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0B" w:rsidRDefault="00A2498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092602" w:rsidRDefault="00A2498A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коммунально-инженерной инфраструктуры</w:t>
      </w:r>
    </w:p>
    <w:p w:rsidR="0073560B" w:rsidRDefault="0073560B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73560B" w:rsidRDefault="00A2498A">
      <w:pPr>
        <w:pStyle w:val="a4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73560B" w:rsidRDefault="0073560B">
      <w:pPr>
        <w:pStyle w:val="30"/>
        <w:ind w:firstLine="709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1.1.</w:t>
      </w:r>
      <w:r>
        <w:rPr>
          <w:rFonts w:ascii="Times New Roman" w:eastAsia="MS Mincho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auto"/>
          <w:sz w:val="26"/>
          <w:szCs w:val="26"/>
        </w:rPr>
        <w:t>Отдел коммунально-инженерной инфраструктуры (далее — отдел) с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здан для реализации программ, задач и мероприятий в области тепло-, водосна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жения, водоотведения, твердых коммунальных отходов, в сфере коммунального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Отдел руководствуется в своей деятельности Конституцией Российской Федерации, федеральными законами, указами и распоряжениями Президента Ро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сийской Федерации, постановлениями и распоряжениями Правительства Росси</w:t>
      </w:r>
      <w:r>
        <w:rPr>
          <w:rFonts w:ascii="Times New Roman" w:hAnsi="Times New Roman"/>
          <w:color w:val="auto"/>
          <w:sz w:val="26"/>
          <w:szCs w:val="26"/>
        </w:rPr>
        <w:t>й</w:t>
      </w:r>
      <w:r>
        <w:rPr>
          <w:rFonts w:ascii="Times New Roman" w:hAnsi="Times New Roman"/>
          <w:color w:val="auto"/>
          <w:sz w:val="26"/>
          <w:szCs w:val="26"/>
        </w:rPr>
        <w:t>ской Федерации,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ниями Кабинета Министров Чувашской Республики, иными нормативными прав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выми актами Чувашской Республики, Положением о Министерстве строительства, архитектуры и жилищно-коммунального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хозяйства Чувашской Республики, иными нормативными правовыми актами Российской Федерации и Чувашской Республ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ки, а также настоящим Положением.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1.3. Отдел осуществляет свои полномочия во взаимодействии с федеральн</w:t>
      </w:r>
      <w:r>
        <w:rPr>
          <w:rFonts w:ascii="Times New Roman" w:hAnsi="Times New Roman"/>
          <w:color w:val="auto"/>
          <w:sz w:val="26"/>
          <w:szCs w:val="26"/>
        </w:rPr>
        <w:t>ы</w:t>
      </w:r>
      <w:r>
        <w:rPr>
          <w:rFonts w:ascii="Times New Roman" w:hAnsi="Times New Roman"/>
          <w:color w:val="auto"/>
          <w:sz w:val="26"/>
          <w:szCs w:val="26"/>
        </w:rPr>
        <w:t>ми органами исполнительной власти, территориальными органами федеральных органов исполнительной власти, органами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публики, органами местного самоуправления, общественными и иными организ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 xml:space="preserve">циями. </w:t>
      </w:r>
    </w:p>
    <w:p w:rsidR="0073560B" w:rsidRDefault="0073560B">
      <w:pPr>
        <w:pStyle w:val="a8"/>
        <w:jc w:val="center"/>
        <w:rPr>
          <w:rFonts w:ascii="Times New Roman" w:eastAsia="MS Mincho" w:hAnsi="Times New Roman" w:cs="Times New Roman"/>
          <w:b/>
          <w:bCs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II. Структура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2.1. Отдел организуется в виде структурного подразделения министерства и возглавляется начальником отдела, назначаемым на должность и освобождаемым от должности в установленном порядке.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2.2. Структура отдела и штатная численность работников отдела определ</w:t>
      </w:r>
      <w:r>
        <w:rPr>
          <w:rFonts w:ascii="Times New Roman" w:hAnsi="Times New Roman"/>
          <w:color w:val="auto"/>
          <w:sz w:val="26"/>
          <w:szCs w:val="26"/>
        </w:rPr>
        <w:t>я</w:t>
      </w:r>
      <w:r>
        <w:rPr>
          <w:rFonts w:ascii="Times New Roman" w:hAnsi="Times New Roman"/>
          <w:color w:val="auto"/>
          <w:sz w:val="26"/>
          <w:szCs w:val="26"/>
        </w:rPr>
        <w:t xml:space="preserve">ются министром строительства, архитектуры и жилищно-коммунального хозяйства Чувашской Республики. 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III. Основные задачи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3.1. Основными задачами отдела являются: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3.1.1. Определение текущих задач и перспектив развития коммунального х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зяйства, направленных на решение вопросов в области тепло-, водоснабжения, 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доотведения, в сфере коммунального хозяйства, устойчивой эксплуатации объе</w:t>
      </w:r>
      <w:r>
        <w:rPr>
          <w:rFonts w:ascii="Times New Roman" w:hAnsi="Times New Roman"/>
          <w:color w:val="auto"/>
          <w:sz w:val="26"/>
          <w:szCs w:val="26"/>
        </w:rPr>
        <w:t>к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тов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коммунально-инженерной инфраструктуры республики.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3.1.2. Координация деятельности подведомственных предприятий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нально-инженерной инфраструктуры Чувашской Республики в пределах своей компетенции.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IV. Функции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4.1. Отдел в соответствии с возложенными на него задачами выполняет сл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дующие функции: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4.1.1. Разрабатывает и обеспечивает реализацию программных задач и мер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приятий в области коммунально-инженерной инфраструктуры, направленных на решение вопросов в области тепло-, водоснабжения, водоотведения в сфере ко</w:t>
      </w:r>
      <w:r>
        <w:rPr>
          <w:rFonts w:ascii="Times New Roman" w:hAnsi="Times New Roman"/>
          <w:color w:val="auto"/>
          <w:sz w:val="26"/>
          <w:szCs w:val="26"/>
        </w:rPr>
        <w:t>м</w:t>
      </w:r>
      <w:r>
        <w:rPr>
          <w:rFonts w:ascii="Times New Roman" w:hAnsi="Times New Roman"/>
          <w:color w:val="auto"/>
          <w:sz w:val="26"/>
          <w:szCs w:val="26"/>
        </w:rPr>
        <w:t xml:space="preserve">мунального хозяйства, устойчивой эксплуатации объектов коммунально-инженерной инфраструктуры на </w:t>
      </w:r>
      <w:r w:rsidR="002E729E">
        <w:rPr>
          <w:rFonts w:ascii="Times New Roman" w:hAnsi="Times New Roman"/>
          <w:color w:val="auto"/>
          <w:sz w:val="26"/>
          <w:szCs w:val="26"/>
        </w:rPr>
        <w:t>территории Чувашской Республики</w:t>
      </w:r>
      <w:r>
        <w:rPr>
          <w:rFonts w:ascii="Times New Roman" w:hAnsi="Times New Roman"/>
          <w:color w:val="auto"/>
          <w:sz w:val="26"/>
          <w:szCs w:val="26"/>
        </w:rPr>
        <w:t xml:space="preserve">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4.1.2. Разрабатывает с участием заинтересованных органов исполнительной власти Чувашской Республики предложения для Кабинета Министров Чувашской Республики по вопросам тепло-, водоснабжения, водоотведения в сфере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3</w:t>
      </w:r>
      <w:r>
        <w:rPr>
          <w:rFonts w:ascii="Times New Roman" w:hAnsi="Times New Roman"/>
          <w:color w:val="auto"/>
          <w:sz w:val="26"/>
          <w:szCs w:val="26"/>
        </w:rPr>
        <w:t>. Участвует в разработке и реализации федеральных, межотраслевых и республиканских программ, прогнозов и планов социально-экономического разв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тия республики, в пределах своей компетенции осуществляет мероприятия по ре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лизации инвестиционных программ в сфере коммунального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>. Организует работу по утверждению нормативов технологических п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 xml:space="preserve">терь при передаче тепловой энергии, теплоносителя по </w:t>
      </w:r>
      <w:r>
        <w:rPr>
          <w:rFonts w:ascii="Times New Roman" w:hAnsi="Times New Roman"/>
          <w:color w:val="000000"/>
          <w:sz w:val="26"/>
          <w:szCs w:val="26"/>
        </w:rPr>
        <w:t>тепловым</w:t>
      </w:r>
      <w:r>
        <w:rPr>
          <w:rFonts w:ascii="Times New Roman" w:hAnsi="Times New Roman"/>
          <w:color w:val="auto"/>
          <w:sz w:val="26"/>
          <w:szCs w:val="26"/>
        </w:rPr>
        <w:t xml:space="preserve"> сетям в соотве</w:t>
      </w:r>
      <w:r>
        <w:rPr>
          <w:rFonts w:ascii="Times New Roman" w:hAnsi="Times New Roman"/>
          <w:color w:val="auto"/>
          <w:sz w:val="26"/>
          <w:szCs w:val="26"/>
        </w:rPr>
        <w:t>т</w:t>
      </w:r>
      <w:r>
        <w:rPr>
          <w:rFonts w:ascii="Times New Roman" w:hAnsi="Times New Roman"/>
          <w:color w:val="auto"/>
          <w:sz w:val="26"/>
          <w:szCs w:val="26"/>
        </w:rPr>
        <w:t>ствии с Федеральным законом о теплоснабжении.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>. Организует работу по утверждению нормативов удельного расхода топлива при производстве тепловой энергии, за исключением источников тепловой энергии, функционирующих в режиме комбинированной выработки электрической и тепловой энергии 25 мегаватт и более.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6</w:t>
      </w:r>
      <w:r>
        <w:rPr>
          <w:rFonts w:ascii="Times New Roman" w:hAnsi="Times New Roman"/>
          <w:color w:val="auto"/>
          <w:sz w:val="26"/>
          <w:szCs w:val="26"/>
        </w:rPr>
        <w:t>. Организует работу по утверждению нормативов запасов топлива на и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точниках тепловой энергии, за исключением источников тепловой энергии, фун</w:t>
      </w:r>
      <w:r>
        <w:rPr>
          <w:rFonts w:ascii="Times New Roman" w:hAnsi="Times New Roman"/>
          <w:color w:val="auto"/>
          <w:sz w:val="26"/>
          <w:szCs w:val="26"/>
        </w:rPr>
        <w:t>к</w:t>
      </w:r>
      <w:r>
        <w:rPr>
          <w:rFonts w:ascii="Times New Roman" w:hAnsi="Times New Roman"/>
          <w:color w:val="auto"/>
          <w:sz w:val="26"/>
          <w:szCs w:val="26"/>
        </w:rPr>
        <w:t>ционирующих в режиме комбинированной выработки электрической и тепловой энергии.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7</w:t>
      </w:r>
      <w:r>
        <w:rPr>
          <w:rFonts w:ascii="Times New Roman" w:hAnsi="Times New Roman"/>
          <w:color w:val="auto"/>
          <w:sz w:val="26"/>
          <w:szCs w:val="26"/>
        </w:rPr>
        <w:t>. Осуществляет мониторинг разработки и утверждения схем теплосна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жения поселений, городских округов с численностью населения менее чем пятьсот тысяч человек, их актуализацию.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4.1.13. Осуществляет мониторинг разработки и утверждения схем водосна</w:t>
      </w:r>
      <w:r>
        <w:rPr>
          <w:rFonts w:ascii="Times New Roman" w:hAnsi="Times New Roman"/>
          <w:color w:val="auto"/>
          <w:sz w:val="26"/>
          <w:szCs w:val="26"/>
        </w:rPr>
        <w:t>б</w:t>
      </w:r>
      <w:r>
        <w:rPr>
          <w:rFonts w:ascii="Times New Roman" w:hAnsi="Times New Roman"/>
          <w:color w:val="auto"/>
          <w:sz w:val="26"/>
          <w:szCs w:val="26"/>
        </w:rPr>
        <w:t>жения и водоотведения поселений и городских округов, их актуализацию.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 w:rsidR="002E729E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. Осуществляет мониторинг разработки и утверждения программ ко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>
        <w:rPr>
          <w:rFonts w:ascii="Times New Roman" w:hAnsi="Times New Roman"/>
          <w:color w:val="000000"/>
          <w:sz w:val="26"/>
          <w:szCs w:val="26"/>
        </w:rPr>
        <w:t>плексного развития поселений и городских округов.</w:t>
      </w:r>
    </w:p>
    <w:p w:rsidR="0073560B" w:rsidRPr="00E27197" w:rsidRDefault="00A2498A" w:rsidP="002E729E">
      <w:pPr>
        <w:ind w:firstLine="709"/>
        <w:jc w:val="both"/>
        <w:rPr>
          <w:rFonts w:ascii="Times New Roman" w:eastAsia="Calibri" w:hAnsi="Times New Roman"/>
          <w:strike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4.1.1</w:t>
      </w:r>
      <w:r w:rsidR="002E729E">
        <w:rPr>
          <w:rFonts w:ascii="Times New Roman" w:eastAsia="Calibri" w:hAnsi="Times New Roman"/>
          <w:color w:val="000000"/>
          <w:sz w:val="26"/>
          <w:szCs w:val="26"/>
        </w:rPr>
        <w:t>0</w:t>
      </w:r>
      <w:r>
        <w:rPr>
          <w:rFonts w:ascii="Times New Roman" w:eastAsia="Calibri" w:hAnsi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/>
          <w:color w:val="000000"/>
          <w:sz w:val="26"/>
        </w:rPr>
        <w:t xml:space="preserve"> </w:t>
      </w:r>
      <w:r>
        <w:rPr>
          <w:rFonts w:ascii="Times New Roman" w:eastAsia="Calibri" w:hAnsi="Times New Roman"/>
          <w:color w:val="000000"/>
          <w:sz w:val="26"/>
          <w:szCs w:val="26"/>
        </w:rPr>
        <w:t>участвует в работе по утверждению инвестиционных программ орг</w:t>
      </w:r>
      <w:r>
        <w:rPr>
          <w:rFonts w:ascii="Times New Roman" w:eastAsia="Calibri" w:hAnsi="Times New Roman"/>
          <w:color w:val="000000"/>
          <w:sz w:val="26"/>
          <w:szCs w:val="26"/>
        </w:rPr>
        <w:t>а</w:t>
      </w:r>
      <w:r>
        <w:rPr>
          <w:rFonts w:ascii="Times New Roman" w:eastAsia="Calibri" w:hAnsi="Times New Roman"/>
          <w:color w:val="000000"/>
          <w:sz w:val="26"/>
          <w:szCs w:val="26"/>
        </w:rPr>
        <w:t>низаций, осуществляющих регулируемые виды деятельности в сфере теплоснабж</w:t>
      </w:r>
      <w:r>
        <w:rPr>
          <w:rFonts w:ascii="Times New Roman" w:eastAsia="Calibri" w:hAnsi="Times New Roman"/>
          <w:color w:val="000000"/>
          <w:sz w:val="26"/>
          <w:szCs w:val="26"/>
        </w:rPr>
        <w:t>е</w:t>
      </w:r>
      <w:r>
        <w:rPr>
          <w:rFonts w:ascii="Times New Roman" w:eastAsia="Calibri" w:hAnsi="Times New Roman"/>
          <w:color w:val="000000"/>
          <w:sz w:val="26"/>
          <w:szCs w:val="26"/>
        </w:rPr>
        <w:t>ния, горячего, холодного водоснабжения и (или) водоотведения</w:t>
      </w:r>
      <w:r w:rsidR="002E729E">
        <w:rPr>
          <w:rFonts w:ascii="Times New Roman" w:eastAsia="Calibri" w:hAnsi="Times New Roman"/>
          <w:color w:val="000000"/>
          <w:sz w:val="26"/>
          <w:szCs w:val="26"/>
        </w:rPr>
        <w:t>.</w:t>
      </w:r>
      <w:r>
        <w:rPr>
          <w:rFonts w:ascii="Times New Roman" w:eastAsia="Calibri" w:hAnsi="Times New Roman"/>
          <w:color w:val="000000"/>
          <w:sz w:val="26"/>
          <w:szCs w:val="26"/>
        </w:rPr>
        <w:t xml:space="preserve">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4.1.1</w:t>
      </w:r>
      <w:r w:rsidR="002E729E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 xml:space="preserve">. Определяет целевые и фактические значения показателей надежности </w:t>
      </w:r>
      <w:r>
        <w:rPr>
          <w:rFonts w:ascii="Times New Roman" w:hAnsi="Times New Roman"/>
          <w:color w:val="auto"/>
          <w:sz w:val="26"/>
          <w:szCs w:val="26"/>
        </w:rPr>
        <w:t xml:space="preserve">и качества оказываемых услуг организациям,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осуществляющими</w:t>
      </w:r>
      <w:proofErr w:type="gramEnd"/>
      <w:r>
        <w:rPr>
          <w:rFonts w:ascii="Times New Roman" w:hAnsi="Times New Roman"/>
          <w:color w:val="auto"/>
          <w:sz w:val="26"/>
          <w:szCs w:val="26"/>
        </w:rPr>
        <w:t xml:space="preserve"> регулируемые в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ды деятельности в сфере теплоснабжения, водоснабжения и водоотведения.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4.1.1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Осуществляет мониторинг показателей технико-экономического с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 xml:space="preserve">стояния систем теплоснабжения (за исключением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теплопотребляющих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водоснабжения и водоотведения, в том числе показателей ф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зического износа централизованных систем горячего водоснабжения, холодного водоснабжения и (или) водоотведения, объектов нецентрализованных систем х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лодного и горячего водоснабжения.</w:t>
      </w:r>
      <w:proofErr w:type="gramEnd"/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4.1.1</w:t>
      </w:r>
      <w:r w:rsidR="002E729E">
        <w:rPr>
          <w:rFonts w:ascii="Times New Roman" w:hAnsi="Times New Roman"/>
          <w:color w:val="auto"/>
          <w:sz w:val="26"/>
          <w:szCs w:val="26"/>
        </w:rPr>
        <w:t>3</w:t>
      </w:r>
      <w:r>
        <w:rPr>
          <w:rFonts w:ascii="Times New Roman" w:hAnsi="Times New Roman"/>
          <w:color w:val="auto"/>
          <w:sz w:val="26"/>
          <w:szCs w:val="26"/>
        </w:rPr>
        <w:t>. Разрабатывать предложения по обеспечению надежности систем те</w:t>
      </w:r>
      <w:r>
        <w:rPr>
          <w:rFonts w:ascii="Times New Roman" w:hAnsi="Times New Roman"/>
          <w:color w:val="auto"/>
          <w:sz w:val="26"/>
          <w:szCs w:val="26"/>
        </w:rPr>
        <w:t>п</w:t>
      </w:r>
      <w:r>
        <w:rPr>
          <w:rFonts w:ascii="Times New Roman" w:hAnsi="Times New Roman"/>
          <w:color w:val="auto"/>
          <w:sz w:val="26"/>
          <w:szCs w:val="26"/>
        </w:rPr>
        <w:t>лоснабжения поселений, городских округов.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14</w:t>
      </w:r>
      <w:r>
        <w:rPr>
          <w:rFonts w:ascii="Times New Roman" w:hAnsi="Times New Roman"/>
          <w:color w:val="auto"/>
          <w:sz w:val="26"/>
          <w:szCs w:val="26"/>
        </w:rPr>
        <w:t>. Готовит предложения по внедрению инновационных и инвестицио</w:t>
      </w:r>
      <w:r>
        <w:rPr>
          <w:rFonts w:ascii="Times New Roman" w:hAnsi="Times New Roman"/>
          <w:color w:val="auto"/>
          <w:sz w:val="26"/>
          <w:szCs w:val="26"/>
        </w:rPr>
        <w:t>н</w:t>
      </w:r>
      <w:r>
        <w:rPr>
          <w:rFonts w:ascii="Times New Roman" w:hAnsi="Times New Roman"/>
          <w:color w:val="auto"/>
          <w:sz w:val="26"/>
          <w:szCs w:val="26"/>
        </w:rPr>
        <w:t>ных процессов в коммунально-инженерной инфраструктуре, оказанию госуда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ственной поддержки предприятиям и организациям подведомственной сферы де</w:t>
      </w:r>
      <w:r>
        <w:rPr>
          <w:rFonts w:ascii="Times New Roman" w:hAnsi="Times New Roman"/>
          <w:color w:val="auto"/>
          <w:sz w:val="26"/>
          <w:szCs w:val="26"/>
        </w:rPr>
        <w:t>я</w:t>
      </w:r>
      <w:r>
        <w:rPr>
          <w:rFonts w:ascii="Times New Roman" w:hAnsi="Times New Roman"/>
          <w:color w:val="auto"/>
          <w:sz w:val="26"/>
          <w:szCs w:val="26"/>
        </w:rPr>
        <w:t>тельности.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15</w:t>
      </w:r>
      <w:r>
        <w:rPr>
          <w:rFonts w:ascii="Times New Roman" w:hAnsi="Times New Roman"/>
          <w:color w:val="auto"/>
          <w:sz w:val="26"/>
          <w:szCs w:val="26"/>
        </w:rPr>
        <w:t>. Координирует в пределах полномочий отдела деятельность организ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ций водо-, теплоснабжения, водоотведения независимо от формы собственности.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16</w:t>
      </w:r>
      <w:r>
        <w:rPr>
          <w:rFonts w:ascii="Times New Roman" w:hAnsi="Times New Roman"/>
          <w:color w:val="auto"/>
          <w:sz w:val="26"/>
          <w:szCs w:val="26"/>
        </w:rPr>
        <w:t>. Участвует в подготовке предложений, разработке и реализации фед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ральных, республиканских, инвестиционных программ по модернизации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 xml:space="preserve">нально-инженерной инфраструктуры.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17</w:t>
      </w:r>
      <w:r>
        <w:rPr>
          <w:rFonts w:ascii="Times New Roman" w:hAnsi="Times New Roman"/>
          <w:color w:val="auto"/>
          <w:sz w:val="26"/>
          <w:szCs w:val="26"/>
        </w:rPr>
        <w:t xml:space="preserve">. Осуществляет мониторинг аварийности и проводимой работы по обеспечению надежности и безопасности оборудования и сетей коммунальных объектов.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18</w:t>
      </w:r>
      <w:r>
        <w:rPr>
          <w:rFonts w:ascii="Times New Roman" w:hAnsi="Times New Roman"/>
          <w:color w:val="auto"/>
          <w:sz w:val="26"/>
          <w:szCs w:val="26"/>
        </w:rPr>
        <w:t>. Разрабатывает для органов исполнительной власти Чувашской Ре</w:t>
      </w:r>
      <w:r>
        <w:rPr>
          <w:rFonts w:ascii="Times New Roman" w:hAnsi="Times New Roman"/>
          <w:color w:val="auto"/>
          <w:sz w:val="26"/>
          <w:szCs w:val="26"/>
        </w:rPr>
        <w:t>с</w:t>
      </w:r>
      <w:r>
        <w:rPr>
          <w:rFonts w:ascii="Times New Roman" w:hAnsi="Times New Roman"/>
          <w:color w:val="auto"/>
          <w:sz w:val="26"/>
          <w:szCs w:val="26"/>
        </w:rPr>
        <w:t>публики предложения к проекту консолидированного бюджета по отрасли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нального хозяйства на очередной финансовый год.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19</w:t>
      </w:r>
      <w:r>
        <w:rPr>
          <w:rFonts w:ascii="Times New Roman" w:hAnsi="Times New Roman"/>
          <w:color w:val="auto"/>
          <w:sz w:val="26"/>
          <w:szCs w:val="26"/>
        </w:rPr>
        <w:t>. Участвует в разработке проектов соглашений и договоров, проток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международными и российскими организациями в области коммунального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</w:t>
      </w:r>
      <w:r w:rsidR="002E729E">
        <w:rPr>
          <w:rFonts w:ascii="Times New Roman" w:hAnsi="Times New Roman"/>
          <w:color w:val="auto"/>
          <w:sz w:val="26"/>
          <w:szCs w:val="26"/>
        </w:rPr>
        <w:t>0</w:t>
      </w:r>
      <w:r>
        <w:rPr>
          <w:rFonts w:ascii="Times New Roman" w:hAnsi="Times New Roman"/>
          <w:color w:val="auto"/>
          <w:sz w:val="26"/>
          <w:szCs w:val="26"/>
        </w:rPr>
        <w:t xml:space="preserve">. Координирует работу и осуществляет методическое руководство в пределах полномочий отдела за деятельностью подведомственных организаций.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</w:t>
      </w:r>
      <w:r w:rsidR="002E729E">
        <w:rPr>
          <w:rFonts w:ascii="Times New Roman" w:hAnsi="Times New Roman"/>
          <w:color w:val="auto"/>
          <w:sz w:val="26"/>
          <w:szCs w:val="26"/>
        </w:rPr>
        <w:t>1</w:t>
      </w:r>
      <w:r>
        <w:rPr>
          <w:rFonts w:ascii="Times New Roman" w:hAnsi="Times New Roman"/>
          <w:color w:val="auto"/>
          <w:sz w:val="26"/>
          <w:szCs w:val="26"/>
        </w:rPr>
        <w:t>. Контролирует выполнение мероприятий, направленных на подгото</w:t>
      </w:r>
      <w:r>
        <w:rPr>
          <w:rFonts w:ascii="Times New Roman" w:hAnsi="Times New Roman"/>
          <w:color w:val="auto"/>
          <w:sz w:val="26"/>
          <w:szCs w:val="26"/>
        </w:rPr>
        <w:t>в</w:t>
      </w:r>
      <w:r>
        <w:rPr>
          <w:rFonts w:ascii="Times New Roman" w:hAnsi="Times New Roman"/>
          <w:color w:val="auto"/>
          <w:sz w:val="26"/>
          <w:szCs w:val="26"/>
        </w:rPr>
        <w:t>ку объектов коммунального хозяйства к сезонной эксплуатации и паводковому п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риоду, а также на предупреждение чрезвычайных ситуаций на объектах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 xml:space="preserve">нального хозяйства, ликвидацию их последствий. 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>
        <w:rPr>
          <w:rFonts w:ascii="Times New Roman" w:hAnsi="Times New Roman"/>
          <w:color w:val="auto"/>
          <w:sz w:val="26"/>
          <w:szCs w:val="26"/>
        </w:rPr>
        <w:t>. Осуществлять мониторинг привлечения частных инвестиций на об</w:t>
      </w:r>
      <w:r>
        <w:rPr>
          <w:rFonts w:ascii="Times New Roman" w:hAnsi="Times New Roman"/>
          <w:color w:val="auto"/>
          <w:sz w:val="26"/>
          <w:szCs w:val="26"/>
        </w:rPr>
        <w:t>ъ</w:t>
      </w:r>
      <w:r>
        <w:rPr>
          <w:rFonts w:ascii="Times New Roman" w:hAnsi="Times New Roman"/>
          <w:color w:val="auto"/>
          <w:sz w:val="26"/>
          <w:szCs w:val="26"/>
        </w:rPr>
        <w:t>екты жилищно-коммунального хозяйства и передачи объектов в концессию и до</w:t>
      </w:r>
      <w:r>
        <w:rPr>
          <w:rFonts w:ascii="Times New Roman" w:hAnsi="Times New Roman"/>
          <w:color w:val="auto"/>
          <w:sz w:val="26"/>
          <w:szCs w:val="26"/>
        </w:rPr>
        <w:t>л</w:t>
      </w:r>
      <w:r>
        <w:rPr>
          <w:rFonts w:ascii="Times New Roman" w:hAnsi="Times New Roman"/>
          <w:color w:val="auto"/>
          <w:sz w:val="26"/>
          <w:szCs w:val="26"/>
        </w:rPr>
        <w:t>госрочную аренду.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4.1.2</w:t>
      </w:r>
      <w:r w:rsidR="002E729E">
        <w:rPr>
          <w:rFonts w:ascii="Times New Roman" w:hAnsi="Times New Roman"/>
          <w:color w:val="auto"/>
          <w:sz w:val="26"/>
          <w:szCs w:val="26"/>
        </w:rPr>
        <w:t>3</w:t>
      </w:r>
      <w:r>
        <w:rPr>
          <w:rFonts w:ascii="Times New Roman" w:hAnsi="Times New Roman"/>
          <w:color w:val="auto"/>
          <w:sz w:val="26"/>
          <w:szCs w:val="26"/>
        </w:rPr>
        <w:t>. Подготавливает в установленном порядке в пределах полномочий о</w:t>
      </w:r>
      <w:r>
        <w:rPr>
          <w:rFonts w:ascii="Times New Roman" w:hAnsi="Times New Roman"/>
          <w:color w:val="auto"/>
          <w:sz w:val="26"/>
          <w:szCs w:val="26"/>
        </w:rPr>
        <w:t>т</w:t>
      </w:r>
      <w:r>
        <w:rPr>
          <w:rFonts w:ascii="Times New Roman" w:hAnsi="Times New Roman"/>
          <w:color w:val="auto"/>
          <w:sz w:val="26"/>
          <w:szCs w:val="26"/>
        </w:rPr>
        <w:t>дела предложения по созданию, реорганизации и ликвидации предприятий комм</w:t>
      </w:r>
      <w:r>
        <w:rPr>
          <w:rFonts w:ascii="Times New Roman" w:hAnsi="Times New Roman"/>
          <w:color w:val="auto"/>
          <w:sz w:val="26"/>
          <w:szCs w:val="26"/>
        </w:rPr>
        <w:t>у</w:t>
      </w:r>
      <w:r>
        <w:rPr>
          <w:rFonts w:ascii="Times New Roman" w:hAnsi="Times New Roman"/>
          <w:color w:val="auto"/>
          <w:sz w:val="26"/>
          <w:szCs w:val="26"/>
        </w:rPr>
        <w:t>нального хозяйства, находящихся в ведении министерства.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24</w:t>
      </w:r>
      <w:r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gramStart"/>
      <w:r>
        <w:rPr>
          <w:rFonts w:ascii="Times New Roman" w:hAnsi="Times New Roman"/>
          <w:color w:val="auto"/>
          <w:sz w:val="26"/>
          <w:szCs w:val="26"/>
        </w:rPr>
        <w:t>Осуществляет сбор, обобщение и представление в Минстрой России статистической формы отчета 1-ЖКХ (зима) срочная «Сведения о подготовке ж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лищно-коммунального хозяйства к работе в зимних условиях», 2-ЖКХ (зима) «Сведения о работе жилищно-коммунального хозяйства и объектов энергетики в зимних условиях» и 3-ЖКХ (зима) «Сведения о наличии и расходе топлива орган</w:t>
      </w:r>
      <w:r>
        <w:rPr>
          <w:rFonts w:ascii="Times New Roman" w:hAnsi="Times New Roman"/>
          <w:color w:val="auto"/>
          <w:sz w:val="26"/>
          <w:szCs w:val="26"/>
        </w:rPr>
        <w:t>и</w:t>
      </w:r>
      <w:r>
        <w:rPr>
          <w:rFonts w:ascii="Times New Roman" w:hAnsi="Times New Roman"/>
          <w:color w:val="auto"/>
          <w:sz w:val="26"/>
          <w:szCs w:val="26"/>
        </w:rPr>
        <w:t>зациями</w:t>
      </w:r>
      <w:r>
        <w:rPr>
          <w:rFonts w:ascii="Times New Roman" w:hAnsi="Times New Roman"/>
          <w:color w:val="000000"/>
          <w:sz w:val="26"/>
          <w:szCs w:val="26"/>
        </w:rPr>
        <w:t xml:space="preserve"> жилищно-коммунального хозяйства и объектами энергетики в зимних условиях».</w:t>
      </w:r>
      <w:proofErr w:type="gramEnd"/>
    </w:p>
    <w:p w:rsidR="0073560B" w:rsidRPr="00010125" w:rsidRDefault="00A2498A">
      <w:pPr>
        <w:pStyle w:val="30"/>
        <w:ind w:firstLine="709"/>
        <w:rPr>
          <w:rStyle w:val="FontStyle14"/>
          <w:rFonts w:asciiTheme="majorHAnsi" w:hAnsiTheme="majorHAnsi" w:cstheme="majorHAnsi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</w:t>
      </w:r>
      <w:r w:rsidR="002E729E">
        <w:rPr>
          <w:rFonts w:ascii="Times New Roman" w:hAnsi="Times New Roman"/>
          <w:color w:val="000000"/>
          <w:sz w:val="26"/>
          <w:szCs w:val="26"/>
        </w:rPr>
        <w:t>25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Style w:val="FontStyle14"/>
          <w:color w:val="000000"/>
          <w:sz w:val="26"/>
          <w:szCs w:val="26"/>
        </w:rPr>
        <w:t>Разраб</w:t>
      </w:r>
      <w:r w:rsidR="00010125">
        <w:rPr>
          <w:rStyle w:val="FontStyle14"/>
          <w:color w:val="000000"/>
          <w:sz w:val="26"/>
          <w:szCs w:val="26"/>
        </w:rPr>
        <w:t>атывает</w:t>
      </w:r>
      <w:r>
        <w:rPr>
          <w:rStyle w:val="FontStyle14"/>
          <w:color w:val="000000"/>
          <w:sz w:val="26"/>
          <w:szCs w:val="26"/>
        </w:rPr>
        <w:t xml:space="preserve"> и реализ</w:t>
      </w:r>
      <w:r w:rsidR="00010125">
        <w:rPr>
          <w:rStyle w:val="FontStyle14"/>
          <w:color w:val="000000"/>
          <w:sz w:val="26"/>
          <w:szCs w:val="26"/>
        </w:rPr>
        <w:t>ует</w:t>
      </w:r>
      <w:r>
        <w:rPr>
          <w:rStyle w:val="FontStyle14"/>
          <w:color w:val="000000"/>
          <w:sz w:val="26"/>
          <w:szCs w:val="26"/>
        </w:rPr>
        <w:t xml:space="preserve"> план</w:t>
      </w:r>
      <w:r w:rsidR="00010125">
        <w:rPr>
          <w:rStyle w:val="FontStyle14"/>
          <w:color w:val="000000"/>
          <w:sz w:val="26"/>
          <w:szCs w:val="26"/>
        </w:rPr>
        <w:t>ы</w:t>
      </w:r>
      <w:r>
        <w:rPr>
          <w:rStyle w:val="FontStyle14"/>
          <w:color w:val="000000"/>
          <w:sz w:val="26"/>
          <w:szCs w:val="26"/>
        </w:rPr>
        <w:t xml:space="preserve"> мероприятий («дорожных карт») по содействию развитию конкуренции по вопросам, отнесенным к компетенции отд</w:t>
      </w:r>
      <w:r>
        <w:rPr>
          <w:rStyle w:val="FontStyle14"/>
          <w:color w:val="000000"/>
          <w:sz w:val="26"/>
          <w:szCs w:val="26"/>
        </w:rPr>
        <w:t>е</w:t>
      </w:r>
      <w:r>
        <w:rPr>
          <w:rStyle w:val="FontStyle14"/>
          <w:color w:val="000000"/>
          <w:sz w:val="26"/>
          <w:szCs w:val="26"/>
        </w:rPr>
        <w:t>ла.</w:t>
      </w:r>
    </w:p>
    <w:p w:rsidR="0073560B" w:rsidRDefault="00A2498A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</w:t>
      </w:r>
      <w:r>
        <w:rPr>
          <w:rFonts w:ascii="Times New Roman" w:hAnsi="Times New Roman"/>
          <w:sz w:val="26"/>
          <w:szCs w:val="26"/>
        </w:rPr>
        <w:t>.</w:t>
      </w:r>
      <w:r w:rsidR="002E729E">
        <w:rPr>
          <w:rFonts w:ascii="Times New Roman" w:hAnsi="Times New Roman"/>
          <w:sz w:val="26"/>
          <w:szCs w:val="26"/>
        </w:rPr>
        <w:t>2</w:t>
      </w:r>
      <w:r w:rsidR="00B43038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 Рассматривает обращения, заявления и жалобы граждан и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тий по вопросам, отнесенным к компетенции отдела.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 w:rsidR="00B43038">
        <w:rPr>
          <w:rFonts w:ascii="Times New Roman" w:hAnsi="Times New Roman"/>
          <w:color w:val="auto"/>
          <w:sz w:val="26"/>
          <w:szCs w:val="26"/>
        </w:rPr>
        <w:t>7</w:t>
      </w:r>
      <w:r>
        <w:rPr>
          <w:rFonts w:ascii="Times New Roman" w:hAnsi="Times New Roman"/>
          <w:color w:val="auto"/>
          <w:sz w:val="26"/>
          <w:szCs w:val="26"/>
        </w:rPr>
        <w:t>. Взаимодействует через пресс-службу со средствами массовой инфо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мации (в пределах компетенции) для освещения вопросов, находящихся в ведении отдела.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4.1.</w:t>
      </w:r>
      <w:r w:rsidR="002E729E">
        <w:rPr>
          <w:rFonts w:ascii="Times New Roman" w:hAnsi="Times New Roman"/>
          <w:color w:val="auto"/>
          <w:sz w:val="26"/>
          <w:szCs w:val="26"/>
        </w:rPr>
        <w:t>2</w:t>
      </w:r>
      <w:r w:rsidR="00B43038">
        <w:rPr>
          <w:rFonts w:ascii="Times New Roman" w:hAnsi="Times New Roman"/>
          <w:color w:val="auto"/>
          <w:sz w:val="26"/>
          <w:szCs w:val="26"/>
        </w:rPr>
        <w:t>8</w:t>
      </w:r>
      <w:r>
        <w:rPr>
          <w:rFonts w:ascii="Times New Roman" w:hAnsi="Times New Roman"/>
          <w:color w:val="auto"/>
          <w:sz w:val="26"/>
          <w:szCs w:val="26"/>
        </w:rPr>
        <w:t>. Готовит материалы для размещения на сайте министерства в инфо</w:t>
      </w:r>
      <w:r>
        <w:rPr>
          <w:rFonts w:ascii="Times New Roman" w:hAnsi="Times New Roman"/>
          <w:color w:val="auto"/>
          <w:sz w:val="26"/>
          <w:szCs w:val="26"/>
        </w:rPr>
        <w:t>р</w:t>
      </w:r>
      <w:r>
        <w:rPr>
          <w:rFonts w:ascii="Times New Roman" w:hAnsi="Times New Roman"/>
          <w:color w:val="auto"/>
          <w:sz w:val="26"/>
          <w:szCs w:val="26"/>
        </w:rPr>
        <w:t>мационно-телекоммуникационной сети «Интернет» по вопросам, отнесенным к компетенции отдела.</w:t>
      </w:r>
    </w:p>
    <w:p w:rsidR="0073560B" w:rsidRDefault="00A2498A">
      <w:pPr>
        <w:pStyle w:val="Style2"/>
        <w:widowControl/>
        <w:tabs>
          <w:tab w:val="left" w:pos="1699"/>
        </w:tabs>
        <w:spacing w:line="240" w:lineRule="auto"/>
        <w:ind w:firstLine="709"/>
        <w:rPr>
          <w:rStyle w:val="FontStyle14"/>
          <w:sz w:val="26"/>
          <w:szCs w:val="26"/>
        </w:rPr>
      </w:pPr>
      <w:r>
        <w:rPr>
          <w:rStyle w:val="FontStyle14"/>
          <w:sz w:val="26"/>
          <w:szCs w:val="26"/>
        </w:rPr>
        <w:t>4.1.</w:t>
      </w:r>
      <w:r w:rsidR="00B43038">
        <w:rPr>
          <w:rStyle w:val="FontStyle14"/>
          <w:sz w:val="26"/>
          <w:szCs w:val="26"/>
        </w:rPr>
        <w:t>29</w:t>
      </w:r>
      <w:r>
        <w:rPr>
          <w:rStyle w:val="FontStyle14"/>
          <w:sz w:val="26"/>
          <w:szCs w:val="26"/>
        </w:rPr>
        <w:t>. Организует выполнение и осуществление мер пожарной безопасности в отделе.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V. Права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 Отдел для выполнения возложенных на него задач имеет право: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5.1.1. Запрашивать и получать в порядке, установленном законодательством, у органов исполнительной власти Чувашской Республики, территориальных орг</w:t>
      </w:r>
      <w:r>
        <w:rPr>
          <w:rFonts w:ascii="Times New Roman" w:hAnsi="Times New Roman"/>
          <w:color w:val="auto"/>
          <w:sz w:val="26"/>
          <w:szCs w:val="26"/>
        </w:rPr>
        <w:t>а</w:t>
      </w:r>
      <w:r>
        <w:rPr>
          <w:rFonts w:ascii="Times New Roman" w:hAnsi="Times New Roman"/>
          <w:color w:val="auto"/>
          <w:sz w:val="26"/>
          <w:szCs w:val="26"/>
        </w:rPr>
        <w:t>нов федеральных органов исполнительной власти, органов местного самоуправл</w:t>
      </w:r>
      <w:r>
        <w:rPr>
          <w:rFonts w:ascii="Times New Roman" w:hAnsi="Times New Roman"/>
          <w:color w:val="auto"/>
          <w:sz w:val="26"/>
          <w:szCs w:val="26"/>
        </w:rPr>
        <w:t>е</w:t>
      </w:r>
      <w:r>
        <w:rPr>
          <w:rFonts w:ascii="Times New Roman" w:hAnsi="Times New Roman"/>
          <w:color w:val="auto"/>
          <w:sz w:val="26"/>
          <w:szCs w:val="26"/>
        </w:rPr>
        <w:t>ния Чувашской Республики, юридических и физических лиц необходимую для осуществления своей деятельности информацию, документы и материалы.</w:t>
      </w:r>
    </w:p>
    <w:p w:rsidR="0073560B" w:rsidRDefault="00A2498A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5.1.2. Разрабатывать и вносить в установленном порядке на рассмотрение Главы Чувашской Республики и Кабинета Министров Чувашской Республики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екты нормативных правовых актов по вопросам, отнесенным к компетенции отд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5.1.3. Вносить предложения органам исполнительной власти Чувашской Республики, органам местного самоуправления муниципальных районов, горо</w:t>
      </w:r>
      <w:r>
        <w:rPr>
          <w:rFonts w:ascii="Times New Roman" w:hAnsi="Times New Roman"/>
          <w:color w:val="auto"/>
          <w:sz w:val="26"/>
          <w:szCs w:val="26"/>
        </w:rPr>
        <w:t>д</w:t>
      </w:r>
      <w:r>
        <w:rPr>
          <w:rFonts w:ascii="Times New Roman" w:hAnsi="Times New Roman"/>
          <w:color w:val="auto"/>
          <w:sz w:val="26"/>
          <w:szCs w:val="26"/>
        </w:rPr>
        <w:t>ских округов о создании, реорганизации и ликвидации организаций коммунального хозяйства;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5.1.4. Проводить конференции, совещания, семинары и другие мероприятия.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5.1.5. Принимать участие в проводимых проверках по вопросам, отнесенным к полномочиям отдела.</w:t>
      </w:r>
    </w:p>
    <w:p w:rsidR="0073560B" w:rsidRDefault="0073560B">
      <w:pPr>
        <w:pStyle w:val="30"/>
        <w:rPr>
          <w:rFonts w:ascii="Times New Roman" w:hAnsi="Times New Roman"/>
          <w:color w:val="auto"/>
          <w:sz w:val="26"/>
          <w:szCs w:val="26"/>
        </w:rPr>
      </w:pPr>
    </w:p>
    <w:p w:rsidR="0073560B" w:rsidRDefault="00A2498A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VI. Организация деятельности </w:t>
      </w:r>
    </w:p>
    <w:p w:rsidR="0073560B" w:rsidRDefault="0073560B">
      <w:pPr>
        <w:pStyle w:val="30"/>
        <w:ind w:firstLine="0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6.1. Отдел возглавляет начальник отдела, назначаемый на должность и осв</w:t>
      </w:r>
      <w:r>
        <w:rPr>
          <w:rFonts w:ascii="Times New Roman" w:hAnsi="Times New Roman"/>
          <w:color w:val="auto"/>
          <w:sz w:val="26"/>
          <w:szCs w:val="26"/>
        </w:rPr>
        <w:t>о</w:t>
      </w:r>
      <w:r>
        <w:rPr>
          <w:rFonts w:ascii="Times New Roman" w:hAnsi="Times New Roman"/>
          <w:color w:val="auto"/>
          <w:sz w:val="26"/>
          <w:szCs w:val="26"/>
        </w:rPr>
        <w:t>бождаемый от должности приказом министра.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6.2. В период временного отсутствия начальника отдела, его обязанности распределяются между работниками отдела.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6.3. Отдел непосредственно подчиняется заместителю министра, куриру</w:t>
      </w:r>
      <w:r>
        <w:rPr>
          <w:rFonts w:ascii="Times New Roman" w:hAnsi="Times New Roman"/>
          <w:color w:val="auto"/>
          <w:sz w:val="26"/>
          <w:szCs w:val="26"/>
        </w:rPr>
        <w:t>ю</w:t>
      </w:r>
      <w:r>
        <w:rPr>
          <w:rFonts w:ascii="Times New Roman" w:hAnsi="Times New Roman"/>
          <w:color w:val="auto"/>
          <w:sz w:val="26"/>
          <w:szCs w:val="26"/>
        </w:rPr>
        <w:t>щему вопросы жилищно-коммунального хозяйства.</w:t>
      </w:r>
    </w:p>
    <w:p w:rsidR="0073560B" w:rsidRDefault="00A2498A">
      <w:pPr>
        <w:pStyle w:val="30"/>
        <w:ind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6.4. Начальник отдела </w:t>
      </w:r>
      <w:r>
        <w:rPr>
          <w:rFonts w:ascii="Times New Roman" w:hAnsi="Times New Roman"/>
          <w:color w:val="000000"/>
          <w:sz w:val="26"/>
          <w:szCs w:val="26"/>
        </w:rPr>
        <w:t>несет персональную ответственность за выполнение возложенных на отдел функций.</w:t>
      </w:r>
    </w:p>
    <w:sectPr w:rsidR="0073560B">
      <w:endnotePr>
        <w:numFmt w:val="decimal"/>
      </w:endnotePr>
      <w:pgSz w:w="11906" w:h="16838"/>
      <w:pgMar w:top="1134" w:right="851" w:bottom="1134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98A" w:rsidRDefault="00A2498A">
      <w:r>
        <w:separator/>
      </w:r>
    </w:p>
  </w:endnote>
  <w:endnote w:type="continuationSeparator" w:id="0">
    <w:p w:rsidR="00A2498A" w:rsidRDefault="00A2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98A" w:rsidRDefault="00A2498A">
      <w:r>
        <w:separator/>
      </w:r>
    </w:p>
  </w:footnote>
  <w:footnote w:type="continuationSeparator" w:id="0">
    <w:p w:rsidR="00A2498A" w:rsidRDefault="00A2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33C9"/>
    <w:multiLevelType w:val="hybridMultilevel"/>
    <w:tmpl w:val="D8D4B98A"/>
    <w:name w:val="Нумерованный список 1"/>
    <w:lvl w:ilvl="0" w:tplc="66B0CA50">
      <w:numFmt w:val="none"/>
      <w:lvlText w:val=""/>
      <w:lvlJc w:val="left"/>
      <w:pPr>
        <w:ind w:left="0" w:firstLine="0"/>
      </w:pPr>
    </w:lvl>
    <w:lvl w:ilvl="1" w:tplc="07080920">
      <w:numFmt w:val="none"/>
      <w:lvlText w:val=""/>
      <w:lvlJc w:val="left"/>
      <w:pPr>
        <w:ind w:left="0" w:firstLine="0"/>
      </w:pPr>
    </w:lvl>
    <w:lvl w:ilvl="2" w:tplc="80BAC138">
      <w:numFmt w:val="none"/>
      <w:lvlText w:val=""/>
      <w:lvlJc w:val="left"/>
      <w:pPr>
        <w:ind w:left="0" w:firstLine="0"/>
      </w:pPr>
    </w:lvl>
    <w:lvl w:ilvl="3" w:tplc="31BA0C08">
      <w:numFmt w:val="none"/>
      <w:lvlText w:val=""/>
      <w:lvlJc w:val="left"/>
      <w:pPr>
        <w:ind w:left="0" w:firstLine="0"/>
      </w:pPr>
    </w:lvl>
    <w:lvl w:ilvl="4" w:tplc="0A56F592">
      <w:numFmt w:val="none"/>
      <w:lvlText w:val=""/>
      <w:lvlJc w:val="left"/>
      <w:pPr>
        <w:ind w:left="0" w:firstLine="0"/>
      </w:pPr>
    </w:lvl>
    <w:lvl w:ilvl="5" w:tplc="6A4425F8">
      <w:numFmt w:val="none"/>
      <w:lvlText w:val=""/>
      <w:lvlJc w:val="left"/>
      <w:pPr>
        <w:ind w:left="0" w:firstLine="0"/>
      </w:pPr>
    </w:lvl>
    <w:lvl w:ilvl="6" w:tplc="FD426722">
      <w:numFmt w:val="none"/>
      <w:lvlText w:val=""/>
      <w:lvlJc w:val="left"/>
      <w:pPr>
        <w:ind w:left="0" w:firstLine="0"/>
      </w:pPr>
    </w:lvl>
    <w:lvl w:ilvl="7" w:tplc="FC7499E8">
      <w:numFmt w:val="none"/>
      <w:lvlText w:val=""/>
      <w:lvlJc w:val="left"/>
      <w:pPr>
        <w:ind w:left="0" w:firstLine="0"/>
      </w:pPr>
    </w:lvl>
    <w:lvl w:ilvl="8" w:tplc="089A358A">
      <w:numFmt w:val="none"/>
      <w:lvlText w:val=""/>
      <w:lvlJc w:val="left"/>
      <w:pPr>
        <w:ind w:left="0" w:firstLine="0"/>
      </w:pPr>
    </w:lvl>
  </w:abstractNum>
  <w:abstractNum w:abstractNumId="1">
    <w:nsid w:val="7D18644D"/>
    <w:multiLevelType w:val="hybridMultilevel"/>
    <w:tmpl w:val="32902CD8"/>
    <w:lvl w:ilvl="0" w:tplc="BC9C268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4A227D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D5850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110D0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BE8B2C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F14E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7031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7B83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596014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10125"/>
    <w:rsid w:val="00092602"/>
    <w:rsid w:val="001C116A"/>
    <w:rsid w:val="002E729E"/>
    <w:rsid w:val="005138AD"/>
    <w:rsid w:val="0073560B"/>
    <w:rsid w:val="00A134D6"/>
    <w:rsid w:val="00A2498A"/>
    <w:rsid w:val="00B43038"/>
    <w:rsid w:val="00E20E48"/>
    <w:rsid w:val="00E2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pple-style-span">
    <w:name w:val="apple-style-span"/>
  </w:style>
  <w:style w:type="character" w:customStyle="1" w:styleId="ab">
    <w:name w:val="Основной текст_"/>
    <w:rPr>
      <w:sz w:val="26"/>
      <w:szCs w:val="26"/>
      <w:shd w:val="clear" w:color="auto" w:fill="FFFFFF"/>
    </w:rPr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styleId="a8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9">
    <w:name w:val="Block Text"/>
    <w:basedOn w:val="a"/>
    <w:qFormat/>
    <w:pPr>
      <w:widowControl w:val="0"/>
      <w:pBdr>
        <w:top w:val="nil"/>
        <w:left w:val="nil"/>
        <w:bottom w:val="nil"/>
        <w:right w:val="nil"/>
        <w:between w:val="nil"/>
      </w:pBdr>
      <w:shd w:val="solid" w:color="FFFFFF" w:fill="auto"/>
      <w:spacing w:line="274" w:lineRule="exact"/>
      <w:ind w:left="7" w:right="7" w:firstLine="670"/>
      <w:jc w:val="both"/>
    </w:pPr>
    <w:rPr>
      <w:rFonts w:ascii="Times New Roman" w:hAnsi="Times New Roman"/>
      <w:sz w:val="28"/>
      <w:szCs w:val="20"/>
    </w:rPr>
  </w:style>
  <w:style w:type="paragraph" w:customStyle="1" w:styleId="DefinitionList">
    <w:name w:val="Definition List"/>
    <w:basedOn w:val="a"/>
    <w:next w:val="a"/>
    <w:qFormat/>
    <w:pPr>
      <w:ind w:left="360"/>
    </w:pPr>
    <w:rPr>
      <w:rFonts w:ascii="Times New Roman" w:hAnsi="Times New Roman"/>
      <w:szCs w:val="20"/>
    </w:rPr>
  </w:style>
  <w:style w:type="paragraph" w:customStyle="1" w:styleId="10">
    <w:name w:val="Основной текст1"/>
    <w:basedOn w:val="a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  <w:ind w:firstLine="740"/>
      <w:jc w:val="both"/>
    </w:pPr>
    <w:rPr>
      <w:rFonts w:ascii="Times New Roman" w:hAnsi="Times New Roman"/>
      <w:sz w:val="26"/>
      <w:szCs w:val="26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sz w:val="20"/>
    </w:rPr>
  </w:style>
  <w:style w:type="character" w:styleId="aa">
    <w:name w:val="page number"/>
  </w:style>
  <w:style w:type="character" w:customStyle="1" w:styleId="apple-style-span">
    <w:name w:val="apple-style-span"/>
  </w:style>
  <w:style w:type="character" w:customStyle="1" w:styleId="ab">
    <w:name w:val="Основной текст_"/>
    <w:rPr>
      <w:sz w:val="26"/>
      <w:szCs w:val="26"/>
      <w:shd w:val="clear" w:color="auto" w:fill="FFFFFF"/>
    </w:rPr>
  </w:style>
  <w:style w:type="character" w:customStyle="1" w:styleId="32">
    <w:name w:val="Основной текст с отступом 3 Знак"/>
    <w:rPr>
      <w:rFonts w:ascii="TimesET" w:hAnsi="TimesET"/>
      <w:color w:val="FF0000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Татьяна Маринкина</cp:lastModifiedBy>
  <cp:revision>7</cp:revision>
  <cp:lastPrinted>2021-12-16T12:31:00Z</cp:lastPrinted>
  <dcterms:created xsi:type="dcterms:W3CDTF">2021-12-15T10:36:00Z</dcterms:created>
  <dcterms:modified xsi:type="dcterms:W3CDTF">2023-01-17T06:31:00Z</dcterms:modified>
</cp:coreProperties>
</file>