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КАБИНЕТ МИНИСТРОВ ЧУВАШСКОЙ РЕСПУБЛИКИ</w:t>
      </w:r>
    </w:p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апреля 2001 г. N 76</w:t>
      </w:r>
    </w:p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СОВЕТЕ ПО ВЫСТАВОЧНО-ЯРМАРОЧНОЙ ДЕЯТЕЛЬНОСТИ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1"/>
      </w:tblGrid>
      <w:tr w:rsidR="00882E1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82E17" w:rsidRDefault="0088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82E17" w:rsidRDefault="0088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Кабинета Министров ЧР</w:t>
            </w:r>
            <w:proofErr w:type="gramEnd"/>
          </w:p>
          <w:p w:rsidR="00882E17" w:rsidRDefault="0088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14.02.2005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03.02.2011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82E17" w:rsidRDefault="0088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14.04.2021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дальнейшей интеграции Чувашской Республики в мировую экономику, расширения рынков сбыта, привлечения инвестиций, совершенствования технологий и развития предпринимательства Кабинет Министров Чувашской Республики постановляет: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Создать Совет по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-ярмарочной деятельности.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Совете по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-ярмарочной деятельности.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Возложить организационно-техническое обеспечение работы Совета по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-ярмарочной деятельности на Министерство экономического развития и имущественных отношений Чувашской Республики.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Кабинета Министров ЧР от 14.02.2005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34</w:t>
        </w:r>
      </w:hyperlink>
      <w:r>
        <w:rPr>
          <w:rFonts w:ascii="Arial" w:hAnsi="Arial" w:cs="Arial"/>
          <w:sz w:val="20"/>
          <w:szCs w:val="20"/>
        </w:rPr>
        <w:t xml:space="preserve">, от 03.02.2011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26</w:t>
        </w:r>
      </w:hyperlink>
      <w:r>
        <w:rPr>
          <w:rFonts w:ascii="Arial" w:hAnsi="Arial" w:cs="Arial"/>
          <w:sz w:val="20"/>
          <w:szCs w:val="20"/>
        </w:rPr>
        <w:t xml:space="preserve">, от 14.04.2021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136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Кабинета Министров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Э.АБЛЯКИМОВ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13.04.2001 N 76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1"/>
      <w:bookmarkEnd w:id="1"/>
      <w:r>
        <w:rPr>
          <w:rFonts w:ascii="Arial" w:hAnsi="Arial" w:cs="Arial"/>
          <w:sz w:val="20"/>
          <w:szCs w:val="20"/>
        </w:rPr>
        <w:t>ПОЛОЖЕНИЕ</w:t>
      </w:r>
    </w:p>
    <w:p w:rsidR="00882E17" w:rsidRDefault="00882E17" w:rsidP="00882E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СОВЕТЕ ПО ВЫСТАВОЧНО-ЯРМАРОЧНОЙ ДЕЯТЕЛЬНОСТИ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1"/>
      </w:tblGrid>
      <w:tr w:rsidR="00882E1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82E17" w:rsidRDefault="0088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82E17" w:rsidRDefault="0088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Кабинета Министров ЧР</w:t>
            </w:r>
            <w:proofErr w:type="gramEnd"/>
          </w:p>
          <w:p w:rsidR="00882E17" w:rsidRDefault="0088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14.02.2005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14.04.2021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Совет по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 xml:space="preserve">-ярмарочной деятельности (далее - Совет) является совещательным органом Кабинета Министров Чувашской Республики, образованным в целях </w:t>
      </w:r>
      <w:proofErr w:type="gramStart"/>
      <w:r>
        <w:rPr>
          <w:rFonts w:ascii="Arial" w:hAnsi="Arial" w:cs="Arial"/>
          <w:sz w:val="20"/>
          <w:szCs w:val="20"/>
        </w:rPr>
        <w:t>формирования согласованных действий органов исполнительной власти Чувашской Республики</w:t>
      </w:r>
      <w:proofErr w:type="gramEnd"/>
      <w:r>
        <w:rPr>
          <w:rFonts w:ascii="Arial" w:hAnsi="Arial" w:cs="Arial"/>
          <w:sz w:val="20"/>
          <w:szCs w:val="20"/>
        </w:rPr>
        <w:t xml:space="preserve"> в области государственного регулирования, поддержки и развития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 xml:space="preserve">-ярмарочной деятельности в Чувашской Республике, </w:t>
      </w:r>
      <w:r>
        <w:rPr>
          <w:rFonts w:ascii="Arial" w:hAnsi="Arial" w:cs="Arial"/>
          <w:sz w:val="20"/>
          <w:szCs w:val="20"/>
        </w:rPr>
        <w:lastRenderedPageBreak/>
        <w:t>направленной на улучшение инвестиционного климата и продвижение продукции чувашских товаропроизводителей на внешние рынки.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ЧР от 14.02.2005 N 34)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Совет в своей работе руководствуется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Чувашской Республики, законодательными и другими нормативными правовыми актами Российской Федерации, Чувашской Республики и настоящим Положением.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Основными задачами Совета являются: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выработка согласованных действий органов исполнительной власти Чувашской Республики и организаций в Чувашской Республике по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-ярмарочной деятельности;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ЧР от 14.04.2021 N 136)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соответствующих предложений в области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-ярмарочной деятельности в целях содействия формированию инфраструктуры потребительского рынка товаров народного потребления;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подготовка предложений по совершенствованию нормативной правовой базы в области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-ярмарочной деятельности;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вопросов, связанных с подготовкой единой экспозиции Чувашской Республики для участия в специализированных, международных, национальных выставках и ярмарках, проводимых в Российской Федерации и за рубежом;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реализации договоров и соглашений Чувашской Республики о торгово-экономическом, научно-техническом и культурном сотрудничестве и протоколов к ним в части организации проведения выставок, ярмарок, а также маркетинговой деятельности.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Совет в соответствии с возложенными на него задачами: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взаимодействует с органами исполнительной власти Чувашской Республики, органами местного самоуправления, организациями, предпринимателями, учеными по вопросам, относящимся к компетенции Совета;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ЧР от 14.02.2005 N 34)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сотрудничает с международными и иностранными государственными и негосударственными организациями по вопросам выставочной деятельности с целью участия в работе международных конференций, семинаров, совещаний по вопросам, касающимся этой деятельности;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организует по согласованию с заинтересованными органами исполнительной власти Чувашской Республики разработку проектов нормативных правовых актов Главы Чувашской Республики и Кабинета Министров Чувашской Республики по вопросам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-ярмарочной деятельности.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ЧР от 12.10.2011 N 435)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Совет имеет право: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получать от руководителей и должностных лиц организаций необходимые документы и пояснения по вопросам, связанным с реализацией возложенных на него задач;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рабочие группы по направлениям деятельности Совета, к работе которых могут привлекаться специалисты, ученые, общественные деятели.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ЧР от 14.02.2005 N 34)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Совета утверждается распоряжением Кабинета Министров Чувашской Республики.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Совет осуществляет деятельность в соответствии с планом работы, принимаемым на его заседании и утверждаемым Председателем.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Заседания Совета проводятся по мере необходимости и считаются правомочными, если на них присутствуют более половины его членов.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Совета принимаются большинством голосов присутствующих на заседании членов Совета путем открытого голосования. В случае равенства голосов голос председателя Совета является </w:t>
      </w:r>
      <w:r>
        <w:rPr>
          <w:rFonts w:ascii="Arial" w:hAnsi="Arial" w:cs="Arial"/>
          <w:sz w:val="20"/>
          <w:szCs w:val="20"/>
        </w:rPr>
        <w:lastRenderedPageBreak/>
        <w:t>решающим. По результатам заседания Совета составляется протокол заседания Совета (далее - протокол). Протокол ведет секретарь Совета, в случае отсутствия секретаря Совета его обязанности выполняет другой член Совета по решению председателя Совета. В течение трех рабочих дней со дня проведения заседания Совета секретарь Совета оформляет и направляет протокол председателю Совета для подписания. Председатель Совета подписывает протокол в течение двух рабочих дней со дня его получения.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ЧР от 14.04.2021 N 136)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 размещается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информационно-телекоммуникационной сети "Интернет" не позднее трех рабочих дней со дня его подписания.</w:t>
      </w:r>
    </w:p>
    <w:p w:rsidR="00882E17" w:rsidRDefault="00882E17" w:rsidP="0088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ЧР от 14.04.2021 N 136)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Решения Совета, принятые в пределах его компетенции, носят рекомендательный характер.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Совет имеет бланк со своим наименованием.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Изменения в настоящее Положение могут вноситься постановлением Кабинета Министров Чувашской Республики.</w:t>
      </w:r>
    </w:p>
    <w:p w:rsidR="00882E17" w:rsidRDefault="00882E17" w:rsidP="00882E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Совет прекращает свою деятельность на основании постановления Кабинета Министров Чувашской Республики.</w:t>
      </w:r>
    </w:p>
    <w:p w:rsidR="0041660D" w:rsidRDefault="0041660D"/>
    <w:sectPr w:rsidR="0041660D" w:rsidSect="00170B83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17"/>
    <w:rsid w:val="0041660D"/>
    <w:rsid w:val="004B123D"/>
    <w:rsid w:val="00882E17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CC50F63ED8039A7EC310090313B7804E7F0F96C37D553E303B47EF1FB92B675A81038593474DDB7C5BC9DA4CBD765DED56D2CEDF1CB50C11086BDlCY4G" TargetMode="External"/><Relationship Id="rId13" Type="http://schemas.openxmlformats.org/officeDocument/2006/relationships/hyperlink" Target="consultantplus://offline/ref=043CC50F63ED8039A7EC310090313B7804E7F0F96B31D55DE308E974F9A29EB472A74F2F5E7D78DCB7C5BC9AA994D270CF8D6227FAEFCD48DD1284lBYEG" TargetMode="External"/><Relationship Id="rId18" Type="http://schemas.openxmlformats.org/officeDocument/2006/relationships/hyperlink" Target="consultantplus://offline/ref=043CC50F63ED8039A7EC310090313B7804E7F0F96C37D553E303B47EF1FB92B675A81038593474DDB7C5BC9DABCBD765DED56D2CEDF1CB50C11086BDlCY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3CC50F63ED8039A7EC310090313B7804E7F0F96C30D65AE208E974F9A29EB472A74F2F5E7D78DCB7C5BD9FA994D270CF8D6227FAEFCD48DD1284lBYEG" TargetMode="External"/><Relationship Id="rId7" Type="http://schemas.openxmlformats.org/officeDocument/2006/relationships/hyperlink" Target="consultantplus://offline/ref=043CC50F63ED8039A7EC310090313B7804E7F0F96B31D55DE308E974F9A29EB472A74F2F5E7D78DCB7C5BC9BA994D270CF8D6227FAEFCD48DD1284lBYEG" TargetMode="External"/><Relationship Id="rId12" Type="http://schemas.openxmlformats.org/officeDocument/2006/relationships/hyperlink" Target="consultantplus://offline/ref=043CC50F63ED8039A7EC310090313B7804E7F0F96C30D65AE208E974F9A29EB472A74F2F5E7D78DCB7C5BC9AA994D270CF8D6227FAEFCD48DD1284lBYEG" TargetMode="External"/><Relationship Id="rId17" Type="http://schemas.openxmlformats.org/officeDocument/2006/relationships/hyperlink" Target="consultantplus://offline/ref=043CC50F63ED8039A7EC310090313B7804E7F0F96C37DB5CE50BB47EF1FB92B675A810384B342CD1B5CCA29DA4DE813498l8Y1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3CC50F63ED8039A7EC2F0D865D657C0EE4A9F166628E0FEF02BC2CA6FBCEF323A1196504707FC2B5C5BEl9YCG" TargetMode="External"/><Relationship Id="rId20" Type="http://schemas.openxmlformats.org/officeDocument/2006/relationships/hyperlink" Target="consultantplus://offline/ref=043CC50F63ED8039A7EC310090313B7804E7F0F96B31D55DE308E974F9A29EB472A74F2F5E7D78DCB7C5BC9AA994D270CF8D6227FAEFCD48DD1284lBY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CC50F63ED8039A7EC310090313B7804E7F0F96C36DA52E407B47EF1FB92B675A81038593474DDB7C5BC9DA4CBD765DED56D2CEDF1CB50C11086BDlCY4G" TargetMode="External"/><Relationship Id="rId11" Type="http://schemas.openxmlformats.org/officeDocument/2006/relationships/hyperlink" Target="consultantplus://offline/ref=043CC50F63ED8039A7EC310090313B7804E7F0F96C37D553E303B47EF1FB92B675A81038593474DDB7C5BC9DA5CBD765DED56D2CEDF1CB50C11086BDlCY4G" TargetMode="External"/><Relationship Id="rId24" Type="http://schemas.openxmlformats.org/officeDocument/2006/relationships/hyperlink" Target="consultantplus://offline/ref=043CC50F63ED8039A7EC310090313B7804E7F0F96C37D553E303B47EF1FB92B675A81038593474DDB7C5BC9CA6CBD765DED56D2CEDF1CB50C11086BDlCY4G" TargetMode="External"/><Relationship Id="rId5" Type="http://schemas.openxmlformats.org/officeDocument/2006/relationships/hyperlink" Target="consultantplus://offline/ref=043CC50F63ED8039A7EC310090313B7804E7F0F96C30D65AE208E974F9A29EB472A74F2F5E7D78DCB7C5BC98A994D270CF8D6227FAEFCD48DD1284lBYEG" TargetMode="External"/><Relationship Id="rId15" Type="http://schemas.openxmlformats.org/officeDocument/2006/relationships/hyperlink" Target="consultantplus://offline/ref=043CC50F63ED8039A7EC310090313B7804E7F0F96C30D65AE208E974F9A29EB472A74F2F5E7D78DCB7C5BC9AA994D270CF8D6227FAEFCD48DD1284lBYEG" TargetMode="External"/><Relationship Id="rId23" Type="http://schemas.openxmlformats.org/officeDocument/2006/relationships/hyperlink" Target="consultantplus://offline/ref=043CC50F63ED8039A7EC310090313B7804E7F0F96C37D553E303B47EF1FB92B675A81038593474DDB7C5BC9CA0CBD765DED56D2CEDF1CB50C11086BDlCY4G" TargetMode="External"/><Relationship Id="rId10" Type="http://schemas.openxmlformats.org/officeDocument/2006/relationships/hyperlink" Target="consultantplus://offline/ref=043CC50F63ED8039A7EC310090313B7804E7F0F96C36DA52E407B47EF1FB92B675A81038593474DDB7C5BC9DA5CBD765DED56D2CEDF1CB50C11086BDlCY4G" TargetMode="External"/><Relationship Id="rId19" Type="http://schemas.openxmlformats.org/officeDocument/2006/relationships/hyperlink" Target="consultantplus://offline/ref=043CC50F63ED8039A7EC310090313B7804E7F0F96C30D65AE208E974F9A29EB472A74F2F5E7D78DCB7C5BD9DA994D270CF8D6227FAEFCD48DD1284lBY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CC50F63ED8039A7EC310090313B7804E7F0F96C30D65AE208E974F9A29EB472A74F2F5E7D78DCB7C5BC9BA994D270CF8D6227FAEFCD48DD1284lBYEG" TargetMode="External"/><Relationship Id="rId14" Type="http://schemas.openxmlformats.org/officeDocument/2006/relationships/hyperlink" Target="consultantplus://offline/ref=043CC50F63ED8039A7EC310090313B7804E7F0F96C37D553E303B47EF1FB92B675A81038593474DDB7C5BC9DAACBD765DED56D2CEDF1CB50C11086BDlCY4G" TargetMode="External"/><Relationship Id="rId22" Type="http://schemas.openxmlformats.org/officeDocument/2006/relationships/hyperlink" Target="consultantplus://offline/ref=043CC50F63ED8039A7EC310090313B7804E7F0F96C37D25EE302B47EF1FB92B675A81038593474DDB7C5BC9FA7CBD765DED56D2CEDF1CB50C11086BDlC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Тимофеева Ирина Геннадьевна</dc:creator>
  <cp:lastModifiedBy>Козлов Максим Александрович</cp:lastModifiedBy>
  <cp:revision>2</cp:revision>
  <cp:lastPrinted>2022-07-20T14:53:00Z</cp:lastPrinted>
  <dcterms:created xsi:type="dcterms:W3CDTF">2022-07-20T14:53:00Z</dcterms:created>
  <dcterms:modified xsi:type="dcterms:W3CDTF">2022-07-20T14:53:00Z</dcterms:modified>
</cp:coreProperties>
</file>