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665"/>
      </w:tblGrid>
      <w:tr w:rsidR="00101D73" w:rsidRPr="00EF0B7E" w:rsidTr="00EF0B7E">
        <w:tc>
          <w:tcPr>
            <w:tcW w:w="4140" w:type="dxa"/>
          </w:tcPr>
          <w:p w:rsidR="00101D73" w:rsidRPr="00EF0B7E" w:rsidRDefault="00D71977" w:rsidP="00B729C0">
            <w:pPr>
              <w:keepNext/>
              <w:spacing w:after="0" w:line="240" w:lineRule="auto"/>
              <w:ind w:right="-1083" w:firstLine="89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71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ă</w:t>
            </w:r>
            <w:r w:rsidR="00101D73" w:rsidRPr="00EF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r w:rsidR="00101D73" w:rsidRPr="00EF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101D73" w:rsidRPr="00EF0B7E" w:rsidRDefault="00101D73" w:rsidP="0010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Улат</w:t>
            </w:r>
            <w:r w:rsidR="00D71977" w:rsidRPr="00D71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ă</w:t>
            </w: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хула </w:t>
            </w:r>
          </w:p>
          <w:p w:rsidR="00101D73" w:rsidRPr="00EF0B7E" w:rsidRDefault="00D71977" w:rsidP="0010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:rsidR="00101D73" w:rsidRPr="00EF0B7E" w:rsidRDefault="00101D73" w:rsidP="0010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01D73" w:rsidRDefault="008F0408" w:rsidP="008F0408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>
              <w:rPr>
                <w:rFonts w:ascii="TimesEC" w:eastAsia="Times New Roman" w:hAnsi="TimesEC" w:cs="Times New Roman"/>
                <w:b/>
                <w:sz w:val="27"/>
                <w:szCs w:val="24"/>
              </w:rPr>
              <w:t>ЙЫШАНУ</w:t>
            </w:r>
          </w:p>
          <w:p w:rsidR="008F0408" w:rsidRPr="00EF0B7E" w:rsidRDefault="008F0408" w:rsidP="008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D73" w:rsidRPr="00EF0B7E" w:rsidRDefault="00101D73" w:rsidP="008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73B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33BC5"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D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BAB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C07BDA"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93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="00973BAB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  <w:p w:rsidR="00101D73" w:rsidRPr="00EF0B7E" w:rsidRDefault="00101D73" w:rsidP="001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D73" w:rsidRPr="00EF0B7E" w:rsidRDefault="00101D73" w:rsidP="0010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Улат</w:t>
            </w:r>
            <w:r w:rsidR="00D71977" w:rsidRPr="00D71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101D73" w:rsidRPr="00EF0B7E" w:rsidRDefault="00101D73" w:rsidP="00101D73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01D73" w:rsidRPr="00EF0B7E" w:rsidRDefault="00101D73" w:rsidP="00101D73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2335" cy="1243330"/>
                  <wp:effectExtent l="19050" t="0" r="0" b="0"/>
                  <wp:docPr id="6" name="Рисунок 6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4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EF0B7E" w:rsidRPr="00EF0B7E" w:rsidRDefault="00EF0B7E" w:rsidP="00D71977">
            <w:pPr>
              <w:keepNext/>
              <w:spacing w:after="0" w:line="240" w:lineRule="auto"/>
              <w:ind w:left="21"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ЧУВАШСКАЯ РЕСПУБЛИКА</w:t>
            </w:r>
          </w:p>
          <w:p w:rsidR="00EF0B7E" w:rsidRPr="00EF0B7E" w:rsidRDefault="00EF0B7E" w:rsidP="00E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EF0B7E" w:rsidRPr="00EF0B7E" w:rsidRDefault="00EF0B7E" w:rsidP="00E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Алатыря</w:t>
            </w:r>
          </w:p>
          <w:p w:rsidR="00EF0B7E" w:rsidRPr="00EF0B7E" w:rsidRDefault="00EF0B7E" w:rsidP="00E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0B7E" w:rsidRPr="00EF0B7E" w:rsidRDefault="00EF0B7E" w:rsidP="00E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F0408" w:rsidRDefault="008F0408" w:rsidP="00E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B7E" w:rsidRPr="00EF0B7E" w:rsidRDefault="00EF0B7E" w:rsidP="00E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73BAB">
              <w:rPr>
                <w:rFonts w:ascii="Times New Roman" w:eastAsia="Times New Roman" w:hAnsi="Times New Roman" w:cs="Times New Roman"/>
                <w:sz w:val="24"/>
                <w:szCs w:val="24"/>
              </w:rPr>
              <w:t>01» сентября</w:t>
            </w:r>
            <w:r w:rsidR="004C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93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="00973BAB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  <w:bookmarkStart w:id="0" w:name="_GoBack"/>
            <w:bookmarkEnd w:id="0"/>
          </w:p>
          <w:p w:rsidR="00EF0B7E" w:rsidRPr="00EF0B7E" w:rsidRDefault="00EF0B7E" w:rsidP="00EF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B7E" w:rsidRPr="00EF0B7E" w:rsidRDefault="00EF0B7E" w:rsidP="00E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  <w:p w:rsidR="00101D73" w:rsidRPr="00EF0B7E" w:rsidRDefault="00101D73" w:rsidP="00EF0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1D73" w:rsidRPr="00EF0B7E" w:rsidRDefault="00101D73" w:rsidP="00101D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C8A" w:rsidRPr="00A94C8A" w:rsidRDefault="00A94C8A" w:rsidP="00A94C8A">
      <w:pPr>
        <w:pStyle w:val="2"/>
        <w:shd w:val="clear" w:color="auto" w:fill="FFFFFF"/>
        <w:spacing w:before="0" w:beforeAutospacing="0" w:after="240" w:afterAutospacing="0"/>
        <w:ind w:right="5953"/>
        <w:textAlignment w:val="baseline"/>
        <w:rPr>
          <w:sz w:val="24"/>
          <w:szCs w:val="24"/>
        </w:rPr>
      </w:pPr>
      <w:r w:rsidRPr="00A94C8A">
        <w:rPr>
          <w:sz w:val="24"/>
          <w:szCs w:val="24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города </w:t>
      </w:r>
      <w:r>
        <w:rPr>
          <w:sz w:val="24"/>
          <w:szCs w:val="24"/>
        </w:rPr>
        <w:t>Алатыря</w:t>
      </w:r>
      <w:r w:rsidR="00DC0341">
        <w:rPr>
          <w:sz w:val="24"/>
          <w:szCs w:val="24"/>
        </w:rPr>
        <w:t xml:space="preserve"> Чувашской Республики </w:t>
      </w:r>
    </w:p>
    <w:p w:rsidR="00A94C8A" w:rsidRDefault="00A94C8A" w:rsidP="00BD1826">
      <w:pPr>
        <w:autoSpaceDE w:val="0"/>
        <w:autoSpaceDN w:val="0"/>
        <w:adjustRightInd w:val="0"/>
        <w:spacing w:after="0"/>
        <w:ind w:right="-2"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083BE3" w:rsidRPr="004810AA" w:rsidRDefault="00DC0341" w:rsidP="00BD1826">
      <w:pPr>
        <w:autoSpaceDE w:val="0"/>
        <w:autoSpaceDN w:val="0"/>
        <w:adjustRightInd w:val="0"/>
        <w:spacing w:after="0"/>
        <w:ind w:right="-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DC034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 </w:t>
      </w:r>
      <w:hyperlink r:id="rId7" w:history="1">
        <w:r w:rsidRPr="00DC034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 от 24</w:t>
        </w:r>
        <w:r w:rsidR="00F76D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июля </w:t>
        </w:r>
        <w:r w:rsidRPr="00DC034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2007 г. № 209-ФЗ «О развитии малого и среднего предпринимательств в Российской Федерации»</w:t>
        </w:r>
      </w:hyperlink>
      <w:r w:rsidRPr="00DC034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history="1">
        <w:r w:rsidRPr="00DC034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 Чувашской Республики от 19</w:t>
        </w:r>
        <w:r w:rsidR="00F76D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октября </w:t>
        </w:r>
        <w:r w:rsidRPr="00DC034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2009 г. № 51 «О развитии малого и среднего предпринимательства в Чувашской Республике»</w:t>
        </w:r>
      </w:hyperlink>
      <w:r w:rsidRPr="00DC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целях развития малого и среднего предпринимательства в городе </w:t>
      </w:r>
      <w:r w:rsidR="00234C27">
        <w:rPr>
          <w:rFonts w:ascii="Times New Roman" w:hAnsi="Times New Roman" w:cs="Times New Roman"/>
          <w:sz w:val="24"/>
          <w:szCs w:val="24"/>
          <w:shd w:val="clear" w:color="auto" w:fill="FFFFFF"/>
        </w:rPr>
        <w:t>Алатыре</w:t>
      </w:r>
      <w:r w:rsidRPr="00DC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администрация города </w:t>
      </w:r>
      <w:r w:rsidR="00083BE3" w:rsidRPr="004810AA">
        <w:rPr>
          <w:rFonts w:ascii="Times New Roman" w:hAnsi="Times New Roman" w:cs="Times New Roman"/>
          <w:sz w:val="24"/>
          <w:szCs w:val="24"/>
        </w:rPr>
        <w:t>Алатыря Чувашской Республики</w:t>
      </w:r>
    </w:p>
    <w:p w:rsidR="00083BE3" w:rsidRPr="004E6E08" w:rsidRDefault="00083BE3" w:rsidP="00BD1826">
      <w:pPr>
        <w:autoSpaceDE w:val="0"/>
        <w:autoSpaceDN w:val="0"/>
        <w:adjustRightInd w:val="0"/>
        <w:spacing w:after="0"/>
        <w:ind w:left="-142" w:right="-2" w:firstLine="862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</w:p>
    <w:p w:rsidR="00083BE3" w:rsidRDefault="00083BE3" w:rsidP="00BD1826">
      <w:pPr>
        <w:spacing w:after="0"/>
        <w:ind w:left="-142" w:right="-2" w:firstLine="8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6E08"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proofErr w:type="gramStart"/>
      <w:r w:rsidRPr="004E6E08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Pr="004E6E08">
        <w:rPr>
          <w:rFonts w:ascii="Times New Roman" w:eastAsia="Times New Roman" w:hAnsi="Times New Roman" w:cs="Times New Roman"/>
          <w:sz w:val="26"/>
          <w:szCs w:val="26"/>
        </w:rPr>
        <w:t xml:space="preserve"> а н о в л я е т:</w:t>
      </w:r>
    </w:p>
    <w:p w:rsidR="0058242C" w:rsidRDefault="0058242C" w:rsidP="00BD1826">
      <w:pPr>
        <w:spacing w:after="0"/>
        <w:ind w:left="-142" w:right="-2" w:firstLine="8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6313" w:rsidRDefault="00DC0341" w:rsidP="00BD1826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341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 Порядок создания координационных или совещательных органов в области развития малого и среднего предпринимательства при администрации города Алатыря Чувашской Республики согласно приложению к настоящему постановлению.</w:t>
      </w:r>
    </w:p>
    <w:p w:rsidR="00287794" w:rsidRPr="00D31D72" w:rsidRDefault="0018389A" w:rsidP="00BD1826">
      <w:pPr>
        <w:pStyle w:val="ab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D72">
        <w:rPr>
          <w:rFonts w:ascii="Times New Roman" w:hAnsi="Times New Roman" w:cs="Times New Roman"/>
          <w:bCs/>
          <w:sz w:val="24"/>
          <w:szCs w:val="24"/>
        </w:rPr>
        <w:t xml:space="preserve">Отделу культуры, по делам национальностей, туризма и архивного </w:t>
      </w:r>
      <w:r w:rsidR="00797550" w:rsidRPr="00D31D72">
        <w:rPr>
          <w:rFonts w:ascii="Times New Roman" w:hAnsi="Times New Roman" w:cs="Times New Roman"/>
          <w:bCs/>
          <w:sz w:val="24"/>
          <w:szCs w:val="24"/>
        </w:rPr>
        <w:t>дела администрации</w:t>
      </w:r>
      <w:r w:rsidRPr="00D31D72">
        <w:rPr>
          <w:rFonts w:ascii="Times New Roman" w:hAnsi="Times New Roman" w:cs="Times New Roman"/>
          <w:bCs/>
          <w:sz w:val="24"/>
          <w:szCs w:val="24"/>
        </w:rPr>
        <w:t xml:space="preserve"> города Алатыря (</w:t>
      </w:r>
      <w:proofErr w:type="spellStart"/>
      <w:r w:rsidRPr="00D31D72">
        <w:rPr>
          <w:rFonts w:ascii="Times New Roman" w:hAnsi="Times New Roman" w:cs="Times New Roman"/>
          <w:bCs/>
          <w:sz w:val="24"/>
          <w:szCs w:val="24"/>
        </w:rPr>
        <w:t>Кандрашин</w:t>
      </w:r>
      <w:proofErr w:type="spellEnd"/>
      <w:r w:rsidR="00B37B1F" w:rsidRPr="00D31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D72">
        <w:rPr>
          <w:rFonts w:ascii="Times New Roman" w:hAnsi="Times New Roman" w:cs="Times New Roman"/>
          <w:bCs/>
          <w:sz w:val="24"/>
          <w:szCs w:val="24"/>
        </w:rPr>
        <w:t>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18389A" w:rsidRPr="00D31D72" w:rsidRDefault="0018389A" w:rsidP="00BD1826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1D7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B2CAE" w:rsidRPr="00D31D72" w:rsidRDefault="009B2CAE" w:rsidP="00BD1826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1D72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первого заместителя главы по экономике и финансам – начальника отдела экономики </w:t>
      </w:r>
      <w:proofErr w:type="spellStart"/>
      <w:r w:rsidRPr="00D31D72">
        <w:rPr>
          <w:rFonts w:ascii="Times New Roman" w:hAnsi="Times New Roman" w:cs="Times New Roman"/>
          <w:sz w:val="24"/>
          <w:szCs w:val="24"/>
        </w:rPr>
        <w:t>Марунину</w:t>
      </w:r>
      <w:proofErr w:type="spellEnd"/>
      <w:r w:rsidRPr="00D31D7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8389A" w:rsidRPr="00D31D72" w:rsidRDefault="0018389A" w:rsidP="00BD1826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9AC" w:rsidRPr="00D31D72" w:rsidRDefault="00EC29AC" w:rsidP="00BD182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389A" w:rsidRPr="004E6E08" w:rsidRDefault="00DC0341" w:rsidP="00BD18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8389A" w:rsidRPr="00D31D72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8389A" w:rsidRPr="00D31D7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Д.В. Трифонов</w:t>
      </w:r>
      <w:r w:rsidR="0018389A" w:rsidRPr="009B2C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B37B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8389A" w:rsidRPr="009B2CA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18389A" w:rsidRPr="004E6E08" w:rsidRDefault="0018389A" w:rsidP="00BD18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389A" w:rsidRPr="004E6E08" w:rsidRDefault="0018389A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48DA" w:rsidRDefault="00EF48DA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4309A" w:rsidRDefault="00B4309A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4309A" w:rsidRDefault="00B4309A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85377" w:rsidRDefault="00D85377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85377" w:rsidRDefault="00D85377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85377" w:rsidRDefault="00D85377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85377" w:rsidRDefault="00D85377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F48DA" w:rsidRDefault="00EF48DA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E3FE9" w:rsidRDefault="008E3FE9" w:rsidP="001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05489" w:rsidRDefault="00F66272" w:rsidP="00F6627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Одинцова С.А.</w:t>
      </w:r>
    </w:p>
    <w:p w:rsidR="00962435" w:rsidRDefault="0018389A" w:rsidP="00797550">
      <w:pPr>
        <w:spacing w:after="0" w:line="240" w:lineRule="auto"/>
        <w:ind w:left="-142" w:firstLine="142"/>
        <w:jc w:val="both"/>
        <w:rPr>
          <w:rStyle w:val="a9"/>
          <w:rFonts w:ascii="Times New Roman" w:hAnsi="Times New Roman" w:cs="Times New Roman"/>
          <w:color w:val="auto"/>
          <w:sz w:val="24"/>
          <w:szCs w:val="24"/>
        </w:rPr>
      </w:pPr>
      <w:r w:rsidRPr="00EC29AC">
        <w:rPr>
          <w:rFonts w:ascii="Times New Roman" w:eastAsia="Times New Roman" w:hAnsi="Times New Roman" w:cs="Times New Roman"/>
          <w:sz w:val="18"/>
          <w:szCs w:val="18"/>
        </w:rPr>
        <w:t>(83531)20</w:t>
      </w:r>
      <w:r w:rsidR="006E1A12">
        <w:rPr>
          <w:rFonts w:ascii="Times New Roman" w:eastAsia="Times New Roman" w:hAnsi="Times New Roman" w:cs="Times New Roman"/>
          <w:sz w:val="18"/>
          <w:szCs w:val="18"/>
        </w:rPr>
        <w:t>415</w:t>
      </w:r>
    </w:p>
    <w:p w:rsidR="00DC0341" w:rsidRPr="00DC0341" w:rsidRDefault="00DC0341" w:rsidP="00DC0341">
      <w:pPr>
        <w:pStyle w:val="2"/>
        <w:shd w:val="clear" w:color="auto" w:fill="FFFFFF"/>
        <w:spacing w:before="0" w:beforeAutospacing="0" w:after="240" w:afterAutospacing="0"/>
        <w:ind w:left="6663"/>
        <w:jc w:val="right"/>
        <w:textAlignment w:val="baseline"/>
        <w:rPr>
          <w:sz w:val="24"/>
          <w:szCs w:val="24"/>
        </w:rPr>
      </w:pPr>
      <w:r w:rsidRPr="00DC0341">
        <w:rPr>
          <w:sz w:val="24"/>
          <w:szCs w:val="24"/>
        </w:rPr>
        <w:lastRenderedPageBreak/>
        <w:t>Утверждено</w:t>
      </w:r>
      <w:r w:rsidRPr="00DC0341">
        <w:rPr>
          <w:sz w:val="24"/>
          <w:szCs w:val="24"/>
        </w:rPr>
        <w:br/>
        <w:t>постановлением</w:t>
      </w:r>
      <w:r w:rsidRPr="00DC0341">
        <w:rPr>
          <w:sz w:val="24"/>
          <w:szCs w:val="24"/>
        </w:rPr>
        <w:br/>
        <w:t>администрации</w:t>
      </w:r>
      <w:r w:rsidRPr="00DC0341">
        <w:rPr>
          <w:sz w:val="24"/>
          <w:szCs w:val="24"/>
        </w:rPr>
        <w:br/>
        <w:t xml:space="preserve">города Алатыря Чувашской Республики </w:t>
      </w:r>
    </w:p>
    <w:p w:rsidR="00C733A6" w:rsidRPr="00962435" w:rsidRDefault="00445A71" w:rsidP="00962435">
      <w:pPr>
        <w:tabs>
          <w:tab w:val="left" w:pos="9923"/>
          <w:tab w:val="left" w:pos="10065"/>
          <w:tab w:val="left" w:pos="10206"/>
        </w:tabs>
        <w:spacing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от </w:t>
      </w:r>
      <w:proofErr w:type="gramStart"/>
      <w:r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« </w:t>
      </w:r>
      <w:r w:rsidR="009B2CAE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  <w:r w:rsidR="009B2CAE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7A0A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CAE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 » </w:t>
      </w:r>
      <w:r w:rsidR="00CE7A0A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3F73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="009B2CAE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>202</w:t>
      </w:r>
      <w:r w:rsidR="00D32E1B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>2</w:t>
      </w:r>
      <w:r w:rsidR="009B2CAE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33A6" w:rsidRPr="00962435">
        <w:rPr>
          <w:rStyle w:val="a9"/>
          <w:rFonts w:ascii="Times New Roman" w:hAnsi="Times New Roman" w:cs="Times New Roman"/>
          <w:color w:val="auto"/>
          <w:sz w:val="24"/>
          <w:szCs w:val="24"/>
        </w:rPr>
        <w:t>г. №</w:t>
      </w:r>
    </w:p>
    <w:bookmarkEnd w:id="1"/>
    <w:p w:rsidR="002275D2" w:rsidRPr="002275D2" w:rsidRDefault="002275D2" w:rsidP="002275D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2275D2">
        <w:rPr>
          <w:b/>
          <w:bCs/>
        </w:rPr>
        <w:t>Порядок создания координационных или совещательных органов в области развития малого и среднего</w:t>
      </w:r>
      <w:r w:rsidR="00AA380E">
        <w:rPr>
          <w:b/>
          <w:bCs/>
        </w:rPr>
        <w:t xml:space="preserve"> предпринимательства</w:t>
      </w:r>
      <w:r w:rsidRPr="002275D2">
        <w:rPr>
          <w:b/>
          <w:bCs/>
        </w:rPr>
        <w:t xml:space="preserve"> при администрации города Алатыря Чувашской Республики </w:t>
      </w:r>
    </w:p>
    <w:p w:rsidR="002275D2" w:rsidRP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75D2">
        <w:t>1. Настоящий Порядок разработан в соответствии с частью 4 статьи 13 </w:t>
      </w:r>
      <w:hyperlink r:id="rId9" w:history="1">
        <w:r w:rsidRPr="002275D2">
          <w:rPr>
            <w:rStyle w:val="a5"/>
            <w:color w:val="auto"/>
            <w:u w:val="none"/>
          </w:rPr>
          <w:t xml:space="preserve">Федерального закона от 24.07.2007 </w:t>
        </w:r>
        <w:r>
          <w:rPr>
            <w:rStyle w:val="a5"/>
            <w:color w:val="auto"/>
            <w:u w:val="none"/>
          </w:rPr>
          <w:t>г. №</w:t>
        </w:r>
        <w:r w:rsidRPr="002275D2">
          <w:rPr>
            <w:rStyle w:val="a5"/>
            <w:color w:val="auto"/>
            <w:u w:val="none"/>
          </w:rPr>
          <w:t xml:space="preserve"> 209-ФЗ </w:t>
        </w:r>
        <w:r>
          <w:rPr>
            <w:rStyle w:val="a5"/>
            <w:color w:val="auto"/>
            <w:u w:val="none"/>
          </w:rPr>
          <w:t>«</w:t>
        </w:r>
        <w:r w:rsidRPr="002275D2">
          <w:rPr>
            <w:rStyle w:val="a5"/>
            <w:color w:val="auto"/>
            <w:u w:val="none"/>
          </w:rPr>
          <w:t>О развитии малого и среднего предпринимательства в Российской Федерации</w:t>
        </w:r>
        <w:r>
          <w:rPr>
            <w:rStyle w:val="a5"/>
            <w:color w:val="auto"/>
            <w:u w:val="none"/>
          </w:rPr>
          <w:t>»</w:t>
        </w:r>
      </w:hyperlink>
      <w:r w:rsidRPr="002275D2">
        <w:t>, частью 2 статьи 6 </w:t>
      </w:r>
      <w:hyperlink r:id="rId10" w:history="1">
        <w:r w:rsidRPr="002275D2">
          <w:rPr>
            <w:rStyle w:val="a5"/>
            <w:color w:val="auto"/>
            <w:u w:val="none"/>
          </w:rPr>
          <w:t xml:space="preserve">Закона Чувашской Республики от 19.10.2009 </w:t>
        </w:r>
        <w:r>
          <w:rPr>
            <w:rStyle w:val="a5"/>
            <w:color w:val="auto"/>
            <w:u w:val="none"/>
          </w:rPr>
          <w:t>г. №</w:t>
        </w:r>
        <w:r w:rsidRPr="002275D2">
          <w:rPr>
            <w:rStyle w:val="a5"/>
            <w:color w:val="auto"/>
            <w:u w:val="none"/>
          </w:rPr>
          <w:t xml:space="preserve"> 51 </w:t>
        </w:r>
        <w:r>
          <w:rPr>
            <w:rStyle w:val="a5"/>
            <w:color w:val="auto"/>
            <w:u w:val="none"/>
          </w:rPr>
          <w:t>«</w:t>
        </w:r>
        <w:r w:rsidRPr="002275D2">
          <w:rPr>
            <w:rStyle w:val="a5"/>
            <w:color w:val="auto"/>
            <w:u w:val="none"/>
          </w:rPr>
          <w:t>О развитии малого и среднего предпринимательства в Чувашской Республике</w:t>
        </w:r>
        <w:r>
          <w:rPr>
            <w:rStyle w:val="a5"/>
            <w:color w:val="auto"/>
            <w:u w:val="none"/>
          </w:rPr>
          <w:t>»</w:t>
        </w:r>
      </w:hyperlink>
      <w:r w:rsidRPr="002275D2">
        <w:t> и устанавливает процедуру создания координационных или совещательных органов в области развития малого и среднего предпринимательства при администрации города Алатыря Чувашской</w:t>
      </w:r>
      <w:r>
        <w:t> </w:t>
      </w:r>
      <w:r w:rsidRPr="002275D2">
        <w:t>Республики.</w:t>
      </w:r>
    </w:p>
    <w:p w:rsidR="002275D2" w:rsidRP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75D2">
        <w:t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при администрации города Алатыря в целях:</w:t>
      </w:r>
    </w:p>
    <w:p w:rsidR="002275D2" w:rsidRP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75D2">
        <w:t>1) привлечения субъектов малого и среднего предпринимательства к реализации государственной политики в городе Алатыре в области развития малого и среднего предпринимательства;</w:t>
      </w:r>
    </w:p>
    <w:p w:rsidR="002275D2" w:rsidRP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75D2">
        <w:t>2) выдвижения и поддержки инициатив, имеющих местное значение и направленных на реализацию государственной политики в городе Алатыре в области развития малого и среднего предпринимательства;</w:t>
      </w:r>
    </w:p>
    <w:p w:rsidR="002275D2" w:rsidRP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75D2">
        <w:t>3) проведения общественной экспертизы проектов нормативных правовых актов администрации города Алатыря</w:t>
      </w:r>
      <w:r w:rsidR="00F76D5F">
        <w:t xml:space="preserve"> Чувашской Республики</w:t>
      </w:r>
      <w:r w:rsidRPr="002275D2">
        <w:t>, регулирующих развитие малого и среднего предпринимательства;</w:t>
      </w:r>
    </w:p>
    <w:p w:rsidR="002275D2" w:rsidRP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75D2">
        <w:t>4) выработки рекомендаций при определении приоритетов в области развития малого и среднего предпринимательства;</w:t>
      </w:r>
    </w:p>
    <w:p w:rsid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2275D2"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2275D2" w:rsidRPr="00EA29EB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A29EB">
        <w:t>3. Координационные или совещательные органы создаются по инициативе:</w:t>
      </w:r>
    </w:p>
    <w:p w:rsidR="002275D2" w:rsidRPr="00EA29EB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A29EB">
        <w:t xml:space="preserve">1) администрации города </w:t>
      </w:r>
      <w:r w:rsidR="00EA29EB" w:rsidRPr="00EA29EB">
        <w:t>Алатыря</w:t>
      </w:r>
      <w:r w:rsidR="00F76D5F">
        <w:t xml:space="preserve"> Чувашской Республики</w:t>
      </w:r>
      <w:r w:rsidRPr="00EA29EB">
        <w:t>;</w:t>
      </w:r>
    </w:p>
    <w:p w:rsid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A29EB">
        <w:t>2) некоммерческих организаций, выражающих интересы субъектов малого и среднего предпринимательства.</w:t>
      </w:r>
    </w:p>
    <w:p w:rsid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130561">
        <w:t xml:space="preserve">4. Инициаторы создания координационного или совещательного органа, указанные в подпункте 2 пункта 3 настоящего Порядка (далее - инициаторы), обращаются в письменной форме в администрацию города </w:t>
      </w:r>
      <w:r w:rsidR="00130561" w:rsidRPr="00130561">
        <w:t>Алатыря</w:t>
      </w:r>
      <w:r w:rsidRPr="00130561">
        <w:t xml:space="preserve"> </w:t>
      </w:r>
      <w:r w:rsidR="00F76D5F">
        <w:t>Чувашской Республики с</w:t>
      </w:r>
      <w:r w:rsidRPr="00130561">
        <w:t xml:space="preserve"> предложением создать координационные или совещательные органы. Обращение должно содержать обоснование необходимости создания координационного или совещательного органа, а также список кандидатур, предлагаемых к включению в его состав.</w:t>
      </w:r>
    </w:p>
    <w:p w:rsidR="00FE674D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0561">
        <w:t xml:space="preserve">5. </w:t>
      </w:r>
      <w:r w:rsidR="00E232E1">
        <w:t xml:space="preserve">Глава администрации города Алатыря Чувашской Республики в течении 30 дней со дня поступления обращения с предложением создать координационный или совещательный орган </w:t>
      </w:r>
      <w:r w:rsidR="00FE674D">
        <w:t>рассматривает его и информирует инициатора о принятом решении.</w:t>
      </w:r>
    </w:p>
    <w:p w:rsidR="00F76D5F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0561">
        <w:t xml:space="preserve">6. Решение о создании координационного или совещательного органа, предусматривающее утверждение положения о нем, принимается в форме </w:t>
      </w:r>
      <w:r w:rsidR="00F76D5F">
        <w:t xml:space="preserve">постановления </w:t>
      </w:r>
      <w:r w:rsidRPr="00130561">
        <w:t xml:space="preserve">администрации города </w:t>
      </w:r>
      <w:r w:rsidR="00130561" w:rsidRPr="00130561">
        <w:t>Алатыря</w:t>
      </w:r>
      <w:r w:rsidR="00F76D5F">
        <w:t xml:space="preserve"> Чувашской Республики.</w:t>
      </w:r>
      <w:r w:rsidRPr="00130561">
        <w:t xml:space="preserve"> </w:t>
      </w:r>
    </w:p>
    <w:p w:rsidR="002275D2" w:rsidRDefault="00130561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130561">
        <w:t>С</w:t>
      </w:r>
      <w:r w:rsidR="002275D2" w:rsidRPr="00130561">
        <w:t>остав координационного или сове</w:t>
      </w:r>
      <w:r w:rsidRPr="00130561">
        <w:t>щательного органа утверждается постановлением</w:t>
      </w:r>
      <w:r w:rsidR="002275D2" w:rsidRPr="00130561">
        <w:t xml:space="preserve"> администрации города </w:t>
      </w:r>
      <w:r w:rsidRPr="00130561">
        <w:t>Алатыря</w:t>
      </w:r>
      <w:r w:rsidR="00F76D5F">
        <w:t xml:space="preserve"> Чувашской Республики</w:t>
      </w:r>
      <w:r w:rsidR="002275D2" w:rsidRPr="00130561">
        <w:t>, с учетом поступивших от инициаторов предложений по кандидатурам.</w:t>
      </w:r>
    </w:p>
    <w:p w:rsidR="002275D2" w:rsidRPr="00130561" w:rsidRDefault="002275D2" w:rsidP="00703C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2275D2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130561">
        <w:lastRenderedPageBreak/>
        <w:t>7. 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130561" w:rsidRPr="00130561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0561">
        <w:t xml:space="preserve">Председателем координационного или совещательного органа является глава администрации города </w:t>
      </w:r>
      <w:r w:rsidR="008709F6">
        <w:t>Алатыря</w:t>
      </w:r>
      <w:r w:rsidR="00BA7B45">
        <w:t xml:space="preserve"> Чувашкой Республики.</w:t>
      </w:r>
    </w:p>
    <w:p w:rsidR="002275D2" w:rsidRPr="00130561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0561">
        <w:t xml:space="preserve">В состав координационного или совещательного органа входят по согласованию представители некоммерческих организаций, выражающих интересы субъектов малого и среднего предпринимательства, организаций инфраструктуры поддержки субъектов малого и среднего предпринимательства, представители территориальных органов федеральных органов государственной власти, органов государственной власти Чувашской Республики, структурных подразделений администрации города </w:t>
      </w:r>
      <w:r w:rsidR="008709F6">
        <w:t>Алатыря</w:t>
      </w:r>
      <w:r w:rsidR="00BA7B45">
        <w:t xml:space="preserve"> Чувашской Республики</w:t>
      </w:r>
      <w:r w:rsidRPr="00130561">
        <w:t>, при этом количество представителей некоммерческих организаций, выражающих интересы субъектов малого и среднего предпринимательства, должно быть не менее двух третей от общего числа членов указанных координационных или совещательных органов.</w:t>
      </w:r>
    </w:p>
    <w:p w:rsidR="002275D2" w:rsidRPr="00130561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0561">
        <w:t xml:space="preserve">8. </w:t>
      </w:r>
      <w:r w:rsidR="00BA7B45">
        <w:t xml:space="preserve">Постановление </w:t>
      </w:r>
      <w:r w:rsidRPr="00130561">
        <w:t xml:space="preserve">администрации города </w:t>
      </w:r>
      <w:r w:rsidR="00130561" w:rsidRPr="00130561">
        <w:t>Алатыря</w:t>
      </w:r>
      <w:r w:rsidR="00BA7B45">
        <w:t xml:space="preserve"> Чувашской Республики</w:t>
      </w:r>
      <w:r w:rsidRPr="00130561">
        <w:t xml:space="preserve"> о создании координационных или совещательных органов подлежат опубликованию </w:t>
      </w:r>
      <w:r w:rsidR="00BA7B45">
        <w:t xml:space="preserve">в средствах массовой информации и </w:t>
      </w:r>
      <w:r w:rsidRPr="00130561">
        <w:t xml:space="preserve">на официальном сайте администрации города </w:t>
      </w:r>
      <w:r w:rsidR="00130561" w:rsidRPr="00130561">
        <w:t>Алатыря</w:t>
      </w:r>
      <w:r w:rsidR="00BA7B45">
        <w:t xml:space="preserve"> Чувашской Республики</w:t>
      </w:r>
      <w:r w:rsidR="00130561" w:rsidRPr="00130561">
        <w:t>.</w:t>
      </w:r>
    </w:p>
    <w:p w:rsidR="002275D2" w:rsidRPr="00130561" w:rsidRDefault="002275D2" w:rsidP="00703C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0561">
        <w:t xml:space="preserve">9. Организационно-техническое обеспечение деятельности координационного или совещательного органа осуществляется администрацией города </w:t>
      </w:r>
      <w:r w:rsidR="00130561" w:rsidRPr="00130561">
        <w:t>Алатыря</w:t>
      </w:r>
      <w:r w:rsidR="00BA7B45">
        <w:t xml:space="preserve"> Чувашской Республики</w:t>
      </w:r>
      <w:r w:rsidRPr="00130561">
        <w:t>.</w:t>
      </w:r>
    </w:p>
    <w:p w:rsidR="00D32E1B" w:rsidRDefault="00D32E1B" w:rsidP="002275D2">
      <w:pPr>
        <w:pStyle w:val="1"/>
        <w:spacing w:line="240" w:lineRule="auto"/>
        <w:jc w:val="center"/>
        <w:rPr>
          <w:sz w:val="24"/>
          <w:szCs w:val="24"/>
        </w:rPr>
      </w:pPr>
    </w:p>
    <w:p w:rsidR="00921F4F" w:rsidRDefault="00921F4F" w:rsidP="00921F4F"/>
    <w:p w:rsidR="00921F4F" w:rsidRDefault="00921F4F" w:rsidP="00921F4F"/>
    <w:p w:rsidR="00921F4F" w:rsidRDefault="00921F4F" w:rsidP="00921F4F"/>
    <w:p w:rsidR="00921F4F" w:rsidRDefault="00921F4F" w:rsidP="00921F4F"/>
    <w:p w:rsidR="00921F4F" w:rsidRDefault="00921F4F" w:rsidP="00921F4F"/>
    <w:p w:rsidR="00921F4F" w:rsidRDefault="00921F4F" w:rsidP="00921F4F"/>
    <w:p w:rsidR="00921F4F" w:rsidRDefault="00921F4F" w:rsidP="00921F4F"/>
    <w:p w:rsidR="00921F4F" w:rsidRDefault="00921F4F" w:rsidP="00921F4F"/>
    <w:p w:rsidR="00921F4F" w:rsidRDefault="00921F4F" w:rsidP="00921F4F"/>
    <w:sectPr w:rsidR="00921F4F" w:rsidSect="00A94D6A">
      <w:pgSz w:w="11906" w:h="16838"/>
      <w:pgMar w:top="851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81F"/>
    <w:multiLevelType w:val="multilevel"/>
    <w:tmpl w:val="ABD69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3487"/>
    <w:multiLevelType w:val="hybridMultilevel"/>
    <w:tmpl w:val="CE9C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348F"/>
    <w:multiLevelType w:val="multilevel"/>
    <w:tmpl w:val="3E3AC6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40B0C"/>
    <w:multiLevelType w:val="hybridMultilevel"/>
    <w:tmpl w:val="1350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033A"/>
    <w:multiLevelType w:val="multilevel"/>
    <w:tmpl w:val="DC507B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A257B"/>
    <w:multiLevelType w:val="multilevel"/>
    <w:tmpl w:val="3D1E2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546DE"/>
    <w:multiLevelType w:val="multilevel"/>
    <w:tmpl w:val="D8B40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B0099"/>
    <w:multiLevelType w:val="hybridMultilevel"/>
    <w:tmpl w:val="0756E58A"/>
    <w:lvl w:ilvl="0" w:tplc="3A7AC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E21AEC"/>
    <w:multiLevelType w:val="hybridMultilevel"/>
    <w:tmpl w:val="29BA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D75AD"/>
    <w:multiLevelType w:val="hybridMultilevel"/>
    <w:tmpl w:val="7532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33F18"/>
    <w:multiLevelType w:val="hybridMultilevel"/>
    <w:tmpl w:val="8B2A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3E10"/>
    <w:multiLevelType w:val="hybridMultilevel"/>
    <w:tmpl w:val="18F6D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DA0E4C"/>
    <w:multiLevelType w:val="multilevel"/>
    <w:tmpl w:val="60088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63158"/>
    <w:multiLevelType w:val="multilevel"/>
    <w:tmpl w:val="B3508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E72DE4"/>
    <w:multiLevelType w:val="multilevel"/>
    <w:tmpl w:val="9D044A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040FE"/>
    <w:multiLevelType w:val="hybridMultilevel"/>
    <w:tmpl w:val="5C9C5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F22199"/>
    <w:multiLevelType w:val="hybridMultilevel"/>
    <w:tmpl w:val="259656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BD418B"/>
    <w:multiLevelType w:val="multilevel"/>
    <w:tmpl w:val="612655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710F7"/>
    <w:multiLevelType w:val="hybridMultilevel"/>
    <w:tmpl w:val="F018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E4860"/>
    <w:multiLevelType w:val="multilevel"/>
    <w:tmpl w:val="4C7C98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413533C"/>
    <w:multiLevelType w:val="hybridMultilevel"/>
    <w:tmpl w:val="498E33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7B23B2E"/>
    <w:multiLevelType w:val="multilevel"/>
    <w:tmpl w:val="34703A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B4133CD"/>
    <w:multiLevelType w:val="multilevel"/>
    <w:tmpl w:val="F2B6C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3B1DDB"/>
    <w:multiLevelType w:val="hybridMultilevel"/>
    <w:tmpl w:val="9FFE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4"/>
  </w:num>
  <w:num w:numId="8">
    <w:abstractNumId w:val="17"/>
  </w:num>
  <w:num w:numId="9">
    <w:abstractNumId w:val="2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9"/>
  </w:num>
  <w:num w:numId="15">
    <w:abstractNumId w:val="15"/>
  </w:num>
  <w:num w:numId="16">
    <w:abstractNumId w:val="23"/>
  </w:num>
  <w:num w:numId="17">
    <w:abstractNumId w:val="3"/>
  </w:num>
  <w:num w:numId="18">
    <w:abstractNumId w:val="8"/>
  </w:num>
  <w:num w:numId="19">
    <w:abstractNumId w:val="12"/>
  </w:num>
  <w:num w:numId="20">
    <w:abstractNumId w:val="18"/>
  </w:num>
  <w:num w:numId="21">
    <w:abstractNumId w:val="20"/>
  </w:num>
  <w:num w:numId="22">
    <w:abstractNumId w:val="21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D73"/>
    <w:rsid w:val="00001457"/>
    <w:rsid w:val="00002D27"/>
    <w:rsid w:val="00014EAF"/>
    <w:rsid w:val="00027708"/>
    <w:rsid w:val="00042412"/>
    <w:rsid w:val="000440C5"/>
    <w:rsid w:val="000517A2"/>
    <w:rsid w:val="00052CF5"/>
    <w:rsid w:val="00054B78"/>
    <w:rsid w:val="00072DAF"/>
    <w:rsid w:val="000744DB"/>
    <w:rsid w:val="00083BE3"/>
    <w:rsid w:val="0009148E"/>
    <w:rsid w:val="000949CC"/>
    <w:rsid w:val="000A007F"/>
    <w:rsid w:val="000A2F40"/>
    <w:rsid w:val="000B2716"/>
    <w:rsid w:val="000B4473"/>
    <w:rsid w:val="000B4EFC"/>
    <w:rsid w:val="000B60A8"/>
    <w:rsid w:val="000C6FB3"/>
    <w:rsid w:val="000E374F"/>
    <w:rsid w:val="00101D73"/>
    <w:rsid w:val="00130561"/>
    <w:rsid w:val="0013453D"/>
    <w:rsid w:val="00141390"/>
    <w:rsid w:val="00146E0F"/>
    <w:rsid w:val="001500C0"/>
    <w:rsid w:val="00154EFC"/>
    <w:rsid w:val="00172A90"/>
    <w:rsid w:val="00173702"/>
    <w:rsid w:val="0018389A"/>
    <w:rsid w:val="00185E18"/>
    <w:rsid w:val="001965D3"/>
    <w:rsid w:val="001B0A46"/>
    <w:rsid w:val="001C3F38"/>
    <w:rsid w:val="001D07CB"/>
    <w:rsid w:val="001D2E17"/>
    <w:rsid w:val="001E219C"/>
    <w:rsid w:val="001E29A9"/>
    <w:rsid w:val="001E7049"/>
    <w:rsid w:val="001F547D"/>
    <w:rsid w:val="00201A08"/>
    <w:rsid w:val="00201CEA"/>
    <w:rsid w:val="00212CF9"/>
    <w:rsid w:val="00214F1C"/>
    <w:rsid w:val="00217E08"/>
    <w:rsid w:val="002221D6"/>
    <w:rsid w:val="002275D2"/>
    <w:rsid w:val="002321BA"/>
    <w:rsid w:val="00232E7C"/>
    <w:rsid w:val="00234C27"/>
    <w:rsid w:val="00242B7C"/>
    <w:rsid w:val="00243C14"/>
    <w:rsid w:val="00253CC0"/>
    <w:rsid w:val="00253E38"/>
    <w:rsid w:val="00253F94"/>
    <w:rsid w:val="00255D4F"/>
    <w:rsid w:val="00270FF6"/>
    <w:rsid w:val="0027162B"/>
    <w:rsid w:val="00280D10"/>
    <w:rsid w:val="00283F53"/>
    <w:rsid w:val="00287794"/>
    <w:rsid w:val="00292810"/>
    <w:rsid w:val="00296F18"/>
    <w:rsid w:val="002B49B9"/>
    <w:rsid w:val="002C286E"/>
    <w:rsid w:val="002C6FED"/>
    <w:rsid w:val="002D3AFB"/>
    <w:rsid w:val="002D69A1"/>
    <w:rsid w:val="002E136D"/>
    <w:rsid w:val="002E523B"/>
    <w:rsid w:val="002E5500"/>
    <w:rsid w:val="003072BB"/>
    <w:rsid w:val="0031107D"/>
    <w:rsid w:val="003244E7"/>
    <w:rsid w:val="00341D96"/>
    <w:rsid w:val="003551AF"/>
    <w:rsid w:val="00357ADA"/>
    <w:rsid w:val="00374D17"/>
    <w:rsid w:val="00395F7F"/>
    <w:rsid w:val="003A4F8B"/>
    <w:rsid w:val="003B5D92"/>
    <w:rsid w:val="003C154A"/>
    <w:rsid w:val="003D2862"/>
    <w:rsid w:val="003D4537"/>
    <w:rsid w:val="003D751B"/>
    <w:rsid w:val="003E74FA"/>
    <w:rsid w:val="003F2621"/>
    <w:rsid w:val="00404A1B"/>
    <w:rsid w:val="00412AC1"/>
    <w:rsid w:val="00414633"/>
    <w:rsid w:val="0042537A"/>
    <w:rsid w:val="00431338"/>
    <w:rsid w:val="00431532"/>
    <w:rsid w:val="004343D1"/>
    <w:rsid w:val="004454F5"/>
    <w:rsid w:val="00445A71"/>
    <w:rsid w:val="004567B6"/>
    <w:rsid w:val="00467F84"/>
    <w:rsid w:val="004770CD"/>
    <w:rsid w:val="004810AA"/>
    <w:rsid w:val="004819BF"/>
    <w:rsid w:val="004959D0"/>
    <w:rsid w:val="004A143C"/>
    <w:rsid w:val="004C1635"/>
    <w:rsid w:val="004C261F"/>
    <w:rsid w:val="004C4566"/>
    <w:rsid w:val="004D1638"/>
    <w:rsid w:val="004D1737"/>
    <w:rsid w:val="004E1036"/>
    <w:rsid w:val="004E6E08"/>
    <w:rsid w:val="004F35B9"/>
    <w:rsid w:val="004F3EFA"/>
    <w:rsid w:val="004F54EE"/>
    <w:rsid w:val="005022D2"/>
    <w:rsid w:val="00513EAE"/>
    <w:rsid w:val="00515FB4"/>
    <w:rsid w:val="0051798F"/>
    <w:rsid w:val="00522BAD"/>
    <w:rsid w:val="005568B9"/>
    <w:rsid w:val="005609E0"/>
    <w:rsid w:val="00561A51"/>
    <w:rsid w:val="005654AC"/>
    <w:rsid w:val="00565E89"/>
    <w:rsid w:val="00580136"/>
    <w:rsid w:val="00582363"/>
    <w:rsid w:val="0058242C"/>
    <w:rsid w:val="00582438"/>
    <w:rsid w:val="00593E91"/>
    <w:rsid w:val="00597742"/>
    <w:rsid w:val="005A1757"/>
    <w:rsid w:val="005A5410"/>
    <w:rsid w:val="005A7DCA"/>
    <w:rsid w:val="005C640B"/>
    <w:rsid w:val="005D04D4"/>
    <w:rsid w:val="0060015B"/>
    <w:rsid w:val="0060383B"/>
    <w:rsid w:val="00604960"/>
    <w:rsid w:val="00605096"/>
    <w:rsid w:val="00605545"/>
    <w:rsid w:val="00624429"/>
    <w:rsid w:val="00624C33"/>
    <w:rsid w:val="00634719"/>
    <w:rsid w:val="00636660"/>
    <w:rsid w:val="00640CA3"/>
    <w:rsid w:val="00643520"/>
    <w:rsid w:val="00654FE3"/>
    <w:rsid w:val="00667F67"/>
    <w:rsid w:val="00671636"/>
    <w:rsid w:val="00693D8E"/>
    <w:rsid w:val="006E1A12"/>
    <w:rsid w:val="006E3A6E"/>
    <w:rsid w:val="006F4D9F"/>
    <w:rsid w:val="00701D44"/>
    <w:rsid w:val="00703C1E"/>
    <w:rsid w:val="00707566"/>
    <w:rsid w:val="00716C38"/>
    <w:rsid w:val="00726313"/>
    <w:rsid w:val="00741735"/>
    <w:rsid w:val="007555CC"/>
    <w:rsid w:val="00756D89"/>
    <w:rsid w:val="00757F13"/>
    <w:rsid w:val="00765D0A"/>
    <w:rsid w:val="00766082"/>
    <w:rsid w:val="007668D4"/>
    <w:rsid w:val="0077689B"/>
    <w:rsid w:val="007956E7"/>
    <w:rsid w:val="00797550"/>
    <w:rsid w:val="007A7204"/>
    <w:rsid w:val="007B4336"/>
    <w:rsid w:val="007D1198"/>
    <w:rsid w:val="007D1B07"/>
    <w:rsid w:val="007E43DF"/>
    <w:rsid w:val="007F1113"/>
    <w:rsid w:val="007F13AD"/>
    <w:rsid w:val="008128AC"/>
    <w:rsid w:val="00813B55"/>
    <w:rsid w:val="0083514E"/>
    <w:rsid w:val="008429FA"/>
    <w:rsid w:val="00842BDC"/>
    <w:rsid w:val="00845257"/>
    <w:rsid w:val="00851675"/>
    <w:rsid w:val="00860767"/>
    <w:rsid w:val="008709F6"/>
    <w:rsid w:val="0087268C"/>
    <w:rsid w:val="00882EAC"/>
    <w:rsid w:val="008C23EC"/>
    <w:rsid w:val="008D2B08"/>
    <w:rsid w:val="008E3953"/>
    <w:rsid w:val="008E3FE9"/>
    <w:rsid w:val="008E6E4E"/>
    <w:rsid w:val="008F0408"/>
    <w:rsid w:val="009070C9"/>
    <w:rsid w:val="009123C8"/>
    <w:rsid w:val="009157C8"/>
    <w:rsid w:val="00916BC3"/>
    <w:rsid w:val="00921F4F"/>
    <w:rsid w:val="00933BC5"/>
    <w:rsid w:val="009348F8"/>
    <w:rsid w:val="00942818"/>
    <w:rsid w:val="00962435"/>
    <w:rsid w:val="00965939"/>
    <w:rsid w:val="009708AF"/>
    <w:rsid w:val="00971ACE"/>
    <w:rsid w:val="00973BAB"/>
    <w:rsid w:val="00980CDC"/>
    <w:rsid w:val="009970FE"/>
    <w:rsid w:val="009B2CAE"/>
    <w:rsid w:val="009C34BA"/>
    <w:rsid w:val="009C7C95"/>
    <w:rsid w:val="009D096F"/>
    <w:rsid w:val="009D11A1"/>
    <w:rsid w:val="009E3558"/>
    <w:rsid w:val="009F2A91"/>
    <w:rsid w:val="009F7BA6"/>
    <w:rsid w:val="009F7D8E"/>
    <w:rsid w:val="00A05489"/>
    <w:rsid w:val="00A13581"/>
    <w:rsid w:val="00A2721B"/>
    <w:rsid w:val="00A473EA"/>
    <w:rsid w:val="00A52606"/>
    <w:rsid w:val="00A549D9"/>
    <w:rsid w:val="00A649BA"/>
    <w:rsid w:val="00A67B3F"/>
    <w:rsid w:val="00A82D31"/>
    <w:rsid w:val="00A9322A"/>
    <w:rsid w:val="00A94C8A"/>
    <w:rsid w:val="00A94D6A"/>
    <w:rsid w:val="00AA380E"/>
    <w:rsid w:val="00AA3D75"/>
    <w:rsid w:val="00AC003C"/>
    <w:rsid w:val="00AC3B23"/>
    <w:rsid w:val="00AD7973"/>
    <w:rsid w:val="00AE022F"/>
    <w:rsid w:val="00AE34E3"/>
    <w:rsid w:val="00AE4D74"/>
    <w:rsid w:val="00AE4FCA"/>
    <w:rsid w:val="00B06103"/>
    <w:rsid w:val="00B20A20"/>
    <w:rsid w:val="00B3022F"/>
    <w:rsid w:val="00B37B1F"/>
    <w:rsid w:val="00B4309A"/>
    <w:rsid w:val="00B47B07"/>
    <w:rsid w:val="00B55DE1"/>
    <w:rsid w:val="00B66716"/>
    <w:rsid w:val="00B729C0"/>
    <w:rsid w:val="00B820B7"/>
    <w:rsid w:val="00B849A9"/>
    <w:rsid w:val="00BA7B45"/>
    <w:rsid w:val="00BD1826"/>
    <w:rsid w:val="00BE3F73"/>
    <w:rsid w:val="00BF158E"/>
    <w:rsid w:val="00BF49BA"/>
    <w:rsid w:val="00C07BDA"/>
    <w:rsid w:val="00C12CEC"/>
    <w:rsid w:val="00C13B7E"/>
    <w:rsid w:val="00C14D46"/>
    <w:rsid w:val="00C273FB"/>
    <w:rsid w:val="00C278F4"/>
    <w:rsid w:val="00C34FBE"/>
    <w:rsid w:val="00C4742D"/>
    <w:rsid w:val="00C53F56"/>
    <w:rsid w:val="00C60511"/>
    <w:rsid w:val="00C60E19"/>
    <w:rsid w:val="00C61E76"/>
    <w:rsid w:val="00C65CEB"/>
    <w:rsid w:val="00C70B1B"/>
    <w:rsid w:val="00C733A6"/>
    <w:rsid w:val="00C81BFA"/>
    <w:rsid w:val="00C83189"/>
    <w:rsid w:val="00C847DD"/>
    <w:rsid w:val="00CC5490"/>
    <w:rsid w:val="00CE5148"/>
    <w:rsid w:val="00CE7A0A"/>
    <w:rsid w:val="00CF32CB"/>
    <w:rsid w:val="00CF767B"/>
    <w:rsid w:val="00D023B5"/>
    <w:rsid w:val="00D16471"/>
    <w:rsid w:val="00D262AD"/>
    <w:rsid w:val="00D27853"/>
    <w:rsid w:val="00D27B26"/>
    <w:rsid w:val="00D30073"/>
    <w:rsid w:val="00D31D72"/>
    <w:rsid w:val="00D32E1B"/>
    <w:rsid w:val="00D55732"/>
    <w:rsid w:val="00D60CEC"/>
    <w:rsid w:val="00D61DBC"/>
    <w:rsid w:val="00D62B6A"/>
    <w:rsid w:val="00D66246"/>
    <w:rsid w:val="00D71977"/>
    <w:rsid w:val="00D8044D"/>
    <w:rsid w:val="00D80A1C"/>
    <w:rsid w:val="00D827B7"/>
    <w:rsid w:val="00D85377"/>
    <w:rsid w:val="00D942CE"/>
    <w:rsid w:val="00DC0341"/>
    <w:rsid w:val="00DC79B0"/>
    <w:rsid w:val="00DE388E"/>
    <w:rsid w:val="00E03305"/>
    <w:rsid w:val="00E1064F"/>
    <w:rsid w:val="00E10C20"/>
    <w:rsid w:val="00E142D5"/>
    <w:rsid w:val="00E16705"/>
    <w:rsid w:val="00E215C5"/>
    <w:rsid w:val="00E232E1"/>
    <w:rsid w:val="00E33075"/>
    <w:rsid w:val="00E36E60"/>
    <w:rsid w:val="00E47832"/>
    <w:rsid w:val="00E66448"/>
    <w:rsid w:val="00E7436B"/>
    <w:rsid w:val="00E806F4"/>
    <w:rsid w:val="00E80797"/>
    <w:rsid w:val="00E91C02"/>
    <w:rsid w:val="00E91C31"/>
    <w:rsid w:val="00EA29EB"/>
    <w:rsid w:val="00EB4F03"/>
    <w:rsid w:val="00EB6945"/>
    <w:rsid w:val="00EC29AC"/>
    <w:rsid w:val="00EF0B7E"/>
    <w:rsid w:val="00EF48DA"/>
    <w:rsid w:val="00F06EC5"/>
    <w:rsid w:val="00F1611A"/>
    <w:rsid w:val="00F178E2"/>
    <w:rsid w:val="00F30F5D"/>
    <w:rsid w:val="00F34C2F"/>
    <w:rsid w:val="00F4125B"/>
    <w:rsid w:val="00F418B2"/>
    <w:rsid w:val="00F45563"/>
    <w:rsid w:val="00F45A15"/>
    <w:rsid w:val="00F46AB8"/>
    <w:rsid w:val="00F52A72"/>
    <w:rsid w:val="00F66272"/>
    <w:rsid w:val="00F719B4"/>
    <w:rsid w:val="00F74514"/>
    <w:rsid w:val="00F76D5F"/>
    <w:rsid w:val="00F8014E"/>
    <w:rsid w:val="00FA0D3D"/>
    <w:rsid w:val="00FA4127"/>
    <w:rsid w:val="00FA621F"/>
    <w:rsid w:val="00FB1208"/>
    <w:rsid w:val="00FB169B"/>
    <w:rsid w:val="00FB4B78"/>
    <w:rsid w:val="00FD7310"/>
    <w:rsid w:val="00FE1841"/>
    <w:rsid w:val="00FE6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4CCD-4EC1-4874-AB49-E931A875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95"/>
  </w:style>
  <w:style w:type="paragraph" w:styleId="1">
    <w:name w:val="heading 1"/>
    <w:basedOn w:val="a"/>
    <w:next w:val="a"/>
    <w:link w:val="10"/>
    <w:uiPriority w:val="9"/>
    <w:qFormat/>
    <w:rsid w:val="00183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2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79B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123C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242B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Гипертекстовая ссылка"/>
    <w:basedOn w:val="a0"/>
    <w:uiPriority w:val="99"/>
    <w:rsid w:val="00083BE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83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18389A"/>
    <w:rPr>
      <w:b/>
      <w:bCs/>
      <w:color w:val="26282F"/>
    </w:rPr>
  </w:style>
  <w:style w:type="paragraph" w:styleId="aa">
    <w:name w:val="Normal (Web)"/>
    <w:basedOn w:val="a"/>
    <w:uiPriority w:val="99"/>
    <w:unhideWhenUsed/>
    <w:rsid w:val="0018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8389A"/>
    <w:pPr>
      <w:ind w:left="720"/>
      <w:contextualSpacing/>
    </w:pPr>
  </w:style>
  <w:style w:type="character" w:styleId="ac">
    <w:name w:val="Strong"/>
    <w:basedOn w:val="a0"/>
    <w:uiPriority w:val="22"/>
    <w:qFormat/>
    <w:rsid w:val="00605096"/>
    <w:rPr>
      <w:b/>
      <w:bCs/>
    </w:rPr>
  </w:style>
  <w:style w:type="paragraph" w:customStyle="1" w:styleId="ad">
    <w:name w:val="Нормальный (таблица)"/>
    <w:basedOn w:val="a"/>
    <w:next w:val="a"/>
    <w:uiPriority w:val="99"/>
    <w:rsid w:val="00052CF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052C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52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Emphasis"/>
    <w:basedOn w:val="a0"/>
    <w:uiPriority w:val="20"/>
    <w:qFormat/>
    <w:rsid w:val="00726313"/>
    <w:rPr>
      <w:i/>
      <w:iCs/>
    </w:rPr>
  </w:style>
  <w:style w:type="paragraph" w:customStyle="1" w:styleId="s3">
    <w:name w:val="s_3"/>
    <w:basedOn w:val="a"/>
    <w:rsid w:val="0090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0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5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5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52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606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Grid Table Light"/>
    <w:basedOn w:val="a1"/>
    <w:uiPriority w:val="40"/>
    <w:rsid w:val="00AE4F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CE5148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CE5148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headertext">
    <w:name w:val="headertext"/>
    <w:basedOn w:val="a"/>
    <w:rsid w:val="0022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2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35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CDCDC"/>
                            <w:right w:val="none" w:sz="0" w:space="0" w:color="auto"/>
                          </w:divBdr>
                          <w:divsChild>
                            <w:div w:id="2078356077">
                              <w:marLeft w:val="0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59390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90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9522363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531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895223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C5B2-55F1-4233-9742-A46C3031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galatr_economy3</dc:creator>
  <cp:lastModifiedBy>Администрация города Алатыря (Одинцова С.А.)</cp:lastModifiedBy>
  <cp:revision>43</cp:revision>
  <cp:lastPrinted>2022-05-26T13:16:00Z</cp:lastPrinted>
  <dcterms:created xsi:type="dcterms:W3CDTF">2021-04-03T10:10:00Z</dcterms:created>
  <dcterms:modified xsi:type="dcterms:W3CDTF">2022-09-05T12:44:00Z</dcterms:modified>
</cp:coreProperties>
</file>