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62" w:rsidRDefault="00EC2F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2F62" w:rsidRDefault="00EC2F62">
      <w:pPr>
        <w:pStyle w:val="ConsPlusNormal"/>
        <w:jc w:val="both"/>
        <w:outlineLvl w:val="0"/>
      </w:pPr>
    </w:p>
    <w:p w:rsidR="00EC2F62" w:rsidRDefault="00EC2F62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EC2F62" w:rsidRDefault="00EC2F62">
      <w:pPr>
        <w:pStyle w:val="ConsPlusTitle"/>
        <w:jc w:val="center"/>
      </w:pPr>
      <w:r>
        <w:t>ЧУВАШСКОЙ РЕСПУБЛИКИ</w:t>
      </w:r>
    </w:p>
    <w:p w:rsidR="00EC2F62" w:rsidRDefault="00EC2F62">
      <w:pPr>
        <w:pStyle w:val="ConsPlusTitle"/>
        <w:jc w:val="center"/>
      </w:pPr>
    </w:p>
    <w:p w:rsidR="00EC2F62" w:rsidRDefault="00EC2F62">
      <w:pPr>
        <w:pStyle w:val="ConsPlusTitle"/>
        <w:jc w:val="center"/>
      </w:pPr>
      <w:r>
        <w:t>РЕШЕНИЕ</w:t>
      </w:r>
    </w:p>
    <w:p w:rsidR="00EC2F62" w:rsidRDefault="00EC2F62">
      <w:pPr>
        <w:pStyle w:val="ConsPlusTitle"/>
        <w:jc w:val="center"/>
      </w:pPr>
      <w:r>
        <w:t>от 22 декабря 2011 г. N 428</w:t>
      </w:r>
    </w:p>
    <w:p w:rsidR="00EC2F62" w:rsidRDefault="00EC2F62">
      <w:pPr>
        <w:pStyle w:val="ConsPlusTitle"/>
        <w:jc w:val="center"/>
      </w:pPr>
    </w:p>
    <w:p w:rsidR="00EC2F62" w:rsidRDefault="00EC2F62">
      <w:pPr>
        <w:pStyle w:val="ConsPlusTitle"/>
        <w:jc w:val="center"/>
      </w:pPr>
      <w:r>
        <w:t>О ПЕРЕЧНЕ УСЛУГ, КОТОРЫЕ ЯВЛЯЮТСЯ НЕОБХОДИМЫМИ И</w:t>
      </w:r>
    </w:p>
    <w:p w:rsidR="00EC2F62" w:rsidRDefault="00EC2F62">
      <w:pPr>
        <w:pStyle w:val="ConsPlusTitle"/>
        <w:jc w:val="center"/>
      </w:pPr>
      <w:r>
        <w:t>ОБЯЗАТЕЛЬНЫМИ ДЛЯ ПРЕДОСТАВЛЕНИЯ МУНИЦИПАЛЬНЫХ УСЛУГ</w:t>
      </w:r>
    </w:p>
    <w:p w:rsidR="00EC2F62" w:rsidRDefault="00EC2F62">
      <w:pPr>
        <w:pStyle w:val="ConsPlusTitle"/>
        <w:jc w:val="center"/>
      </w:pPr>
      <w:r>
        <w:t>ОРГАНАМИ МЕСТНОГО САМОУПРАВЛЕНИЯ ГОРОДА ЧЕБОКСАРЫ И</w:t>
      </w:r>
    </w:p>
    <w:p w:rsidR="00EC2F62" w:rsidRDefault="00EC2F62">
      <w:pPr>
        <w:pStyle w:val="ConsPlusTitle"/>
        <w:jc w:val="center"/>
      </w:pPr>
      <w:r>
        <w:t>ПРЕДОСТАВЛЯЮТСЯ ОРГАНИЗАЦИЯМИ, УЧАСТВУЮЩИМИ В ПРЕДОСТАВЛЕНИИ</w:t>
      </w:r>
    </w:p>
    <w:p w:rsidR="00EC2F62" w:rsidRDefault="00EC2F62">
      <w:pPr>
        <w:pStyle w:val="ConsPlusTitle"/>
        <w:jc w:val="center"/>
      </w:pPr>
      <w:r>
        <w:t>МУНИЦИПАЛЬНЫХ УСЛУГ, А ТАКЖЕ О ПОРЯДКЕ ОПРЕДЕЛЕНИЯ РАЗМЕРА</w:t>
      </w:r>
    </w:p>
    <w:p w:rsidR="00EC2F62" w:rsidRDefault="00EC2F62">
      <w:pPr>
        <w:pStyle w:val="ConsPlusTitle"/>
        <w:jc w:val="center"/>
      </w:pPr>
      <w:r>
        <w:t>ПЛАТЫ ЗА ИХ ОКАЗАНИЕ</w:t>
      </w:r>
    </w:p>
    <w:p w:rsidR="00EC2F62" w:rsidRDefault="00EC2F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2F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F62" w:rsidRDefault="00EC2F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F62" w:rsidRDefault="00EC2F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F62" w:rsidRDefault="00EC2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F62" w:rsidRDefault="00EC2F6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EC2F62" w:rsidRDefault="00EC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5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23.12.2014 </w:t>
            </w:r>
            <w:hyperlink r:id="rId6">
              <w:r>
                <w:rPr>
                  <w:color w:val="0000FF"/>
                </w:rPr>
                <w:t>N 1793</w:t>
              </w:r>
            </w:hyperlink>
            <w:r>
              <w:rPr>
                <w:color w:val="392C69"/>
              </w:rPr>
              <w:t xml:space="preserve">, от 15.11.2016 </w:t>
            </w:r>
            <w:hyperlink r:id="rId7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EC2F62" w:rsidRDefault="00EC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8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25.12.2018 </w:t>
            </w:r>
            <w:hyperlink r:id="rId9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 xml:space="preserve">, от 03.03.2020 </w:t>
            </w:r>
            <w:hyperlink r:id="rId10">
              <w:r>
                <w:rPr>
                  <w:color w:val="0000FF"/>
                </w:rPr>
                <w:t>N 2037</w:t>
              </w:r>
            </w:hyperlink>
            <w:r>
              <w:rPr>
                <w:color w:val="392C69"/>
              </w:rPr>
              <w:t>,</w:t>
            </w:r>
          </w:p>
          <w:p w:rsidR="00EC2F62" w:rsidRDefault="00EC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1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10.08.2021 </w:t>
            </w:r>
            <w:hyperlink r:id="rId12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23.12.2021 </w:t>
            </w:r>
            <w:hyperlink r:id="rId13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EC2F62" w:rsidRDefault="00EC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16.08.2022 </w:t>
            </w:r>
            <w:hyperlink r:id="rId14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F62" w:rsidRDefault="00EC2F62">
            <w:pPr>
              <w:pStyle w:val="ConsPlusNormal"/>
            </w:pPr>
          </w:p>
        </w:tc>
      </w:tr>
    </w:tbl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Чебоксарское городское Собрание депутатов решило: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 согласно приложению N 1 к настоящему решению.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95">
        <w:r>
          <w:rPr>
            <w:color w:val="0000FF"/>
          </w:rPr>
          <w:t>порядок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города Чебоксары согласно </w:t>
      </w:r>
      <w:proofErr w:type="gramStart"/>
      <w:r>
        <w:t>приложению</w:t>
      </w:r>
      <w:proofErr w:type="gramEnd"/>
      <w:r>
        <w:t xml:space="preserve"> N 2 к настоящему решению.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proofErr w:type="spellStart"/>
      <w:r>
        <w:t>А.В.Андреев</w:t>
      </w:r>
      <w:proofErr w:type="spellEnd"/>
      <w:r>
        <w:t>).</w:t>
      </w: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right"/>
      </w:pPr>
      <w:r>
        <w:t>Глава города Чебоксары</w:t>
      </w:r>
    </w:p>
    <w:p w:rsidR="00EC2F62" w:rsidRDefault="00EC2F62">
      <w:pPr>
        <w:pStyle w:val="ConsPlusNormal"/>
        <w:jc w:val="right"/>
      </w:pPr>
      <w:r>
        <w:t>Л.И.ЧЕРКЕСОВ</w:t>
      </w: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right"/>
        <w:outlineLvl w:val="0"/>
      </w:pPr>
      <w:r>
        <w:t>Приложение N 1</w:t>
      </w:r>
    </w:p>
    <w:p w:rsidR="00EC2F62" w:rsidRDefault="00EC2F62">
      <w:pPr>
        <w:pStyle w:val="ConsPlusNormal"/>
        <w:jc w:val="right"/>
      </w:pPr>
      <w:r>
        <w:t>к решению</w:t>
      </w:r>
    </w:p>
    <w:p w:rsidR="00EC2F62" w:rsidRDefault="00EC2F62">
      <w:pPr>
        <w:pStyle w:val="ConsPlusNormal"/>
        <w:jc w:val="right"/>
      </w:pPr>
      <w:r>
        <w:t>Чебоксарского городского</w:t>
      </w:r>
    </w:p>
    <w:p w:rsidR="00EC2F62" w:rsidRDefault="00EC2F62">
      <w:pPr>
        <w:pStyle w:val="ConsPlusNormal"/>
        <w:jc w:val="right"/>
      </w:pPr>
      <w:r>
        <w:t>Собрания депутатов</w:t>
      </w:r>
    </w:p>
    <w:p w:rsidR="00EC2F62" w:rsidRDefault="00EC2F62">
      <w:pPr>
        <w:pStyle w:val="ConsPlusNormal"/>
        <w:jc w:val="right"/>
      </w:pPr>
      <w:r>
        <w:t>от 22.12.2011 N 428</w:t>
      </w: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Title"/>
        <w:jc w:val="center"/>
      </w:pPr>
      <w:bookmarkStart w:id="1" w:name="P39"/>
      <w:bookmarkEnd w:id="1"/>
      <w:r>
        <w:t>ПЕРЕЧЕНЬ</w:t>
      </w:r>
    </w:p>
    <w:p w:rsidR="00EC2F62" w:rsidRDefault="00EC2F62">
      <w:pPr>
        <w:pStyle w:val="ConsPlusTitle"/>
        <w:jc w:val="center"/>
      </w:pPr>
      <w:r>
        <w:t>УСЛУГ, КОТОРЫЕ ЯВЛЯЮТСЯ НЕОБХОДИМЫМИ И ОБЯЗАТЕЛЬНЫМИ</w:t>
      </w:r>
    </w:p>
    <w:p w:rsidR="00EC2F62" w:rsidRDefault="00EC2F62">
      <w:pPr>
        <w:pStyle w:val="ConsPlusTitle"/>
        <w:jc w:val="center"/>
      </w:pPr>
      <w:r>
        <w:t>ДЛЯ ПРЕДОСТАВЛЕНИЯ МУНИЦИПАЛЬНЫХ УСЛУГ ОРГАНАМИ</w:t>
      </w:r>
    </w:p>
    <w:p w:rsidR="00EC2F62" w:rsidRDefault="00EC2F62">
      <w:pPr>
        <w:pStyle w:val="ConsPlusTitle"/>
        <w:jc w:val="center"/>
      </w:pPr>
      <w:r>
        <w:t>МЕСТНОГО САМОУПРАВЛЕНИЯ ГОРОДА ЧЕБОКСАРЫ</w:t>
      </w:r>
    </w:p>
    <w:p w:rsidR="00EC2F62" w:rsidRDefault="00EC2F62">
      <w:pPr>
        <w:pStyle w:val="ConsPlusTitle"/>
        <w:jc w:val="center"/>
      </w:pPr>
      <w:r>
        <w:t>И ПРЕДОСТАВЛЯЮТСЯ ОРГАНИЗАЦИЯМИ, УЧАСТВУЮЩИМИ</w:t>
      </w:r>
    </w:p>
    <w:p w:rsidR="00EC2F62" w:rsidRDefault="00EC2F62">
      <w:pPr>
        <w:pStyle w:val="ConsPlusTitle"/>
        <w:jc w:val="center"/>
      </w:pPr>
      <w:r>
        <w:t>В ПРЕДОСТАВЛЕНИИ МУНИЦИПАЛЬНЫХ УСЛУГ</w:t>
      </w:r>
    </w:p>
    <w:p w:rsidR="00EC2F62" w:rsidRDefault="00EC2F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2F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F62" w:rsidRDefault="00EC2F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F62" w:rsidRDefault="00EC2F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F62" w:rsidRDefault="00EC2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F62" w:rsidRDefault="00EC2F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</w:p>
          <w:p w:rsidR="00EC2F62" w:rsidRDefault="00EC2F62">
            <w:pPr>
              <w:pStyle w:val="ConsPlusNormal"/>
              <w:jc w:val="center"/>
            </w:pPr>
            <w:r>
              <w:rPr>
                <w:color w:val="392C69"/>
              </w:rPr>
              <w:t>от 16.08.2022 N 877)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F62" w:rsidRDefault="00EC2F62">
            <w:pPr>
              <w:pStyle w:val="ConsPlusNormal"/>
            </w:pPr>
          </w:p>
        </w:tc>
      </w:tr>
    </w:tbl>
    <w:p w:rsidR="00EC2F62" w:rsidRDefault="00EC2F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02"/>
        <w:gridCol w:w="5272"/>
      </w:tblGrid>
      <w:tr w:rsidR="00EC2F62">
        <w:tc>
          <w:tcPr>
            <w:tcW w:w="394" w:type="dxa"/>
          </w:tcPr>
          <w:p w:rsidR="00EC2F62" w:rsidRDefault="00EC2F62">
            <w:pPr>
              <w:pStyle w:val="ConsPlusNormal"/>
              <w:jc w:val="center"/>
            </w:pPr>
            <w:r>
              <w:t>N</w:t>
            </w:r>
          </w:p>
          <w:p w:rsidR="00EC2F62" w:rsidRDefault="00EC2F6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402" w:type="dxa"/>
          </w:tcPr>
          <w:p w:rsidR="00EC2F62" w:rsidRDefault="00EC2F62">
            <w:pPr>
              <w:pStyle w:val="ConsPlusNormal"/>
              <w:jc w:val="center"/>
            </w:pPr>
            <w:r>
              <w:t>Наименование муниципальной услуги, предоставляемой администрацией города Чебоксары</w:t>
            </w:r>
          </w:p>
        </w:tc>
        <w:tc>
          <w:tcPr>
            <w:tcW w:w="5272" w:type="dxa"/>
          </w:tcPr>
          <w:p w:rsidR="00EC2F62" w:rsidRDefault="00EC2F62">
            <w:pPr>
              <w:pStyle w:val="ConsPlusNormal"/>
              <w:jc w:val="center"/>
            </w:pPr>
            <w:r>
              <w:t>Наименование услуги, необходимой и обязательной для предоставления органом местного самоуправления города Чебоксары муниципальной услуги и предоставляемой организацией, участвующей в предоставлении муниципальной услуги</w:t>
            </w:r>
          </w:p>
        </w:tc>
      </w:tr>
      <w:tr w:rsidR="00EC2F62">
        <w:tc>
          <w:tcPr>
            <w:tcW w:w="394" w:type="dxa"/>
          </w:tcPr>
          <w:p w:rsidR="00EC2F62" w:rsidRDefault="00EC2F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C2F62" w:rsidRDefault="00EC2F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EC2F62" w:rsidRDefault="00EC2F62">
            <w:pPr>
              <w:pStyle w:val="ConsPlusNormal"/>
              <w:jc w:val="center"/>
            </w:pPr>
            <w:r>
              <w:t>3</w:t>
            </w:r>
          </w:p>
        </w:tc>
      </w:tr>
      <w:tr w:rsidR="00EC2F62">
        <w:tc>
          <w:tcPr>
            <w:tcW w:w="394" w:type="dxa"/>
          </w:tcPr>
          <w:p w:rsidR="00EC2F62" w:rsidRDefault="00EC2F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C2F62" w:rsidRDefault="00EC2F62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5272" w:type="dxa"/>
          </w:tcPr>
          <w:p w:rsidR="00EC2F62" w:rsidRDefault="00EC2F62">
            <w:pPr>
              <w:pStyle w:val="ConsPlusNormal"/>
              <w:jc w:val="both"/>
            </w:pPr>
            <w:r>
      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</w:t>
            </w:r>
          </w:p>
        </w:tc>
      </w:tr>
      <w:tr w:rsidR="00EC2F62">
        <w:tc>
          <w:tcPr>
            <w:tcW w:w="394" w:type="dxa"/>
          </w:tcPr>
          <w:p w:rsidR="00EC2F62" w:rsidRDefault="00EC2F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C2F62" w:rsidRDefault="00EC2F62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  <w:p w:rsidR="00EC2F62" w:rsidRDefault="00EC2F62">
            <w:pPr>
              <w:pStyle w:val="ConsPlusNormal"/>
              <w:jc w:val="both"/>
            </w:pPr>
            <w:r>
              <w:t>Передача жилого помещения в собственность граждан в порядке приватизации</w:t>
            </w:r>
          </w:p>
          <w:p w:rsidR="00EC2F62" w:rsidRDefault="00EC2F62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  <w:p w:rsidR="00EC2F62" w:rsidRDefault="00EC2F62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  <w:p w:rsidR="00EC2F62" w:rsidRDefault="00EC2F62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5272" w:type="dxa"/>
          </w:tcPr>
          <w:p w:rsidR="00EC2F62" w:rsidRDefault="00EC2F62">
            <w:pPr>
              <w:pStyle w:val="ConsPlusNormal"/>
              <w:jc w:val="both"/>
            </w:pPr>
            <w:r>
              <w:t xml:space="preserve">Изготовление технического плана объекта капитального строительства, подготовленного в соответствии с Федеральным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года N 218-ФЗ "О государственной регистрации недвижимости", технического паспорта - платно</w:t>
            </w:r>
          </w:p>
        </w:tc>
      </w:tr>
      <w:tr w:rsidR="00EC2F62">
        <w:tc>
          <w:tcPr>
            <w:tcW w:w="394" w:type="dxa"/>
          </w:tcPr>
          <w:p w:rsidR="00EC2F62" w:rsidRDefault="00EC2F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EC2F62" w:rsidRDefault="00EC2F62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  <w:tc>
          <w:tcPr>
            <w:tcW w:w="5272" w:type="dxa"/>
          </w:tcPr>
          <w:p w:rsidR="00EC2F62" w:rsidRDefault="00EC2F62">
            <w:pPr>
              <w:pStyle w:val="ConsPlusNormal"/>
              <w:jc w:val="both"/>
            </w:pPr>
            <w:r>
              <w:t xml:space="preserve">Экспертиза проектной документации (в части соответствия проектной документации требованиям, указанным в </w:t>
            </w:r>
            <w:hyperlink r:id="rId18">
              <w:r>
                <w:rPr>
                  <w:color w:val="0000FF"/>
                </w:rPr>
                <w:t>пункте 1 части 5 статьи 49</w:t>
              </w:r>
            </w:hyperlink>
            <w:r>
      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hyperlink r:id="rId19">
              <w:r>
                <w:rPr>
                  <w:color w:val="0000FF"/>
                </w:rPr>
                <w:t>частью 12.1 статьи 48</w:t>
              </w:r>
            </w:hyperlink>
            <w:r>
              <w:t xml:space="preserve"> Градостроительного кодекса Российской Федерации), если такая проектная документация </w:t>
            </w:r>
            <w:r>
              <w:lastRenderedPageBreak/>
              <w:t xml:space="preserve">подлежит экспертизе в соответствии со </w:t>
            </w:r>
            <w:hyperlink r:id="rId20">
              <w:r>
                <w:rPr>
                  <w:color w:val="0000FF"/>
                </w:rPr>
                <w:t>статьей 49</w:t>
              </w:r>
            </w:hyperlink>
            <w: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21">
              <w:r>
                <w:rPr>
                  <w:color w:val="0000FF"/>
                </w:rPr>
                <w:t>частью 3.4 статьи 49</w:t>
              </w:r>
            </w:hyperlink>
            <w:r>
      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22">
              <w:r>
                <w:rPr>
                  <w:color w:val="0000FF"/>
                </w:rPr>
                <w:t>частью 6 статьи 49</w:t>
              </w:r>
            </w:hyperlink>
            <w:r>
              <w:t xml:space="preserve"> Градостроительного кодекса Российской Федерации - платно</w:t>
            </w:r>
          </w:p>
        </w:tc>
      </w:tr>
      <w:tr w:rsidR="00EC2F62">
        <w:tc>
          <w:tcPr>
            <w:tcW w:w="394" w:type="dxa"/>
          </w:tcPr>
          <w:p w:rsidR="00EC2F62" w:rsidRDefault="00EC2F6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EC2F62" w:rsidRDefault="00EC2F62">
            <w:pPr>
              <w:pStyle w:val="ConsPlusNormal"/>
              <w:jc w:val="both"/>
            </w:pPr>
            <w: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  <w:p w:rsidR="00EC2F62" w:rsidRDefault="00EC2F62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  <w:p w:rsidR="00EC2F62" w:rsidRDefault="00EC2F62">
            <w:pPr>
              <w:pStyle w:val="ConsPlusNormal"/>
              <w:jc w:val="both"/>
            </w:pPr>
            <w:r>
              <w:t xml:space="preserve">Обеспечение жилыми помещениями по договорам социального найма категорий граждан, указанных в </w:t>
            </w:r>
            <w:hyperlink r:id="rId23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r:id="rId25">
              <w:r>
                <w:rPr>
                  <w:color w:val="0000FF"/>
                </w:rPr>
                <w:t>6 части 1 статьи 11</w:t>
              </w:r>
            </w:hyperlink>
            <w: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</w:t>
            </w:r>
          </w:p>
          <w:p w:rsidR="00EC2F62" w:rsidRDefault="00EC2F62">
            <w:pPr>
              <w:pStyle w:val="ConsPlusNormal"/>
              <w:jc w:val="both"/>
            </w:pPr>
            <w:r>
              <w:t>Передача жилого помещения в собственность граждан в порядке приватизации</w:t>
            </w:r>
          </w:p>
          <w:p w:rsidR="00EC2F62" w:rsidRDefault="00EC2F62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  <w:p w:rsidR="00EC2F62" w:rsidRDefault="00EC2F62">
            <w:pPr>
              <w:pStyle w:val="ConsPlusNormal"/>
              <w:jc w:val="both"/>
            </w:pPr>
            <w:r>
              <w:t>Обеспечение нуждающихся в жилых помещениях малоимущих граждан жилыми помещениями</w:t>
            </w:r>
          </w:p>
        </w:tc>
        <w:tc>
          <w:tcPr>
            <w:tcW w:w="5272" w:type="dxa"/>
          </w:tcPr>
          <w:p w:rsidR="00EC2F62" w:rsidRDefault="00EC2F62">
            <w:pPr>
              <w:pStyle w:val="ConsPlusNormal"/>
              <w:jc w:val="both"/>
            </w:pPr>
            <w:r>
              <w:t>Выдача документов (копии финансово-лицевого счета, карточки учета собственника жилого помещения, выписки из лицевого счета) - бесплатно</w:t>
            </w:r>
          </w:p>
        </w:tc>
      </w:tr>
      <w:tr w:rsidR="00EC2F62">
        <w:tc>
          <w:tcPr>
            <w:tcW w:w="394" w:type="dxa"/>
          </w:tcPr>
          <w:p w:rsidR="00EC2F62" w:rsidRDefault="00EC2F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EC2F62" w:rsidRDefault="00EC2F62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5272" w:type="dxa"/>
          </w:tcPr>
          <w:p w:rsidR="00EC2F62" w:rsidRDefault="00EC2F62">
            <w:pPr>
              <w:pStyle w:val="ConsPlusNormal"/>
              <w:jc w:val="both"/>
            </w:pPr>
            <w:r>
              <w:t xml:space="preserve">Обследование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hyperlink r:id="rId26">
              <w:r>
                <w:rPr>
                  <w:color w:val="0000FF"/>
                </w:rPr>
                <w:t>частью 2 статьи 5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статьями 7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r:id="rId29">
              <w:r>
                <w:rPr>
                  <w:color w:val="0000FF"/>
                </w:rPr>
                <w:t>10</w:t>
              </w:r>
            </w:hyperlink>
            <w:r>
              <w:t xml:space="preserve"> Федерального закона "Технический регламент о безопасности зданий и сооружений", осуществляемое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 - платно</w:t>
            </w:r>
          </w:p>
        </w:tc>
      </w:tr>
      <w:tr w:rsidR="00EC2F62">
        <w:tc>
          <w:tcPr>
            <w:tcW w:w="394" w:type="dxa"/>
            <w:vMerge w:val="restart"/>
          </w:tcPr>
          <w:p w:rsidR="00EC2F62" w:rsidRDefault="00EC2F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:rsidR="00EC2F62" w:rsidRDefault="00EC2F62">
            <w:pPr>
              <w:pStyle w:val="ConsPlusNormal"/>
              <w:jc w:val="both"/>
            </w:pPr>
            <w:r>
              <w:t xml:space="preserve"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</w:t>
            </w:r>
            <w:r>
              <w:lastRenderedPageBreak/>
              <w:t>(реконструкции) и присоединение объектов к автомобильным дорогам общего пользования местного значения города Чебоксары</w:t>
            </w:r>
          </w:p>
        </w:tc>
        <w:tc>
          <w:tcPr>
            <w:tcW w:w="5272" w:type="dxa"/>
          </w:tcPr>
          <w:p w:rsidR="00EC2F62" w:rsidRDefault="00EC2F62">
            <w:pPr>
              <w:pStyle w:val="ConsPlusNormal"/>
              <w:jc w:val="both"/>
            </w:pPr>
            <w:r>
              <w:lastRenderedPageBreak/>
              <w:t>Разработка проекта организации дорожного движения с учетом оценки влияния на эффективность организации дорожного движения - платно</w:t>
            </w:r>
          </w:p>
        </w:tc>
      </w:tr>
      <w:tr w:rsidR="00EC2F62">
        <w:tc>
          <w:tcPr>
            <w:tcW w:w="394" w:type="dxa"/>
            <w:vMerge/>
          </w:tcPr>
          <w:p w:rsidR="00EC2F62" w:rsidRDefault="00EC2F62">
            <w:pPr>
              <w:pStyle w:val="ConsPlusNormal"/>
            </w:pPr>
          </w:p>
        </w:tc>
        <w:tc>
          <w:tcPr>
            <w:tcW w:w="3402" w:type="dxa"/>
            <w:vMerge/>
          </w:tcPr>
          <w:p w:rsidR="00EC2F62" w:rsidRDefault="00EC2F62">
            <w:pPr>
              <w:pStyle w:val="ConsPlusNormal"/>
            </w:pPr>
          </w:p>
        </w:tc>
        <w:tc>
          <w:tcPr>
            <w:tcW w:w="5272" w:type="dxa"/>
          </w:tcPr>
          <w:p w:rsidR="00EC2F62" w:rsidRDefault="00EC2F62">
            <w:pPr>
              <w:pStyle w:val="ConsPlusNormal"/>
              <w:jc w:val="both"/>
            </w:pPr>
            <w:r>
              <w:t xml:space="preserve">Измерение проб сбрасываемых сточных и поверхностных вод, осуществляемое аккредитованной лабораторией (в случае, если техническими условиями </w:t>
            </w:r>
            <w:r>
              <w:lastRenderedPageBreak/>
              <w:t xml:space="preserve">предусмотрена очистка отводимых стоков до норм, предусмотренных </w:t>
            </w:r>
            <w:hyperlink r:id="rId30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обитания") - платно</w:t>
            </w:r>
          </w:p>
        </w:tc>
      </w:tr>
    </w:tbl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right"/>
        <w:outlineLvl w:val="0"/>
      </w:pPr>
      <w:r>
        <w:t>Приложение N 2</w:t>
      </w:r>
    </w:p>
    <w:p w:rsidR="00EC2F62" w:rsidRDefault="00EC2F62">
      <w:pPr>
        <w:pStyle w:val="ConsPlusNormal"/>
        <w:jc w:val="right"/>
      </w:pPr>
      <w:r>
        <w:t>к решению</w:t>
      </w:r>
    </w:p>
    <w:p w:rsidR="00EC2F62" w:rsidRDefault="00EC2F62">
      <w:pPr>
        <w:pStyle w:val="ConsPlusNormal"/>
        <w:jc w:val="right"/>
      </w:pPr>
      <w:r>
        <w:t>Чебоксарского городского</w:t>
      </w:r>
    </w:p>
    <w:p w:rsidR="00EC2F62" w:rsidRDefault="00EC2F62">
      <w:pPr>
        <w:pStyle w:val="ConsPlusNormal"/>
        <w:jc w:val="right"/>
      </w:pPr>
      <w:r>
        <w:t>Собрания депутатов</w:t>
      </w:r>
    </w:p>
    <w:p w:rsidR="00EC2F62" w:rsidRDefault="00EC2F62">
      <w:pPr>
        <w:pStyle w:val="ConsPlusNormal"/>
        <w:jc w:val="right"/>
      </w:pPr>
      <w:r>
        <w:t>от 22.12.2011 N 428</w:t>
      </w: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Title"/>
        <w:jc w:val="center"/>
      </w:pPr>
      <w:bookmarkStart w:id="2" w:name="P95"/>
      <w:bookmarkEnd w:id="2"/>
      <w:r>
        <w:t>ПОРЯДОК</w:t>
      </w:r>
    </w:p>
    <w:p w:rsidR="00EC2F62" w:rsidRDefault="00EC2F62">
      <w:pPr>
        <w:pStyle w:val="ConsPlusTitle"/>
        <w:jc w:val="center"/>
      </w:pPr>
      <w:r>
        <w:t>ОПРЕДЕЛЕНИЯ РАЗМЕРА ПЛАТЫ ЗА ОКАЗАНИЕ УСЛУГ,</w:t>
      </w:r>
    </w:p>
    <w:p w:rsidR="00EC2F62" w:rsidRDefault="00EC2F62">
      <w:pPr>
        <w:pStyle w:val="ConsPlusTitle"/>
        <w:jc w:val="center"/>
      </w:pPr>
      <w:r>
        <w:t>КОТОРЫЕ ЯВЛЯЮТСЯ НЕОБХОДИМЫМИ И ОБЯЗАТЕЛЬНЫМИ</w:t>
      </w:r>
    </w:p>
    <w:p w:rsidR="00EC2F62" w:rsidRDefault="00EC2F62">
      <w:pPr>
        <w:pStyle w:val="ConsPlusTitle"/>
        <w:jc w:val="center"/>
      </w:pPr>
      <w:r>
        <w:t>ДЛЯ ПРЕДОСТАВЛЕНИЯ МУНИЦИПАЛЬНЫХ УСЛУГ АДМИНИСТРАЦИЕЙ</w:t>
      </w:r>
    </w:p>
    <w:p w:rsidR="00EC2F62" w:rsidRDefault="00EC2F62">
      <w:pPr>
        <w:pStyle w:val="ConsPlusTitle"/>
        <w:jc w:val="center"/>
      </w:pPr>
      <w:r>
        <w:t>ГОРОДА ЧЕБОКСАРЫ</w:t>
      </w: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ind w:firstLine="540"/>
        <w:jc w:val="both"/>
      </w:pPr>
      <w:r>
        <w:t xml:space="preserve">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города Чебоксары (далее - Порядок), разработан в целях реализации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для установления экономически обоснованного размера платы за оказание услуг, которые являются необходимыми и обязательными для предоставления муниципальных услуг (далее - необходимые и обязательные услуги).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2. Порядок распространяется на необходимые и обязательные услуги, предоставляемые муниципальными учреждениями или муниципальными унитарными предприятиями, включенные в перечень услуг, которые являются необходимыми и обязательными для предоставления органом местного самоуправления города Чебоксары муниципальных услуг.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3. Предельный размер платы за предоставляемые необходимые и обязательные услуги утверждается муниципальными правовыми актами администрации города Чебоксары, если иное не предусмотрено действующим законодательством. Период действия утвержденного предельного размера платы за предоставление необходимых и обязательных услуг составляет не менее одного года.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Размер платы за оказание необходимой и обязательной услуги, которая предоставляется муниципальным учреждением или муниципальным унитарным предприятием, утверждается руководителем муниципального учреждения или муниципального унитарного предприятия, на основании методики определения размера платы за оказание необходимых и обязательных услуг. Размер указанной платы не должен превышать предельный размер платы за оказание необходимой и обязательной услуги, установленный администрацией города Чебоксары.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4.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 администрацией города Чебоксары.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Методика должна содержать: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обоснование расчетно-нормативных затрат на оказание необходимой и обязательной услуги;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пример расчета размера платы за оказание необходимых и обязательных услуг;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порядок пересмотра размера платы за оказание необходимых и обязательных услуг.</w:t>
      </w:r>
    </w:p>
    <w:p w:rsidR="00EC2F62" w:rsidRDefault="00EC2F62">
      <w:pPr>
        <w:pStyle w:val="ConsPlusNormal"/>
        <w:spacing w:before="200"/>
        <w:ind w:firstLine="540"/>
        <w:jc w:val="both"/>
      </w:pPr>
      <w:r>
        <w:t>Информация о размере платы за оказание необходимых и обязательных услуг публикуется на сайте организации, оказывающей эти услуги, в информационно-коммуникационной сети Интернет, а также размещается на информационных стендах в общедоступных местах для ознакомления всех заинтересованных лиц.</w:t>
      </w: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jc w:val="both"/>
      </w:pPr>
    </w:p>
    <w:p w:rsidR="00EC2F62" w:rsidRDefault="00EC2F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/>
    <w:sectPr w:rsidR="008B084D" w:rsidSect="0073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62"/>
    <w:rsid w:val="00004AD2"/>
    <w:rsid w:val="00204045"/>
    <w:rsid w:val="00247946"/>
    <w:rsid w:val="00336A61"/>
    <w:rsid w:val="004D0E12"/>
    <w:rsid w:val="00623ACD"/>
    <w:rsid w:val="006730AD"/>
    <w:rsid w:val="008B084D"/>
    <w:rsid w:val="00D20B3D"/>
    <w:rsid w:val="00E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2DB6-CAB8-45B0-B64F-2EBCE3D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EC2F6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EC2F6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EC2F62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B6A7B741776A73145A6681D24210351B5204B2E6FCD53F402F1437979086AC0383390C3AF427676E8182056134D0F3E5EB7E4F336F2AF948E4CC4Bj554L" TargetMode="External"/><Relationship Id="rId18" Type="http://schemas.openxmlformats.org/officeDocument/2006/relationships/hyperlink" Target="consultantplus://offline/ref=DBB6A7B741776A73145A788CC42E4E3117595DBDE7F0DB601A7C1260C8C080F943C33F5A70B12A6D3AD0C650693D8DBCA0BF6D4F3A73j259L" TargetMode="External"/><Relationship Id="rId26" Type="http://schemas.openxmlformats.org/officeDocument/2006/relationships/hyperlink" Target="consultantplus://offline/ref=DBB6A7B741776A73145A788CC42E4E31125D52B8E6F1DB601A7C1260C8C080F943C33F5979B02A6E698AD654206A89A0A8A0724C24732BFAj55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B6A7B741776A73145A788CC42E4E3117595DBDE7F0DB601A7C1260C8C080F943C33F5B78B72D6D3AD0C650693D8DBCA0BF6D4F3A73j259L" TargetMode="External"/><Relationship Id="rId7" Type="http://schemas.openxmlformats.org/officeDocument/2006/relationships/hyperlink" Target="consultantplus://offline/ref=DBB6A7B741776A73145A6681D24210351B5204B2EFF1D5354423493D9FC98AAE048C661B3DBD2B666E8182006F6BD5E6F4B3714424702AE654E6CEj45BL" TargetMode="External"/><Relationship Id="rId12" Type="http://schemas.openxmlformats.org/officeDocument/2006/relationships/hyperlink" Target="consultantplus://offline/ref=DBB6A7B741776A73145A6681D24210351B5204B2E6FCD13247281437979086AC0383390C3AF427676E8182056134D0F3E5EB7E4F336F2AF948E4CC4Bj554L" TargetMode="External"/><Relationship Id="rId17" Type="http://schemas.openxmlformats.org/officeDocument/2006/relationships/hyperlink" Target="consultantplus://offline/ref=DBB6A7B741776A73145A788CC42E4E31175B53BBE0FEDB601A7C1260C8C080F951C367557BB934676F9F800566j35DL" TargetMode="External"/><Relationship Id="rId25" Type="http://schemas.openxmlformats.org/officeDocument/2006/relationships/hyperlink" Target="consultantplus://offline/ref=DBB6A7B741776A73145A6681D24210351B5204B2E6FDD13E4F2A1437979086AC0383390C3AF427676E8187026534D0F3E5EB7E4F336F2AF948E4CC4Bj554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B6A7B741776A73145A6681D24210351B5204B2E6FDD33245211437979086AC0383390C3AF427676E8182056134D0F3E5EB7E4F336F2AF948E4CC4Bj554L" TargetMode="External"/><Relationship Id="rId20" Type="http://schemas.openxmlformats.org/officeDocument/2006/relationships/hyperlink" Target="consultantplus://offline/ref=DBB6A7B741776A73145A788CC42E4E3117595DBDE7F0DB601A7C1260C8C080F943C33F5B7BB1236D3AD0C650693D8DBCA0BF6D4F3A73j259L" TargetMode="External"/><Relationship Id="rId29" Type="http://schemas.openxmlformats.org/officeDocument/2006/relationships/hyperlink" Target="consultantplus://offline/ref=DBB6A7B741776A73145A788CC42E4E31125D52B8E6F1DB601A7C1260C8C080F943C33F5979B02B67688AD654206A89A0A8A0724C24732BFAj55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6A7B741776A73145A6681D24210351B5204B2E0FBD1344523493D9FC98AAE048C661B3DBD2B666E8182006F6BD5E6F4B3714424702AE654E6CEj45BL" TargetMode="External"/><Relationship Id="rId11" Type="http://schemas.openxmlformats.org/officeDocument/2006/relationships/hyperlink" Target="consultantplus://offline/ref=DBB6A7B741776A73145A6681D24210351B5204B2E6FBD734422A1437979086AC0383390C3AF427676E8182056134D0F3E5EB7E4F336F2AF948E4CC4Bj554L" TargetMode="External"/><Relationship Id="rId24" Type="http://schemas.openxmlformats.org/officeDocument/2006/relationships/hyperlink" Target="consultantplus://offline/ref=DBB6A7B741776A73145A6681D24210351B5204B2E6FDD13E4F2A1437979086AC0383390C3AF427676E8186006334D0F3E5EB7E4F336F2AF948E4CC4Bj554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BB6A7B741776A73145A6681D24210351B5204B2E2F8D93F4623493D9FC98AAE048C661B3DBD2B666E8182006F6BD5E6F4B3714424702AE654E6CEj45BL" TargetMode="External"/><Relationship Id="rId15" Type="http://schemas.openxmlformats.org/officeDocument/2006/relationships/hyperlink" Target="consultantplus://offline/ref=DBB6A7B741776A73145A788CC42E4E31175858B7E1FCDB601A7C1260C8C080F943C33F5979B02A63678AD654206A89A0A8A0724C24732BFAj554L" TargetMode="External"/><Relationship Id="rId23" Type="http://schemas.openxmlformats.org/officeDocument/2006/relationships/hyperlink" Target="consultantplus://offline/ref=DBB6A7B741776A73145A6681D24210351B5204B2E6FDD13E4F2A1437979086AC0383390C3AF427676E8183006634D0F3E5EB7E4F336F2AF948E4CC4Bj554L" TargetMode="External"/><Relationship Id="rId28" Type="http://schemas.openxmlformats.org/officeDocument/2006/relationships/hyperlink" Target="consultantplus://offline/ref=DBB6A7B741776A73145A788CC42E4E31125D52B8E6F1DB601A7C1260C8C080F943C33F5979B02B666B8AD654206A89A0A8A0724C24732BFAj554L" TargetMode="External"/><Relationship Id="rId10" Type="http://schemas.openxmlformats.org/officeDocument/2006/relationships/hyperlink" Target="consultantplus://offline/ref=DBB6A7B741776A73145A6681D24210351B5204B2E6FAD3324F2E1437979086AC0383390C3AF427676E8182056134D0F3E5EB7E4F336F2AF948E4CC4Bj554L" TargetMode="External"/><Relationship Id="rId19" Type="http://schemas.openxmlformats.org/officeDocument/2006/relationships/hyperlink" Target="consultantplus://offline/ref=DBB6A7B741776A73145A788CC42E4E3117595DBDE7F0DB601A7C1260C8C080F943C33F5C7DB821323FC5D70866369AA3A0A0714D38j753L" TargetMode="External"/><Relationship Id="rId31" Type="http://schemas.openxmlformats.org/officeDocument/2006/relationships/hyperlink" Target="consultantplus://offline/ref=DBB6A7B741776A73145A788CC42E4E31175858B7E1FCDB601A7C1260C8C080F943C33F5979B02A606F8AD654206A89A0A8A0724C24732BFAj55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B6A7B741776A73145A6681D24210351B5204B2E6F9D03747201437979086AC0383390C3AF427676E8182056134D0F3E5EB7E4F336F2AF948E4CC4Bj554L" TargetMode="External"/><Relationship Id="rId14" Type="http://schemas.openxmlformats.org/officeDocument/2006/relationships/hyperlink" Target="consultantplus://offline/ref=DBB6A7B741776A73145A6681D24210351B5204B2E6FDD33245211437979086AC0383390C3AF427676E8182056134D0F3E5EB7E4F336F2AF948E4CC4Bj554L" TargetMode="External"/><Relationship Id="rId22" Type="http://schemas.openxmlformats.org/officeDocument/2006/relationships/hyperlink" Target="consultantplus://offline/ref=DBB6A7B741776A73145A788CC42E4E3117595DBDE7F0DB601A7C1260C8C080F943C33F5B7AB02A6D3AD0C650693D8DBCA0BF6D4F3A73j259L" TargetMode="External"/><Relationship Id="rId27" Type="http://schemas.openxmlformats.org/officeDocument/2006/relationships/hyperlink" Target="consultantplus://offline/ref=DBB6A7B741776A73145A788CC42E4E31125D52B8E6F1DB601A7C1260C8C080F943C33F5979B02A6F678AD654206A89A0A8A0724C24732BFAj554L" TargetMode="External"/><Relationship Id="rId30" Type="http://schemas.openxmlformats.org/officeDocument/2006/relationships/hyperlink" Target="consultantplus://offline/ref=DBB6A7B741776A73145A788CC42E4E31105E5FB7E4F1DB601A7C1260C8C080F943C33F5979B02B65698AD654206A89A0A8A0724C24732BFAj554L" TargetMode="External"/><Relationship Id="rId8" Type="http://schemas.openxmlformats.org/officeDocument/2006/relationships/hyperlink" Target="consultantplus://offline/ref=DBB6A7B741776A73145A6681D24210351B5204B2EEFFD7354423493D9FC98AAE048C661B3DBD2B666E8182006F6BD5E6F4B3714424702AE654E6CEj4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2</cp:revision>
  <dcterms:created xsi:type="dcterms:W3CDTF">2023-02-01T13:07:00Z</dcterms:created>
  <dcterms:modified xsi:type="dcterms:W3CDTF">2023-02-01T13:07:00Z</dcterms:modified>
</cp:coreProperties>
</file>