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A2" w:rsidRDefault="00794CA2" w:rsidP="00794F5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890283" w:rsidRDefault="00890283" w:rsidP="00794F5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794CA2" w:rsidRPr="00794CA2" w:rsidTr="000B5D1E">
        <w:trPr>
          <w:cantSplit/>
          <w:trHeight w:val="628"/>
        </w:trPr>
        <w:tc>
          <w:tcPr>
            <w:tcW w:w="4195" w:type="dxa"/>
          </w:tcPr>
          <w:p w:rsidR="00794CA2" w:rsidRPr="00794CA2" w:rsidRDefault="00794CA2" w:rsidP="00794CA2">
            <w:pPr>
              <w:widowControl w:val="0"/>
              <w:tabs>
                <w:tab w:val="left" w:pos="735"/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br w:type="page"/>
            </w:r>
            <w:r w:rsidRPr="00794CA2">
              <w:rPr>
                <w:rFonts w:ascii="Courier New" w:hAnsi="Courier New" w:cs="Courier New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0" allowOverlap="1" wp14:anchorId="3CEF817E" wp14:editId="4B4789ED">
                  <wp:simplePos x="0" y="0"/>
                  <wp:positionH relativeFrom="column">
                    <wp:posOffset>2688590</wp:posOffset>
                  </wp:positionH>
                  <wp:positionV relativeFrom="paragraph">
                    <wp:posOffset>-3810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4CA2">
              <w:rPr>
                <w:b/>
                <w:noProof/>
                <w:sz w:val="24"/>
                <w:szCs w:val="24"/>
              </w:rPr>
              <w:t>ЧĂВАШ РЕСПУБЛИКИ</w:t>
            </w:r>
          </w:p>
          <w:p w:rsidR="00794CA2" w:rsidRPr="00794CA2" w:rsidRDefault="00794CA2" w:rsidP="00794CA2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794CA2" w:rsidRPr="00794CA2" w:rsidRDefault="00794CA2" w:rsidP="00794CA2">
            <w:pPr>
              <w:jc w:val="center"/>
            </w:pPr>
          </w:p>
        </w:tc>
        <w:tc>
          <w:tcPr>
            <w:tcW w:w="4202" w:type="dxa"/>
          </w:tcPr>
          <w:p w:rsidR="00794CA2" w:rsidRPr="00794CA2" w:rsidRDefault="00794CA2" w:rsidP="00794CA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sz w:val="24"/>
                <w:szCs w:val="24"/>
              </w:rPr>
            </w:pPr>
            <w:r w:rsidRPr="00794CA2">
              <w:rPr>
                <w:b/>
                <w:noProof/>
                <w:sz w:val="24"/>
                <w:szCs w:val="24"/>
              </w:rPr>
              <w:t>ЧУВАШСКАЯ РЕСПУБЛИКА</w:t>
            </w:r>
          </w:p>
          <w:p w:rsidR="00794CA2" w:rsidRPr="00794CA2" w:rsidRDefault="00794CA2" w:rsidP="00794CA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794CA2" w:rsidRPr="00794CA2" w:rsidTr="000B5D1E">
        <w:trPr>
          <w:cantSplit/>
          <w:trHeight w:val="2325"/>
        </w:trPr>
        <w:tc>
          <w:tcPr>
            <w:tcW w:w="4195" w:type="dxa"/>
          </w:tcPr>
          <w:p w:rsidR="00794CA2" w:rsidRPr="0010633C" w:rsidRDefault="00794CA2" w:rsidP="00794CA2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10633C">
              <w:rPr>
                <w:b/>
                <w:bCs/>
                <w:noProof/>
                <w:color w:val="000000" w:themeColor="text1"/>
                <w:sz w:val="24"/>
                <w:szCs w:val="24"/>
              </w:rPr>
              <w:t xml:space="preserve">ЙĚПРЕÇ РАЙОНĚН </w:t>
            </w:r>
          </w:p>
          <w:p w:rsidR="00794CA2" w:rsidRPr="0010633C" w:rsidRDefault="00794CA2" w:rsidP="00794CA2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0633C">
              <w:rPr>
                <w:b/>
                <w:bCs/>
                <w:noProof/>
                <w:color w:val="000000" w:themeColor="text1"/>
                <w:sz w:val="24"/>
                <w:szCs w:val="24"/>
              </w:rPr>
              <w:t>АДМИНИСТРАЦИЙĚ</w:t>
            </w:r>
          </w:p>
          <w:p w:rsidR="00794CA2" w:rsidRPr="0010633C" w:rsidRDefault="00794CA2" w:rsidP="00794CA2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noProof/>
                <w:color w:val="000000" w:themeColor="text1"/>
                <w:sz w:val="24"/>
                <w:szCs w:val="24"/>
              </w:rPr>
            </w:pPr>
          </w:p>
          <w:p w:rsidR="00794CA2" w:rsidRPr="0010633C" w:rsidRDefault="00794CA2" w:rsidP="00794CA2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10633C">
              <w:rPr>
                <w:b/>
                <w:noProof/>
                <w:color w:val="000000" w:themeColor="text1"/>
                <w:sz w:val="24"/>
                <w:szCs w:val="24"/>
              </w:rPr>
              <w:t>ЙЫШĂНУ</w:t>
            </w:r>
          </w:p>
          <w:p w:rsidR="00794CA2" w:rsidRPr="0010633C" w:rsidRDefault="00794CA2" w:rsidP="00794CA2">
            <w:pPr>
              <w:rPr>
                <w:color w:val="000000" w:themeColor="text1"/>
              </w:rPr>
            </w:pPr>
          </w:p>
          <w:p w:rsidR="00794CA2" w:rsidRPr="0010633C" w:rsidRDefault="00794CA2" w:rsidP="00794CA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5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10633C">
              <w:rPr>
                <w:noProof/>
                <w:color w:val="000000" w:themeColor="text1"/>
                <w:sz w:val="24"/>
                <w:szCs w:val="24"/>
                <w:u w:val="single"/>
              </w:rPr>
              <w:t>30.09.2022</w:t>
            </w:r>
            <w:r w:rsidRPr="0010633C">
              <w:rPr>
                <w:noProof/>
                <w:color w:val="000000" w:themeColor="text1"/>
                <w:sz w:val="24"/>
                <w:szCs w:val="24"/>
              </w:rPr>
              <w:t xml:space="preserve"> г.       </w:t>
            </w:r>
            <w:r w:rsidRPr="0010633C">
              <w:rPr>
                <w:noProof/>
                <w:color w:val="000000" w:themeColor="text1"/>
                <w:sz w:val="24"/>
                <w:szCs w:val="24"/>
                <w:u w:val="single"/>
              </w:rPr>
              <w:t>975</w:t>
            </w:r>
            <w:r w:rsidRPr="0010633C">
              <w:rPr>
                <w:noProof/>
                <w:color w:val="000000" w:themeColor="text1"/>
                <w:sz w:val="24"/>
                <w:szCs w:val="24"/>
              </w:rPr>
              <w:t xml:space="preserve"> №  </w:t>
            </w:r>
          </w:p>
          <w:p w:rsidR="00794CA2" w:rsidRPr="0010633C" w:rsidRDefault="00794CA2" w:rsidP="00794CA2">
            <w:pPr>
              <w:spacing w:line="360" w:lineRule="auto"/>
              <w:jc w:val="center"/>
              <w:rPr>
                <w:noProof/>
                <w:color w:val="000000" w:themeColor="text1"/>
              </w:rPr>
            </w:pPr>
            <w:proofErr w:type="gramStart"/>
            <w:r w:rsidRPr="0010633C">
              <w:rPr>
                <w:color w:val="000000" w:themeColor="text1"/>
              </w:rPr>
              <w:t>хула</w:t>
            </w:r>
            <w:proofErr w:type="gramEnd"/>
            <w:r w:rsidRPr="0010633C">
              <w:rPr>
                <w:color w:val="000000" w:themeColor="text1"/>
              </w:rPr>
              <w:t xml:space="preserve"> </w:t>
            </w:r>
            <w:proofErr w:type="spellStart"/>
            <w:r w:rsidRPr="0010633C">
              <w:rPr>
                <w:color w:val="000000" w:themeColor="text1"/>
              </w:rPr>
              <w:t>евěрлě</w:t>
            </w:r>
            <w:proofErr w:type="spellEnd"/>
            <w:r w:rsidRPr="0010633C">
              <w:rPr>
                <w:color w:val="000000" w:themeColor="text1"/>
              </w:rPr>
              <w:t xml:space="preserve"> </w:t>
            </w:r>
            <w:r w:rsidRPr="0010633C">
              <w:rPr>
                <w:noProof/>
                <w:color w:val="000000" w:themeColor="text1"/>
              </w:rPr>
              <w:t>Йěпреç поселокě</w:t>
            </w:r>
          </w:p>
        </w:tc>
        <w:tc>
          <w:tcPr>
            <w:tcW w:w="1173" w:type="dxa"/>
            <w:vMerge/>
            <w:vAlign w:val="center"/>
          </w:tcPr>
          <w:p w:rsidR="00794CA2" w:rsidRPr="0010633C" w:rsidRDefault="00794CA2" w:rsidP="00794CA2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:rsidR="00794CA2" w:rsidRPr="0010633C" w:rsidRDefault="00794CA2" w:rsidP="00794CA2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10633C">
              <w:rPr>
                <w:b/>
                <w:bCs/>
                <w:noProof/>
                <w:color w:val="000000" w:themeColor="text1"/>
                <w:sz w:val="24"/>
                <w:szCs w:val="24"/>
              </w:rPr>
              <w:t>АДМИНИСТРАЦИЯ</w:t>
            </w:r>
          </w:p>
          <w:p w:rsidR="00794CA2" w:rsidRPr="0010633C" w:rsidRDefault="00794CA2" w:rsidP="00794CA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10633C">
              <w:rPr>
                <w:b/>
                <w:bCs/>
                <w:noProof/>
                <w:color w:val="000000" w:themeColor="text1"/>
                <w:sz w:val="24"/>
                <w:szCs w:val="24"/>
              </w:rPr>
              <w:t>ИБРЕСИНСКОГО РАЙОНА</w:t>
            </w:r>
          </w:p>
          <w:p w:rsidR="00794CA2" w:rsidRPr="0010633C" w:rsidRDefault="00794CA2" w:rsidP="00794CA2">
            <w:pPr>
              <w:rPr>
                <w:color w:val="000000" w:themeColor="text1"/>
              </w:rPr>
            </w:pPr>
          </w:p>
          <w:p w:rsidR="00794CA2" w:rsidRPr="0010633C" w:rsidRDefault="00794CA2" w:rsidP="00794CA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10633C">
              <w:rPr>
                <w:b/>
                <w:noProof/>
                <w:color w:val="000000" w:themeColor="text1"/>
                <w:sz w:val="24"/>
                <w:szCs w:val="24"/>
              </w:rPr>
              <w:t>ПОСТАНОВЛЕНИЕ</w:t>
            </w:r>
          </w:p>
          <w:p w:rsidR="00794CA2" w:rsidRPr="0010633C" w:rsidRDefault="00794CA2" w:rsidP="00794CA2">
            <w:pPr>
              <w:spacing w:line="192" w:lineRule="auto"/>
              <w:rPr>
                <w:color w:val="000000" w:themeColor="text1"/>
              </w:rPr>
            </w:pPr>
          </w:p>
          <w:p w:rsidR="00794CA2" w:rsidRPr="0010633C" w:rsidRDefault="00794CA2" w:rsidP="00794CA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5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10633C">
              <w:rPr>
                <w:noProof/>
                <w:color w:val="000000" w:themeColor="text1"/>
                <w:sz w:val="24"/>
                <w:szCs w:val="24"/>
                <w:u w:val="single"/>
              </w:rPr>
              <w:t xml:space="preserve">30.09.2022 </w:t>
            </w:r>
            <w:r w:rsidRPr="0010633C">
              <w:rPr>
                <w:noProof/>
                <w:color w:val="000000" w:themeColor="text1"/>
                <w:sz w:val="24"/>
                <w:szCs w:val="24"/>
              </w:rPr>
              <w:t xml:space="preserve">г.           № </w:t>
            </w:r>
            <w:r w:rsidRPr="0010633C">
              <w:rPr>
                <w:noProof/>
                <w:color w:val="000000" w:themeColor="text1"/>
                <w:sz w:val="24"/>
                <w:szCs w:val="24"/>
                <w:u w:val="single"/>
              </w:rPr>
              <w:t>975</w:t>
            </w:r>
          </w:p>
          <w:p w:rsidR="00794CA2" w:rsidRPr="0010633C" w:rsidRDefault="00794CA2" w:rsidP="00794CA2">
            <w:pPr>
              <w:jc w:val="center"/>
              <w:rPr>
                <w:noProof/>
                <w:color w:val="000000" w:themeColor="text1"/>
              </w:rPr>
            </w:pPr>
            <w:r w:rsidRPr="0010633C">
              <w:rPr>
                <w:noProof/>
                <w:color w:val="000000" w:themeColor="text1"/>
              </w:rPr>
              <w:t>поселок городского типа Ибреси</w:t>
            </w:r>
          </w:p>
          <w:p w:rsidR="00794CA2" w:rsidRPr="0010633C" w:rsidRDefault="00794CA2" w:rsidP="00794CA2">
            <w:pPr>
              <w:jc w:val="center"/>
              <w:rPr>
                <w:noProof/>
                <w:color w:val="000000" w:themeColor="text1"/>
              </w:rPr>
            </w:pPr>
          </w:p>
          <w:p w:rsidR="00794CA2" w:rsidRPr="0010633C" w:rsidRDefault="00794CA2" w:rsidP="00794CA2">
            <w:pPr>
              <w:jc w:val="center"/>
              <w:rPr>
                <w:b/>
                <w:noProof/>
                <w:color w:val="000000" w:themeColor="text1"/>
              </w:rPr>
            </w:pPr>
          </w:p>
        </w:tc>
      </w:tr>
    </w:tbl>
    <w:p w:rsidR="00794CA2" w:rsidRPr="00794CA2" w:rsidRDefault="00794CA2" w:rsidP="00794CA2">
      <w:pPr>
        <w:ind w:right="4818" w:firstLine="567"/>
        <w:jc w:val="both"/>
        <w:rPr>
          <w:b/>
          <w:sz w:val="26"/>
          <w:szCs w:val="26"/>
        </w:rPr>
      </w:pPr>
    </w:p>
    <w:p w:rsidR="00794CA2" w:rsidRPr="00794CA2" w:rsidRDefault="00794CA2" w:rsidP="00794CA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94CA2">
        <w:rPr>
          <w:b/>
          <w:sz w:val="24"/>
          <w:szCs w:val="24"/>
        </w:rPr>
        <w:t xml:space="preserve">Об утверждении </w:t>
      </w:r>
      <w:proofErr w:type="gramStart"/>
      <w:r w:rsidRPr="00794CA2">
        <w:rPr>
          <w:b/>
          <w:sz w:val="24"/>
          <w:szCs w:val="24"/>
        </w:rPr>
        <w:t>муниципальной</w:t>
      </w:r>
      <w:proofErr w:type="gramEnd"/>
    </w:p>
    <w:p w:rsidR="00794CA2" w:rsidRPr="00794CA2" w:rsidRDefault="00794CA2" w:rsidP="00794CA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94CA2">
        <w:rPr>
          <w:b/>
          <w:sz w:val="24"/>
          <w:szCs w:val="24"/>
        </w:rPr>
        <w:t xml:space="preserve">программы цифровой </w:t>
      </w:r>
    </w:p>
    <w:p w:rsidR="00794CA2" w:rsidRPr="00794CA2" w:rsidRDefault="00794CA2" w:rsidP="00794CA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94CA2">
        <w:rPr>
          <w:b/>
          <w:sz w:val="24"/>
          <w:szCs w:val="24"/>
        </w:rPr>
        <w:t>трансформации</w:t>
      </w:r>
    </w:p>
    <w:p w:rsidR="00794CA2" w:rsidRPr="00794CA2" w:rsidRDefault="00794CA2" w:rsidP="00794CA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94CA2">
        <w:rPr>
          <w:b/>
          <w:sz w:val="24"/>
          <w:szCs w:val="24"/>
        </w:rPr>
        <w:t>Ибресинского района</w:t>
      </w:r>
    </w:p>
    <w:p w:rsidR="00794CA2" w:rsidRPr="00794CA2" w:rsidRDefault="00794CA2" w:rsidP="00794CA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4CA2">
        <w:rPr>
          <w:b/>
          <w:sz w:val="24"/>
          <w:szCs w:val="24"/>
        </w:rPr>
        <w:t>Чувашской Республики</w:t>
      </w:r>
    </w:p>
    <w:p w:rsidR="00794CA2" w:rsidRPr="00794CA2" w:rsidRDefault="00794CA2" w:rsidP="00794C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94CA2" w:rsidRPr="00794CA2" w:rsidRDefault="00794CA2" w:rsidP="00794CA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94CA2">
        <w:rPr>
          <w:sz w:val="24"/>
          <w:szCs w:val="24"/>
        </w:rPr>
        <w:tab/>
      </w:r>
      <w:proofErr w:type="gramStart"/>
      <w:r w:rsidRPr="00794CA2">
        <w:rPr>
          <w:sz w:val="24"/>
          <w:szCs w:val="24"/>
        </w:rPr>
        <w:t>В целях обеспечения реализации проектов цифровой трансформации, реализуемых в рамках мероприятия "Реализация приоритетных проектов (направлений) цифровой трансформации отраслей экономики, социальной сферы и государственного управления в Чувашской Республике в рамках индивидуальной программы социально-экономического развития Чувашской Республики" основного мероприятия "Реализация мероприятий индивидуальной программы социально-экономического развития Чувашской Республики на 2020 - 2024 годы в рамках реализации Стратегии в области цифровой трансформации отраслей экономики, социальной</w:t>
      </w:r>
      <w:proofErr w:type="gramEnd"/>
      <w:r w:rsidRPr="00794CA2">
        <w:rPr>
          <w:sz w:val="24"/>
          <w:szCs w:val="24"/>
        </w:rPr>
        <w:t xml:space="preserve"> сферы и государственного управления в Чувашской Республике" </w:t>
      </w:r>
      <w:hyperlink r:id="rId10" w:history="1">
        <w:r w:rsidRPr="00794CA2">
          <w:rPr>
            <w:color w:val="000000"/>
            <w:sz w:val="24"/>
            <w:szCs w:val="24"/>
          </w:rPr>
          <w:t>подпрограммы</w:t>
        </w:r>
      </w:hyperlink>
      <w:r w:rsidRPr="00794CA2">
        <w:rPr>
          <w:sz w:val="24"/>
          <w:szCs w:val="24"/>
        </w:rPr>
        <w:t xml:space="preserve"> "Развитие информационных технологий" государственной программы Чувашской Республики "Цифровое общество Чувашии", утвержденной </w:t>
      </w:r>
      <w:hyperlink r:id="rId11" w:history="1">
        <w:r w:rsidRPr="00794CA2">
          <w:rPr>
            <w:color w:val="000000"/>
            <w:sz w:val="24"/>
            <w:szCs w:val="24"/>
          </w:rPr>
          <w:t>постановлением</w:t>
        </w:r>
      </w:hyperlink>
      <w:r w:rsidRPr="00794CA2">
        <w:rPr>
          <w:sz w:val="24"/>
          <w:szCs w:val="24"/>
        </w:rPr>
        <w:t xml:space="preserve"> Кабинета Министров Чувашской Республики от 10 октября 2018 г. N 402, администрация Ибресинского района Чувашской Республики постановляет:</w:t>
      </w:r>
    </w:p>
    <w:p w:rsidR="00794CA2" w:rsidRPr="00794CA2" w:rsidRDefault="00794CA2" w:rsidP="00794CA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0" w:name="sub_1"/>
      <w:r w:rsidRPr="00794CA2">
        <w:rPr>
          <w:sz w:val="24"/>
          <w:szCs w:val="24"/>
        </w:rPr>
        <w:t xml:space="preserve">1. Утвердить прилагаемую </w:t>
      </w:r>
      <w:hyperlink r:id="rId12" w:anchor="sub_1000" w:history="1">
        <w:r w:rsidRPr="00794CA2">
          <w:rPr>
            <w:color w:val="000000"/>
            <w:sz w:val="24"/>
            <w:szCs w:val="24"/>
          </w:rPr>
          <w:t>муниципальную программу</w:t>
        </w:r>
      </w:hyperlink>
      <w:r w:rsidRPr="00794CA2">
        <w:rPr>
          <w:sz w:val="24"/>
          <w:szCs w:val="24"/>
        </w:rPr>
        <w:t xml:space="preserve"> цифровой трансформации Ибресинского района Чувашской Республики (далее - Муниципальная программа).</w:t>
      </w:r>
    </w:p>
    <w:p w:rsidR="00794CA2" w:rsidRPr="00794CA2" w:rsidRDefault="00794CA2" w:rsidP="00794CA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" w:name="sub_3"/>
      <w:bookmarkEnd w:id="0"/>
      <w:r w:rsidRPr="00794CA2">
        <w:rPr>
          <w:sz w:val="24"/>
          <w:szCs w:val="24"/>
        </w:rPr>
        <w:t xml:space="preserve">2. Финансовому отделу администрации Ибресинского района  при формировании проекта бюджета Ибресинского района Чувашской Республики на 2023 - 2024 годы предусмотреть бюджетные </w:t>
      </w:r>
      <w:proofErr w:type="gramStart"/>
      <w:r w:rsidRPr="00794CA2">
        <w:rPr>
          <w:sz w:val="24"/>
          <w:szCs w:val="24"/>
        </w:rPr>
        <w:t>ассигнования</w:t>
      </w:r>
      <w:proofErr w:type="gramEnd"/>
      <w:r w:rsidRPr="00794CA2">
        <w:rPr>
          <w:sz w:val="24"/>
          <w:szCs w:val="24"/>
        </w:rPr>
        <w:t xml:space="preserve"> на реализацию </w:t>
      </w:r>
      <w:hyperlink r:id="rId13" w:anchor="sub_1000" w:history="1">
        <w:r w:rsidRPr="00794CA2">
          <w:rPr>
            <w:color w:val="000000"/>
            <w:sz w:val="24"/>
            <w:szCs w:val="24"/>
          </w:rPr>
          <w:t>Муниципальной программы</w:t>
        </w:r>
      </w:hyperlink>
      <w:r w:rsidRPr="00794CA2">
        <w:rPr>
          <w:sz w:val="24"/>
          <w:szCs w:val="24"/>
        </w:rPr>
        <w:t xml:space="preserve"> исходя из реальных возможностей бюджета Ибресинского района Чувашской Республики.</w:t>
      </w:r>
    </w:p>
    <w:bookmarkEnd w:id="1"/>
    <w:p w:rsidR="00794CA2" w:rsidRPr="00794CA2" w:rsidRDefault="00794CA2" w:rsidP="00794CA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94CA2">
        <w:rPr>
          <w:sz w:val="24"/>
          <w:szCs w:val="24"/>
        </w:rPr>
        <w:t xml:space="preserve">3. </w:t>
      </w:r>
      <w:proofErr w:type="gramStart"/>
      <w:r w:rsidRPr="00794CA2">
        <w:rPr>
          <w:sz w:val="24"/>
          <w:szCs w:val="24"/>
        </w:rPr>
        <w:t>Контроль за</w:t>
      </w:r>
      <w:proofErr w:type="gramEnd"/>
      <w:r w:rsidRPr="00794CA2">
        <w:rPr>
          <w:sz w:val="24"/>
          <w:szCs w:val="24"/>
        </w:rPr>
        <w:t xml:space="preserve"> исполнением настоящего постановления возложить на отдел  информатизации и социального развития администрации Ибресинского района.</w:t>
      </w:r>
    </w:p>
    <w:p w:rsidR="00794CA2" w:rsidRPr="00794CA2" w:rsidRDefault="00794CA2" w:rsidP="00794CA2">
      <w:pPr>
        <w:tabs>
          <w:tab w:val="left" w:pos="400"/>
        </w:tabs>
        <w:jc w:val="both"/>
        <w:rPr>
          <w:sz w:val="24"/>
          <w:szCs w:val="24"/>
        </w:rPr>
      </w:pPr>
      <w:r w:rsidRPr="00794CA2">
        <w:rPr>
          <w:sz w:val="24"/>
          <w:szCs w:val="24"/>
        </w:rPr>
        <w:tab/>
        <w:t xml:space="preserve">     4.  Настоящее постановление вступает в силу со дня </w:t>
      </w:r>
      <w:hyperlink r:id="rId14" w:history="1">
        <w:r w:rsidRPr="00794CA2">
          <w:rPr>
            <w:color w:val="000000"/>
            <w:sz w:val="24"/>
            <w:szCs w:val="24"/>
          </w:rPr>
          <w:t>официального опубликования</w:t>
        </w:r>
      </w:hyperlink>
      <w:r w:rsidRPr="00794CA2">
        <w:rPr>
          <w:sz w:val="24"/>
          <w:szCs w:val="24"/>
        </w:rPr>
        <w:t>.</w:t>
      </w:r>
    </w:p>
    <w:p w:rsidR="00794CA2" w:rsidRPr="00794CA2" w:rsidRDefault="00794CA2" w:rsidP="00794CA2">
      <w:pPr>
        <w:spacing w:after="120"/>
        <w:ind w:left="540" w:right="-81"/>
        <w:rPr>
          <w:sz w:val="28"/>
          <w:szCs w:val="28"/>
          <w:lang w:eastAsia="x-none"/>
        </w:rPr>
      </w:pPr>
    </w:p>
    <w:p w:rsidR="00794CA2" w:rsidRPr="00794CA2" w:rsidRDefault="00794CA2" w:rsidP="00794CA2">
      <w:pPr>
        <w:spacing w:after="120"/>
        <w:ind w:left="540" w:right="-81"/>
        <w:rPr>
          <w:sz w:val="28"/>
          <w:szCs w:val="28"/>
          <w:lang w:eastAsia="x-none"/>
        </w:rPr>
      </w:pPr>
    </w:p>
    <w:p w:rsidR="00794CA2" w:rsidRPr="00794CA2" w:rsidRDefault="00794CA2" w:rsidP="00794CA2">
      <w:pPr>
        <w:spacing w:after="120"/>
        <w:ind w:left="540" w:right="-81"/>
        <w:rPr>
          <w:sz w:val="28"/>
          <w:szCs w:val="28"/>
          <w:lang w:eastAsia="x-none"/>
        </w:rPr>
      </w:pPr>
    </w:p>
    <w:p w:rsidR="00794CA2" w:rsidRPr="00794CA2" w:rsidRDefault="00794CA2" w:rsidP="00794CA2">
      <w:pPr>
        <w:tabs>
          <w:tab w:val="left" w:pos="709"/>
        </w:tabs>
        <w:rPr>
          <w:sz w:val="24"/>
          <w:szCs w:val="24"/>
          <w:lang w:val="x-none" w:eastAsia="x-none"/>
        </w:rPr>
      </w:pPr>
      <w:r w:rsidRPr="00794CA2">
        <w:rPr>
          <w:sz w:val="24"/>
          <w:szCs w:val="24"/>
          <w:lang w:eastAsia="x-none"/>
        </w:rPr>
        <w:t>Глава</w:t>
      </w:r>
      <w:r w:rsidRPr="00794CA2">
        <w:rPr>
          <w:sz w:val="24"/>
          <w:szCs w:val="24"/>
          <w:lang w:val="x-none" w:eastAsia="x-none"/>
        </w:rPr>
        <w:t xml:space="preserve">  администрации</w:t>
      </w:r>
    </w:p>
    <w:p w:rsidR="00794CA2" w:rsidRPr="00794CA2" w:rsidRDefault="00794CA2" w:rsidP="00794CA2">
      <w:pPr>
        <w:jc w:val="both"/>
        <w:rPr>
          <w:b/>
          <w:sz w:val="22"/>
          <w:szCs w:val="22"/>
        </w:rPr>
      </w:pPr>
      <w:r w:rsidRPr="00794CA2">
        <w:rPr>
          <w:sz w:val="24"/>
          <w:szCs w:val="24"/>
        </w:rPr>
        <w:t>Ибресинского района</w:t>
      </w:r>
      <w:r w:rsidRPr="00794CA2">
        <w:rPr>
          <w:sz w:val="24"/>
          <w:szCs w:val="24"/>
        </w:rPr>
        <w:tab/>
      </w:r>
      <w:r w:rsidRPr="00794CA2">
        <w:rPr>
          <w:sz w:val="24"/>
          <w:szCs w:val="24"/>
        </w:rPr>
        <w:tab/>
      </w:r>
      <w:r w:rsidRPr="00794CA2">
        <w:rPr>
          <w:sz w:val="24"/>
          <w:szCs w:val="24"/>
        </w:rPr>
        <w:tab/>
      </w:r>
      <w:r w:rsidRPr="00794CA2">
        <w:rPr>
          <w:sz w:val="24"/>
          <w:szCs w:val="24"/>
        </w:rPr>
        <w:tab/>
      </w:r>
      <w:r w:rsidRPr="00794CA2">
        <w:rPr>
          <w:sz w:val="24"/>
          <w:szCs w:val="24"/>
        </w:rPr>
        <w:tab/>
      </w:r>
      <w:r w:rsidRPr="00794CA2">
        <w:rPr>
          <w:sz w:val="24"/>
          <w:szCs w:val="24"/>
        </w:rPr>
        <w:tab/>
        <w:t>И. Г. Семёнов</w:t>
      </w:r>
    </w:p>
    <w:p w:rsidR="00794CA2" w:rsidRPr="00794CA2" w:rsidRDefault="00794CA2" w:rsidP="00794CA2">
      <w:pPr>
        <w:rPr>
          <w:sz w:val="16"/>
          <w:szCs w:val="16"/>
        </w:rPr>
      </w:pPr>
    </w:p>
    <w:p w:rsidR="00794CA2" w:rsidRPr="00794CA2" w:rsidRDefault="00794CA2" w:rsidP="00794CA2">
      <w:pPr>
        <w:rPr>
          <w:sz w:val="16"/>
          <w:szCs w:val="16"/>
        </w:rPr>
      </w:pPr>
    </w:p>
    <w:p w:rsidR="00794CA2" w:rsidRPr="00794CA2" w:rsidRDefault="00794CA2" w:rsidP="00794CA2">
      <w:pPr>
        <w:rPr>
          <w:sz w:val="16"/>
          <w:szCs w:val="16"/>
        </w:rPr>
      </w:pPr>
    </w:p>
    <w:p w:rsidR="00794CA2" w:rsidRPr="00794CA2" w:rsidRDefault="00794CA2" w:rsidP="00794CA2">
      <w:pPr>
        <w:rPr>
          <w:sz w:val="16"/>
          <w:szCs w:val="16"/>
        </w:rPr>
      </w:pPr>
    </w:p>
    <w:p w:rsidR="00794CA2" w:rsidRPr="00794CA2" w:rsidRDefault="00794CA2" w:rsidP="00794CA2">
      <w:pPr>
        <w:rPr>
          <w:sz w:val="16"/>
          <w:szCs w:val="16"/>
        </w:rPr>
      </w:pPr>
      <w:r w:rsidRPr="00794CA2">
        <w:rPr>
          <w:sz w:val="16"/>
          <w:szCs w:val="16"/>
        </w:rPr>
        <w:t>Исп. Лаврентьев А. М</w:t>
      </w:r>
    </w:p>
    <w:p w:rsidR="00794CA2" w:rsidRPr="00794CA2" w:rsidRDefault="00794CA2" w:rsidP="00794CA2">
      <w:pPr>
        <w:rPr>
          <w:sz w:val="16"/>
          <w:szCs w:val="16"/>
        </w:rPr>
      </w:pPr>
      <w:r w:rsidRPr="00794CA2">
        <w:rPr>
          <w:sz w:val="16"/>
          <w:szCs w:val="16"/>
        </w:rPr>
        <w:t>(83538)22264</w:t>
      </w:r>
    </w:p>
    <w:p w:rsidR="00794CA2" w:rsidRDefault="00794CA2">
      <w:pPr>
        <w:rPr>
          <w:color w:val="000000" w:themeColor="text1"/>
          <w:sz w:val="28"/>
          <w:szCs w:val="28"/>
        </w:rPr>
        <w:sectPr w:rsidR="00794CA2" w:rsidSect="00794CA2">
          <w:headerReference w:type="even" r:id="rId15"/>
          <w:headerReference w:type="default" r:id="rId16"/>
          <w:headerReference w:type="first" r:id="rId17"/>
          <w:pgSz w:w="11906" w:h="16838"/>
          <w:pgMar w:top="851" w:right="851" w:bottom="709" w:left="1418" w:header="709" w:footer="720" w:gutter="0"/>
          <w:cols w:space="720"/>
          <w:titlePg/>
          <w:docGrid w:linePitch="272"/>
        </w:sectPr>
      </w:pPr>
    </w:p>
    <w:p w:rsidR="00794CA2" w:rsidRDefault="00794CA2">
      <w:pPr>
        <w:rPr>
          <w:color w:val="000000" w:themeColor="text1"/>
          <w:sz w:val="28"/>
          <w:szCs w:val="28"/>
        </w:rPr>
      </w:pPr>
    </w:p>
    <w:p w:rsidR="00794F5B" w:rsidRPr="00FA70AD" w:rsidRDefault="00794F5B" w:rsidP="00794F5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EF61AB" w:rsidRDefault="00FF72F3" w:rsidP="00EF61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</w:t>
      </w:r>
      <w:r w:rsidR="006B0968" w:rsidRPr="00FA70AD">
        <w:rPr>
          <w:b/>
          <w:color w:val="000000" w:themeColor="text1"/>
          <w:sz w:val="28"/>
          <w:szCs w:val="28"/>
        </w:rPr>
        <w:t>униципальн</w:t>
      </w:r>
      <w:r>
        <w:rPr>
          <w:b/>
          <w:color w:val="000000" w:themeColor="text1"/>
          <w:sz w:val="28"/>
          <w:szCs w:val="28"/>
        </w:rPr>
        <w:t>ая</w:t>
      </w:r>
      <w:r w:rsidR="006B0968" w:rsidRPr="00FA70AD">
        <w:rPr>
          <w:b/>
          <w:color w:val="000000" w:themeColor="text1"/>
          <w:sz w:val="28"/>
          <w:szCs w:val="28"/>
        </w:rPr>
        <w:t xml:space="preserve"> </w:t>
      </w:r>
      <w:r w:rsidR="00D8586E" w:rsidRPr="00FA70AD">
        <w:rPr>
          <w:b/>
          <w:color w:val="000000" w:themeColor="text1"/>
          <w:sz w:val="28"/>
          <w:szCs w:val="28"/>
        </w:rPr>
        <w:t>программ</w:t>
      </w:r>
      <w:r>
        <w:rPr>
          <w:b/>
          <w:color w:val="000000" w:themeColor="text1"/>
          <w:sz w:val="28"/>
          <w:szCs w:val="28"/>
        </w:rPr>
        <w:t>а</w:t>
      </w:r>
      <w:r w:rsidR="00D8586E" w:rsidRPr="00FA70AD">
        <w:rPr>
          <w:b/>
          <w:color w:val="000000" w:themeColor="text1"/>
          <w:sz w:val="28"/>
          <w:szCs w:val="28"/>
        </w:rPr>
        <w:t xml:space="preserve"> цифровой трансформации</w:t>
      </w:r>
      <w:r w:rsidR="002C3975" w:rsidRPr="00FA70AD">
        <w:rPr>
          <w:b/>
          <w:color w:val="000000" w:themeColor="text1"/>
          <w:sz w:val="28"/>
          <w:szCs w:val="28"/>
        </w:rPr>
        <w:t xml:space="preserve"> </w:t>
      </w:r>
      <w:r w:rsidR="00794F5B">
        <w:rPr>
          <w:b/>
          <w:color w:val="000000" w:themeColor="text1"/>
          <w:sz w:val="28"/>
          <w:szCs w:val="28"/>
        </w:rPr>
        <w:t>Ибресинского</w:t>
      </w:r>
      <w:r>
        <w:rPr>
          <w:b/>
          <w:color w:val="000000" w:themeColor="text1"/>
          <w:sz w:val="28"/>
          <w:szCs w:val="28"/>
        </w:rPr>
        <w:t xml:space="preserve"> района Чувашской Республики</w:t>
      </w:r>
    </w:p>
    <w:p w:rsidR="00EF61AB" w:rsidRPr="00771F3B" w:rsidRDefault="00EF61AB" w:rsidP="00EF61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(далее – муниципальная программа)</w:t>
      </w:r>
    </w:p>
    <w:p w:rsidR="00EF61AB" w:rsidRPr="00771F3B" w:rsidRDefault="00EF61AB" w:rsidP="00EF61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</w:p>
    <w:p w:rsidR="00EF61AB" w:rsidRDefault="00EF61AB" w:rsidP="00EF61A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УТВЕРЖДЕНА </w:t>
      </w:r>
    </w:p>
    <w:p w:rsidR="00EF61AB" w:rsidRDefault="00EF61AB" w:rsidP="00EF61A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Постановлением администрации </w:t>
      </w:r>
    </w:p>
    <w:p w:rsidR="00EF61AB" w:rsidRDefault="00EF61AB" w:rsidP="00EF61A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Ибресинского района</w:t>
      </w:r>
    </w:p>
    <w:p w:rsidR="00EF61AB" w:rsidRDefault="00EF61AB" w:rsidP="00EF61A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Чувашской Республики</w:t>
      </w:r>
    </w:p>
    <w:p w:rsidR="00EF61AB" w:rsidRDefault="00EF61AB" w:rsidP="00EF61A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</w:t>
      </w:r>
      <w:r w:rsidR="00613463">
        <w:rPr>
          <w:color w:val="000000" w:themeColor="text1"/>
          <w:sz w:val="28"/>
          <w:szCs w:val="28"/>
        </w:rPr>
        <w:t xml:space="preserve"> </w:t>
      </w:r>
      <w:r w:rsidR="00613463">
        <w:rPr>
          <w:color w:val="000000" w:themeColor="text1"/>
          <w:sz w:val="28"/>
          <w:szCs w:val="28"/>
          <w:u w:val="single"/>
        </w:rPr>
        <w:t xml:space="preserve">30.09.2022 </w:t>
      </w:r>
      <w:r>
        <w:rPr>
          <w:color w:val="000000" w:themeColor="text1"/>
          <w:sz w:val="28"/>
          <w:szCs w:val="28"/>
        </w:rPr>
        <w:t>№</w:t>
      </w:r>
      <w:r w:rsidR="00613463">
        <w:rPr>
          <w:color w:val="000000" w:themeColor="text1"/>
          <w:sz w:val="28"/>
          <w:szCs w:val="28"/>
        </w:rPr>
        <w:t xml:space="preserve"> </w:t>
      </w:r>
      <w:r w:rsidR="00613463">
        <w:rPr>
          <w:color w:val="000000" w:themeColor="text1"/>
          <w:sz w:val="28"/>
          <w:szCs w:val="28"/>
          <w:u w:val="single"/>
        </w:rPr>
        <w:t>975</w:t>
      </w:r>
    </w:p>
    <w:p w:rsidR="00794F5B" w:rsidRDefault="00794F5B">
      <w:pPr>
        <w:rPr>
          <w:color w:val="000000" w:themeColor="text1"/>
          <w:sz w:val="24"/>
          <w:szCs w:val="24"/>
        </w:rPr>
      </w:pPr>
    </w:p>
    <w:p w:rsidR="00EF3191" w:rsidRPr="00EF3191" w:rsidRDefault="00EF3191">
      <w:pPr>
        <w:rPr>
          <w:color w:val="000000" w:themeColor="text1"/>
          <w:sz w:val="24"/>
          <w:szCs w:val="24"/>
        </w:rPr>
      </w:pPr>
    </w:p>
    <w:p w:rsidR="00900418" w:rsidRPr="00FA70AD" w:rsidRDefault="00162A6C" w:rsidP="00C50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  <w:r w:rsidRPr="00FA70AD">
        <w:rPr>
          <w:b/>
          <w:color w:val="000000" w:themeColor="text1"/>
          <w:sz w:val="28"/>
          <w:szCs w:val="28"/>
        </w:rPr>
        <w:t xml:space="preserve">Паспорт </w:t>
      </w:r>
      <w:r w:rsidR="00E73B86" w:rsidRPr="00FA70AD">
        <w:rPr>
          <w:b/>
          <w:color w:val="000000" w:themeColor="text1"/>
          <w:sz w:val="28"/>
          <w:szCs w:val="28"/>
        </w:rPr>
        <w:t>муниципальной п</w:t>
      </w:r>
      <w:r w:rsidRPr="00FA70AD">
        <w:rPr>
          <w:b/>
          <w:color w:val="000000" w:themeColor="text1"/>
          <w:sz w:val="28"/>
          <w:szCs w:val="28"/>
        </w:rPr>
        <w:t>рограммы</w:t>
      </w:r>
    </w:p>
    <w:p w:rsidR="00162A6C" w:rsidRPr="00FA70AD" w:rsidRDefault="00162A6C" w:rsidP="00C50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</w:p>
    <w:tbl>
      <w:tblPr>
        <w:tblStyle w:val="a5"/>
        <w:tblW w:w="1462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7"/>
        <w:gridCol w:w="6381"/>
        <w:gridCol w:w="2996"/>
        <w:gridCol w:w="4550"/>
      </w:tblGrid>
      <w:tr w:rsidR="00190ED1" w:rsidRPr="00FA70AD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1B4" w:rsidRPr="00FA70AD" w:rsidRDefault="00190ED1" w:rsidP="0024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Наименование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 xml:space="preserve"> муниципальной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D1" w:rsidRPr="00FA70AD" w:rsidRDefault="00FF7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F72F3">
              <w:rPr>
                <w:color w:val="000000" w:themeColor="text1"/>
                <w:sz w:val="24"/>
                <w:szCs w:val="24"/>
              </w:rPr>
              <w:t xml:space="preserve">Муниципальная программа цифровой трансформации </w:t>
            </w:r>
            <w:r w:rsidR="00EC54D8">
              <w:rPr>
                <w:color w:val="000000" w:themeColor="text1"/>
                <w:sz w:val="24"/>
                <w:szCs w:val="24"/>
              </w:rPr>
              <w:t xml:space="preserve">Ибресинского </w:t>
            </w:r>
            <w:r w:rsidRPr="00FF72F3">
              <w:rPr>
                <w:color w:val="000000" w:themeColor="text1"/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8E3EEC" w:rsidRPr="00FA70AD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1B4" w:rsidRPr="00FA70AD" w:rsidRDefault="008E3EEC" w:rsidP="0024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Сроки реализации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EC" w:rsidRPr="00FA70AD" w:rsidRDefault="003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2023-2024</w:t>
            </w:r>
            <w:r w:rsidR="00524FC2">
              <w:rPr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0D2EF7" w:rsidRPr="00FA70AD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EEC" w:rsidRPr="00FA70AD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ответственного исполнителя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FA70AD" w:rsidRDefault="003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93320B">
              <w:rPr>
                <w:color w:val="000000" w:themeColor="text1"/>
                <w:sz w:val="24"/>
                <w:szCs w:val="24"/>
              </w:rPr>
              <w:t>Ибресинского</w:t>
            </w:r>
            <w:r>
              <w:rPr>
                <w:color w:val="000000" w:themeColor="text1"/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0D2EF7" w:rsidRPr="00FA70AD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CD6" w:rsidRPr="00FA70AD" w:rsidRDefault="00E73B86" w:rsidP="0024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С</w:t>
            </w:r>
            <w:r w:rsidR="00190ED1" w:rsidRPr="00FA70AD">
              <w:rPr>
                <w:color w:val="000000" w:themeColor="text1"/>
                <w:sz w:val="24"/>
                <w:szCs w:val="24"/>
              </w:rPr>
              <w:t xml:space="preserve">оисполнители </w:t>
            </w:r>
            <w:r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FA70AD" w:rsidRDefault="0090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2EF7" w:rsidRPr="00FA70AD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1B4" w:rsidRPr="00FA70AD" w:rsidRDefault="00A35168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Р</w:t>
            </w:r>
            <w:r w:rsidR="00053962" w:rsidRPr="00FA70AD">
              <w:rPr>
                <w:color w:val="000000" w:themeColor="text1"/>
                <w:sz w:val="24"/>
                <w:szCs w:val="24"/>
              </w:rPr>
              <w:t xml:space="preserve">уководитель цифровой трансформации </w:t>
            </w:r>
            <w:r w:rsidR="00904B82" w:rsidRPr="00FA70AD">
              <w:rPr>
                <w:color w:val="000000" w:themeColor="text1"/>
                <w:sz w:val="24"/>
                <w:szCs w:val="24"/>
              </w:rPr>
              <w:t>ОМСУ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FA70AD">
              <w:rPr>
                <w:color w:val="000000" w:themeColor="text1"/>
                <w:sz w:val="24"/>
                <w:szCs w:val="24"/>
              </w:rPr>
              <w:t>ответственного</w:t>
            </w:r>
            <w:proofErr w:type="gramEnd"/>
            <w:r w:rsidRPr="00FA70AD">
              <w:rPr>
                <w:color w:val="000000" w:themeColor="text1"/>
                <w:sz w:val="24"/>
                <w:szCs w:val="24"/>
              </w:rPr>
              <w:t xml:space="preserve"> за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муниципальную программу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FA70AD" w:rsidRDefault="00794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Алексеева Инна Витальевна</w:t>
            </w:r>
            <w:r w:rsidR="00EC54D8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EF61AB">
              <w:rPr>
                <w:color w:val="000000" w:themeColor="text1"/>
                <w:sz w:val="24"/>
                <w:szCs w:val="24"/>
              </w:rPr>
              <w:t>заместитель главы администрации Ибресинского</w:t>
            </w:r>
            <w:r w:rsidR="00524FC2">
              <w:rPr>
                <w:color w:val="000000" w:themeColor="text1"/>
                <w:sz w:val="24"/>
                <w:szCs w:val="24"/>
              </w:rPr>
              <w:t xml:space="preserve"> района Чувашской Республики</w:t>
            </w:r>
            <w:r w:rsidR="00EC54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D2EF7" w:rsidRPr="00FA70AD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FA70AD" w:rsidRDefault="008E3EEC" w:rsidP="00EC2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  <w:sz w:val="24"/>
                <w:szCs w:val="24"/>
              </w:rPr>
            </w:pPr>
            <w:r w:rsidRPr="00FA70AD">
              <w:rPr>
                <w:rFonts w:eastAsia="Times"/>
                <w:color w:val="000000" w:themeColor="text1"/>
                <w:sz w:val="24"/>
                <w:szCs w:val="24"/>
              </w:rPr>
              <w:t xml:space="preserve">Цель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C2" w:rsidRPr="00FA70AD" w:rsidRDefault="00331584" w:rsidP="00794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Оказание качественных муниципальных услуг населению и бизнесу, создание равных возможностей</w:t>
            </w:r>
            <w:r w:rsidR="002130B2">
              <w:rPr>
                <w:color w:val="000000" w:themeColor="text1"/>
                <w:sz w:val="24"/>
                <w:szCs w:val="24"/>
              </w:rPr>
              <w:t xml:space="preserve"> для всех жител</w:t>
            </w:r>
            <w:r w:rsidR="00524FC2">
              <w:rPr>
                <w:color w:val="000000" w:themeColor="text1"/>
                <w:sz w:val="24"/>
                <w:szCs w:val="24"/>
              </w:rPr>
              <w:t xml:space="preserve">ей </w:t>
            </w:r>
            <w:r w:rsidR="00794F5B">
              <w:rPr>
                <w:color w:val="000000" w:themeColor="text1"/>
                <w:sz w:val="24"/>
                <w:szCs w:val="24"/>
              </w:rPr>
              <w:t>Ибресинского</w:t>
            </w:r>
            <w:r w:rsidR="00524FC2">
              <w:rPr>
                <w:color w:val="000000" w:themeColor="text1"/>
                <w:sz w:val="24"/>
                <w:szCs w:val="24"/>
              </w:rPr>
              <w:t xml:space="preserve"> района, а так</w:t>
            </w:r>
            <w:r w:rsidR="002130B2">
              <w:rPr>
                <w:color w:val="000000" w:themeColor="text1"/>
                <w:sz w:val="24"/>
                <w:szCs w:val="24"/>
              </w:rPr>
              <w:t>же обеспечение среды для реализации потенциала каждого человека</w:t>
            </w:r>
          </w:p>
        </w:tc>
      </w:tr>
      <w:tr w:rsidR="000D2EF7" w:rsidRPr="00FA70AD">
        <w:trPr>
          <w:trHeight w:val="389"/>
          <w:jc w:val="center"/>
        </w:trPr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Приоритеты цифровой трансформации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муниципального округа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(далее также - ПЦТ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МО</w:t>
            </w:r>
            <w:r w:rsidRPr="00FA70AD">
              <w:rPr>
                <w:color w:val="000000" w:themeColor="text1"/>
                <w:sz w:val="24"/>
                <w:szCs w:val="24"/>
              </w:rPr>
              <w:t>)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 xml:space="preserve"> </w:t>
            </w:r>
            <w:bookmarkStart w:id="2" w:name="_GoBack"/>
            <w:bookmarkEnd w:id="2"/>
          </w:p>
          <w:p w:rsidR="000B5D1E" w:rsidRDefault="000B5D1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B5D1E" w:rsidRPr="00FA70AD" w:rsidRDefault="000B5D1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D2EF7" w:rsidRPr="00FA70AD" w:rsidTr="00A511C1">
        <w:trPr>
          <w:trHeight w:val="116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00418" w:rsidRPr="00FA70AD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lastRenderedPageBreak/>
              <w:t>Код ПЦТ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00418" w:rsidRPr="00FA70AD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Наименование ПЦТ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00418" w:rsidRPr="00FA70AD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Кол-во показателей ПЦТ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МО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(ш</w:t>
            </w:r>
            <w:r w:rsidR="00D257E6" w:rsidRPr="00FA70AD">
              <w:rPr>
                <w:color w:val="000000" w:themeColor="text1"/>
                <w:sz w:val="24"/>
                <w:szCs w:val="24"/>
              </w:rPr>
              <w:t>т.)</w:t>
            </w:r>
            <w:r w:rsidR="00D257E6" w:rsidRPr="00FA70AD">
              <w:rPr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00D257E6" w:rsidRPr="00FA70AD">
              <w:rPr>
                <w:color w:val="000000" w:themeColor="text1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418" w:rsidRPr="00FA70AD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Суммарные затраты на достижение ПЦТ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МО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</w:t>
            </w:r>
            <w:r w:rsidR="004B7AD9" w:rsidRPr="000426CD">
              <w:rPr>
                <w:sz w:val="24"/>
                <w:szCs w:val="24"/>
              </w:rPr>
              <w:t>за 2</w:t>
            </w:r>
            <w:r w:rsidRPr="000426CD">
              <w:rPr>
                <w:sz w:val="24"/>
                <w:szCs w:val="24"/>
              </w:rPr>
              <w:t xml:space="preserve"> года 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(тыс. руб.) </w:t>
            </w:r>
            <w:r w:rsidR="00D257E6" w:rsidRPr="00FA70AD">
              <w:rPr>
                <w:color w:val="000000" w:themeColor="text1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0D2EF7" w:rsidRPr="00FA70AD" w:rsidTr="000D0A2F">
        <w:trPr>
          <w:trHeight w:val="1148"/>
          <w:jc w:val="center"/>
        </w:trPr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418" w:rsidRPr="00FA70AD" w:rsidRDefault="00D8586E" w:rsidP="000D0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A70AD">
              <w:rPr>
                <w:b/>
                <w:color w:val="000000" w:themeColor="text1"/>
                <w:sz w:val="24"/>
                <w:szCs w:val="24"/>
              </w:rPr>
              <w:t xml:space="preserve">Приоритеты цифровой трансформации </w:t>
            </w:r>
            <w:r w:rsidR="002C3975" w:rsidRPr="00FA70AD">
              <w:rPr>
                <w:b/>
                <w:color w:val="000000" w:themeColor="text1"/>
                <w:sz w:val="24"/>
                <w:szCs w:val="24"/>
              </w:rPr>
              <w:t xml:space="preserve">муниципальных районов, муниципальных и городских округов </w:t>
            </w:r>
            <w:r w:rsidRPr="00FA70AD">
              <w:rPr>
                <w:b/>
                <w:color w:val="000000" w:themeColor="text1"/>
                <w:sz w:val="24"/>
                <w:szCs w:val="24"/>
              </w:rPr>
              <w:t>в рамках достижения национальной цели</w:t>
            </w:r>
            <w:r w:rsidR="000D0A2F" w:rsidRPr="00FA70AD">
              <w:rPr>
                <w:b/>
                <w:color w:val="000000" w:themeColor="text1"/>
                <w:sz w:val="24"/>
                <w:szCs w:val="24"/>
              </w:rPr>
              <w:t xml:space="preserve"> развития Российской Федерации</w:t>
            </w:r>
            <w:r w:rsidRPr="00FA70A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D0A2F" w:rsidRPr="00FA70AD">
              <w:rPr>
                <w:b/>
                <w:color w:val="000000" w:themeColor="text1"/>
                <w:sz w:val="24"/>
                <w:szCs w:val="24"/>
              </w:rPr>
              <w:t>на период до 2030 года «</w:t>
            </w:r>
            <w:r w:rsidRPr="00FA70AD">
              <w:rPr>
                <w:b/>
                <w:color w:val="000000" w:themeColor="text1"/>
                <w:sz w:val="24"/>
                <w:szCs w:val="24"/>
              </w:rPr>
              <w:t>Цифровая трансформация</w:t>
            </w:r>
            <w:r w:rsidR="000D0A2F" w:rsidRPr="00FA70AD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900418" w:rsidRPr="00FA70AD" w:rsidRDefault="00D8586E" w:rsidP="000D0A2F">
            <w:pPr>
              <w:pStyle w:val="2"/>
              <w:keepNext w:val="0"/>
              <w:keepLines w:val="0"/>
              <w:shd w:val="clear" w:color="auto" w:fill="FFFFFF"/>
              <w:spacing w:before="0" w:after="0" w:line="266" w:lineRule="auto"/>
              <w:jc w:val="both"/>
              <w:rPr>
                <w:color w:val="000000" w:themeColor="text1"/>
                <w:sz w:val="20"/>
                <w:szCs w:val="20"/>
              </w:rPr>
            </w:pPr>
            <w:bookmarkStart w:id="3" w:name="_xygwpn730p2s" w:colFirst="0" w:colLast="0"/>
            <w:bookmarkEnd w:id="3"/>
            <w:r w:rsidRPr="00FA70AD">
              <w:rPr>
                <w:b w:val="0"/>
                <w:color w:val="000000" w:themeColor="text1"/>
                <w:sz w:val="20"/>
                <w:szCs w:val="20"/>
              </w:rPr>
              <w:t>(в соответствии с Указом Президента Р</w:t>
            </w:r>
            <w:r w:rsidR="000D0A2F" w:rsidRPr="00FA70AD">
              <w:rPr>
                <w:b w:val="0"/>
                <w:color w:val="000000" w:themeColor="text1"/>
                <w:sz w:val="20"/>
                <w:szCs w:val="20"/>
              </w:rPr>
              <w:t xml:space="preserve">оссийской </w:t>
            </w:r>
            <w:r w:rsidRPr="00FA70AD">
              <w:rPr>
                <w:b w:val="0"/>
                <w:color w:val="000000" w:themeColor="text1"/>
                <w:sz w:val="20"/>
                <w:szCs w:val="20"/>
              </w:rPr>
              <w:t>Ф</w:t>
            </w:r>
            <w:r w:rsidR="000D0A2F" w:rsidRPr="00FA70AD">
              <w:rPr>
                <w:b w:val="0"/>
                <w:color w:val="000000" w:themeColor="text1"/>
                <w:sz w:val="20"/>
                <w:szCs w:val="20"/>
              </w:rPr>
              <w:t>едерации от 21 июля 2020 г. № </w:t>
            </w:r>
            <w:r w:rsidRPr="00FA70AD">
              <w:rPr>
                <w:b w:val="0"/>
                <w:color w:val="000000" w:themeColor="text1"/>
                <w:sz w:val="20"/>
                <w:szCs w:val="20"/>
              </w:rPr>
              <w:t xml:space="preserve">474 </w:t>
            </w:r>
            <w:r w:rsidR="000D0A2F" w:rsidRPr="00FA70AD">
              <w:rPr>
                <w:b w:val="0"/>
                <w:color w:val="000000" w:themeColor="text1"/>
                <w:sz w:val="20"/>
                <w:szCs w:val="20"/>
              </w:rPr>
              <w:t>«</w:t>
            </w:r>
            <w:r w:rsidRPr="00FA70AD">
              <w:rPr>
                <w:b w:val="0"/>
                <w:color w:val="000000" w:themeColor="text1"/>
                <w:sz w:val="20"/>
                <w:szCs w:val="20"/>
              </w:rPr>
              <w:t>О национальных целях развития Российской Федерации на период до 2030 года</w:t>
            </w:r>
            <w:r w:rsidR="000D0A2F" w:rsidRPr="00FA70AD">
              <w:rPr>
                <w:b w:val="0"/>
                <w:color w:val="000000" w:themeColor="text1"/>
                <w:sz w:val="20"/>
                <w:szCs w:val="20"/>
              </w:rPr>
              <w:t>»</w:t>
            </w:r>
            <w:r w:rsidRPr="00FA70AD">
              <w:rPr>
                <w:b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0D2EF7" w:rsidRPr="00FA70AD" w:rsidTr="00A511C1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418" w:rsidRPr="00FA70AD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FA70AD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Увеличение доли массовых социально значимых услуг, доступных в электронном виде до 95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FA70AD" w:rsidRDefault="0092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FA70AD" w:rsidRDefault="0045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0D2EF7" w:rsidRPr="00FA70AD" w:rsidTr="00A511C1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418" w:rsidRPr="00FA70AD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FA70AD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Достижение «цифровой зрелости» ключевых отраслей экономики и социальной сферы, в том числе здравоохранения и образования, а также гос</w:t>
            </w:r>
            <w:r w:rsidR="00A432D2">
              <w:rPr>
                <w:color w:val="000000" w:themeColor="text1"/>
                <w:sz w:val="24"/>
                <w:szCs w:val="24"/>
              </w:rPr>
              <w:t>ударственного управления до 100 процентов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к 2030</w:t>
            </w:r>
            <w:r w:rsidR="000426CD">
              <w:rPr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FA70AD" w:rsidRDefault="00114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FA70AD" w:rsidRDefault="0045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0D2EF7" w:rsidRPr="00FA70AD" w:rsidTr="00A511C1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418" w:rsidRPr="00FA70AD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FA70AD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Рост доли домохозяйств, которым обеспечена возможность широкополосного доступа к информационно-телекоммуникационной сети «Интернет», до 97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FA70AD" w:rsidRDefault="0092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FA70AD" w:rsidRDefault="0045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024C1" w:rsidRPr="00FA70AD" w:rsidTr="00A511C1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proofErr w:type="gramStart"/>
            <w:r w:rsidRPr="00FA70AD">
              <w:rPr>
                <w:sz w:val="24"/>
                <w:szCs w:val="24"/>
              </w:rPr>
              <w:t>Повышение уровня жизни населения за счет увеличения количества и роста качества и прозрачности предоставления государственных услуг населению посредством цифровых сервисов, улучшения «обратной связи» и роста вовлеченности граждан и бизнеса в принятие решений; создания комфортной городской среды; создания высокотехнологичных рабочих мест; снижения загрязнения окружающей среды; повышения уровня здравоохранения и образования; повышения культурного уровня и пр.</w:t>
            </w:r>
            <w:proofErr w:type="gramEnd"/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FA70AD" w:rsidRDefault="000B7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1" w:rsidRPr="00F4079B" w:rsidRDefault="0045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4079B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024C1" w:rsidRPr="00FA70AD" w:rsidTr="00A511C1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Создание и внедрение цифровой экосистемы государственного управления по всем отраслям экономики и социальной сферы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FA70AD" w:rsidRDefault="0092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AB" w:rsidRPr="00F4079B" w:rsidRDefault="00EF61AB" w:rsidP="00E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4079B">
              <w:rPr>
                <w:color w:val="000000" w:themeColor="text1"/>
                <w:sz w:val="24"/>
                <w:szCs w:val="24"/>
              </w:rPr>
              <w:t>530,0</w:t>
            </w:r>
          </w:p>
          <w:p w:rsidR="000F7DF9" w:rsidRPr="00F4079B" w:rsidRDefault="000F7DF9" w:rsidP="000F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024C1" w:rsidRPr="00F4079B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024C1" w:rsidRPr="00FA70AD" w:rsidTr="00A511C1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FA70AD" w:rsidRDefault="001024C1" w:rsidP="00E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 xml:space="preserve">Обеспечение потребности экономики </w:t>
            </w:r>
            <w:r w:rsidR="00EF61AB">
              <w:rPr>
                <w:sz w:val="24"/>
                <w:szCs w:val="24"/>
              </w:rPr>
              <w:t>Чувашской Республики</w:t>
            </w:r>
            <w:r w:rsidRPr="00FA70AD">
              <w:rPr>
                <w:sz w:val="24"/>
                <w:szCs w:val="24"/>
              </w:rPr>
              <w:t xml:space="preserve"> квалифицированными кадрами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FA70AD" w:rsidRDefault="0092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1" w:rsidRPr="00FA70AD" w:rsidRDefault="0045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024C1" w:rsidRPr="00FA70AD" w:rsidTr="00A511C1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Преимущественное внедрение и использование отечественных программных, программно-аппаратных комплексов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FA70AD" w:rsidRDefault="0092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E8" w:rsidRPr="00F4079B" w:rsidRDefault="00235AE8" w:rsidP="00235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4079B">
              <w:rPr>
                <w:color w:val="000000" w:themeColor="text1"/>
                <w:sz w:val="24"/>
                <w:szCs w:val="24"/>
              </w:rPr>
              <w:t>0</w:t>
            </w:r>
          </w:p>
          <w:p w:rsidR="00846D8E" w:rsidRPr="00FA70AD" w:rsidRDefault="00846D8E" w:rsidP="000F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D5CD6" w:rsidRPr="00FA70AD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CD6" w:rsidRPr="00FA70AD" w:rsidRDefault="00BD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Задачи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  <w:r w:rsidR="00E94490" w:rsidRPr="00FA70AD">
              <w:rPr>
                <w:color w:val="000000" w:themeColor="text1"/>
                <w:sz w:val="24"/>
                <w:szCs w:val="24"/>
              </w:rPr>
              <w:t>: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D3" w:rsidRPr="00FA70AD" w:rsidRDefault="00FD20D3" w:rsidP="00FD20D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 xml:space="preserve">1. Использование «сквозных» цифровых технологий при разработке и внедрении цифровых технологий по приоритетным отраслям экономики и социальной сферы в </w:t>
            </w:r>
            <w:r w:rsidR="00235AE8">
              <w:rPr>
                <w:sz w:val="24"/>
                <w:szCs w:val="24"/>
              </w:rPr>
              <w:t>Ибресинского района</w:t>
            </w:r>
            <w:r w:rsidRPr="00FA70AD">
              <w:rPr>
                <w:sz w:val="24"/>
                <w:szCs w:val="24"/>
              </w:rPr>
              <w:t>.</w:t>
            </w:r>
          </w:p>
          <w:p w:rsidR="00E94490" w:rsidRPr="00FA70AD" w:rsidRDefault="00FD20D3" w:rsidP="00FD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2. Обеспечение качественного скачка в развитии приоритетных отраслей, в том числе креативных индустрий, обеспечение более высоких темпов роста валового регионального продукта за счет внедрения цифровых технологий.</w:t>
            </w:r>
          </w:p>
        </w:tc>
      </w:tr>
      <w:tr w:rsidR="000D2EF7" w:rsidRPr="00FA70AD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FA70AD" w:rsidRDefault="0034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Ожидаемые результаты реализации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  <w:r w:rsidR="00E94490" w:rsidRPr="00FA70AD">
              <w:rPr>
                <w:color w:val="000000" w:themeColor="text1"/>
                <w:sz w:val="24"/>
                <w:szCs w:val="24"/>
              </w:rPr>
              <w:t>:</w:t>
            </w:r>
            <w:r w:rsidR="00D8586E" w:rsidRPr="00FA70AD">
              <w:rPr>
                <w:color w:val="000000" w:themeColor="text1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D3" w:rsidRPr="00FA70AD" w:rsidRDefault="00FD20D3" w:rsidP="00FD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both"/>
              <w:rPr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Результат 1.1. Увеличение доли массовых социально значимых услуг, доступных в электронном виде, до 95 процентов к 2024 году.</w:t>
            </w:r>
          </w:p>
          <w:p w:rsidR="00FD20D3" w:rsidRPr="00FA70AD" w:rsidRDefault="00FD20D3" w:rsidP="00FD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both"/>
              <w:rPr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Результат 2.1. 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управления, до 32 процентов к 2024 году.</w:t>
            </w:r>
          </w:p>
          <w:p w:rsidR="00FD20D3" w:rsidRPr="00FA70AD" w:rsidRDefault="00FD20D3" w:rsidP="00FD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both"/>
              <w:rPr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 xml:space="preserve">Результат 3.1. Рост доли домохозяйств, которым обеспечена возможность широкополосного доступа к сети «Интернет», до 84 процентов к 2024 году. </w:t>
            </w:r>
          </w:p>
          <w:p w:rsidR="00FD20D3" w:rsidRPr="00FA70AD" w:rsidRDefault="00FD20D3" w:rsidP="00FD20D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Результат 4.1. Достижение уровня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 (далее – ЕПГУ) до 4,4 балла к 2024 году.</w:t>
            </w:r>
          </w:p>
          <w:p w:rsidR="00FD20D3" w:rsidRDefault="00FD20D3" w:rsidP="00FD20D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Результат 4.2. Увеличение доли населения, вовлеченного в онлайн-голосование по вопросам развития городской среды, до 50 процентов к 2024 году.</w:t>
            </w:r>
          </w:p>
          <w:p w:rsidR="00CA3C9A" w:rsidRPr="00C82C53" w:rsidRDefault="00CA3C9A" w:rsidP="00FD20D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C82C53">
              <w:rPr>
                <w:sz w:val="24"/>
                <w:szCs w:val="24"/>
              </w:rPr>
              <w:t xml:space="preserve">Результат 5.1. </w:t>
            </w:r>
            <w:r w:rsidRPr="00235AE8">
              <w:rPr>
                <w:sz w:val="24"/>
                <w:szCs w:val="24"/>
              </w:rPr>
              <w:t>Внедрение востребованных цифровых механизмов взаимодействия между государством, населением и бизнесом.</w:t>
            </w:r>
          </w:p>
          <w:p w:rsidR="00FD20D3" w:rsidRPr="00FA70AD" w:rsidRDefault="00FD20D3" w:rsidP="00FD20D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C82C53">
              <w:rPr>
                <w:sz w:val="24"/>
                <w:szCs w:val="24"/>
              </w:rPr>
              <w:t xml:space="preserve">Результат </w:t>
            </w:r>
            <w:r w:rsidR="004B7AD9" w:rsidRPr="00C82C53">
              <w:rPr>
                <w:sz w:val="24"/>
                <w:szCs w:val="24"/>
              </w:rPr>
              <w:t>6</w:t>
            </w:r>
            <w:r w:rsidRPr="00C82C53">
              <w:rPr>
                <w:sz w:val="24"/>
                <w:szCs w:val="24"/>
              </w:rPr>
              <w:t xml:space="preserve">.1. Количество </w:t>
            </w:r>
            <w:r w:rsidRPr="00FA70AD">
              <w:rPr>
                <w:sz w:val="24"/>
                <w:szCs w:val="24"/>
              </w:rPr>
              <w:t>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не менее</w:t>
            </w:r>
            <w:r w:rsidR="00174165" w:rsidRPr="00FA70AD">
              <w:rPr>
                <w:sz w:val="24"/>
                <w:szCs w:val="24"/>
              </w:rPr>
              <w:t xml:space="preserve"> 70</w:t>
            </w:r>
            <w:r w:rsidRPr="00FA70AD">
              <w:rPr>
                <w:sz w:val="24"/>
                <w:szCs w:val="24"/>
              </w:rPr>
              <w:t xml:space="preserve"> человек к 2024 году.</w:t>
            </w:r>
          </w:p>
          <w:p w:rsidR="00900418" w:rsidRPr="00FA70AD" w:rsidRDefault="002E2293" w:rsidP="002E2293">
            <w:pPr>
              <w:spacing w:line="245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lastRenderedPageBreak/>
              <w:t>Результат 7.1. Увеличение доли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 до 80 процентов к 2024 году.</w:t>
            </w:r>
          </w:p>
        </w:tc>
      </w:tr>
      <w:tr w:rsidR="00BD5CD6" w:rsidRPr="00FA70AD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CD6" w:rsidRPr="000031CB" w:rsidRDefault="00BD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4"/>
                <w:szCs w:val="24"/>
              </w:rPr>
            </w:pPr>
            <w:r w:rsidRPr="00235AE8">
              <w:rPr>
                <w:sz w:val="24"/>
                <w:szCs w:val="24"/>
              </w:rPr>
              <w:lastRenderedPageBreak/>
              <w:t xml:space="preserve">Источники финансирования </w:t>
            </w:r>
            <w:r w:rsidR="00E73B86" w:rsidRPr="00235AE8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E8" w:rsidRPr="00235AE8" w:rsidRDefault="00EF61AB" w:rsidP="00EF61AB">
            <w:pPr>
              <w:spacing w:line="245" w:lineRule="auto"/>
              <w:jc w:val="both"/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="00235AE8" w:rsidRPr="005E423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Повышение безопасности жизнедеятельности населения и территории Ибресинского района Чувашской Республики</w:t>
            </w:r>
            <w:r w:rsidR="00771F3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утвержденная </w:t>
            </w:r>
            <w:r w:rsidR="00235AE8" w:rsidRPr="005E423E">
              <w:rPr>
                <w:sz w:val="24"/>
                <w:szCs w:val="24"/>
              </w:rPr>
              <w:t>постановлением администрации Ибресинского района Чувашской Республики от 31.05.2019 г. №306</w:t>
            </w:r>
          </w:p>
        </w:tc>
      </w:tr>
      <w:tr w:rsidR="00BD5CD6" w:rsidRPr="002411B4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CD6" w:rsidRPr="00FA70AD" w:rsidRDefault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Ресурсное обеспечение реализации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  <w:r w:rsidRPr="00FA70AD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6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Общий объем финансирования по годам реализации составляет:</w:t>
            </w: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2023 год –</w:t>
            </w:r>
            <w:r w:rsidR="00EF31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46D8E" w:rsidRPr="00452E45">
              <w:rPr>
                <w:color w:val="000000" w:themeColor="text1"/>
                <w:sz w:val="24"/>
                <w:szCs w:val="24"/>
              </w:rPr>
              <w:t>265,0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тыс. рублей</w:t>
            </w: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2024 год </w:t>
            </w:r>
            <w:r w:rsidRPr="00452E45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846D8E" w:rsidRPr="00452E45">
              <w:rPr>
                <w:color w:val="000000" w:themeColor="text1"/>
                <w:sz w:val="24"/>
                <w:szCs w:val="24"/>
              </w:rPr>
              <w:t xml:space="preserve">265,0 </w:t>
            </w:r>
            <w:r w:rsidRPr="00452E45">
              <w:rPr>
                <w:color w:val="000000" w:themeColor="text1"/>
                <w:sz w:val="24"/>
                <w:szCs w:val="24"/>
              </w:rPr>
              <w:t>тыс</w:t>
            </w:r>
            <w:r w:rsidRPr="00FA70AD">
              <w:rPr>
                <w:color w:val="000000" w:themeColor="text1"/>
                <w:sz w:val="24"/>
                <w:szCs w:val="24"/>
              </w:rPr>
              <w:t>. рублей</w:t>
            </w: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Объем финансирования за счет средств </w:t>
            </w:r>
            <w:r w:rsidR="007A6935" w:rsidRPr="00FA70AD">
              <w:rPr>
                <w:sz w:val="24"/>
                <w:szCs w:val="24"/>
              </w:rPr>
              <w:t>республиканского бюджета Чувашской Республики</w:t>
            </w:r>
            <w:r w:rsidR="007A6935" w:rsidRPr="00FA70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по годам реализации составляет: </w:t>
            </w: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524FC2">
              <w:rPr>
                <w:color w:val="000000" w:themeColor="text1"/>
                <w:sz w:val="24"/>
                <w:szCs w:val="24"/>
              </w:rPr>
              <w:t xml:space="preserve">0 </w:t>
            </w:r>
            <w:r w:rsidRPr="00FA70AD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524FC2">
              <w:rPr>
                <w:color w:val="000000" w:themeColor="text1"/>
                <w:sz w:val="24"/>
                <w:szCs w:val="24"/>
              </w:rPr>
              <w:t xml:space="preserve">0 </w:t>
            </w:r>
            <w:r w:rsidRPr="00FA70AD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Объем финансирования за счет средств бюджет</w:t>
            </w:r>
            <w:r w:rsidR="007A6935" w:rsidRPr="00FA70AD">
              <w:rPr>
                <w:color w:val="000000" w:themeColor="text1"/>
                <w:sz w:val="24"/>
                <w:szCs w:val="24"/>
              </w:rPr>
              <w:t xml:space="preserve">а </w:t>
            </w:r>
            <w:r w:rsidR="00EC54D8">
              <w:rPr>
                <w:color w:val="000000" w:themeColor="text1"/>
                <w:sz w:val="24"/>
                <w:szCs w:val="24"/>
              </w:rPr>
              <w:t xml:space="preserve">Ибресинского </w:t>
            </w:r>
            <w:r w:rsidR="000031CB" w:rsidRPr="00F4079B">
              <w:rPr>
                <w:color w:val="000000" w:themeColor="text1"/>
                <w:sz w:val="24"/>
                <w:szCs w:val="24"/>
              </w:rPr>
              <w:t xml:space="preserve"> района Чувашской Республики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по годам реализации составляет: </w:t>
            </w: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2023 год </w:t>
            </w:r>
            <w:r w:rsidRPr="00452E45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846D8E" w:rsidRPr="00452E45">
              <w:rPr>
                <w:color w:val="000000" w:themeColor="text1"/>
                <w:sz w:val="24"/>
                <w:szCs w:val="24"/>
              </w:rPr>
              <w:t xml:space="preserve">265,0 </w:t>
            </w:r>
            <w:r w:rsidRPr="00452E45">
              <w:rPr>
                <w:color w:val="000000" w:themeColor="text1"/>
                <w:sz w:val="24"/>
                <w:szCs w:val="24"/>
              </w:rPr>
              <w:t>тыс.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рублей</w:t>
            </w: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846D8E" w:rsidRPr="00452E45">
              <w:rPr>
                <w:color w:val="000000" w:themeColor="text1"/>
                <w:sz w:val="24"/>
                <w:szCs w:val="24"/>
              </w:rPr>
              <w:t>265,0</w:t>
            </w:r>
            <w:r w:rsidR="00846D8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70AD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:rsidR="00D636E1" w:rsidRPr="00FA70AD" w:rsidRDefault="00D636E1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636E1" w:rsidRPr="00FA70AD" w:rsidRDefault="00D636E1" w:rsidP="00D63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Объем финансирования за счет средств внебюджетных источников по годам реализации составляет: </w:t>
            </w:r>
          </w:p>
          <w:p w:rsidR="00D636E1" w:rsidRPr="00FA70AD" w:rsidRDefault="00D636E1" w:rsidP="00D63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452E45">
              <w:rPr>
                <w:color w:val="000000" w:themeColor="text1"/>
                <w:sz w:val="24"/>
                <w:szCs w:val="24"/>
              </w:rPr>
              <w:t xml:space="preserve">0 </w:t>
            </w:r>
            <w:r w:rsidRPr="00FA70AD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:rsidR="00D636E1" w:rsidRPr="002411B4" w:rsidRDefault="00D636E1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452E45">
              <w:rPr>
                <w:color w:val="000000" w:themeColor="text1"/>
                <w:sz w:val="24"/>
                <w:szCs w:val="24"/>
              </w:rPr>
              <w:t xml:space="preserve">0 </w:t>
            </w:r>
            <w:r w:rsidRPr="00FA70AD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:rsidR="00E94490" w:rsidRPr="002411B4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00418" w:rsidRDefault="00900418" w:rsidP="00162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6A6D37" w:rsidRDefault="006A6D37" w:rsidP="00162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890283" w:rsidRDefault="00890283" w:rsidP="00890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890283" w:rsidRDefault="00890283" w:rsidP="00890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C4A52" w:rsidRDefault="007C4A52" w:rsidP="00890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C4A52" w:rsidRDefault="007C4A52" w:rsidP="00890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C4A52" w:rsidRDefault="007C4A52" w:rsidP="00890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C4A52" w:rsidRDefault="007C4A52" w:rsidP="00890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C4A52" w:rsidRDefault="007C4A52" w:rsidP="00890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C4A52" w:rsidRDefault="007C4A52" w:rsidP="00890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C4A52" w:rsidRDefault="007C4A52" w:rsidP="00890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C4A52" w:rsidRDefault="007C4A52" w:rsidP="00890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C4A52" w:rsidRDefault="007C4A52" w:rsidP="00890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C4A52" w:rsidRDefault="007C4A52" w:rsidP="00890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890283" w:rsidRDefault="00890283" w:rsidP="00890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890283" w:rsidRPr="00890283" w:rsidRDefault="00890283" w:rsidP="00890283">
      <w:pPr>
        <w:pStyle w:val="aff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890283">
        <w:rPr>
          <w:b/>
          <w:sz w:val="28"/>
          <w:szCs w:val="28"/>
        </w:rPr>
        <w:t>Целевые показатели</w:t>
      </w:r>
      <w:r w:rsidR="007C4A52">
        <w:rPr>
          <w:b/>
          <w:sz w:val="28"/>
          <w:szCs w:val="28"/>
        </w:rPr>
        <w:t xml:space="preserve"> Программы</w:t>
      </w:r>
    </w:p>
    <w:p w:rsidR="00890283" w:rsidRDefault="00890283" w:rsidP="00890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tbl>
      <w:tblPr>
        <w:tblStyle w:val="affa"/>
        <w:tblW w:w="14850" w:type="dxa"/>
        <w:tblLook w:val="04A0" w:firstRow="1" w:lastRow="0" w:firstColumn="1" w:lastColumn="0" w:noHBand="0" w:noVBand="1"/>
      </w:tblPr>
      <w:tblGrid>
        <w:gridCol w:w="1331"/>
        <w:gridCol w:w="4676"/>
        <w:gridCol w:w="1331"/>
        <w:gridCol w:w="1275"/>
        <w:gridCol w:w="1418"/>
        <w:gridCol w:w="1417"/>
        <w:gridCol w:w="1985"/>
        <w:gridCol w:w="1417"/>
      </w:tblGrid>
      <w:tr w:rsidR="00890283" w:rsidRPr="00890283" w:rsidTr="007C4A52">
        <w:trPr>
          <w:trHeight w:val="1573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Наименование показателя цифровой трансформации (ПЦТ)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 xml:space="preserve">Базовое значение </w:t>
            </w:r>
            <w:r w:rsidRPr="00890283">
              <w:rPr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 xml:space="preserve">Целевое значение </w:t>
            </w:r>
            <w:r w:rsidRPr="00890283">
              <w:rPr>
                <w:color w:val="000000"/>
                <w:sz w:val="24"/>
                <w:szCs w:val="24"/>
              </w:rPr>
              <w:br/>
            </w:r>
            <w:r w:rsidRPr="00890283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 xml:space="preserve">Целевое значение </w:t>
            </w:r>
            <w:r w:rsidRPr="00890283">
              <w:rPr>
                <w:color w:val="000000"/>
                <w:sz w:val="24"/>
                <w:szCs w:val="24"/>
              </w:rPr>
              <w:br/>
            </w:r>
            <w:r w:rsidRPr="00890283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Ко</w:t>
            </w:r>
            <w:proofErr w:type="gramStart"/>
            <w:r w:rsidRPr="00890283">
              <w:rPr>
                <w:color w:val="000000"/>
                <w:sz w:val="24"/>
                <w:szCs w:val="24"/>
              </w:rPr>
              <w:t>д(</w:t>
            </w:r>
            <w:proofErr w:type="gramEnd"/>
            <w:r w:rsidRPr="00890283">
              <w:rPr>
                <w:color w:val="000000"/>
                <w:sz w:val="24"/>
                <w:szCs w:val="24"/>
              </w:rPr>
              <w:t>ы) ПЦТМО, на который направлен показатель</w:t>
            </w:r>
          </w:p>
        </w:tc>
      </w:tr>
      <w:tr w:rsidR="00890283" w:rsidRPr="00890283" w:rsidTr="007C4A52">
        <w:trPr>
          <w:trHeight w:val="2355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890283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Доля государственных и муниципальных услуг, предоставленных без нарушения регламентного срока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</w:t>
            </w:r>
          </w:p>
        </w:tc>
      </w:tr>
      <w:tr w:rsidR="00890283" w:rsidRPr="00890283" w:rsidTr="007C4A52">
        <w:trPr>
          <w:trHeight w:val="3442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890283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государственной власти, органов местного самоуправления и многофункциональных центров предоставления государственных и муниципальных услуг, в общем количестве таких услуг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</w:t>
            </w:r>
          </w:p>
        </w:tc>
      </w:tr>
      <w:tr w:rsidR="00890283" w:rsidRPr="00890283" w:rsidTr="007C4A52">
        <w:trPr>
          <w:trHeight w:val="1755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lastRenderedPageBreak/>
              <w:t>П3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Доля массовых социально значимых услуг, доступных в электронном виде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sz w:val="24"/>
                <w:szCs w:val="24"/>
              </w:rPr>
            </w:pPr>
            <w:r w:rsidRPr="00890283">
              <w:rPr>
                <w:sz w:val="24"/>
                <w:szCs w:val="24"/>
              </w:rPr>
              <w:t>95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</w:t>
            </w:r>
          </w:p>
        </w:tc>
      </w:tr>
      <w:tr w:rsidR="00890283" w:rsidRPr="00890283" w:rsidTr="007C4A52">
        <w:trPr>
          <w:trHeight w:val="1980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890283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Сокращение регламентного времени предоставления государственных и муниципальных услуг в 3 раза при оказании услуг в электронном виде на ЕПГУ и (или) региональном портале государственных услуг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раз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</w:t>
            </w:r>
          </w:p>
        </w:tc>
      </w:tr>
      <w:tr w:rsidR="00890283" w:rsidRPr="00890283" w:rsidTr="007C4A52">
        <w:trPr>
          <w:trHeight w:val="2070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П5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субъекте Российской Федерации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2</w:t>
            </w:r>
          </w:p>
        </w:tc>
      </w:tr>
      <w:tr w:rsidR="00890283" w:rsidRPr="00890283" w:rsidTr="007C4A52">
        <w:trPr>
          <w:trHeight w:val="1830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890283">
              <w:rPr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7</w:t>
            </w:r>
          </w:p>
        </w:tc>
      </w:tr>
      <w:tr w:rsidR="00890283" w:rsidRPr="00890283" w:rsidTr="007C4A52">
        <w:trPr>
          <w:trHeight w:val="1815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890283">
              <w:rPr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3</w:t>
            </w:r>
          </w:p>
        </w:tc>
      </w:tr>
      <w:tr w:rsidR="00890283" w:rsidRPr="00890283" w:rsidTr="007C4A52">
        <w:trPr>
          <w:trHeight w:val="2100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lastRenderedPageBreak/>
              <w:t>П8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4</w:t>
            </w:r>
          </w:p>
        </w:tc>
      </w:tr>
      <w:tr w:rsidR="00890283" w:rsidRPr="00890283" w:rsidTr="007C4A52">
        <w:trPr>
          <w:trHeight w:val="1748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890283">
              <w:rPr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sz w:val="24"/>
                <w:szCs w:val="24"/>
              </w:rPr>
            </w:pPr>
            <w:r w:rsidRPr="00890283">
              <w:rPr>
                <w:sz w:val="24"/>
                <w:szCs w:val="24"/>
              </w:rPr>
              <w:t>Доля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ежегодно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sz w:val="24"/>
                <w:szCs w:val="24"/>
              </w:rPr>
            </w:pPr>
            <w:r w:rsidRPr="00890283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sz w:val="24"/>
                <w:szCs w:val="24"/>
              </w:rPr>
            </w:pPr>
            <w:r w:rsidRPr="0089028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sz w:val="24"/>
                <w:szCs w:val="24"/>
              </w:rPr>
            </w:pPr>
            <w:r w:rsidRPr="00890283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sz w:val="24"/>
                <w:szCs w:val="24"/>
              </w:rPr>
            </w:pPr>
            <w:r w:rsidRPr="00890283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6</w:t>
            </w:r>
          </w:p>
        </w:tc>
      </w:tr>
      <w:tr w:rsidR="00890283" w:rsidRPr="00890283" w:rsidTr="007C4A52">
        <w:trPr>
          <w:trHeight w:val="1418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П10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 xml:space="preserve">Уровень обеспеченности граждан спортивными сооружениями исходя из единовременной пропускной способности 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79,8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4</w:t>
            </w:r>
          </w:p>
        </w:tc>
      </w:tr>
      <w:tr w:rsidR="00890283" w:rsidRPr="00890283" w:rsidTr="007C4A52">
        <w:trPr>
          <w:trHeight w:val="1500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П11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4</w:t>
            </w:r>
          </w:p>
        </w:tc>
      </w:tr>
      <w:tr w:rsidR="00890283" w:rsidRPr="00890283" w:rsidTr="007C4A52">
        <w:trPr>
          <w:trHeight w:val="1275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П12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Доля организаций спортивной подготовки, использующих информационные системы для предоставления услуг гражданам в электронном виде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4</w:t>
            </w:r>
          </w:p>
        </w:tc>
      </w:tr>
      <w:tr w:rsidR="00890283" w:rsidRPr="00890283" w:rsidTr="007C4A52">
        <w:trPr>
          <w:trHeight w:val="1275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П13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Доля организаций спортивной подготовки, обеспечивающих электронную запись граждан на платные и бесплатные занятия физической культурой и спортом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4</w:t>
            </w:r>
          </w:p>
        </w:tc>
      </w:tr>
      <w:tr w:rsidR="00890283" w:rsidRPr="00890283" w:rsidTr="007C4A52">
        <w:trPr>
          <w:trHeight w:val="2599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lastRenderedPageBreak/>
              <w:t>П14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 xml:space="preserve">Доля спортивных мероприятий, включаемых в Единый календарный план межрегиональных, всероссийских и международных физкультурных мероприятий и спортивных мероприятий </w:t>
            </w:r>
            <w:proofErr w:type="spellStart"/>
            <w:r w:rsidRPr="00890283">
              <w:rPr>
                <w:color w:val="000000"/>
                <w:sz w:val="24"/>
                <w:szCs w:val="24"/>
              </w:rPr>
              <w:t>Минспорта</w:t>
            </w:r>
            <w:proofErr w:type="spellEnd"/>
            <w:r w:rsidRPr="00890283">
              <w:rPr>
                <w:color w:val="000000"/>
                <w:sz w:val="24"/>
                <w:szCs w:val="24"/>
              </w:rPr>
              <w:t xml:space="preserve"> России посредством государственной информационной системы «Единая цифровая платформа «Физическая культура и спорт»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4</w:t>
            </w:r>
          </w:p>
        </w:tc>
      </w:tr>
      <w:tr w:rsidR="00890283" w:rsidRPr="00890283" w:rsidTr="007C4A52">
        <w:trPr>
          <w:trHeight w:val="1635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П15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Доля протоколов спортивных мероприятий, формируемых в электронном виде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4</w:t>
            </w:r>
          </w:p>
        </w:tc>
      </w:tr>
      <w:tr w:rsidR="00890283" w:rsidRPr="00890283" w:rsidTr="007C4A52">
        <w:trPr>
          <w:trHeight w:val="1830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П16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Доля спортивных объектов, зарегистрированных в государственной информационной системе «Единая цифровая платформа «Физическая культура и спорт»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5</w:t>
            </w:r>
          </w:p>
        </w:tc>
      </w:tr>
      <w:tr w:rsidR="00890283" w:rsidRPr="00890283" w:rsidTr="007C4A52">
        <w:trPr>
          <w:trHeight w:val="1725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П17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Процент информации о землях сельскохозяйственного назначения, которая содержится в цифровом виде, в том числе их качественные характеристики (показатели плодородия и наличия мелиорации)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5</w:t>
            </w:r>
          </w:p>
        </w:tc>
      </w:tr>
      <w:tr w:rsidR="00890283" w:rsidRPr="00890283" w:rsidTr="007C4A52">
        <w:trPr>
          <w:trHeight w:val="1496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П18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Информация о сельских населенных пунктах и постоянно проживающем в них населении содержится в цифровом формате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5</w:t>
            </w:r>
          </w:p>
        </w:tc>
      </w:tr>
      <w:tr w:rsidR="00890283" w:rsidRPr="00890283" w:rsidTr="007C4A52">
        <w:trPr>
          <w:trHeight w:val="1450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lastRenderedPageBreak/>
              <w:t>П19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Обеспечен учет сельскохозяйственных животных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5</w:t>
            </w:r>
          </w:p>
        </w:tc>
      </w:tr>
      <w:tr w:rsidR="00890283" w:rsidRPr="00890283" w:rsidTr="007C4A52">
        <w:trPr>
          <w:trHeight w:val="1905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П20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Ввод в действие аппаратно-программного комплекса «Безопасный город» на территории Чувашской Республики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5</w:t>
            </w:r>
          </w:p>
        </w:tc>
      </w:tr>
      <w:tr w:rsidR="00890283" w:rsidRPr="00890283" w:rsidTr="007C4A52">
        <w:trPr>
          <w:trHeight w:val="1465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П21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Реконструкция муниципальной</w:t>
            </w:r>
            <w:r w:rsidRPr="00890283">
              <w:rPr>
                <w:color w:val="000000"/>
                <w:sz w:val="24"/>
                <w:szCs w:val="24"/>
              </w:rPr>
              <w:br/>
              <w:t>автоматизированной системы централизованного оповещения (МАСЦО)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4</w:t>
            </w:r>
          </w:p>
        </w:tc>
      </w:tr>
      <w:tr w:rsidR="00890283" w:rsidRPr="00890283" w:rsidTr="007C4A52">
        <w:trPr>
          <w:trHeight w:val="1413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П22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Доля образовательных организаций Чувашской Республики, использующих региональную образовательную платформу в образовательной деятельности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4</w:t>
            </w:r>
          </w:p>
        </w:tc>
      </w:tr>
      <w:tr w:rsidR="00890283" w:rsidRPr="00890283" w:rsidTr="007C4A52">
        <w:trPr>
          <w:trHeight w:val="1973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П23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890283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90283">
              <w:rPr>
                <w:color w:val="000000"/>
                <w:sz w:val="24"/>
                <w:szCs w:val="24"/>
              </w:rPr>
              <w:t xml:space="preserve"> с ограниченными возможностями здоровья, проживающих на территории Чувашской Республики, зарегистрированных в информационной системе (платформе) по взаимодействию с психолого-медико-педагогическими комиссиями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4</w:t>
            </w:r>
          </w:p>
        </w:tc>
      </w:tr>
      <w:tr w:rsidR="00890283" w:rsidRPr="00890283" w:rsidTr="007C4A52">
        <w:trPr>
          <w:trHeight w:val="2220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lastRenderedPageBreak/>
              <w:t>П24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proofErr w:type="gramStart"/>
            <w:r w:rsidRPr="00890283">
              <w:rPr>
                <w:color w:val="000000"/>
                <w:sz w:val="24"/>
                <w:szCs w:val="24"/>
              </w:rPr>
              <w:t xml:space="preserve">В государственных (муниципальных) образовательных организациях, реализующих программы общего </w:t>
            </w:r>
            <w:proofErr w:type="spellStart"/>
            <w:r w:rsidRPr="00890283">
              <w:rPr>
                <w:color w:val="000000"/>
                <w:sz w:val="24"/>
                <w:szCs w:val="24"/>
              </w:rPr>
              <w:t>образо-вания</w:t>
            </w:r>
            <w:proofErr w:type="spellEnd"/>
            <w:r w:rsidRPr="00890283">
              <w:rPr>
                <w:color w:val="000000"/>
                <w:sz w:val="24"/>
                <w:szCs w:val="24"/>
              </w:rPr>
              <w:t>, в соответствии с утвержденным стандартом сформирована IT-инфраструктура для обеспечения в помещениях безопасного доступа к государственным, муниципальным и иным информационным системам, а также к сети «Интернет»</w:t>
            </w:r>
            <w:proofErr w:type="gramEnd"/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4</w:t>
            </w:r>
          </w:p>
        </w:tc>
      </w:tr>
      <w:tr w:rsidR="00890283" w:rsidRPr="00890283" w:rsidTr="007C4A52">
        <w:trPr>
          <w:trHeight w:val="1473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П25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Доля выпускников общеобразовательных организаций, сдающих ЕГЭ по предмету «Информатика и ИКТ»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12,77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4, 6</w:t>
            </w:r>
          </w:p>
        </w:tc>
      </w:tr>
      <w:tr w:rsidR="00890283" w:rsidRPr="00890283" w:rsidTr="007C4A52">
        <w:trPr>
          <w:trHeight w:val="1680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П26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Доля управляющих организаций, раскрывающих информацию в полном объеме в государственную информационную систему жилищно-коммунального хозяйства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2</w:t>
            </w:r>
          </w:p>
        </w:tc>
      </w:tr>
      <w:tr w:rsidR="00890283" w:rsidRPr="00890283" w:rsidTr="007C4A52">
        <w:trPr>
          <w:trHeight w:val="1680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П27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 xml:space="preserve">Доля </w:t>
            </w:r>
            <w:proofErr w:type="spellStart"/>
            <w:r w:rsidRPr="00890283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890283">
              <w:rPr>
                <w:color w:val="000000"/>
                <w:sz w:val="24"/>
                <w:szCs w:val="24"/>
              </w:rPr>
              <w:t xml:space="preserve"> организаций, раскрывающих информацию в полном объеме в ГИС ЖКХ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2</w:t>
            </w:r>
          </w:p>
        </w:tc>
      </w:tr>
      <w:tr w:rsidR="00890283" w:rsidRPr="00890283" w:rsidTr="007C4A52">
        <w:trPr>
          <w:trHeight w:val="1665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П28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Доля диспетчерских служб муниципальных районов, муниципальных округов и городских округов, подключенных к системам мониторинга инцидентов и аварий на объектах ЖКХ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2</w:t>
            </w:r>
          </w:p>
        </w:tc>
      </w:tr>
      <w:tr w:rsidR="00890283" w:rsidRPr="00890283" w:rsidTr="007C4A52">
        <w:trPr>
          <w:trHeight w:val="1965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lastRenderedPageBreak/>
              <w:t>П29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Доля общих собраний собственников помещений в многоквартирных домах, проведенных посредством электронного голосования, от общего количества проведенных общих собраний собственников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2</w:t>
            </w:r>
          </w:p>
        </w:tc>
      </w:tr>
      <w:tr w:rsidR="00890283" w:rsidRPr="00890283" w:rsidTr="007C4A52">
        <w:trPr>
          <w:trHeight w:val="1665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П30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Доля услуг по управлению многоквартирным домом и содержанию общего имущества, оплаченных онлайн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Комсомольского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2</w:t>
            </w:r>
          </w:p>
        </w:tc>
      </w:tr>
      <w:tr w:rsidR="00890283" w:rsidRPr="00890283" w:rsidTr="007C4A52">
        <w:trPr>
          <w:trHeight w:val="1995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П31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Доля коммунальных услуг, оплаченных онлайн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Комсомольского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2</w:t>
            </w:r>
          </w:p>
        </w:tc>
      </w:tr>
      <w:tr w:rsidR="00890283" w:rsidRPr="00890283" w:rsidTr="007C4A52">
        <w:trPr>
          <w:trHeight w:val="2070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П32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Доля аварийного жилого фонда, внесенного в цифровой реестр аварийного жилья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2</w:t>
            </w:r>
          </w:p>
        </w:tc>
      </w:tr>
      <w:tr w:rsidR="00890283" w:rsidRPr="00890283" w:rsidTr="007C4A52">
        <w:trPr>
          <w:trHeight w:val="1860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П33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Доля торговых объектов, включенных в Торговый реестр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4</w:t>
            </w:r>
          </w:p>
        </w:tc>
      </w:tr>
      <w:tr w:rsidR="00890283" w:rsidRPr="00890283" w:rsidTr="007C4A52">
        <w:trPr>
          <w:trHeight w:val="1575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lastRenderedPageBreak/>
              <w:t>П34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Доля государственных услуг, предоставляемых органами исполнительной власти Чувашской Республики в электронном виде в части сдачи отчетности лесопользования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</w:t>
            </w:r>
          </w:p>
        </w:tc>
      </w:tr>
      <w:tr w:rsidR="00890283" w:rsidRPr="00890283" w:rsidTr="007C4A52">
        <w:trPr>
          <w:trHeight w:val="1740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П35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 xml:space="preserve">Доля </w:t>
            </w:r>
            <w:proofErr w:type="spellStart"/>
            <w:r w:rsidRPr="00890283">
              <w:rPr>
                <w:color w:val="000000"/>
                <w:sz w:val="24"/>
                <w:szCs w:val="24"/>
              </w:rPr>
              <w:t>лесопользователей</w:t>
            </w:r>
            <w:proofErr w:type="spellEnd"/>
            <w:r w:rsidRPr="00890283">
              <w:rPr>
                <w:color w:val="000000"/>
                <w:sz w:val="24"/>
                <w:szCs w:val="24"/>
              </w:rPr>
              <w:t>, зарегистрированных в личном кабинете с возможностью просмотра разделов карты лесных ресурсов, проектирования лесного участка, управления договорами аренды лесных участков и другими в соответствии с назначенными пользователю правами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4</w:t>
            </w:r>
          </w:p>
        </w:tc>
      </w:tr>
      <w:tr w:rsidR="00890283" w:rsidRPr="00890283" w:rsidTr="007C4A52">
        <w:trPr>
          <w:trHeight w:val="1632"/>
        </w:trPr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П36</w:t>
            </w:r>
          </w:p>
        </w:tc>
        <w:tc>
          <w:tcPr>
            <w:tcW w:w="4676" w:type="dxa"/>
            <w:hideMark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Наличие в цифровом формате генетической информации о племенных животных</w:t>
            </w:r>
          </w:p>
        </w:tc>
        <w:tc>
          <w:tcPr>
            <w:tcW w:w="1331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hideMark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417" w:type="dxa"/>
            <w:hideMark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  <w:r w:rsidRPr="00890283">
              <w:rPr>
                <w:color w:val="000000"/>
                <w:sz w:val="24"/>
                <w:szCs w:val="24"/>
              </w:rPr>
              <w:t>5</w:t>
            </w:r>
          </w:p>
        </w:tc>
      </w:tr>
      <w:tr w:rsidR="00890283" w:rsidRPr="00890283" w:rsidTr="007C4A52">
        <w:trPr>
          <w:trHeight w:val="70"/>
        </w:trPr>
        <w:tc>
          <w:tcPr>
            <w:tcW w:w="1331" w:type="dxa"/>
          </w:tcPr>
          <w:p w:rsid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</w:tcPr>
          <w:p w:rsidR="00890283" w:rsidRPr="00890283" w:rsidRDefault="00890283" w:rsidP="0089028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0283" w:rsidRPr="00890283" w:rsidRDefault="00890283" w:rsidP="008902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283" w:rsidRPr="00890283" w:rsidRDefault="00890283" w:rsidP="008902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90283" w:rsidRDefault="00890283" w:rsidP="00890283">
      <w:pPr>
        <w:jc w:val="center"/>
        <w:rPr>
          <w:color w:val="000000"/>
          <w:sz w:val="24"/>
          <w:szCs w:val="24"/>
        </w:rPr>
      </w:pPr>
    </w:p>
    <w:p w:rsidR="00890283" w:rsidRDefault="00890283" w:rsidP="00890283">
      <w:pPr>
        <w:jc w:val="center"/>
        <w:rPr>
          <w:color w:val="000000"/>
          <w:sz w:val="24"/>
          <w:szCs w:val="24"/>
        </w:rPr>
      </w:pPr>
    </w:p>
    <w:p w:rsidR="007C4A52" w:rsidRDefault="007C4A52" w:rsidP="00890283">
      <w:pPr>
        <w:jc w:val="center"/>
        <w:rPr>
          <w:color w:val="000000"/>
          <w:sz w:val="24"/>
          <w:szCs w:val="24"/>
        </w:rPr>
      </w:pPr>
    </w:p>
    <w:p w:rsidR="007C4A52" w:rsidRDefault="007C4A52" w:rsidP="00890283">
      <w:pPr>
        <w:jc w:val="center"/>
        <w:rPr>
          <w:color w:val="000000"/>
          <w:sz w:val="24"/>
          <w:szCs w:val="24"/>
        </w:rPr>
      </w:pPr>
    </w:p>
    <w:p w:rsidR="007C4A52" w:rsidRDefault="007C4A52" w:rsidP="00890283">
      <w:pPr>
        <w:jc w:val="center"/>
        <w:rPr>
          <w:color w:val="000000"/>
          <w:sz w:val="24"/>
          <w:szCs w:val="24"/>
        </w:rPr>
      </w:pPr>
    </w:p>
    <w:p w:rsidR="007C4A52" w:rsidRDefault="007C4A52" w:rsidP="00890283">
      <w:pPr>
        <w:jc w:val="center"/>
        <w:rPr>
          <w:color w:val="000000"/>
          <w:sz w:val="24"/>
          <w:szCs w:val="24"/>
        </w:rPr>
      </w:pPr>
    </w:p>
    <w:p w:rsidR="007C4A52" w:rsidRDefault="007C4A52" w:rsidP="00890283">
      <w:pPr>
        <w:jc w:val="center"/>
        <w:rPr>
          <w:color w:val="000000"/>
          <w:sz w:val="24"/>
          <w:szCs w:val="24"/>
        </w:rPr>
      </w:pPr>
    </w:p>
    <w:p w:rsidR="007C4A52" w:rsidRDefault="007C4A52" w:rsidP="00890283">
      <w:pPr>
        <w:jc w:val="center"/>
        <w:rPr>
          <w:color w:val="000000"/>
          <w:sz w:val="24"/>
          <w:szCs w:val="24"/>
        </w:rPr>
      </w:pPr>
    </w:p>
    <w:p w:rsidR="007C4A52" w:rsidRDefault="007C4A52" w:rsidP="00890283">
      <w:pPr>
        <w:jc w:val="center"/>
        <w:rPr>
          <w:color w:val="000000"/>
          <w:sz w:val="24"/>
          <w:szCs w:val="24"/>
        </w:rPr>
      </w:pPr>
    </w:p>
    <w:p w:rsidR="007C4A52" w:rsidRDefault="007C4A52" w:rsidP="00890283">
      <w:pPr>
        <w:jc w:val="center"/>
        <w:rPr>
          <w:color w:val="000000"/>
          <w:sz w:val="24"/>
          <w:szCs w:val="24"/>
        </w:rPr>
      </w:pPr>
    </w:p>
    <w:p w:rsidR="007C4A52" w:rsidRDefault="007C4A52" w:rsidP="00890283">
      <w:pPr>
        <w:jc w:val="center"/>
        <w:rPr>
          <w:color w:val="000000"/>
          <w:sz w:val="24"/>
          <w:szCs w:val="24"/>
        </w:rPr>
      </w:pPr>
    </w:p>
    <w:p w:rsidR="007C4A52" w:rsidRDefault="007C4A52" w:rsidP="00890283">
      <w:pPr>
        <w:jc w:val="center"/>
        <w:rPr>
          <w:color w:val="000000"/>
          <w:sz w:val="24"/>
          <w:szCs w:val="24"/>
        </w:rPr>
      </w:pPr>
    </w:p>
    <w:p w:rsidR="007C4A52" w:rsidRDefault="007C4A52" w:rsidP="00890283">
      <w:pPr>
        <w:jc w:val="center"/>
        <w:rPr>
          <w:color w:val="000000"/>
          <w:sz w:val="24"/>
          <w:szCs w:val="24"/>
        </w:rPr>
      </w:pPr>
    </w:p>
    <w:p w:rsidR="007C4A52" w:rsidRDefault="007C4A52" w:rsidP="00890283">
      <w:pPr>
        <w:jc w:val="center"/>
        <w:rPr>
          <w:color w:val="000000"/>
          <w:sz w:val="24"/>
          <w:szCs w:val="24"/>
        </w:rPr>
      </w:pPr>
    </w:p>
    <w:p w:rsidR="007C4A52" w:rsidRDefault="007C4A52" w:rsidP="00890283">
      <w:pPr>
        <w:jc w:val="center"/>
        <w:rPr>
          <w:color w:val="000000"/>
          <w:sz w:val="24"/>
          <w:szCs w:val="24"/>
        </w:rPr>
      </w:pPr>
    </w:p>
    <w:p w:rsidR="007C4A52" w:rsidRDefault="007C4A52" w:rsidP="00890283">
      <w:pPr>
        <w:jc w:val="center"/>
        <w:rPr>
          <w:color w:val="000000"/>
          <w:sz w:val="24"/>
          <w:szCs w:val="24"/>
        </w:rPr>
      </w:pPr>
    </w:p>
    <w:p w:rsidR="007C4A52" w:rsidRDefault="007C4A52" w:rsidP="00890283">
      <w:pPr>
        <w:jc w:val="center"/>
        <w:rPr>
          <w:color w:val="000000"/>
          <w:sz w:val="24"/>
          <w:szCs w:val="24"/>
        </w:rPr>
      </w:pPr>
    </w:p>
    <w:p w:rsidR="007C4A52" w:rsidRDefault="007C4A52" w:rsidP="00890283">
      <w:pPr>
        <w:jc w:val="center"/>
        <w:rPr>
          <w:color w:val="000000"/>
          <w:sz w:val="24"/>
          <w:szCs w:val="24"/>
        </w:rPr>
      </w:pPr>
    </w:p>
    <w:p w:rsidR="007C4A52" w:rsidRDefault="007C4A52" w:rsidP="00890283">
      <w:pPr>
        <w:jc w:val="center"/>
        <w:rPr>
          <w:color w:val="000000"/>
          <w:sz w:val="24"/>
          <w:szCs w:val="24"/>
        </w:rPr>
      </w:pPr>
    </w:p>
    <w:p w:rsidR="007C4A52" w:rsidRDefault="007C4A52" w:rsidP="00890283">
      <w:pPr>
        <w:jc w:val="center"/>
        <w:rPr>
          <w:color w:val="000000"/>
          <w:sz w:val="24"/>
          <w:szCs w:val="24"/>
        </w:rPr>
      </w:pPr>
    </w:p>
    <w:p w:rsidR="007C4A52" w:rsidRDefault="007C4A52" w:rsidP="00890283">
      <w:pPr>
        <w:jc w:val="center"/>
        <w:rPr>
          <w:color w:val="000000"/>
          <w:sz w:val="24"/>
          <w:szCs w:val="24"/>
        </w:rPr>
      </w:pPr>
    </w:p>
    <w:p w:rsidR="007C4A52" w:rsidRDefault="007C4A52" w:rsidP="00890283">
      <w:pPr>
        <w:jc w:val="center"/>
        <w:rPr>
          <w:color w:val="000000"/>
          <w:sz w:val="24"/>
          <w:szCs w:val="24"/>
        </w:rPr>
      </w:pPr>
    </w:p>
    <w:p w:rsidR="007C4A52" w:rsidRDefault="007C4A52" w:rsidP="00890283">
      <w:pPr>
        <w:jc w:val="center"/>
        <w:rPr>
          <w:color w:val="000000"/>
          <w:sz w:val="24"/>
          <w:szCs w:val="24"/>
        </w:rPr>
      </w:pPr>
    </w:p>
    <w:p w:rsidR="00890283" w:rsidRDefault="00890283" w:rsidP="00890283">
      <w:pPr>
        <w:jc w:val="center"/>
        <w:rPr>
          <w:b/>
          <w:color w:val="000000"/>
          <w:sz w:val="28"/>
          <w:szCs w:val="28"/>
        </w:rPr>
      </w:pPr>
      <w:r w:rsidRPr="00890283">
        <w:rPr>
          <w:b/>
          <w:color w:val="000000"/>
          <w:sz w:val="28"/>
          <w:szCs w:val="28"/>
        </w:rPr>
        <w:t>2. Объем финансирования</w:t>
      </w:r>
    </w:p>
    <w:p w:rsidR="00890283" w:rsidRPr="00890283" w:rsidRDefault="00890283" w:rsidP="00890283">
      <w:pPr>
        <w:jc w:val="center"/>
        <w:rPr>
          <w:b/>
          <w:color w:val="000000"/>
          <w:sz w:val="28"/>
          <w:szCs w:val="28"/>
        </w:rPr>
        <w:sectPr w:rsidR="00890283" w:rsidRPr="00890283" w:rsidSect="007C4A52">
          <w:pgSz w:w="16838" w:h="11906" w:orient="landscape"/>
          <w:pgMar w:top="1134" w:right="253" w:bottom="567" w:left="1701" w:header="709" w:footer="720" w:gutter="0"/>
          <w:cols w:space="720"/>
          <w:titlePg/>
          <w:docGrid w:linePitch="272"/>
        </w:sectPr>
      </w:pPr>
    </w:p>
    <w:tbl>
      <w:tblPr>
        <w:tblStyle w:val="affa"/>
        <w:tblW w:w="15100" w:type="dxa"/>
        <w:tblLook w:val="04A0" w:firstRow="1" w:lastRow="0" w:firstColumn="1" w:lastColumn="0" w:noHBand="0" w:noVBand="1"/>
      </w:tblPr>
      <w:tblGrid>
        <w:gridCol w:w="554"/>
        <w:gridCol w:w="2183"/>
        <w:gridCol w:w="1633"/>
        <w:gridCol w:w="1580"/>
        <w:gridCol w:w="1414"/>
        <w:gridCol w:w="1825"/>
        <w:gridCol w:w="1594"/>
        <w:gridCol w:w="1248"/>
        <w:gridCol w:w="1248"/>
        <w:gridCol w:w="1821"/>
      </w:tblGrid>
      <w:tr w:rsidR="00890283" w:rsidRPr="006A6D37" w:rsidTr="00890283">
        <w:trPr>
          <w:trHeight w:val="102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№</w:t>
            </w:r>
            <w:r w:rsidRPr="006A6D37">
              <w:rPr>
                <w:sz w:val="24"/>
                <w:szCs w:val="24"/>
              </w:rPr>
              <w:br/>
            </w:r>
            <w:proofErr w:type="gramStart"/>
            <w:r w:rsidRPr="006A6D37">
              <w:rPr>
                <w:sz w:val="24"/>
                <w:szCs w:val="24"/>
              </w:rPr>
              <w:t>п</w:t>
            </w:r>
            <w:proofErr w:type="gramEnd"/>
            <w:r w:rsidRPr="006A6D37">
              <w:rPr>
                <w:sz w:val="24"/>
                <w:szCs w:val="24"/>
              </w:rPr>
              <w:t>/п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Проекты (мероприятия) муниципальной программы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Роль муниципалитета в реализации проекта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Ко</w:t>
            </w:r>
            <w:proofErr w:type="gramStart"/>
            <w:r w:rsidRPr="006A6D37">
              <w:rPr>
                <w:sz w:val="24"/>
                <w:szCs w:val="24"/>
              </w:rPr>
              <w:t>д(</w:t>
            </w:r>
            <w:proofErr w:type="gramEnd"/>
            <w:r w:rsidRPr="006A6D37">
              <w:rPr>
                <w:sz w:val="24"/>
                <w:szCs w:val="24"/>
              </w:rPr>
              <w:t>ы) показателей, на которые направлен проект (мероприятие)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Обеспеченность финансированием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Ресурсное обеспечение (тыс. руб.)</w:t>
            </w:r>
            <w:r w:rsidRPr="006A6D37">
              <w:rPr>
                <w:sz w:val="24"/>
                <w:szCs w:val="24"/>
              </w:rPr>
              <w:br/>
            </w:r>
            <w:r w:rsidRPr="006A6D37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Ресурсное обеспечение (тыс. руб.)</w:t>
            </w:r>
            <w:r w:rsidRPr="006A6D37">
              <w:rPr>
                <w:sz w:val="24"/>
                <w:szCs w:val="24"/>
              </w:rPr>
              <w:br/>
            </w:r>
            <w:r w:rsidRPr="006A6D37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816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Ссылка на мероприятие в муниципальной программе муниципального округа</w:t>
            </w:r>
          </w:p>
        </w:tc>
      </w:tr>
      <w:tr w:rsidR="00890283" w:rsidRPr="006A6D37" w:rsidTr="00890283">
        <w:trPr>
          <w:trHeight w:val="84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Исполнитель проекта, пользователь результатов проекта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</w:t>
            </w:r>
            <w:proofErr w:type="gramStart"/>
            <w:r w:rsidRPr="006A6D37">
              <w:rPr>
                <w:b/>
                <w:bCs/>
                <w:sz w:val="24"/>
                <w:szCs w:val="24"/>
              </w:rPr>
              <w:t>1</w:t>
            </w:r>
            <w:proofErr w:type="gramEnd"/>
            <w:r w:rsidRPr="006A6D37">
              <w:rPr>
                <w:b/>
                <w:bCs/>
                <w:sz w:val="24"/>
                <w:szCs w:val="24"/>
              </w:rPr>
              <w:t>, П2, П3, П4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16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555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1.1.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«Перевод массовых социально значимых </w:t>
            </w:r>
            <w:r w:rsidRPr="006A6D37">
              <w:rPr>
                <w:sz w:val="24"/>
                <w:szCs w:val="24"/>
              </w:rPr>
              <w:lastRenderedPageBreak/>
              <w:t>государственных и муниципальных услуг в электронный вид»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495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495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1.3.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48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«Электронный документооборот»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Пользователь результатов проекта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П5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30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2.1.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«Электронный документооборот»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30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2.2.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«Электронный документооборот»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30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2.3.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«Электронный документооборот»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825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«Платформа обратной связи»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Исполнитель проекта, пользователь результатов проекта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П8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30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3.1.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«Платформа обратной связи»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30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3.2.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«Платформа обратной связи»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30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3.3.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«Платформа обратной связи»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102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Поставщик данных, пользователь результатов проекта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</w:t>
            </w:r>
            <w:proofErr w:type="gramStart"/>
            <w:r w:rsidRPr="006A6D37">
              <w:rPr>
                <w:b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495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4.1.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495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4.2.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495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102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Исполнитель проекта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</w:t>
            </w:r>
            <w:proofErr w:type="gramStart"/>
            <w:r w:rsidRPr="006A6D37">
              <w:rPr>
                <w:b/>
                <w:bCs/>
                <w:sz w:val="24"/>
                <w:szCs w:val="24"/>
              </w:rPr>
              <w:t>7</w:t>
            </w:r>
            <w:proofErr w:type="gramEnd"/>
            <w:r w:rsidRPr="006A6D37">
              <w:rPr>
                <w:b/>
                <w:bCs/>
                <w:sz w:val="24"/>
                <w:szCs w:val="24"/>
              </w:rPr>
              <w:t>, П8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735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5.1.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735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5.2.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«Обеспечение покрытием сетями связи, доступностью </w:t>
            </w:r>
            <w:r w:rsidRPr="006A6D37">
              <w:rPr>
                <w:sz w:val="24"/>
                <w:szCs w:val="24"/>
              </w:rPr>
              <w:lastRenderedPageBreak/>
              <w:t>услуг связи и доступом к сети «Интернет» населенных пунктов Чувашской Республики»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735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102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Исполнитель проекта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</w:t>
            </w:r>
            <w:proofErr w:type="gramStart"/>
            <w:r w:rsidRPr="006A6D37">
              <w:rPr>
                <w:b/>
                <w:b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735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735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6.2.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735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6.3.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«Обеспечение достаточного уровня цифровых компетенций руководителей цифровой </w:t>
            </w:r>
            <w:r w:rsidRPr="006A6D37">
              <w:rPr>
                <w:sz w:val="24"/>
                <w:szCs w:val="24"/>
              </w:rPr>
              <w:lastRenderedPageBreak/>
              <w:t>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102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Проект «Создание (развитие) региональной цифровой платформы по </w:t>
            </w:r>
            <w:proofErr w:type="spellStart"/>
            <w:r w:rsidRPr="006A6D37">
              <w:rPr>
                <w:b/>
                <w:bCs/>
                <w:sz w:val="24"/>
                <w:szCs w:val="24"/>
              </w:rPr>
              <w:t>цифровизации</w:t>
            </w:r>
            <w:proofErr w:type="spellEnd"/>
            <w:r w:rsidRPr="006A6D37">
              <w:rPr>
                <w:b/>
                <w:bCs/>
                <w:sz w:val="24"/>
                <w:szCs w:val="24"/>
              </w:rPr>
              <w:t xml:space="preserve"> спортивной отрасли» 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П10, П11, П12, П13, П14, П15, П16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48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7.1.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«Создание (развитие) региональной цифровой платформы по </w:t>
            </w:r>
            <w:proofErr w:type="spellStart"/>
            <w:r w:rsidRPr="006A6D37">
              <w:rPr>
                <w:sz w:val="24"/>
                <w:szCs w:val="24"/>
              </w:rPr>
              <w:t>цифровизации</w:t>
            </w:r>
            <w:proofErr w:type="spellEnd"/>
            <w:r w:rsidRPr="006A6D37">
              <w:rPr>
                <w:sz w:val="24"/>
                <w:szCs w:val="24"/>
              </w:rPr>
              <w:t xml:space="preserve"> спортивной отрасли» 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48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7.2.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«Создание (развитие) региональной цифровой платформы по </w:t>
            </w:r>
            <w:proofErr w:type="spellStart"/>
            <w:r w:rsidRPr="006A6D37">
              <w:rPr>
                <w:sz w:val="24"/>
                <w:szCs w:val="24"/>
              </w:rPr>
              <w:t>цифровизации</w:t>
            </w:r>
            <w:proofErr w:type="spellEnd"/>
            <w:r w:rsidRPr="006A6D37">
              <w:rPr>
                <w:sz w:val="24"/>
                <w:szCs w:val="24"/>
              </w:rPr>
              <w:t xml:space="preserve"> спортивной отрасли» 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48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7.3.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«Создание (развитие) региональной </w:t>
            </w:r>
            <w:r w:rsidRPr="006A6D37">
              <w:rPr>
                <w:sz w:val="24"/>
                <w:szCs w:val="24"/>
              </w:rPr>
              <w:lastRenderedPageBreak/>
              <w:t xml:space="preserve">цифровой платформы по </w:t>
            </w:r>
            <w:proofErr w:type="spellStart"/>
            <w:r w:rsidRPr="006A6D37">
              <w:rPr>
                <w:sz w:val="24"/>
                <w:szCs w:val="24"/>
              </w:rPr>
              <w:t>цифровизации</w:t>
            </w:r>
            <w:proofErr w:type="spellEnd"/>
            <w:r w:rsidRPr="006A6D37">
              <w:rPr>
                <w:sz w:val="24"/>
                <w:szCs w:val="24"/>
              </w:rPr>
              <w:t xml:space="preserve"> спортивной отрасли» 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102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2177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Поставщик данных, пользователь результатов проекта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П17, П18, П19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30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8.1.</w:t>
            </w:r>
          </w:p>
        </w:tc>
        <w:tc>
          <w:tcPr>
            <w:tcW w:w="2177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30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8.2.</w:t>
            </w:r>
          </w:p>
        </w:tc>
        <w:tc>
          <w:tcPr>
            <w:tcW w:w="2177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30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8.3.</w:t>
            </w:r>
          </w:p>
        </w:tc>
        <w:tc>
          <w:tcPr>
            <w:tcW w:w="2177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102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Проект «Внедрение информационной системы учета </w:t>
            </w:r>
            <w:proofErr w:type="spellStart"/>
            <w:r w:rsidRPr="006A6D37">
              <w:rPr>
                <w:b/>
                <w:bCs/>
                <w:sz w:val="24"/>
                <w:szCs w:val="24"/>
              </w:rPr>
              <w:t>похозяйственных</w:t>
            </w:r>
            <w:proofErr w:type="spellEnd"/>
            <w:r w:rsidRPr="006A6D37">
              <w:rPr>
                <w:b/>
                <w:bCs/>
                <w:sz w:val="24"/>
                <w:szCs w:val="24"/>
              </w:rPr>
              <w:t xml:space="preserve"> книг, маркировки и цифровых сервисов аналитики животных в сельском </w:t>
            </w:r>
            <w:r w:rsidRPr="006A6D37">
              <w:rPr>
                <w:b/>
                <w:bCs/>
                <w:sz w:val="24"/>
                <w:szCs w:val="24"/>
              </w:rPr>
              <w:lastRenderedPageBreak/>
              <w:t>хозяйстве и ветеринарии»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lastRenderedPageBreak/>
              <w:t>Администрация Ибресинского района Чувашской Республики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П36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72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9.1.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«Внедрение информационной системы учета </w:t>
            </w:r>
            <w:proofErr w:type="spellStart"/>
            <w:r w:rsidRPr="006A6D37">
              <w:rPr>
                <w:sz w:val="24"/>
                <w:szCs w:val="24"/>
              </w:rPr>
              <w:t>похозяйственных</w:t>
            </w:r>
            <w:proofErr w:type="spellEnd"/>
            <w:r w:rsidRPr="006A6D37">
              <w:rPr>
                <w:sz w:val="24"/>
                <w:szCs w:val="24"/>
              </w:rPr>
              <w:t xml:space="preserve">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72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9.2.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«Внедрение информационной системы учета </w:t>
            </w:r>
            <w:proofErr w:type="spellStart"/>
            <w:r w:rsidRPr="006A6D37">
              <w:rPr>
                <w:sz w:val="24"/>
                <w:szCs w:val="24"/>
              </w:rPr>
              <w:t>похозяйственных</w:t>
            </w:r>
            <w:proofErr w:type="spellEnd"/>
            <w:r w:rsidRPr="006A6D37">
              <w:rPr>
                <w:sz w:val="24"/>
                <w:szCs w:val="24"/>
              </w:rPr>
              <w:t xml:space="preserve">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27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9.3.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«Внедрение информационной системы учета </w:t>
            </w:r>
            <w:proofErr w:type="spellStart"/>
            <w:r w:rsidRPr="006A6D37">
              <w:rPr>
                <w:sz w:val="24"/>
                <w:szCs w:val="24"/>
              </w:rPr>
              <w:t>похозяйственных</w:t>
            </w:r>
            <w:proofErr w:type="spellEnd"/>
            <w:r w:rsidRPr="006A6D37">
              <w:rPr>
                <w:sz w:val="24"/>
                <w:szCs w:val="24"/>
              </w:rPr>
              <w:t xml:space="preserve"> книг, маркировки </w:t>
            </w:r>
            <w:r w:rsidRPr="006A6D37">
              <w:rPr>
                <w:sz w:val="24"/>
                <w:szCs w:val="24"/>
              </w:rPr>
              <w:lastRenderedPageBreak/>
              <w:t>и цифровых сервисов аналитики животных в сельском хозяйстве и ветеринарии»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204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«Построение и развитие АПК «Безопасный город»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П20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Обеспечено финансированием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265,0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265,0</w:t>
            </w:r>
          </w:p>
        </w:tc>
        <w:tc>
          <w:tcPr>
            <w:tcW w:w="1816" w:type="dxa"/>
            <w:vMerge w:val="restart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Мероприятия: </w:t>
            </w:r>
            <w:proofErr w:type="gramStart"/>
            <w:r w:rsidRPr="006A6D37">
              <w:rPr>
                <w:sz w:val="24"/>
                <w:szCs w:val="24"/>
              </w:rPr>
              <w:t xml:space="preserve">"Модернизация и обслуживание ранее установленных систем видеонаблюдения и </w:t>
            </w:r>
            <w:proofErr w:type="spellStart"/>
            <w:r w:rsidRPr="006A6D37">
              <w:rPr>
                <w:sz w:val="24"/>
                <w:szCs w:val="24"/>
              </w:rPr>
              <w:t>видеофиксации</w:t>
            </w:r>
            <w:proofErr w:type="spellEnd"/>
            <w:r w:rsidRPr="006A6D37">
              <w:rPr>
                <w:sz w:val="24"/>
                <w:szCs w:val="24"/>
              </w:rPr>
              <w:t xml:space="preserve"> преступлений и административных правонарушений", "Модернизаци</w:t>
            </w:r>
            <w:r w:rsidRPr="006A6D37">
              <w:rPr>
                <w:sz w:val="24"/>
                <w:szCs w:val="24"/>
              </w:rPr>
              <w:lastRenderedPageBreak/>
              <w:t xml:space="preserve">я, установка и обслуживание в образовательных организациях, учреждениях культуры и спорта, на иных объектах с массовым пребыванием граждан систем видеонаблюдения, оборудование их </w:t>
            </w:r>
            <w:proofErr w:type="spellStart"/>
            <w:r w:rsidRPr="006A6D37">
              <w:rPr>
                <w:sz w:val="24"/>
                <w:szCs w:val="24"/>
              </w:rPr>
              <w:t>систе-мами</w:t>
            </w:r>
            <w:proofErr w:type="spellEnd"/>
            <w:r w:rsidRPr="006A6D37">
              <w:rPr>
                <w:sz w:val="24"/>
                <w:szCs w:val="24"/>
              </w:rPr>
              <w:t xml:space="preserve"> прямой, экстренной связи со службами экстренного реагирования посредством специальных устройств (типа «гражданин – полиция»)", "Монтаж средств видеонаблюдения, ориентированн</w:t>
            </w:r>
            <w:r w:rsidRPr="006A6D37">
              <w:rPr>
                <w:sz w:val="24"/>
                <w:szCs w:val="24"/>
              </w:rPr>
              <w:lastRenderedPageBreak/>
              <w:t>ых на внутреннее помещение общего пользования и дворовые</w:t>
            </w:r>
            <w:proofErr w:type="gramEnd"/>
            <w:r w:rsidRPr="006A6D37">
              <w:rPr>
                <w:sz w:val="24"/>
                <w:szCs w:val="24"/>
              </w:rPr>
              <w:t xml:space="preserve"> </w:t>
            </w:r>
            <w:proofErr w:type="gramStart"/>
            <w:r w:rsidRPr="006A6D37">
              <w:rPr>
                <w:sz w:val="24"/>
                <w:szCs w:val="24"/>
              </w:rPr>
              <w:t>территории, в жилых домах на этапе их строительства" основного мероприятия "Обеспечение безопасности населения и муниципальной (коммунальной) инфраструктуры"</w:t>
            </w:r>
            <w:r w:rsidRPr="006A6D37">
              <w:rPr>
                <w:sz w:val="24"/>
                <w:szCs w:val="24"/>
              </w:rPr>
              <w:br/>
              <w:t>подпрограммы "Построение (развитие) аппаратно-программного комплекса "Безопасный город" на территории Ибресинского район Чувашской Республики» муниципально</w:t>
            </w:r>
            <w:r w:rsidRPr="006A6D37">
              <w:rPr>
                <w:sz w:val="24"/>
                <w:szCs w:val="24"/>
              </w:rPr>
              <w:lastRenderedPageBreak/>
              <w:t xml:space="preserve">й программы "Повышение безопасности жизнедеятельности </w:t>
            </w:r>
            <w:proofErr w:type="spellStart"/>
            <w:r w:rsidRPr="006A6D37">
              <w:rPr>
                <w:sz w:val="24"/>
                <w:szCs w:val="24"/>
              </w:rPr>
              <w:t>населенияи</w:t>
            </w:r>
            <w:proofErr w:type="spellEnd"/>
            <w:r w:rsidRPr="006A6D37">
              <w:rPr>
                <w:sz w:val="24"/>
                <w:szCs w:val="24"/>
              </w:rPr>
              <w:t xml:space="preserve"> территории Ибресинского района Чувашской Республики", утвержденной постановлением администрации Ибресинского района Чувашской Республики от 31.05.2019 г. №306</w:t>
            </w:r>
            <w:proofErr w:type="gramEnd"/>
          </w:p>
        </w:tc>
      </w:tr>
      <w:tr w:rsidR="00890283" w:rsidRPr="006A6D37" w:rsidTr="00890283">
        <w:trPr>
          <w:trHeight w:val="30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10.1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«Построение и развитие АПК «Безопасный город»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vMerge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90283" w:rsidRPr="006A6D37" w:rsidTr="00890283">
        <w:trPr>
          <w:trHeight w:val="30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10.2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«Построение и развитие АПК «Безопасный город»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265,0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265,0</w:t>
            </w:r>
          </w:p>
        </w:tc>
        <w:tc>
          <w:tcPr>
            <w:tcW w:w="1816" w:type="dxa"/>
            <w:vMerge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90283" w:rsidRPr="006A6D37" w:rsidTr="00890283">
        <w:trPr>
          <w:trHeight w:val="624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10.3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«Построение и развитие АПК «Безопасный город»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vMerge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90283" w:rsidRPr="006A6D37" w:rsidTr="00890283">
        <w:trPr>
          <w:trHeight w:val="102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«Реконструкция муниципальной</w:t>
            </w:r>
            <w:r w:rsidRPr="006A6D37">
              <w:rPr>
                <w:b/>
                <w:bCs/>
                <w:sz w:val="24"/>
                <w:szCs w:val="24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П21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48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11.1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«Реконструкция муниципальной</w:t>
            </w:r>
            <w:r w:rsidRPr="006A6D37">
              <w:rPr>
                <w:sz w:val="24"/>
                <w:szCs w:val="24"/>
              </w:rPr>
              <w:br/>
              <w:t xml:space="preserve">автоматизированной системы </w:t>
            </w:r>
            <w:r w:rsidRPr="006A6D37">
              <w:rPr>
                <w:sz w:val="24"/>
                <w:szCs w:val="24"/>
              </w:rPr>
              <w:lastRenderedPageBreak/>
              <w:t>централизованного оповещения (МАСЦО)»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48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11.2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«Реконструкция муниципальной</w:t>
            </w:r>
            <w:r w:rsidRPr="006A6D37">
              <w:rPr>
                <w:sz w:val="24"/>
                <w:szCs w:val="24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48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11.3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«Реконструкция муниципальной</w:t>
            </w:r>
            <w:r w:rsidRPr="006A6D37">
              <w:rPr>
                <w:sz w:val="24"/>
                <w:szCs w:val="24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102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Поставщик данных, пользователь результатов проекта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П22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30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12.1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30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12.2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«Внедрение единой региональной </w:t>
            </w:r>
            <w:r w:rsidRPr="006A6D37">
              <w:rPr>
                <w:sz w:val="24"/>
                <w:szCs w:val="24"/>
              </w:rPr>
              <w:lastRenderedPageBreak/>
              <w:t>образовательной платформы»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30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12.3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765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Поставщик данных, пользователь результатов проекта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П23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48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13.1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48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13.2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«Внедрение информационной системы (платформы) по взаимодействию психолого-медико-педагогических </w:t>
            </w:r>
            <w:r w:rsidRPr="006A6D37">
              <w:rPr>
                <w:sz w:val="24"/>
                <w:szCs w:val="24"/>
              </w:rPr>
              <w:lastRenderedPageBreak/>
              <w:t>комиссий»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48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13.3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78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Участник проекта, пользователь результатов проекта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П24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72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14.1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72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14.2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72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14.3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84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Проект «Создание </w:t>
            </w:r>
            <w:proofErr w:type="gramStart"/>
            <w:r w:rsidRPr="006A6D37">
              <w:rPr>
                <w:b/>
                <w:bCs/>
                <w:sz w:val="24"/>
                <w:szCs w:val="24"/>
              </w:rPr>
              <w:t>I</w:t>
            </w:r>
            <w:proofErr w:type="gramEnd"/>
            <w:r w:rsidRPr="006A6D37">
              <w:rPr>
                <w:b/>
                <w:bCs/>
                <w:sz w:val="24"/>
                <w:szCs w:val="24"/>
              </w:rPr>
              <w:t>Т-классов на базе общеобразовательных организаций»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Участник проекта, пользователь результатов проекта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П25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30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15.1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«Создание </w:t>
            </w:r>
            <w:proofErr w:type="gramStart"/>
            <w:r w:rsidRPr="006A6D37">
              <w:rPr>
                <w:sz w:val="24"/>
                <w:szCs w:val="24"/>
              </w:rPr>
              <w:t>I</w:t>
            </w:r>
            <w:proofErr w:type="gramEnd"/>
            <w:r w:rsidRPr="006A6D37">
              <w:rPr>
                <w:sz w:val="24"/>
                <w:szCs w:val="24"/>
              </w:rPr>
              <w:t>Т-классов на базе общеобразовательных организаций»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30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15.</w:t>
            </w:r>
            <w:r w:rsidRPr="006A6D3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 xml:space="preserve">Проект «Создание </w:t>
            </w:r>
            <w:proofErr w:type="gramStart"/>
            <w:r w:rsidRPr="006A6D37">
              <w:rPr>
                <w:sz w:val="24"/>
                <w:szCs w:val="24"/>
              </w:rPr>
              <w:lastRenderedPageBreak/>
              <w:t>I</w:t>
            </w:r>
            <w:proofErr w:type="gramEnd"/>
            <w:r w:rsidRPr="006A6D37">
              <w:rPr>
                <w:sz w:val="24"/>
                <w:szCs w:val="24"/>
              </w:rPr>
              <w:t>Т-классов на базе общеобразовательных организаций»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30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15.3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«Создание </w:t>
            </w:r>
            <w:proofErr w:type="gramStart"/>
            <w:r w:rsidRPr="006A6D37">
              <w:rPr>
                <w:sz w:val="24"/>
                <w:szCs w:val="24"/>
              </w:rPr>
              <w:t>I</w:t>
            </w:r>
            <w:proofErr w:type="gramEnd"/>
            <w:r w:rsidRPr="006A6D37">
              <w:rPr>
                <w:sz w:val="24"/>
                <w:szCs w:val="24"/>
              </w:rPr>
              <w:t>Т-классов на базе общеобразовательных организаций»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90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Поставщик данных, пользователь результатов проекта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П28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48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16.1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48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16.2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48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16.3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102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Поставщик данных, пользователь результатов проекта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П26, П27, П29, П30, П31, П32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72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17.1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«Внедрение информационной системы формирования реестра и мониторинга состояния объектов жилищного фонда с разработкой мобильного </w:t>
            </w:r>
            <w:r w:rsidRPr="006A6D37">
              <w:rPr>
                <w:sz w:val="24"/>
                <w:szCs w:val="24"/>
              </w:rPr>
              <w:lastRenderedPageBreak/>
              <w:t>приложения»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72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17.2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75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17.3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1035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Поставщик данных, пользователь результатов проекта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П33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54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18.1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555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18.2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495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18.3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72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«Региональная система управления лесным комплексом»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Администрация Ибресинского района Чувашской Республики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Поставщик данных, пользователь результатов проекта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П34, П35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iCs/>
                <w:sz w:val="24"/>
                <w:szCs w:val="24"/>
              </w:rPr>
            </w:pPr>
            <w:r w:rsidRPr="006A6D37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435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19.1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«Региональная система управления лесным комплексом»   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480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19.2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«Региональная система управления лесным </w:t>
            </w:r>
            <w:r w:rsidRPr="006A6D37">
              <w:rPr>
                <w:sz w:val="24"/>
                <w:szCs w:val="24"/>
              </w:rPr>
              <w:lastRenderedPageBreak/>
              <w:t xml:space="preserve">комплексом»   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495"/>
        </w:trPr>
        <w:tc>
          <w:tcPr>
            <w:tcW w:w="552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19.3</w:t>
            </w:r>
          </w:p>
        </w:tc>
        <w:tc>
          <w:tcPr>
            <w:tcW w:w="2177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«Региональная система управления лесным комплексом»   </w:t>
            </w:r>
          </w:p>
        </w:tc>
        <w:tc>
          <w:tcPr>
            <w:tcW w:w="162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300"/>
        </w:trPr>
        <w:tc>
          <w:tcPr>
            <w:tcW w:w="10751" w:type="dxa"/>
            <w:gridSpan w:val="7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Общий объем финансирования, в том числе: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265,0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265,0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300"/>
        </w:trPr>
        <w:tc>
          <w:tcPr>
            <w:tcW w:w="10751" w:type="dxa"/>
            <w:gridSpan w:val="7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за счет средств республиканского бюджета Чувашской Республики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300"/>
        </w:trPr>
        <w:tc>
          <w:tcPr>
            <w:tcW w:w="10751" w:type="dxa"/>
            <w:gridSpan w:val="7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за счет средств местных бюджетов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265,0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265,0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890283" w:rsidRPr="006A6D37" w:rsidTr="00890283">
        <w:trPr>
          <w:trHeight w:val="300"/>
        </w:trPr>
        <w:tc>
          <w:tcPr>
            <w:tcW w:w="10751" w:type="dxa"/>
            <w:gridSpan w:val="7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за счет внебюджетных источников</w:t>
            </w:r>
          </w:p>
        </w:tc>
        <w:tc>
          <w:tcPr>
            <w:tcW w:w="1288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16" w:type="dxa"/>
            <w:noWrap/>
            <w:hideMark/>
          </w:tcPr>
          <w:p w:rsidR="00890283" w:rsidRPr="006A6D37" w:rsidRDefault="00890283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</w:tbl>
    <w:p w:rsidR="006A6D37" w:rsidRDefault="006A6D37" w:rsidP="00162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846DBE" w:rsidRDefault="00846DBE" w:rsidP="00162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846DBE" w:rsidRDefault="00846DBE" w:rsidP="00162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sectPr w:rsidR="00846DBE" w:rsidSect="00890283">
      <w:type w:val="continuous"/>
      <w:pgSz w:w="16838" w:h="11906" w:orient="landscape"/>
      <w:pgMar w:top="1418" w:right="253" w:bottom="567" w:left="1701" w:header="709" w:footer="720" w:gutter="0"/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77903" w16cex:dateUtc="2021-08-18T09:18:00Z"/>
  <w16cex:commentExtensible w16cex:durableId="24C4E339" w16cex:dateUtc="2021-08-16T10:14:00Z"/>
  <w16cex:commentExtensible w16cex:durableId="24C4E344" w16cex:dateUtc="2021-08-16T10:14:00Z"/>
  <w16cex:commentExtensible w16cex:durableId="24C4FD6E" w16cex:dateUtc="2021-08-16T12:06:00Z"/>
  <w16cex:commentExtensible w16cex:durableId="24C4E2A4" w16cex:dateUtc="2021-08-16T10:12:00Z"/>
  <w16cex:commentExtensible w16cex:durableId="24C52C6B" w16cex:dateUtc="2021-08-16T15:26:00Z"/>
  <w16cex:commentExtensible w16cex:durableId="24C52E5A" w16cex:dateUtc="2021-08-16T15:35:00Z"/>
  <w16cex:commentExtensible w16cex:durableId="24C77D88" w16cex:dateUtc="2021-08-18T09:37:00Z"/>
  <w16cex:commentExtensible w16cex:durableId="24C77CC4" w16cex:dateUtc="2021-08-18T0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0E9325" w16cid:durableId="24C77903"/>
  <w16cid:commentId w16cid:paraId="50D9A682" w16cid:durableId="24C4E339"/>
  <w16cid:commentId w16cid:paraId="6F7E935D" w16cid:durableId="24C4E344"/>
  <w16cid:commentId w16cid:paraId="7D2C2DF2" w16cid:durableId="24C4FD6E"/>
  <w16cid:commentId w16cid:paraId="3027CCCB" w16cid:durableId="24C4E2A4"/>
  <w16cid:commentId w16cid:paraId="5CFA4DC4" w16cid:durableId="24C52C6B"/>
  <w16cid:commentId w16cid:paraId="24B1617D" w16cid:durableId="24C52E5A"/>
  <w16cid:commentId w16cid:paraId="490EBE9A" w16cid:durableId="24C77D88"/>
  <w16cid:commentId w16cid:paraId="50215493" w16cid:durableId="24C77C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1E" w:rsidRDefault="000B5D1E">
      <w:r>
        <w:separator/>
      </w:r>
    </w:p>
  </w:endnote>
  <w:endnote w:type="continuationSeparator" w:id="0">
    <w:p w:rsidR="000B5D1E" w:rsidRDefault="000B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1E" w:rsidRDefault="000B5D1E">
      <w:r>
        <w:separator/>
      </w:r>
    </w:p>
  </w:footnote>
  <w:footnote w:type="continuationSeparator" w:id="0">
    <w:p w:rsidR="000B5D1E" w:rsidRDefault="000B5D1E">
      <w:r>
        <w:continuationSeparator/>
      </w:r>
    </w:p>
  </w:footnote>
  <w:footnote w:id="1">
    <w:p w:rsidR="000B5D1E" w:rsidRPr="005E42D5" w:rsidRDefault="000B5D1E" w:rsidP="00D257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5E42D5">
        <w:rPr>
          <w:vertAlign w:val="superscript"/>
        </w:rPr>
        <w:footnoteRef/>
      </w:r>
      <w:r w:rsidRPr="005E42D5">
        <w:rPr>
          <w:rFonts w:eastAsia="Times"/>
          <w:color w:val="000000"/>
        </w:rPr>
        <w:t xml:space="preserve"> Заполняется на основе данных из разделов 1 и 2</w:t>
      </w:r>
    </w:p>
  </w:footnote>
  <w:footnote w:id="2">
    <w:p w:rsidR="000B5D1E" w:rsidRPr="005E42D5" w:rsidRDefault="000B5D1E" w:rsidP="00D257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5E42D5">
        <w:rPr>
          <w:vertAlign w:val="superscript"/>
        </w:rPr>
        <w:footnoteRef/>
      </w:r>
      <w:r w:rsidRPr="005E42D5">
        <w:rPr>
          <w:rFonts w:eastAsia="Times"/>
          <w:color w:val="000000"/>
        </w:rPr>
        <w:t xml:space="preserve"> Заполняется на основе данных из разделов 1 и 2</w:t>
      </w:r>
    </w:p>
  </w:footnote>
  <w:footnote w:id="3">
    <w:p w:rsidR="000B5D1E" w:rsidRPr="005E42D5" w:rsidRDefault="000B5D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5E42D5">
        <w:rPr>
          <w:vertAlign w:val="superscript"/>
        </w:rPr>
        <w:footnoteRef/>
      </w:r>
      <w:r w:rsidRPr="005E42D5">
        <w:rPr>
          <w:rFonts w:eastAsia="Times"/>
          <w:color w:val="000000"/>
        </w:rPr>
        <w:t xml:space="preserve"> Первая цифра кода результата должна отражать принадлежность соответствующему приоритету цифровой трансформации </w:t>
      </w:r>
      <w:r w:rsidRPr="00467075">
        <w:rPr>
          <w:rFonts w:eastAsia="Times"/>
        </w:rPr>
        <w:t xml:space="preserve">муниципального </w:t>
      </w:r>
      <w:r>
        <w:rPr>
          <w:rFonts w:eastAsia="Times"/>
        </w:rPr>
        <w:t>района,</w:t>
      </w:r>
      <w:r w:rsidRPr="00467075">
        <w:t xml:space="preserve"> </w:t>
      </w:r>
      <w:r w:rsidRPr="00467075">
        <w:rPr>
          <w:rFonts w:eastAsia="Times"/>
        </w:rPr>
        <w:t>муниципальных и городских округов</w:t>
      </w:r>
      <w:r w:rsidRPr="00467075">
        <w:rPr>
          <w:rFonts w:eastAsia="Times"/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1E" w:rsidRDefault="000B5D1E">
    <w:pPr>
      <w:pBdr>
        <w:top w:val="nil"/>
        <w:left w:val="nil"/>
        <w:bottom w:val="nil"/>
        <w:right w:val="nil"/>
        <w:between w:val="nil"/>
      </w:pBdr>
      <w:jc w:val="both"/>
      <w:rPr>
        <w:rFonts w:ascii="Times" w:eastAsia="Times" w:hAnsi="Times" w:cs="Times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1E" w:rsidRDefault="000B5D1E">
    <w:pPr>
      <w:pBdr>
        <w:top w:val="nil"/>
        <w:left w:val="nil"/>
        <w:bottom w:val="nil"/>
        <w:right w:val="nil"/>
        <w:between w:val="nil"/>
      </w:pBdr>
      <w:jc w:val="center"/>
      <w:rPr>
        <w:rFonts w:ascii="Times" w:eastAsia="Times" w:hAnsi="Times" w:cs="Times"/>
        <w:color w:val="000000"/>
        <w:sz w:val="28"/>
        <w:szCs w:val="28"/>
      </w:rPr>
    </w:pPr>
    <w:r>
      <w:rPr>
        <w:rFonts w:ascii="Times" w:eastAsia="Times" w:hAnsi="Times" w:cs="Times"/>
        <w:color w:val="000000"/>
        <w:sz w:val="24"/>
        <w:szCs w:val="24"/>
      </w:rPr>
      <w:fldChar w:fldCharType="begin"/>
    </w:r>
    <w:r>
      <w:rPr>
        <w:rFonts w:ascii="Times" w:eastAsia="Times" w:hAnsi="Times" w:cs="Times"/>
        <w:color w:val="000000"/>
        <w:sz w:val="24"/>
        <w:szCs w:val="24"/>
      </w:rPr>
      <w:instrText>PAGE</w:instrText>
    </w:r>
    <w:r>
      <w:rPr>
        <w:rFonts w:ascii="Times" w:eastAsia="Times" w:hAnsi="Times" w:cs="Times"/>
        <w:color w:val="000000"/>
        <w:sz w:val="24"/>
        <w:szCs w:val="24"/>
      </w:rPr>
      <w:fldChar w:fldCharType="separate"/>
    </w:r>
    <w:r>
      <w:rPr>
        <w:rFonts w:ascii="Times" w:eastAsia="Times" w:hAnsi="Times" w:cs="Times"/>
        <w:noProof/>
        <w:color w:val="000000"/>
        <w:sz w:val="24"/>
        <w:szCs w:val="24"/>
      </w:rPr>
      <w:t>3</w:t>
    </w:r>
    <w:r>
      <w:rPr>
        <w:rFonts w:ascii="Times" w:eastAsia="Times" w:hAnsi="Times" w:cs="Times"/>
        <w:color w:val="000000"/>
        <w:sz w:val="24"/>
        <w:szCs w:val="24"/>
      </w:rPr>
      <w:fldChar w:fldCharType="end"/>
    </w:r>
  </w:p>
  <w:p w:rsidR="000B5D1E" w:rsidRDefault="000B5D1E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1E" w:rsidRDefault="000B5D1E">
    <w:pPr>
      <w:pBdr>
        <w:top w:val="nil"/>
        <w:left w:val="nil"/>
        <w:bottom w:val="nil"/>
        <w:right w:val="nil"/>
        <w:between w:val="nil"/>
      </w:pBdr>
      <w:jc w:val="both"/>
      <w:rPr>
        <w:rFonts w:ascii="Times" w:eastAsia="Times" w:hAnsi="Times" w:cs="Times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2E07"/>
    <w:multiLevelType w:val="multilevel"/>
    <w:tmpl w:val="2D78BC3A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E06F20"/>
    <w:multiLevelType w:val="hybridMultilevel"/>
    <w:tmpl w:val="C692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C794B"/>
    <w:multiLevelType w:val="multilevel"/>
    <w:tmpl w:val="C4D24F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EC35FAA"/>
    <w:multiLevelType w:val="hybridMultilevel"/>
    <w:tmpl w:val="8D74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75108"/>
    <w:multiLevelType w:val="multilevel"/>
    <w:tmpl w:val="E49A97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5">
    <w:nsid w:val="6269206C"/>
    <w:multiLevelType w:val="hybridMultilevel"/>
    <w:tmpl w:val="FF0A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D239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18"/>
    <w:rsid w:val="000031CB"/>
    <w:rsid w:val="00021D69"/>
    <w:rsid w:val="00035490"/>
    <w:rsid w:val="00042218"/>
    <w:rsid w:val="000426CD"/>
    <w:rsid w:val="0004586F"/>
    <w:rsid w:val="00053962"/>
    <w:rsid w:val="00064BFA"/>
    <w:rsid w:val="00081227"/>
    <w:rsid w:val="000971D8"/>
    <w:rsid w:val="000A0677"/>
    <w:rsid w:val="000A5957"/>
    <w:rsid w:val="000B5D1E"/>
    <w:rsid w:val="000B7772"/>
    <w:rsid w:val="000D070E"/>
    <w:rsid w:val="000D0A2F"/>
    <w:rsid w:val="000D10BE"/>
    <w:rsid w:val="000D2EF7"/>
    <w:rsid w:val="000D696F"/>
    <w:rsid w:val="000F7DF9"/>
    <w:rsid w:val="001024C1"/>
    <w:rsid w:val="001030FD"/>
    <w:rsid w:val="0010633C"/>
    <w:rsid w:val="00114415"/>
    <w:rsid w:val="00162A6C"/>
    <w:rsid w:val="001645F6"/>
    <w:rsid w:val="00171B1D"/>
    <w:rsid w:val="00174165"/>
    <w:rsid w:val="00186BFC"/>
    <w:rsid w:val="00190ED1"/>
    <w:rsid w:val="001E5A10"/>
    <w:rsid w:val="00210FC1"/>
    <w:rsid w:val="002130B2"/>
    <w:rsid w:val="00235AE8"/>
    <w:rsid w:val="002411B4"/>
    <w:rsid w:val="00266685"/>
    <w:rsid w:val="002675C3"/>
    <w:rsid w:val="00274920"/>
    <w:rsid w:val="002C3975"/>
    <w:rsid w:val="002E2293"/>
    <w:rsid w:val="002E35A4"/>
    <w:rsid w:val="002E3D58"/>
    <w:rsid w:val="003018B7"/>
    <w:rsid w:val="00312EAD"/>
    <w:rsid w:val="00314407"/>
    <w:rsid w:val="00331584"/>
    <w:rsid w:val="00341186"/>
    <w:rsid w:val="0034196B"/>
    <w:rsid w:val="003470DA"/>
    <w:rsid w:val="00351C73"/>
    <w:rsid w:val="003576DB"/>
    <w:rsid w:val="0036607B"/>
    <w:rsid w:val="00384E76"/>
    <w:rsid w:val="003A0DA0"/>
    <w:rsid w:val="003A5BF3"/>
    <w:rsid w:val="003B64DC"/>
    <w:rsid w:val="003E2292"/>
    <w:rsid w:val="003E72FD"/>
    <w:rsid w:val="003F4702"/>
    <w:rsid w:val="004136AA"/>
    <w:rsid w:val="00427C2A"/>
    <w:rsid w:val="00427FD3"/>
    <w:rsid w:val="0043202D"/>
    <w:rsid w:val="0044513A"/>
    <w:rsid w:val="00452E45"/>
    <w:rsid w:val="00453C62"/>
    <w:rsid w:val="00467BED"/>
    <w:rsid w:val="004947DB"/>
    <w:rsid w:val="00496589"/>
    <w:rsid w:val="004B7AD9"/>
    <w:rsid w:val="004D0571"/>
    <w:rsid w:val="004D3FA3"/>
    <w:rsid w:val="004E2F47"/>
    <w:rsid w:val="004F1DD6"/>
    <w:rsid w:val="004F480D"/>
    <w:rsid w:val="005108B9"/>
    <w:rsid w:val="00513236"/>
    <w:rsid w:val="0052065D"/>
    <w:rsid w:val="00524FC2"/>
    <w:rsid w:val="00531488"/>
    <w:rsid w:val="00561890"/>
    <w:rsid w:val="00562766"/>
    <w:rsid w:val="005A735B"/>
    <w:rsid w:val="005D19D6"/>
    <w:rsid w:val="005D1D47"/>
    <w:rsid w:val="005E423E"/>
    <w:rsid w:val="005E42D5"/>
    <w:rsid w:val="005F4050"/>
    <w:rsid w:val="00613463"/>
    <w:rsid w:val="00624CF4"/>
    <w:rsid w:val="006444A1"/>
    <w:rsid w:val="00663426"/>
    <w:rsid w:val="00694DE2"/>
    <w:rsid w:val="006A6D37"/>
    <w:rsid w:val="006B0968"/>
    <w:rsid w:val="006D5B2F"/>
    <w:rsid w:val="006E298A"/>
    <w:rsid w:val="006E5D63"/>
    <w:rsid w:val="00705DC2"/>
    <w:rsid w:val="007102B0"/>
    <w:rsid w:val="00710618"/>
    <w:rsid w:val="007112E8"/>
    <w:rsid w:val="00717469"/>
    <w:rsid w:val="00741885"/>
    <w:rsid w:val="007447ED"/>
    <w:rsid w:val="0074647D"/>
    <w:rsid w:val="007531D9"/>
    <w:rsid w:val="00755958"/>
    <w:rsid w:val="007649BE"/>
    <w:rsid w:val="00771F3B"/>
    <w:rsid w:val="00773C55"/>
    <w:rsid w:val="00786188"/>
    <w:rsid w:val="00790978"/>
    <w:rsid w:val="00794CA2"/>
    <w:rsid w:val="00794F5B"/>
    <w:rsid w:val="007952C7"/>
    <w:rsid w:val="007A2F0B"/>
    <w:rsid w:val="007A6935"/>
    <w:rsid w:val="007C008F"/>
    <w:rsid w:val="007C4A52"/>
    <w:rsid w:val="007D7F70"/>
    <w:rsid w:val="00800D38"/>
    <w:rsid w:val="00802452"/>
    <w:rsid w:val="00810495"/>
    <w:rsid w:val="00813FE4"/>
    <w:rsid w:val="0083177A"/>
    <w:rsid w:val="00846D8E"/>
    <w:rsid w:val="00846DBE"/>
    <w:rsid w:val="0085483F"/>
    <w:rsid w:val="00872792"/>
    <w:rsid w:val="00875E97"/>
    <w:rsid w:val="00890283"/>
    <w:rsid w:val="008A7234"/>
    <w:rsid w:val="008C3E2E"/>
    <w:rsid w:val="008D31BC"/>
    <w:rsid w:val="008E2C78"/>
    <w:rsid w:val="008E3EEC"/>
    <w:rsid w:val="008F1770"/>
    <w:rsid w:val="008F7D05"/>
    <w:rsid w:val="00900418"/>
    <w:rsid w:val="00904B82"/>
    <w:rsid w:val="0091607C"/>
    <w:rsid w:val="00920948"/>
    <w:rsid w:val="00924194"/>
    <w:rsid w:val="00932620"/>
    <w:rsid w:val="0093320B"/>
    <w:rsid w:val="00941DD7"/>
    <w:rsid w:val="0095168B"/>
    <w:rsid w:val="00956BEA"/>
    <w:rsid w:val="00967B0B"/>
    <w:rsid w:val="00993609"/>
    <w:rsid w:val="009A66E8"/>
    <w:rsid w:val="009C298E"/>
    <w:rsid w:val="009E0884"/>
    <w:rsid w:val="00A01C99"/>
    <w:rsid w:val="00A0745A"/>
    <w:rsid w:val="00A142B1"/>
    <w:rsid w:val="00A35168"/>
    <w:rsid w:val="00A432D2"/>
    <w:rsid w:val="00A5019D"/>
    <w:rsid w:val="00A511C1"/>
    <w:rsid w:val="00A6731A"/>
    <w:rsid w:val="00A87392"/>
    <w:rsid w:val="00A90EE8"/>
    <w:rsid w:val="00AA5AC5"/>
    <w:rsid w:val="00AB376F"/>
    <w:rsid w:val="00AB38DB"/>
    <w:rsid w:val="00AD0018"/>
    <w:rsid w:val="00B45B21"/>
    <w:rsid w:val="00B66DB7"/>
    <w:rsid w:val="00B7052C"/>
    <w:rsid w:val="00B722B8"/>
    <w:rsid w:val="00B94BE6"/>
    <w:rsid w:val="00BB011F"/>
    <w:rsid w:val="00BB394E"/>
    <w:rsid w:val="00BC2B75"/>
    <w:rsid w:val="00BC3523"/>
    <w:rsid w:val="00BD5CD6"/>
    <w:rsid w:val="00BD7DE1"/>
    <w:rsid w:val="00C00CFC"/>
    <w:rsid w:val="00C06422"/>
    <w:rsid w:val="00C119AF"/>
    <w:rsid w:val="00C152F6"/>
    <w:rsid w:val="00C20DDD"/>
    <w:rsid w:val="00C227FF"/>
    <w:rsid w:val="00C44765"/>
    <w:rsid w:val="00C50F22"/>
    <w:rsid w:val="00C51CDC"/>
    <w:rsid w:val="00C82C53"/>
    <w:rsid w:val="00C87EE6"/>
    <w:rsid w:val="00CA3C9A"/>
    <w:rsid w:val="00CA7704"/>
    <w:rsid w:val="00CB65F1"/>
    <w:rsid w:val="00CD1561"/>
    <w:rsid w:val="00CE19D8"/>
    <w:rsid w:val="00CE55EF"/>
    <w:rsid w:val="00D257E6"/>
    <w:rsid w:val="00D30C0D"/>
    <w:rsid w:val="00D3223A"/>
    <w:rsid w:val="00D52322"/>
    <w:rsid w:val="00D5540A"/>
    <w:rsid w:val="00D636E1"/>
    <w:rsid w:val="00D82642"/>
    <w:rsid w:val="00D8586E"/>
    <w:rsid w:val="00D869D6"/>
    <w:rsid w:val="00D86B2C"/>
    <w:rsid w:val="00DB6016"/>
    <w:rsid w:val="00DB6ABA"/>
    <w:rsid w:val="00DE0FBC"/>
    <w:rsid w:val="00DE3634"/>
    <w:rsid w:val="00E22F89"/>
    <w:rsid w:val="00E32D84"/>
    <w:rsid w:val="00E340EA"/>
    <w:rsid w:val="00E73B86"/>
    <w:rsid w:val="00E918C4"/>
    <w:rsid w:val="00E94490"/>
    <w:rsid w:val="00EB7449"/>
    <w:rsid w:val="00EC2BD5"/>
    <w:rsid w:val="00EC54D8"/>
    <w:rsid w:val="00ED0833"/>
    <w:rsid w:val="00ED0945"/>
    <w:rsid w:val="00EF3191"/>
    <w:rsid w:val="00EF61AB"/>
    <w:rsid w:val="00F065D8"/>
    <w:rsid w:val="00F06E8A"/>
    <w:rsid w:val="00F13EA7"/>
    <w:rsid w:val="00F310E1"/>
    <w:rsid w:val="00F36156"/>
    <w:rsid w:val="00F4079B"/>
    <w:rsid w:val="00F770AA"/>
    <w:rsid w:val="00FA70AD"/>
    <w:rsid w:val="00FC4A29"/>
    <w:rsid w:val="00FD0445"/>
    <w:rsid w:val="00FD20D3"/>
    <w:rsid w:val="00FD4C1F"/>
    <w:rsid w:val="00FF3B5C"/>
    <w:rsid w:val="00FF5E85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02"/>
  </w:style>
  <w:style w:type="paragraph" w:styleId="1">
    <w:name w:val="heading 1"/>
    <w:basedOn w:val="a"/>
    <w:next w:val="a"/>
    <w:uiPriority w:val="9"/>
    <w:qFormat/>
    <w:rsid w:val="003F47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3F47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F47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F47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F470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F470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F47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F470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F47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3F4702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2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0D0A2F"/>
  </w:style>
  <w:style w:type="character" w:customStyle="1" w:styleId="afb">
    <w:name w:val="Текст сноски Знак"/>
    <w:basedOn w:val="a0"/>
    <w:link w:val="afa"/>
    <w:uiPriority w:val="99"/>
    <w:semiHidden/>
    <w:rsid w:val="000D0A2F"/>
  </w:style>
  <w:style w:type="character" w:styleId="afc">
    <w:name w:val="footnote reference"/>
    <w:basedOn w:val="a0"/>
    <w:uiPriority w:val="99"/>
    <w:semiHidden/>
    <w:unhideWhenUsed/>
    <w:rsid w:val="000D0A2F"/>
    <w:rPr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71061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710618"/>
  </w:style>
  <w:style w:type="character" w:customStyle="1" w:styleId="aff">
    <w:name w:val="Текст примечания Знак"/>
    <w:basedOn w:val="a0"/>
    <w:link w:val="afe"/>
    <w:uiPriority w:val="99"/>
    <w:semiHidden/>
    <w:rsid w:val="00710618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1061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10618"/>
    <w:rPr>
      <w:b/>
      <w:bCs/>
    </w:rPr>
  </w:style>
  <w:style w:type="paragraph" w:customStyle="1" w:styleId="-">
    <w:name w:val="ЕСКД_Таблица строка - центр"/>
    <w:basedOn w:val="a"/>
    <w:link w:val="-0"/>
    <w:uiPriority w:val="4"/>
    <w:rsid w:val="00B94BE6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-0">
    <w:name w:val="ЕСКД_Таблица строка - центр Знак"/>
    <w:basedOn w:val="a0"/>
    <w:link w:val="-"/>
    <w:uiPriority w:val="4"/>
    <w:rsid w:val="00B94BE6"/>
    <w:rPr>
      <w:rFonts w:asciiTheme="minorHAnsi" w:eastAsiaTheme="minorHAnsi" w:hAnsiTheme="minorHAnsi" w:cstheme="minorBidi"/>
      <w:sz w:val="24"/>
      <w:lang w:eastAsia="en-US"/>
    </w:rPr>
  </w:style>
  <w:style w:type="paragraph" w:styleId="aff2">
    <w:name w:val="Balloon Text"/>
    <w:basedOn w:val="a"/>
    <w:link w:val="aff3"/>
    <w:uiPriority w:val="99"/>
    <w:semiHidden/>
    <w:unhideWhenUsed/>
    <w:rsid w:val="000A5957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0A5957"/>
    <w:rPr>
      <w:rFonts w:ascii="Segoe UI" w:hAnsi="Segoe UI" w:cs="Segoe UI"/>
      <w:sz w:val="18"/>
      <w:szCs w:val="18"/>
    </w:rPr>
  </w:style>
  <w:style w:type="paragraph" w:styleId="aff4">
    <w:name w:val="header"/>
    <w:basedOn w:val="a"/>
    <w:link w:val="aff5"/>
    <w:uiPriority w:val="99"/>
    <w:unhideWhenUsed/>
    <w:rsid w:val="00C50F22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rsid w:val="00C50F22"/>
  </w:style>
  <w:style w:type="paragraph" w:styleId="aff6">
    <w:name w:val="footer"/>
    <w:basedOn w:val="a"/>
    <w:link w:val="aff7"/>
    <w:uiPriority w:val="99"/>
    <w:unhideWhenUsed/>
    <w:rsid w:val="00C50F22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rsid w:val="00C50F22"/>
  </w:style>
  <w:style w:type="paragraph" w:styleId="aff8">
    <w:name w:val="List Paragraph"/>
    <w:basedOn w:val="a"/>
    <w:uiPriority w:val="34"/>
    <w:qFormat/>
    <w:rsid w:val="00171B1D"/>
    <w:pPr>
      <w:ind w:left="720"/>
      <w:contextualSpacing/>
    </w:pPr>
  </w:style>
  <w:style w:type="character" w:styleId="aff9">
    <w:name w:val="Hyperlink"/>
    <w:basedOn w:val="a0"/>
    <w:uiPriority w:val="99"/>
    <w:unhideWhenUsed/>
    <w:rsid w:val="00D82642"/>
    <w:rPr>
      <w:color w:val="0000FF" w:themeColor="hyperlink"/>
      <w:u w:val="single"/>
    </w:rPr>
  </w:style>
  <w:style w:type="table" w:styleId="affa">
    <w:name w:val="Table Grid"/>
    <w:basedOn w:val="a1"/>
    <w:uiPriority w:val="39"/>
    <w:rsid w:val="00794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FollowedHyperlink"/>
    <w:basedOn w:val="a0"/>
    <w:uiPriority w:val="99"/>
    <w:semiHidden/>
    <w:unhideWhenUsed/>
    <w:rsid w:val="006A6D37"/>
    <w:rPr>
      <w:color w:val="954F72"/>
      <w:u w:val="single"/>
    </w:rPr>
  </w:style>
  <w:style w:type="paragraph" w:customStyle="1" w:styleId="font5">
    <w:name w:val="font5"/>
    <w:basedOn w:val="a"/>
    <w:rsid w:val="006A6D3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6A6D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6A6D37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color w:val="000000"/>
    </w:rPr>
  </w:style>
  <w:style w:type="paragraph" w:customStyle="1" w:styleId="xl73">
    <w:name w:val="xl73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a"/>
    <w:rsid w:val="006A6D3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6A6D37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color w:val="000000"/>
    </w:rPr>
  </w:style>
  <w:style w:type="paragraph" w:customStyle="1" w:styleId="xl80">
    <w:name w:val="xl80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6A6D37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4">
    <w:name w:val="xl84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6A6D3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6A6D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6A6D37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6A6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6A6D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6A6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6A6D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6A6D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0">
    <w:name w:val="xl100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6">
    <w:name w:val="xl106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6A6D37"/>
    <w:pP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7">
    <w:name w:val="xl117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6A6D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0">
    <w:name w:val="xl120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6A6D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</w:rPr>
  </w:style>
  <w:style w:type="paragraph" w:customStyle="1" w:styleId="xl124">
    <w:name w:val="xl124"/>
    <w:basedOn w:val="a"/>
    <w:rsid w:val="006A6D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</w:rPr>
  </w:style>
  <w:style w:type="paragraph" w:customStyle="1" w:styleId="xl125">
    <w:name w:val="xl125"/>
    <w:basedOn w:val="a"/>
    <w:rsid w:val="006A6D37"/>
    <w:pPr>
      <w:pBdr>
        <w:top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</w:rPr>
  </w:style>
  <w:style w:type="paragraph" w:customStyle="1" w:styleId="xl126">
    <w:name w:val="xl126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6A6D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6A6D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9">
    <w:name w:val="xl129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0">
    <w:name w:val="xl130"/>
    <w:basedOn w:val="a"/>
    <w:rsid w:val="006A6D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1">
    <w:name w:val="xl131"/>
    <w:basedOn w:val="a"/>
    <w:rsid w:val="006A6D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02"/>
  </w:style>
  <w:style w:type="paragraph" w:styleId="1">
    <w:name w:val="heading 1"/>
    <w:basedOn w:val="a"/>
    <w:next w:val="a"/>
    <w:uiPriority w:val="9"/>
    <w:qFormat/>
    <w:rsid w:val="003F47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3F47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F47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F47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F470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F470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F47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F470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F47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3F4702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2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0D0A2F"/>
  </w:style>
  <w:style w:type="character" w:customStyle="1" w:styleId="afb">
    <w:name w:val="Текст сноски Знак"/>
    <w:basedOn w:val="a0"/>
    <w:link w:val="afa"/>
    <w:uiPriority w:val="99"/>
    <w:semiHidden/>
    <w:rsid w:val="000D0A2F"/>
  </w:style>
  <w:style w:type="character" w:styleId="afc">
    <w:name w:val="footnote reference"/>
    <w:basedOn w:val="a0"/>
    <w:uiPriority w:val="99"/>
    <w:semiHidden/>
    <w:unhideWhenUsed/>
    <w:rsid w:val="000D0A2F"/>
    <w:rPr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71061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710618"/>
  </w:style>
  <w:style w:type="character" w:customStyle="1" w:styleId="aff">
    <w:name w:val="Текст примечания Знак"/>
    <w:basedOn w:val="a0"/>
    <w:link w:val="afe"/>
    <w:uiPriority w:val="99"/>
    <w:semiHidden/>
    <w:rsid w:val="00710618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1061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10618"/>
    <w:rPr>
      <w:b/>
      <w:bCs/>
    </w:rPr>
  </w:style>
  <w:style w:type="paragraph" w:customStyle="1" w:styleId="-">
    <w:name w:val="ЕСКД_Таблица строка - центр"/>
    <w:basedOn w:val="a"/>
    <w:link w:val="-0"/>
    <w:uiPriority w:val="4"/>
    <w:rsid w:val="00B94BE6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-0">
    <w:name w:val="ЕСКД_Таблица строка - центр Знак"/>
    <w:basedOn w:val="a0"/>
    <w:link w:val="-"/>
    <w:uiPriority w:val="4"/>
    <w:rsid w:val="00B94BE6"/>
    <w:rPr>
      <w:rFonts w:asciiTheme="minorHAnsi" w:eastAsiaTheme="minorHAnsi" w:hAnsiTheme="minorHAnsi" w:cstheme="minorBidi"/>
      <w:sz w:val="24"/>
      <w:lang w:eastAsia="en-US"/>
    </w:rPr>
  </w:style>
  <w:style w:type="paragraph" w:styleId="aff2">
    <w:name w:val="Balloon Text"/>
    <w:basedOn w:val="a"/>
    <w:link w:val="aff3"/>
    <w:uiPriority w:val="99"/>
    <w:semiHidden/>
    <w:unhideWhenUsed/>
    <w:rsid w:val="000A5957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0A5957"/>
    <w:rPr>
      <w:rFonts w:ascii="Segoe UI" w:hAnsi="Segoe UI" w:cs="Segoe UI"/>
      <w:sz w:val="18"/>
      <w:szCs w:val="18"/>
    </w:rPr>
  </w:style>
  <w:style w:type="paragraph" w:styleId="aff4">
    <w:name w:val="header"/>
    <w:basedOn w:val="a"/>
    <w:link w:val="aff5"/>
    <w:uiPriority w:val="99"/>
    <w:unhideWhenUsed/>
    <w:rsid w:val="00C50F22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rsid w:val="00C50F22"/>
  </w:style>
  <w:style w:type="paragraph" w:styleId="aff6">
    <w:name w:val="footer"/>
    <w:basedOn w:val="a"/>
    <w:link w:val="aff7"/>
    <w:uiPriority w:val="99"/>
    <w:unhideWhenUsed/>
    <w:rsid w:val="00C50F22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rsid w:val="00C50F22"/>
  </w:style>
  <w:style w:type="paragraph" w:styleId="aff8">
    <w:name w:val="List Paragraph"/>
    <w:basedOn w:val="a"/>
    <w:uiPriority w:val="34"/>
    <w:qFormat/>
    <w:rsid w:val="00171B1D"/>
    <w:pPr>
      <w:ind w:left="720"/>
      <w:contextualSpacing/>
    </w:pPr>
  </w:style>
  <w:style w:type="character" w:styleId="aff9">
    <w:name w:val="Hyperlink"/>
    <w:basedOn w:val="a0"/>
    <w:uiPriority w:val="99"/>
    <w:unhideWhenUsed/>
    <w:rsid w:val="00D82642"/>
    <w:rPr>
      <w:color w:val="0000FF" w:themeColor="hyperlink"/>
      <w:u w:val="single"/>
    </w:rPr>
  </w:style>
  <w:style w:type="table" w:styleId="affa">
    <w:name w:val="Table Grid"/>
    <w:basedOn w:val="a1"/>
    <w:uiPriority w:val="39"/>
    <w:rsid w:val="00794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FollowedHyperlink"/>
    <w:basedOn w:val="a0"/>
    <w:uiPriority w:val="99"/>
    <w:semiHidden/>
    <w:unhideWhenUsed/>
    <w:rsid w:val="006A6D37"/>
    <w:rPr>
      <w:color w:val="954F72"/>
      <w:u w:val="single"/>
    </w:rPr>
  </w:style>
  <w:style w:type="paragraph" w:customStyle="1" w:styleId="font5">
    <w:name w:val="font5"/>
    <w:basedOn w:val="a"/>
    <w:rsid w:val="006A6D3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6A6D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6A6D37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color w:val="000000"/>
    </w:rPr>
  </w:style>
  <w:style w:type="paragraph" w:customStyle="1" w:styleId="xl73">
    <w:name w:val="xl73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a"/>
    <w:rsid w:val="006A6D3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6A6D37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color w:val="000000"/>
    </w:rPr>
  </w:style>
  <w:style w:type="paragraph" w:customStyle="1" w:styleId="xl80">
    <w:name w:val="xl80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6A6D37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4">
    <w:name w:val="xl84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6A6D3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6A6D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6A6D37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6A6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6A6D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6A6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6A6D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6A6D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0">
    <w:name w:val="xl100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6">
    <w:name w:val="xl106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6A6D37"/>
    <w:pP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7">
    <w:name w:val="xl117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6A6D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0">
    <w:name w:val="xl120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6A6D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</w:rPr>
  </w:style>
  <w:style w:type="paragraph" w:customStyle="1" w:styleId="xl124">
    <w:name w:val="xl124"/>
    <w:basedOn w:val="a"/>
    <w:rsid w:val="006A6D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</w:rPr>
  </w:style>
  <w:style w:type="paragraph" w:customStyle="1" w:styleId="xl125">
    <w:name w:val="xl125"/>
    <w:basedOn w:val="a"/>
    <w:rsid w:val="006A6D37"/>
    <w:pPr>
      <w:pBdr>
        <w:top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</w:rPr>
  </w:style>
  <w:style w:type="paragraph" w:customStyle="1" w:styleId="xl126">
    <w:name w:val="xl126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6A6D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6A6D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9">
    <w:name w:val="xl129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0">
    <w:name w:val="xl130"/>
    <w:basedOn w:val="a"/>
    <w:rsid w:val="006A6D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1">
    <w:name w:val="xl131"/>
    <w:basedOn w:val="a"/>
    <w:rsid w:val="006A6D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F:\&#1048;&#1057;&#1061;&#1054;&#1044;&#1071;&#1065;&#1048;&#1049;\&#1052;&#1080;&#1085;&#1080;&#1085;&#1092;&#1086;&#1088;&#1084;\&#1062;&#1080;&#1092;&#1088;&#1086;&#1074;&#1072;&#1103;%20&#1090;&#1088;&#1072;&#1085;&#1089;&#1092;&#1086;&#1088;&#1084;&#1072;&#1094;&#1080;&#1103;\1\&#1055;&#1086;&#1089;&#1090;&#1072;&#1085;&#1086;&#1074;&#1083;&#1077;&#1085;&#1080;&#1077;%20&#1072;&#1076;&#1084;&#1080;&#1085;&#1080;&#1089;&#1090;&#1088;&#1072;&#1094;&#1080;&#1080;%20&#1059;&#1088;&#1084;&#1072;&#1088;&#1089;&#1082;&#1086;&#1075;&#1086;%20&#1088;&#1072;&#1081;&#1086;&#1085;&#1072;%20&#1063;&#1091;&#1074;&#1072;&#1096;&#1089;&#1082;&#1086;&#1081;%20&#1056;&#1077;&#1089;&#1087;&#1091;&#1073;&#1083;&#1080;&#1082;&#1080;%20&#1086;&#1090;%2026%20&#1072;&#1074;&#1075;&#1091;&#1089;&#1090;&#1072;.rt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F:\&#1048;&#1057;&#1061;&#1054;&#1044;&#1071;&#1065;&#1048;&#1049;\&#1052;&#1080;&#1085;&#1080;&#1085;&#1092;&#1086;&#1088;&#1084;\&#1062;&#1080;&#1092;&#1088;&#1086;&#1074;&#1072;&#1103;%20&#1090;&#1088;&#1072;&#1085;&#1089;&#1092;&#1086;&#1088;&#1084;&#1072;&#1094;&#1080;&#1103;\1\&#1055;&#1086;&#1089;&#1090;&#1072;&#1085;&#1086;&#1074;&#1083;&#1077;&#1085;&#1080;&#1077;%20&#1072;&#1076;&#1084;&#1080;&#1085;&#1080;&#1089;&#1090;&#1088;&#1072;&#1094;&#1080;&#1080;%20&#1059;&#1088;&#1084;&#1072;&#1088;&#1089;&#1082;&#1086;&#1075;&#1086;%20&#1088;&#1072;&#1081;&#1086;&#1085;&#1072;%20&#1063;&#1091;&#1074;&#1072;&#1096;&#1089;&#1082;&#1086;&#1081;%20&#1056;&#1077;&#1089;&#1087;&#1091;&#1073;&#1083;&#1080;&#1082;&#1080;%20&#1086;&#1090;%2026%20&#1072;&#1074;&#1075;&#1091;&#1089;&#1090;&#1072;.rt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8762740/0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hyperlink" Target="http://internet.garant.ru/document/redirect/48762740/300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40520395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5221-3B70-4CD9-B9AE-F7E04A7D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35</Pages>
  <Words>4562</Words>
  <Characters>26007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ibrdoc</cp:lastModifiedBy>
  <cp:revision>8</cp:revision>
  <cp:lastPrinted>2022-10-04T10:53:00Z</cp:lastPrinted>
  <dcterms:created xsi:type="dcterms:W3CDTF">2022-10-04T07:48:00Z</dcterms:created>
  <dcterms:modified xsi:type="dcterms:W3CDTF">2022-10-04T11:00:00Z</dcterms:modified>
</cp:coreProperties>
</file>