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29" w:rsidRPr="00047AE2" w:rsidRDefault="00DE453E" w:rsidP="004F279C">
      <w:pPr>
        <w:tabs>
          <w:tab w:val="left" w:pos="8010"/>
          <w:tab w:val="left" w:pos="8310"/>
        </w:tabs>
      </w:pPr>
      <w:r>
        <w:tab/>
      </w:r>
      <w:r w:rsidR="0076473D">
        <w:t xml:space="preserve"> </w:t>
      </w:r>
      <w:r w:rsidR="004F279C">
        <w:tab/>
      </w:r>
      <w:r w:rsidR="00DD0936"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128C" w:rsidRPr="00047AE2" w:rsidTr="0058128C">
        <w:trPr>
          <w:cantSplit/>
          <w:trHeight w:val="1975"/>
        </w:trPr>
        <w:tc>
          <w:tcPr>
            <w:tcW w:w="4195" w:type="dxa"/>
          </w:tcPr>
          <w:p w:rsidR="0058128C" w:rsidRPr="00047AE2" w:rsidRDefault="0058128C" w:rsidP="0058128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 w:rsidRPr="00047AE2"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7D3D65EA" wp14:editId="377BB7B9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128C" w:rsidRPr="00047AE2" w:rsidRDefault="0058128C" w:rsidP="0058128C">
            <w:pPr>
              <w:jc w:val="center"/>
              <w:rPr>
                <w:b/>
                <w:bCs/>
                <w:noProof/>
                <w:sz w:val="22"/>
              </w:rPr>
            </w:pPr>
            <w:r w:rsidRPr="00047AE2">
              <w:rPr>
                <w:b/>
                <w:bCs/>
                <w:noProof/>
                <w:sz w:val="22"/>
              </w:rPr>
              <w:t>ЧĂВАШ РЕСПУБЛИКИН</w:t>
            </w:r>
          </w:p>
          <w:p w:rsidR="00F246A0" w:rsidRPr="00CC7CBD" w:rsidRDefault="0058128C" w:rsidP="00CC7CBD">
            <w:pPr>
              <w:jc w:val="center"/>
              <w:rPr>
                <w:b/>
                <w:bCs/>
                <w:noProof/>
                <w:sz w:val="22"/>
              </w:rPr>
            </w:pPr>
            <w:r w:rsidRPr="00047AE2">
              <w:rPr>
                <w:b/>
                <w:bCs/>
                <w:noProof/>
                <w:sz w:val="22"/>
              </w:rPr>
              <w:t xml:space="preserve">КАНАШ </w:t>
            </w:r>
            <w:r w:rsidR="00CC7CBD">
              <w:rPr>
                <w:b/>
                <w:bCs/>
                <w:noProof/>
                <w:sz w:val="22"/>
              </w:rPr>
              <w:t xml:space="preserve"> РАЙОН</w:t>
            </w:r>
            <w:r w:rsidR="00CC7CBD" w:rsidRPr="00CC7CBD">
              <w:rPr>
                <w:b/>
                <w:bCs/>
                <w:noProof/>
                <w:sz w:val="22"/>
              </w:rPr>
              <w:t>Ӗ</w:t>
            </w:r>
            <w:r w:rsidR="00CC7CBD">
              <w:rPr>
                <w:b/>
                <w:bCs/>
                <w:noProof/>
                <w:sz w:val="22"/>
              </w:rPr>
              <w:t>Н</w:t>
            </w:r>
          </w:p>
          <w:p w:rsidR="0058128C" w:rsidRPr="00047AE2" w:rsidRDefault="0058128C" w:rsidP="0058128C">
            <w:pPr>
              <w:jc w:val="center"/>
              <w:rPr>
                <w:rStyle w:val="a3"/>
                <w:noProof/>
                <w:color w:val="auto"/>
                <w:sz w:val="22"/>
              </w:rPr>
            </w:pPr>
            <w:r w:rsidRPr="00047AE2">
              <w:rPr>
                <w:b/>
                <w:bCs/>
                <w:noProof/>
                <w:sz w:val="22"/>
              </w:rPr>
              <w:t>АДМИНИСТРАЦИЙĚ</w:t>
            </w:r>
          </w:p>
          <w:p w:rsidR="0058128C" w:rsidRPr="00047AE2" w:rsidRDefault="0058128C" w:rsidP="0058128C">
            <w:pPr>
              <w:rPr>
                <w:sz w:val="10"/>
                <w:szCs w:val="10"/>
              </w:rPr>
            </w:pPr>
          </w:p>
          <w:p w:rsidR="0058128C" w:rsidRPr="00047AE2" w:rsidRDefault="0058128C" w:rsidP="0058128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auto"/>
              </w:rPr>
            </w:pPr>
            <w:r w:rsidRPr="00047AE2">
              <w:rPr>
                <w:rStyle w:val="a3"/>
                <w:rFonts w:ascii="Times New Roman" w:hAnsi="Times New Roman" w:cs="Times New Roman"/>
                <w:noProof/>
                <w:color w:val="auto"/>
              </w:rPr>
              <w:t>ЙЫШĂНУ</w:t>
            </w:r>
          </w:p>
          <w:p w:rsidR="0058128C" w:rsidRPr="00047AE2" w:rsidRDefault="00764517" w:rsidP="0058128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923ABA">
              <w:rPr>
                <w:rFonts w:ascii="Times New Roman" w:hAnsi="Times New Roman" w:cs="Times New Roman"/>
                <w:noProof/>
                <w:sz w:val="22"/>
                <w:szCs w:val="22"/>
              </w:rPr>
              <w:t>19.10.2</w:t>
            </w:r>
            <w:r w:rsidR="00E419E1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>02</w:t>
            </w:r>
            <w:r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58128C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E419E1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58128C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923ABA">
              <w:rPr>
                <w:rFonts w:ascii="Times New Roman" w:hAnsi="Times New Roman" w:cs="Times New Roman"/>
                <w:noProof/>
                <w:sz w:val="22"/>
                <w:szCs w:val="22"/>
              </w:rPr>
              <w:t>609</w:t>
            </w:r>
            <w:r w:rsidR="0045350E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58128C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№ </w:t>
            </w:r>
          </w:p>
          <w:p w:rsidR="0058128C" w:rsidRPr="00047AE2" w:rsidRDefault="0058128C" w:rsidP="0058128C">
            <w:pPr>
              <w:jc w:val="center"/>
              <w:rPr>
                <w:noProof/>
                <w:sz w:val="6"/>
                <w:szCs w:val="6"/>
              </w:rPr>
            </w:pPr>
          </w:p>
          <w:p w:rsidR="0058128C" w:rsidRPr="00047AE2" w:rsidRDefault="0058128C" w:rsidP="0058128C">
            <w:pPr>
              <w:jc w:val="center"/>
              <w:rPr>
                <w:noProof/>
                <w:sz w:val="26"/>
              </w:rPr>
            </w:pPr>
            <w:r w:rsidRPr="00047AE2">
              <w:rPr>
                <w:noProof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58128C" w:rsidRPr="00047AE2" w:rsidRDefault="0058128C" w:rsidP="0058128C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58128C" w:rsidRPr="00047AE2" w:rsidRDefault="0058128C" w:rsidP="0058128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58128C" w:rsidRPr="00047AE2" w:rsidRDefault="0058128C" w:rsidP="0058128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047AE2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</w:t>
            </w:r>
          </w:p>
          <w:p w:rsidR="0058128C" w:rsidRPr="00047AE2" w:rsidRDefault="0058128C" w:rsidP="0058128C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047AE2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КАНАШСКОГО </w:t>
            </w:r>
            <w:r w:rsidR="00CC7CBD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РАЙОНА</w:t>
            </w:r>
          </w:p>
          <w:p w:rsidR="0058128C" w:rsidRPr="00047AE2" w:rsidRDefault="0058128C" w:rsidP="0058128C">
            <w:pPr>
              <w:jc w:val="center"/>
            </w:pPr>
            <w:r w:rsidRPr="00047AE2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58128C" w:rsidRPr="00047AE2" w:rsidRDefault="0058128C" w:rsidP="0058128C">
            <w:pPr>
              <w:rPr>
                <w:sz w:val="10"/>
                <w:szCs w:val="10"/>
              </w:rPr>
            </w:pPr>
          </w:p>
          <w:p w:rsidR="0058128C" w:rsidRPr="00047AE2" w:rsidRDefault="0058128C" w:rsidP="0058128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auto"/>
              </w:rPr>
            </w:pPr>
            <w:r w:rsidRPr="00047AE2">
              <w:rPr>
                <w:rStyle w:val="a3"/>
                <w:rFonts w:ascii="Times New Roman" w:hAnsi="Times New Roman" w:cs="Times New Roman"/>
                <w:noProof/>
                <w:color w:val="auto"/>
              </w:rPr>
              <w:t>ПОСТАНОВЛЕНИЕ</w:t>
            </w:r>
          </w:p>
          <w:p w:rsidR="0058128C" w:rsidRPr="00047AE2" w:rsidRDefault="0058128C" w:rsidP="0058128C">
            <w:pPr>
              <w:rPr>
                <w:sz w:val="10"/>
                <w:szCs w:val="10"/>
              </w:rPr>
            </w:pPr>
          </w:p>
          <w:p w:rsidR="0058128C" w:rsidRPr="00047AE2" w:rsidRDefault="0058128C" w:rsidP="0058128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="00764517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923ABA">
              <w:rPr>
                <w:rFonts w:ascii="Times New Roman" w:hAnsi="Times New Roman" w:cs="Times New Roman"/>
                <w:noProof/>
                <w:sz w:val="22"/>
                <w:szCs w:val="22"/>
              </w:rPr>
              <w:t>19.10.20</w:t>
            </w:r>
            <w:r w:rsidR="00E419E1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764517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E419E1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№</w:t>
            </w:r>
            <w:r w:rsidR="00923AB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609</w:t>
            </w:r>
            <w:r w:rsidR="00E419E1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764517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E419E1"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047AE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</w:p>
          <w:p w:rsidR="0058128C" w:rsidRPr="00047AE2" w:rsidRDefault="0058128C" w:rsidP="0058128C">
            <w:pPr>
              <w:jc w:val="center"/>
              <w:rPr>
                <w:noProof/>
                <w:sz w:val="6"/>
                <w:szCs w:val="6"/>
              </w:rPr>
            </w:pPr>
          </w:p>
          <w:p w:rsidR="0058128C" w:rsidRPr="00047AE2" w:rsidRDefault="0058128C" w:rsidP="0058128C">
            <w:pPr>
              <w:jc w:val="center"/>
              <w:rPr>
                <w:noProof/>
                <w:sz w:val="26"/>
              </w:rPr>
            </w:pPr>
            <w:r w:rsidRPr="00047AE2">
              <w:rPr>
                <w:noProof/>
                <w:sz w:val="22"/>
                <w:szCs w:val="22"/>
              </w:rPr>
              <w:t>город Канаш</w:t>
            </w:r>
          </w:p>
        </w:tc>
      </w:tr>
    </w:tbl>
    <w:p w:rsidR="0058128C" w:rsidRPr="00047AE2" w:rsidRDefault="0058128C" w:rsidP="0058128C">
      <w:pPr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8128C" w:rsidRPr="00047AE2" w:rsidTr="0058128C">
        <w:trPr>
          <w:trHeight w:val="511"/>
        </w:trPr>
        <w:tc>
          <w:tcPr>
            <w:tcW w:w="4608" w:type="dxa"/>
            <w:shd w:val="clear" w:color="auto" w:fill="auto"/>
          </w:tcPr>
          <w:p w:rsidR="00821E57" w:rsidRDefault="00821E57" w:rsidP="00B45A1D">
            <w:pPr>
              <w:ind w:right="247"/>
              <w:jc w:val="both"/>
              <w:rPr>
                <w:b/>
                <w:sz w:val="24"/>
              </w:rPr>
            </w:pPr>
          </w:p>
          <w:p w:rsidR="0058128C" w:rsidRPr="00047AE2" w:rsidRDefault="00E122F4" w:rsidP="00B45A1D">
            <w:pPr>
              <w:ind w:right="247"/>
              <w:jc w:val="both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Об утверждении</w:t>
            </w:r>
            <w:r w:rsidR="0058128C" w:rsidRPr="00047AE2">
              <w:rPr>
                <w:b/>
                <w:sz w:val="24"/>
              </w:rPr>
              <w:t xml:space="preserve"> </w:t>
            </w:r>
            <w:r w:rsidR="00664238">
              <w:rPr>
                <w:b/>
                <w:sz w:val="24"/>
              </w:rPr>
              <w:t>Положени</w:t>
            </w:r>
            <w:r>
              <w:rPr>
                <w:b/>
                <w:sz w:val="24"/>
              </w:rPr>
              <w:t>я</w:t>
            </w:r>
            <w:r w:rsidR="00104A1D">
              <w:rPr>
                <w:b/>
                <w:sz w:val="24"/>
              </w:rPr>
              <w:t xml:space="preserve"> </w:t>
            </w:r>
            <w:r w:rsidR="00664238">
              <w:rPr>
                <w:b/>
                <w:sz w:val="24"/>
              </w:rPr>
              <w:t xml:space="preserve">об оплате труда работников </w:t>
            </w:r>
            <w:r w:rsidR="00104A1D">
              <w:rPr>
                <w:b/>
                <w:sz w:val="24"/>
              </w:rPr>
              <w:t xml:space="preserve">управления </w:t>
            </w:r>
            <w:r w:rsidR="00664238">
              <w:rPr>
                <w:b/>
                <w:sz w:val="24"/>
              </w:rPr>
              <w:t xml:space="preserve">образования </w:t>
            </w:r>
            <w:r w:rsidR="005847E9">
              <w:rPr>
                <w:b/>
                <w:sz w:val="24"/>
              </w:rPr>
              <w:t xml:space="preserve">администрации </w:t>
            </w:r>
            <w:r w:rsidR="00664238">
              <w:rPr>
                <w:b/>
                <w:sz w:val="24"/>
              </w:rPr>
              <w:t xml:space="preserve">Канашского </w:t>
            </w:r>
            <w:r w:rsidR="009424D0">
              <w:rPr>
                <w:b/>
                <w:sz w:val="24"/>
              </w:rPr>
              <w:t>района</w:t>
            </w:r>
            <w:r w:rsidR="00B45A1D">
              <w:rPr>
                <w:b/>
                <w:sz w:val="24"/>
              </w:rPr>
              <w:t xml:space="preserve"> </w:t>
            </w:r>
            <w:r w:rsidR="00664238">
              <w:rPr>
                <w:b/>
                <w:sz w:val="24"/>
              </w:rPr>
              <w:t>Чувашской Республики</w:t>
            </w:r>
            <w:r w:rsidR="0013043B" w:rsidRPr="00047AE2">
              <w:rPr>
                <w:b/>
                <w:sz w:val="24"/>
              </w:rPr>
              <w:t xml:space="preserve"> </w:t>
            </w:r>
            <w:bookmarkEnd w:id="0"/>
          </w:p>
        </w:tc>
      </w:tr>
    </w:tbl>
    <w:p w:rsidR="0058128C" w:rsidRPr="00047AE2" w:rsidRDefault="0058128C" w:rsidP="0058128C">
      <w:pPr>
        <w:pStyle w:val="a4"/>
        <w:spacing w:line="360" w:lineRule="auto"/>
        <w:rPr>
          <w:rFonts w:ascii="Times New Roman" w:hAnsi="Times New Roman" w:cs="Times New Roman"/>
          <w:noProof/>
        </w:rPr>
      </w:pPr>
    </w:p>
    <w:p w:rsidR="00821E57" w:rsidRDefault="00821E57" w:rsidP="0058128C">
      <w:pPr>
        <w:ind w:firstLine="709"/>
        <w:jc w:val="both"/>
        <w:rPr>
          <w:sz w:val="24"/>
        </w:rPr>
      </w:pPr>
    </w:p>
    <w:p w:rsidR="0058128C" w:rsidRPr="00047AE2" w:rsidRDefault="00723E5E" w:rsidP="0058128C">
      <w:pPr>
        <w:ind w:firstLine="709"/>
        <w:jc w:val="both"/>
        <w:rPr>
          <w:b/>
          <w:sz w:val="24"/>
        </w:rPr>
      </w:pPr>
      <w:r w:rsidRPr="00723E5E">
        <w:rPr>
          <w:sz w:val="24"/>
        </w:rPr>
        <w:t>В</w:t>
      </w:r>
      <w:r w:rsidR="00243F10">
        <w:rPr>
          <w:sz w:val="24"/>
        </w:rPr>
        <w:t xml:space="preserve">о исполнение постановления Кабинета Министров Чувашской Республики от 03.10.2022 №492 «О повышении оплаты труда работников государственных учреждений Чувашской Республики», </w:t>
      </w:r>
      <w:r w:rsidR="0058128C" w:rsidRPr="00047AE2">
        <w:rPr>
          <w:b/>
          <w:sz w:val="24"/>
        </w:rPr>
        <w:t xml:space="preserve">Администрация </w:t>
      </w:r>
      <w:r w:rsidR="00926EA2">
        <w:rPr>
          <w:b/>
          <w:sz w:val="24"/>
        </w:rPr>
        <w:t xml:space="preserve">      </w:t>
      </w:r>
      <w:r w:rsidR="0058128C" w:rsidRPr="00047AE2">
        <w:rPr>
          <w:b/>
          <w:sz w:val="24"/>
        </w:rPr>
        <w:t xml:space="preserve">Канашского </w:t>
      </w:r>
      <w:r w:rsidR="00926EA2">
        <w:rPr>
          <w:b/>
          <w:sz w:val="24"/>
        </w:rPr>
        <w:t xml:space="preserve">       </w:t>
      </w:r>
      <w:r w:rsidR="00B17DA1">
        <w:rPr>
          <w:b/>
          <w:sz w:val="24"/>
        </w:rPr>
        <w:t>района</w:t>
      </w:r>
      <w:r w:rsidR="0058128C" w:rsidRPr="00047AE2">
        <w:rPr>
          <w:b/>
          <w:sz w:val="24"/>
        </w:rPr>
        <w:t xml:space="preserve"> </w:t>
      </w:r>
      <w:r w:rsidR="00926EA2">
        <w:rPr>
          <w:b/>
          <w:sz w:val="24"/>
        </w:rPr>
        <w:t xml:space="preserve">   </w:t>
      </w:r>
      <w:r w:rsidR="0058128C" w:rsidRPr="00047AE2">
        <w:rPr>
          <w:b/>
          <w:sz w:val="24"/>
        </w:rPr>
        <w:t xml:space="preserve">Чувашской </w:t>
      </w:r>
      <w:r w:rsidR="00926EA2">
        <w:rPr>
          <w:b/>
          <w:sz w:val="24"/>
        </w:rPr>
        <w:t xml:space="preserve">    </w:t>
      </w:r>
      <w:r w:rsidR="0058128C" w:rsidRPr="00047AE2">
        <w:rPr>
          <w:b/>
          <w:sz w:val="24"/>
        </w:rPr>
        <w:t xml:space="preserve">Республики </w:t>
      </w:r>
      <w:r w:rsidR="00764517" w:rsidRPr="00047AE2">
        <w:rPr>
          <w:b/>
          <w:sz w:val="24"/>
        </w:rPr>
        <w:t xml:space="preserve"> </w:t>
      </w:r>
      <w:r w:rsidR="00926EA2">
        <w:rPr>
          <w:b/>
          <w:sz w:val="24"/>
        </w:rPr>
        <w:t xml:space="preserve">   </w:t>
      </w:r>
      <w:r w:rsidR="0058128C" w:rsidRPr="00047AE2">
        <w:rPr>
          <w:b/>
          <w:sz w:val="24"/>
        </w:rPr>
        <w:t>п о с т а н о в л я е т:</w:t>
      </w:r>
    </w:p>
    <w:p w:rsidR="0058128C" w:rsidRPr="00047AE2" w:rsidRDefault="0058128C" w:rsidP="0058128C">
      <w:pPr>
        <w:ind w:firstLine="709"/>
        <w:jc w:val="both"/>
        <w:rPr>
          <w:sz w:val="24"/>
        </w:rPr>
      </w:pPr>
    </w:p>
    <w:p w:rsidR="009B4723" w:rsidRPr="00AE0C87" w:rsidRDefault="006129FC" w:rsidP="00E122F4">
      <w:pPr>
        <w:ind w:firstLine="720"/>
        <w:jc w:val="both"/>
        <w:rPr>
          <w:sz w:val="24"/>
          <w:lang w:eastAsia="ar-SA"/>
        </w:rPr>
      </w:pPr>
      <w:r w:rsidRPr="006129FC">
        <w:rPr>
          <w:sz w:val="24"/>
        </w:rPr>
        <w:t xml:space="preserve">1. </w:t>
      </w:r>
      <w:r w:rsidR="00104A1D">
        <w:rPr>
          <w:sz w:val="24"/>
        </w:rPr>
        <w:t xml:space="preserve"> </w:t>
      </w:r>
      <w:r w:rsidR="00E122F4">
        <w:rPr>
          <w:sz w:val="24"/>
        </w:rPr>
        <w:t>Утвердить</w:t>
      </w:r>
      <w:r w:rsidR="00104A1D">
        <w:rPr>
          <w:sz w:val="24"/>
        </w:rPr>
        <w:t xml:space="preserve"> </w:t>
      </w:r>
      <w:r w:rsidR="00E122F4">
        <w:rPr>
          <w:sz w:val="24"/>
        </w:rPr>
        <w:t xml:space="preserve">прилагаемое </w:t>
      </w:r>
      <w:r w:rsidR="00104A1D">
        <w:rPr>
          <w:sz w:val="24"/>
        </w:rPr>
        <w:t xml:space="preserve">Положение об оплате труда работников управления образования </w:t>
      </w:r>
      <w:r w:rsidR="000C3F37">
        <w:rPr>
          <w:sz w:val="24"/>
        </w:rPr>
        <w:t xml:space="preserve">администрации </w:t>
      </w:r>
      <w:r w:rsidR="00104A1D">
        <w:rPr>
          <w:sz w:val="24"/>
        </w:rPr>
        <w:t>Канашского района Чувашской Республик</w:t>
      </w:r>
      <w:r w:rsidR="00E122F4">
        <w:rPr>
          <w:sz w:val="24"/>
        </w:rPr>
        <w:t>и.</w:t>
      </w:r>
    </w:p>
    <w:p w:rsidR="0058128C" w:rsidRPr="00AE0C87" w:rsidRDefault="0058128C" w:rsidP="0058128C">
      <w:pPr>
        <w:ind w:firstLine="709"/>
        <w:jc w:val="both"/>
        <w:rPr>
          <w:sz w:val="24"/>
        </w:rPr>
      </w:pPr>
      <w:r w:rsidRPr="00AE0C87">
        <w:rPr>
          <w:sz w:val="24"/>
        </w:rPr>
        <w:t xml:space="preserve">2. Контроль за </w:t>
      </w:r>
      <w:r w:rsidR="00E419E1" w:rsidRPr="00AE0C87">
        <w:rPr>
          <w:sz w:val="24"/>
        </w:rPr>
        <w:t xml:space="preserve">исполнением </w:t>
      </w:r>
      <w:r w:rsidRPr="00AE0C87">
        <w:rPr>
          <w:sz w:val="24"/>
        </w:rPr>
        <w:t xml:space="preserve">постановления возложить на заместителя главы </w:t>
      </w:r>
      <w:r w:rsidR="000C3F37" w:rsidRPr="00AE0C87">
        <w:rPr>
          <w:sz w:val="24"/>
        </w:rPr>
        <w:t xml:space="preserve">администрации </w:t>
      </w:r>
      <w:r w:rsidRPr="00AE0C87">
        <w:rPr>
          <w:sz w:val="24"/>
        </w:rPr>
        <w:t>-</w:t>
      </w:r>
      <w:r w:rsidR="00086FE4" w:rsidRPr="00AE0C87">
        <w:rPr>
          <w:sz w:val="24"/>
        </w:rPr>
        <w:t xml:space="preserve"> </w:t>
      </w:r>
      <w:r w:rsidRPr="00AE0C87">
        <w:rPr>
          <w:sz w:val="24"/>
        </w:rPr>
        <w:t xml:space="preserve">начальника управления образования </w:t>
      </w:r>
      <w:r w:rsidR="00086FE4" w:rsidRPr="00AE0C87">
        <w:rPr>
          <w:sz w:val="24"/>
        </w:rPr>
        <w:t xml:space="preserve">администрации </w:t>
      </w:r>
      <w:r w:rsidR="002257D3" w:rsidRPr="00AE0C87">
        <w:rPr>
          <w:sz w:val="24"/>
        </w:rPr>
        <w:t>Канашского района</w:t>
      </w:r>
      <w:r w:rsidR="000C3F37" w:rsidRPr="00AE0C87">
        <w:rPr>
          <w:sz w:val="24"/>
        </w:rPr>
        <w:t xml:space="preserve"> </w:t>
      </w:r>
      <w:r w:rsidRPr="00AE0C87">
        <w:rPr>
          <w:sz w:val="24"/>
        </w:rPr>
        <w:t xml:space="preserve">Сергееву Л.Н. </w:t>
      </w:r>
    </w:p>
    <w:p w:rsidR="0055120E" w:rsidRPr="00AE0C87" w:rsidRDefault="0058128C" w:rsidP="00F768B0">
      <w:pPr>
        <w:ind w:firstLine="709"/>
        <w:jc w:val="both"/>
        <w:rPr>
          <w:sz w:val="24"/>
        </w:rPr>
      </w:pPr>
      <w:r w:rsidRPr="00AE0C87">
        <w:rPr>
          <w:sz w:val="24"/>
        </w:rPr>
        <w:t>3.</w:t>
      </w:r>
      <w:r w:rsidR="001138D3" w:rsidRPr="00AE0C87">
        <w:rPr>
          <w:sz w:val="24"/>
        </w:rPr>
        <w:t xml:space="preserve"> </w:t>
      </w:r>
      <w:r w:rsidRPr="00AE0C87">
        <w:rPr>
          <w:sz w:val="24"/>
        </w:rPr>
        <w:t>Настоящее постановление вступает в силу после его официального опубликования</w:t>
      </w:r>
      <w:r w:rsidR="00425E27" w:rsidRPr="00AE0C87">
        <w:rPr>
          <w:sz w:val="24"/>
        </w:rPr>
        <w:t xml:space="preserve"> и распространяется на правоотношения, возникшие с 01 </w:t>
      </w:r>
      <w:r w:rsidR="005D3F37" w:rsidRPr="00AE0C87">
        <w:rPr>
          <w:sz w:val="24"/>
        </w:rPr>
        <w:t>ок</w:t>
      </w:r>
      <w:r w:rsidR="00425E27" w:rsidRPr="00AE0C87">
        <w:rPr>
          <w:sz w:val="24"/>
        </w:rPr>
        <w:t>тября 2022 года</w:t>
      </w:r>
      <w:r w:rsidRPr="00AE0C87">
        <w:rPr>
          <w:sz w:val="24"/>
        </w:rPr>
        <w:t xml:space="preserve">. </w:t>
      </w:r>
    </w:p>
    <w:p w:rsidR="00F768B0" w:rsidRPr="00AE0C87" w:rsidRDefault="00F768B0" w:rsidP="00F768B0">
      <w:pPr>
        <w:rPr>
          <w:sz w:val="24"/>
        </w:rPr>
      </w:pPr>
    </w:p>
    <w:p w:rsidR="00F768B0" w:rsidRPr="00AE0C87" w:rsidRDefault="00F768B0" w:rsidP="00F768B0">
      <w:pPr>
        <w:rPr>
          <w:sz w:val="24"/>
        </w:rPr>
      </w:pPr>
    </w:p>
    <w:p w:rsidR="00F768B0" w:rsidRPr="00AE0C87" w:rsidRDefault="00F768B0" w:rsidP="00F768B0">
      <w:pPr>
        <w:rPr>
          <w:sz w:val="24"/>
        </w:rPr>
      </w:pPr>
    </w:p>
    <w:p w:rsidR="001351D5" w:rsidRDefault="001351D5" w:rsidP="00F768B0">
      <w:pPr>
        <w:rPr>
          <w:sz w:val="24"/>
        </w:rPr>
      </w:pPr>
    </w:p>
    <w:p w:rsidR="00F768B0" w:rsidRPr="00AE0C87" w:rsidRDefault="0080450D" w:rsidP="00F768B0">
      <w:pPr>
        <w:rPr>
          <w:sz w:val="24"/>
        </w:rPr>
      </w:pPr>
      <w:r w:rsidRPr="00AE0C87">
        <w:rPr>
          <w:sz w:val="24"/>
        </w:rPr>
        <w:t xml:space="preserve">Глава администрации </w:t>
      </w:r>
      <w:r w:rsidR="00AC1D62" w:rsidRPr="00AE0C87">
        <w:rPr>
          <w:sz w:val="24"/>
        </w:rPr>
        <w:t>района</w:t>
      </w:r>
      <w:r w:rsidRPr="00AE0C87">
        <w:rPr>
          <w:sz w:val="24"/>
        </w:rPr>
        <w:tab/>
      </w:r>
      <w:r w:rsidRPr="00AE0C87">
        <w:rPr>
          <w:sz w:val="24"/>
        </w:rPr>
        <w:tab/>
      </w:r>
      <w:r w:rsidRPr="00AE0C87">
        <w:rPr>
          <w:sz w:val="24"/>
        </w:rPr>
        <w:tab/>
      </w:r>
      <w:r w:rsidRPr="00AE0C87">
        <w:rPr>
          <w:sz w:val="24"/>
        </w:rPr>
        <w:tab/>
      </w:r>
      <w:r w:rsidRPr="00AE0C87">
        <w:rPr>
          <w:sz w:val="24"/>
        </w:rPr>
        <w:tab/>
      </w:r>
      <w:r w:rsidRPr="00AE0C87">
        <w:rPr>
          <w:sz w:val="24"/>
        </w:rPr>
        <w:tab/>
        <w:t xml:space="preserve">           С.Н. Михайлов</w:t>
      </w:r>
    </w:p>
    <w:p w:rsidR="00A24E66" w:rsidRPr="00AE0C87" w:rsidRDefault="00A24E66" w:rsidP="00F768B0">
      <w:pPr>
        <w:rPr>
          <w:sz w:val="24"/>
        </w:rPr>
      </w:pPr>
    </w:p>
    <w:p w:rsidR="00A24E66" w:rsidRPr="00AE0C87" w:rsidRDefault="00A24E66" w:rsidP="00F768B0">
      <w:pPr>
        <w:rPr>
          <w:sz w:val="24"/>
        </w:rPr>
      </w:pPr>
    </w:p>
    <w:p w:rsidR="00A24E66" w:rsidRPr="00AE0C87" w:rsidRDefault="00A24E66" w:rsidP="00F768B0">
      <w:pPr>
        <w:rPr>
          <w:sz w:val="24"/>
        </w:rPr>
      </w:pPr>
    </w:p>
    <w:p w:rsidR="00A24E66" w:rsidRDefault="00A24E66" w:rsidP="00F768B0">
      <w:pPr>
        <w:rPr>
          <w:sz w:val="24"/>
        </w:rPr>
      </w:pPr>
    </w:p>
    <w:p w:rsidR="00A24E66" w:rsidRDefault="00A24E66" w:rsidP="00F768B0">
      <w:pPr>
        <w:rPr>
          <w:sz w:val="24"/>
        </w:rPr>
      </w:pPr>
    </w:p>
    <w:p w:rsidR="00A24E66" w:rsidRDefault="00A24E66" w:rsidP="00F768B0">
      <w:pPr>
        <w:rPr>
          <w:sz w:val="24"/>
        </w:rPr>
      </w:pPr>
    </w:p>
    <w:p w:rsidR="00A24E66" w:rsidRDefault="00A24E66" w:rsidP="00F768B0">
      <w:pPr>
        <w:rPr>
          <w:sz w:val="24"/>
        </w:rPr>
      </w:pPr>
    </w:p>
    <w:p w:rsidR="00A24E66" w:rsidRDefault="00A24E66" w:rsidP="00F768B0">
      <w:pPr>
        <w:rPr>
          <w:sz w:val="24"/>
        </w:rPr>
      </w:pPr>
    </w:p>
    <w:p w:rsidR="00A24E66" w:rsidRDefault="00A24E66" w:rsidP="00F768B0">
      <w:pPr>
        <w:rPr>
          <w:sz w:val="24"/>
        </w:rPr>
      </w:pPr>
    </w:p>
    <w:p w:rsidR="00FE765D" w:rsidRDefault="00A24E66" w:rsidP="00A24E66">
      <w:pPr>
        <w:widowControl w:val="0"/>
        <w:ind w:left="4662"/>
        <w:jc w:val="center"/>
        <w:rPr>
          <w:sz w:val="20"/>
          <w:szCs w:val="20"/>
          <w:lang w:eastAsia="ar-SA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24E66">
        <w:rPr>
          <w:sz w:val="20"/>
          <w:szCs w:val="20"/>
          <w:lang w:eastAsia="ar-SA"/>
        </w:rPr>
        <w:t xml:space="preserve">                    </w:t>
      </w:r>
    </w:p>
    <w:p w:rsidR="00FE765D" w:rsidRDefault="00FE765D" w:rsidP="00A24E66">
      <w:pPr>
        <w:widowControl w:val="0"/>
        <w:ind w:left="4662"/>
        <w:jc w:val="center"/>
        <w:rPr>
          <w:sz w:val="20"/>
          <w:szCs w:val="20"/>
          <w:lang w:eastAsia="ar-SA"/>
        </w:rPr>
      </w:pPr>
    </w:p>
    <w:p w:rsidR="00FE765D" w:rsidRDefault="00FE765D" w:rsidP="00A24E66">
      <w:pPr>
        <w:widowControl w:val="0"/>
        <w:ind w:left="4662"/>
        <w:jc w:val="center"/>
        <w:rPr>
          <w:sz w:val="20"/>
          <w:szCs w:val="20"/>
          <w:lang w:eastAsia="ar-SA"/>
        </w:rPr>
      </w:pPr>
    </w:p>
    <w:p w:rsidR="00FE765D" w:rsidRDefault="00FE765D" w:rsidP="00A24E66">
      <w:pPr>
        <w:widowControl w:val="0"/>
        <w:ind w:left="4662"/>
        <w:jc w:val="center"/>
        <w:rPr>
          <w:sz w:val="20"/>
          <w:szCs w:val="20"/>
          <w:lang w:eastAsia="ar-SA"/>
        </w:rPr>
      </w:pPr>
    </w:p>
    <w:p w:rsidR="00FE765D" w:rsidRDefault="00FE765D" w:rsidP="00A24E66">
      <w:pPr>
        <w:widowControl w:val="0"/>
        <w:ind w:left="4662"/>
        <w:jc w:val="center"/>
        <w:rPr>
          <w:sz w:val="20"/>
          <w:szCs w:val="20"/>
          <w:lang w:eastAsia="ar-SA"/>
        </w:rPr>
      </w:pPr>
    </w:p>
    <w:p w:rsidR="00FE765D" w:rsidRDefault="00FE765D" w:rsidP="00A24E66">
      <w:pPr>
        <w:widowControl w:val="0"/>
        <w:ind w:left="4662"/>
        <w:jc w:val="center"/>
        <w:rPr>
          <w:sz w:val="20"/>
          <w:szCs w:val="20"/>
          <w:lang w:eastAsia="ar-SA"/>
        </w:rPr>
      </w:pPr>
    </w:p>
    <w:p w:rsidR="00B760F4" w:rsidRDefault="00923ABA" w:rsidP="00923ABA">
      <w:pPr>
        <w:widowControl w:val="0"/>
        <w:ind w:left="4662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</w:t>
      </w:r>
    </w:p>
    <w:p w:rsidR="00B760F4" w:rsidRDefault="00B760F4" w:rsidP="00923ABA">
      <w:pPr>
        <w:widowControl w:val="0"/>
        <w:ind w:left="4662"/>
        <w:rPr>
          <w:sz w:val="20"/>
          <w:szCs w:val="20"/>
          <w:lang w:eastAsia="ar-SA"/>
        </w:rPr>
      </w:pPr>
    </w:p>
    <w:p w:rsidR="00B760F4" w:rsidRDefault="00B760F4" w:rsidP="00923ABA">
      <w:pPr>
        <w:widowControl w:val="0"/>
        <w:ind w:left="4662"/>
        <w:rPr>
          <w:sz w:val="20"/>
          <w:szCs w:val="20"/>
          <w:lang w:eastAsia="ar-SA"/>
        </w:rPr>
      </w:pPr>
    </w:p>
    <w:p w:rsidR="00A24E66" w:rsidRPr="00A24E66" w:rsidRDefault="00B760F4" w:rsidP="00923ABA">
      <w:pPr>
        <w:widowControl w:val="0"/>
        <w:ind w:left="4662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                       </w:t>
      </w:r>
      <w:r w:rsidR="00923ABA">
        <w:rPr>
          <w:sz w:val="20"/>
          <w:szCs w:val="20"/>
          <w:lang w:eastAsia="ar-SA"/>
        </w:rPr>
        <w:t xml:space="preserve"> </w:t>
      </w:r>
      <w:r w:rsidR="00A24E66" w:rsidRPr="00A24E66">
        <w:rPr>
          <w:sz w:val="20"/>
          <w:szCs w:val="20"/>
          <w:lang w:eastAsia="ar-SA"/>
        </w:rPr>
        <w:t>УТВЕРЖДЕНО</w:t>
      </w:r>
    </w:p>
    <w:p w:rsidR="00A24E66" w:rsidRDefault="00A24E66" w:rsidP="00A24E66">
      <w:pPr>
        <w:widowControl w:val="0"/>
        <w:tabs>
          <w:tab w:val="left" w:pos="4515"/>
          <w:tab w:val="right" w:pos="10205"/>
        </w:tabs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 xml:space="preserve"> </w:t>
      </w:r>
      <w:r w:rsidRPr="00A24E66">
        <w:rPr>
          <w:sz w:val="20"/>
          <w:szCs w:val="20"/>
          <w:lang w:eastAsia="ar-SA"/>
        </w:rPr>
        <w:t xml:space="preserve">                           </w:t>
      </w:r>
      <w:r w:rsidR="00923ABA">
        <w:rPr>
          <w:sz w:val="20"/>
          <w:szCs w:val="20"/>
          <w:lang w:eastAsia="ar-SA"/>
        </w:rPr>
        <w:t>п</w:t>
      </w:r>
      <w:r>
        <w:rPr>
          <w:sz w:val="20"/>
          <w:szCs w:val="20"/>
          <w:lang w:eastAsia="ar-SA"/>
        </w:rPr>
        <w:t>остановлением администрации</w:t>
      </w:r>
    </w:p>
    <w:p w:rsidR="00A24E66" w:rsidRPr="00A24E66" w:rsidRDefault="00A24E66" w:rsidP="00A24E66">
      <w:pPr>
        <w:widowControl w:val="0"/>
        <w:tabs>
          <w:tab w:val="left" w:pos="4515"/>
          <w:tab w:val="right" w:pos="10205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                            Канашского </w:t>
      </w:r>
      <w:r w:rsidR="002C3F33">
        <w:rPr>
          <w:sz w:val="20"/>
          <w:szCs w:val="20"/>
          <w:lang w:eastAsia="ar-SA"/>
        </w:rPr>
        <w:t>района</w:t>
      </w:r>
      <w:r w:rsidRPr="00A24E66">
        <w:rPr>
          <w:sz w:val="20"/>
          <w:szCs w:val="20"/>
          <w:lang w:eastAsia="ar-SA"/>
        </w:rPr>
        <w:t xml:space="preserve">                                                          </w:t>
      </w:r>
    </w:p>
    <w:p w:rsidR="00923ABA" w:rsidRPr="00047AE2" w:rsidRDefault="00A24E66" w:rsidP="00923ABA">
      <w:pPr>
        <w:pStyle w:val="a4"/>
        <w:ind w:right="-35"/>
        <w:jc w:val="center"/>
        <w:rPr>
          <w:rFonts w:ascii="Times New Roman" w:hAnsi="Times New Roman" w:cs="Times New Roman"/>
          <w:noProof/>
          <w:sz w:val="22"/>
        </w:rPr>
      </w:pPr>
      <w:r w:rsidRPr="00A24E66">
        <w:rPr>
          <w:sz w:val="20"/>
          <w:szCs w:val="20"/>
          <w:lang w:eastAsia="ar-SA"/>
        </w:rPr>
        <w:t xml:space="preserve">          </w:t>
      </w:r>
      <w:r w:rsidR="00923ABA">
        <w:rPr>
          <w:sz w:val="20"/>
          <w:szCs w:val="20"/>
          <w:lang w:eastAsia="ar-SA"/>
        </w:rPr>
        <w:t xml:space="preserve">          </w:t>
      </w:r>
      <w:r w:rsidRPr="00A24E66">
        <w:rPr>
          <w:sz w:val="20"/>
          <w:szCs w:val="20"/>
          <w:lang w:eastAsia="ar-SA"/>
        </w:rPr>
        <w:t xml:space="preserve">              </w:t>
      </w:r>
      <w:r w:rsidR="00923ABA" w:rsidRPr="00047AE2">
        <w:rPr>
          <w:rFonts w:ascii="Times New Roman" w:hAnsi="Times New Roman" w:cs="Times New Roman"/>
          <w:noProof/>
          <w:sz w:val="22"/>
          <w:szCs w:val="22"/>
        </w:rPr>
        <w:t xml:space="preserve">   </w:t>
      </w:r>
      <w:r w:rsidR="00923ABA">
        <w:rPr>
          <w:rFonts w:ascii="Times New Roman" w:hAnsi="Times New Roman" w:cs="Times New Roman"/>
          <w:noProof/>
          <w:sz w:val="22"/>
          <w:szCs w:val="22"/>
        </w:rPr>
        <w:t xml:space="preserve">      от 19.10.20</w:t>
      </w:r>
      <w:r w:rsidR="00923ABA" w:rsidRPr="00047AE2">
        <w:rPr>
          <w:rFonts w:ascii="Times New Roman" w:hAnsi="Times New Roman" w:cs="Times New Roman"/>
          <w:noProof/>
          <w:sz w:val="22"/>
          <w:szCs w:val="22"/>
        </w:rPr>
        <w:t>22   №</w:t>
      </w:r>
      <w:r w:rsidR="00923ABA">
        <w:rPr>
          <w:rFonts w:ascii="Times New Roman" w:hAnsi="Times New Roman" w:cs="Times New Roman"/>
          <w:noProof/>
          <w:sz w:val="22"/>
          <w:szCs w:val="22"/>
        </w:rPr>
        <w:t xml:space="preserve"> 609</w:t>
      </w:r>
      <w:r w:rsidR="00923ABA" w:rsidRPr="00047AE2">
        <w:rPr>
          <w:rFonts w:ascii="Times New Roman" w:hAnsi="Times New Roman" w:cs="Times New Roman"/>
          <w:noProof/>
          <w:sz w:val="22"/>
          <w:szCs w:val="22"/>
        </w:rPr>
        <w:t xml:space="preserve">     </w:t>
      </w:r>
    </w:p>
    <w:p w:rsidR="00A24E66" w:rsidRPr="00A24E66" w:rsidRDefault="00A24E66" w:rsidP="00A24E66">
      <w:pPr>
        <w:widowControl w:val="0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left="4662"/>
        <w:jc w:val="center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jc w:val="center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tabs>
          <w:tab w:val="left" w:pos="0"/>
        </w:tabs>
        <w:jc w:val="center"/>
        <w:outlineLvl w:val="0"/>
        <w:rPr>
          <w:b/>
          <w:bCs/>
          <w:sz w:val="20"/>
          <w:szCs w:val="20"/>
          <w:lang w:eastAsia="ar-SA"/>
        </w:rPr>
      </w:pPr>
      <w:r w:rsidRPr="00A24E66">
        <w:rPr>
          <w:b/>
          <w:bCs/>
          <w:sz w:val="20"/>
          <w:szCs w:val="20"/>
          <w:lang w:eastAsia="ar-SA"/>
        </w:rPr>
        <w:t>П О Л О Ж Е Н И Е</w:t>
      </w:r>
    </w:p>
    <w:p w:rsidR="00A24E66" w:rsidRPr="00A24E66" w:rsidRDefault="00A24E66" w:rsidP="00A24E66">
      <w:pPr>
        <w:widowControl w:val="0"/>
        <w:jc w:val="center"/>
        <w:rPr>
          <w:b/>
          <w:bCs/>
          <w:sz w:val="20"/>
          <w:szCs w:val="20"/>
          <w:lang w:eastAsia="ar-SA"/>
        </w:rPr>
      </w:pPr>
      <w:r w:rsidRPr="00A24E66">
        <w:rPr>
          <w:b/>
          <w:bCs/>
          <w:sz w:val="20"/>
          <w:szCs w:val="20"/>
          <w:lang w:eastAsia="ar-SA"/>
        </w:rPr>
        <w:t xml:space="preserve">об оплате труда работников управления образования  </w:t>
      </w:r>
    </w:p>
    <w:p w:rsidR="00A24E66" w:rsidRPr="00A24E66" w:rsidRDefault="00A24E66" w:rsidP="00A24E66">
      <w:pPr>
        <w:widowControl w:val="0"/>
        <w:jc w:val="center"/>
        <w:rPr>
          <w:b/>
          <w:bCs/>
          <w:sz w:val="20"/>
          <w:szCs w:val="20"/>
          <w:lang w:eastAsia="ar-SA"/>
        </w:rPr>
      </w:pPr>
      <w:r w:rsidRPr="00A24E66">
        <w:rPr>
          <w:b/>
          <w:bCs/>
          <w:sz w:val="20"/>
          <w:szCs w:val="20"/>
          <w:lang w:eastAsia="ar-SA"/>
        </w:rPr>
        <w:t xml:space="preserve">администрации Канашского </w:t>
      </w:r>
      <w:r w:rsidR="002C3F33">
        <w:rPr>
          <w:b/>
          <w:bCs/>
          <w:sz w:val="20"/>
          <w:szCs w:val="20"/>
          <w:lang w:eastAsia="ar-SA"/>
        </w:rPr>
        <w:t>района</w:t>
      </w:r>
      <w:r w:rsidRPr="00A24E66">
        <w:rPr>
          <w:b/>
          <w:bCs/>
          <w:sz w:val="20"/>
          <w:szCs w:val="20"/>
          <w:lang w:eastAsia="ar-SA"/>
        </w:rPr>
        <w:t xml:space="preserve"> Чувашской Республики</w:t>
      </w:r>
    </w:p>
    <w:p w:rsidR="00A24E66" w:rsidRPr="00A24E66" w:rsidRDefault="00A24E66" w:rsidP="00A24E66">
      <w:pPr>
        <w:widowControl w:val="0"/>
        <w:jc w:val="center"/>
        <w:rPr>
          <w:b/>
          <w:bCs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jc w:val="center"/>
        <w:rPr>
          <w:sz w:val="20"/>
          <w:szCs w:val="20"/>
          <w:lang w:eastAsia="ar-SA"/>
        </w:rPr>
      </w:pPr>
      <w:r w:rsidRPr="00A24E66">
        <w:rPr>
          <w:b/>
          <w:bCs/>
          <w:sz w:val="20"/>
          <w:szCs w:val="20"/>
          <w:lang w:val="en-US" w:eastAsia="ar-SA"/>
        </w:rPr>
        <w:t>I</w:t>
      </w:r>
      <w:r w:rsidRPr="00A24E66">
        <w:rPr>
          <w:b/>
          <w:bCs/>
          <w:sz w:val="20"/>
          <w:szCs w:val="20"/>
          <w:lang w:eastAsia="ar-SA"/>
        </w:rPr>
        <w:t>. Общие положения</w:t>
      </w:r>
    </w:p>
    <w:p w:rsidR="00A24E66" w:rsidRPr="00A24E66" w:rsidRDefault="00A24E66" w:rsidP="00A24E66">
      <w:pPr>
        <w:widowControl w:val="0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1.1.Настоящее Положение об оплате труда работников  управления образования  администрации Канашского </w:t>
      </w:r>
      <w:r w:rsidR="002C3F33">
        <w:rPr>
          <w:sz w:val="20"/>
          <w:szCs w:val="20"/>
          <w:lang w:eastAsia="ar-SA"/>
        </w:rPr>
        <w:t>района</w:t>
      </w:r>
      <w:r w:rsidRPr="00A24E66">
        <w:rPr>
          <w:sz w:val="20"/>
          <w:szCs w:val="20"/>
          <w:lang w:eastAsia="ar-SA"/>
        </w:rPr>
        <w:t xml:space="preserve"> Чувашской Республики (далее – Положение) </w:t>
      </w:r>
      <w:r w:rsidR="00572363" w:rsidRPr="00572363">
        <w:rPr>
          <w:sz w:val="20"/>
          <w:szCs w:val="20"/>
          <w:lang w:eastAsia="ar-SA"/>
        </w:rPr>
        <w:t xml:space="preserve">разработано в соответствии с Трудовым кодексом Российской Федерации, законодательством Российской Федерации, </w:t>
      </w:r>
      <w:r w:rsidR="00572363">
        <w:rPr>
          <w:sz w:val="20"/>
          <w:szCs w:val="20"/>
          <w:lang w:eastAsia="ar-SA"/>
        </w:rPr>
        <w:t xml:space="preserve"> </w:t>
      </w:r>
      <w:r w:rsidRPr="00A24E66">
        <w:rPr>
          <w:sz w:val="20"/>
          <w:szCs w:val="20"/>
          <w:lang w:eastAsia="ar-SA"/>
        </w:rPr>
        <w:t>с постановлением Кабинета Министров Чувашской Республики от 13.09.2013г. № 377 «Об утверждении Примерного положения об оплате труда работников государственных учреждений Чувашской Республики, занятых в сфере образования и науки» и включает в себя: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минимальные размеры окладов (должностных окладов), ставок заработной платы работников управления образования администрации Канашского </w:t>
      </w:r>
      <w:bookmarkStart w:id="1" w:name="_Hlk114145647"/>
      <w:r w:rsidR="002C3F33">
        <w:rPr>
          <w:sz w:val="20"/>
          <w:szCs w:val="20"/>
          <w:lang w:eastAsia="ar-SA"/>
        </w:rPr>
        <w:t>района</w:t>
      </w:r>
      <w:r w:rsidRPr="00A24E66">
        <w:rPr>
          <w:sz w:val="20"/>
          <w:szCs w:val="20"/>
          <w:lang w:eastAsia="ar-SA"/>
        </w:rPr>
        <w:t xml:space="preserve"> </w:t>
      </w:r>
      <w:bookmarkEnd w:id="1"/>
      <w:r w:rsidRPr="00A24E66">
        <w:rPr>
          <w:sz w:val="20"/>
          <w:szCs w:val="20"/>
          <w:lang w:eastAsia="ar-SA"/>
        </w:rPr>
        <w:t>Чувашской Республики (далее – Управление), по профессиональным квалификационным группам (далее – ПКГ);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коэффициенты к окладам (ставкам);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наименование, условия и размеры выплат компенсационного характера в соответствии с перечнем видов выплат компенсационного характера;</w:t>
      </w:r>
    </w:p>
    <w:p w:rsidR="00A24E66" w:rsidRPr="00A24E66" w:rsidRDefault="00A24E66" w:rsidP="00A24E66">
      <w:pPr>
        <w:widowControl w:val="0"/>
        <w:ind w:firstLine="709"/>
        <w:jc w:val="both"/>
        <w:rPr>
          <w:color w:val="000000"/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наименование, условия осуществления выплат стимулирующего характера в соответствии с перечнем видов выплат стимулирующего характера;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условия оплаты труда руководителей структурных подразделений.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1.2. Условия оплаты труда, включая размер оклада (ставки) работника, коэффициенты к окладам (ставкам), выплаты компенсационного и стимулирующего характера, являются обязательными для включения в трудовой договор.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Заработная плата работников учреждений максимальными размерами не ограничивается.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1.3. Штатное расписание и тарификационный список работников Управления утверждается его руководителем и включает в себя все должности служащих (профессии рабочих). </w:t>
      </w:r>
    </w:p>
    <w:p w:rsidR="00A24E66" w:rsidRPr="00A24E66" w:rsidRDefault="00A24E66" w:rsidP="00A24E66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A24E66">
        <w:rPr>
          <w:sz w:val="20"/>
          <w:szCs w:val="20"/>
          <w:lang w:eastAsia="ar-SA"/>
        </w:rPr>
        <w:t xml:space="preserve">1.4. </w:t>
      </w:r>
      <w:r w:rsidRPr="00A24E66">
        <w:rPr>
          <w:color w:val="000000"/>
          <w:sz w:val="20"/>
          <w:szCs w:val="20"/>
        </w:rPr>
        <w:t xml:space="preserve">Фонд оплаты труда работников казенного учреждения </w:t>
      </w:r>
      <w:bookmarkStart w:id="2" w:name="_Hlk111466948"/>
      <w:r w:rsidRPr="00A24E66">
        <w:rPr>
          <w:color w:val="000000"/>
          <w:sz w:val="20"/>
          <w:szCs w:val="20"/>
        </w:rPr>
        <w:t>Канашского</w:t>
      </w:r>
      <w:bookmarkEnd w:id="2"/>
      <w:r w:rsidRPr="00A24E66">
        <w:rPr>
          <w:color w:val="000000"/>
          <w:sz w:val="20"/>
          <w:szCs w:val="20"/>
        </w:rPr>
        <w:t xml:space="preserve"> </w:t>
      </w:r>
      <w:r w:rsidR="00B96130">
        <w:rPr>
          <w:color w:val="000000"/>
          <w:sz w:val="20"/>
          <w:szCs w:val="20"/>
        </w:rPr>
        <w:t>района</w:t>
      </w:r>
      <w:r w:rsidRPr="00A24E66">
        <w:rPr>
          <w:color w:val="000000"/>
          <w:sz w:val="20"/>
          <w:szCs w:val="20"/>
        </w:rPr>
        <w:t xml:space="preserve"> Чувашской Республики формируется исходя из объема бюджетных ассигнований на обеспечение выполнения функций казенного учреждения Канашского </w:t>
      </w:r>
      <w:r w:rsidR="00F55F04">
        <w:rPr>
          <w:color w:val="000000"/>
          <w:sz w:val="20"/>
          <w:szCs w:val="20"/>
        </w:rPr>
        <w:t>района</w:t>
      </w:r>
      <w:r w:rsidRPr="00A24E66">
        <w:rPr>
          <w:color w:val="000000"/>
          <w:sz w:val="20"/>
          <w:szCs w:val="20"/>
        </w:rPr>
        <w:t xml:space="preserve"> Чувашской Республики и соответствующих лимитов бюджетных обязательств в части оплаты труда работников указанного учреждения.</w:t>
      </w:r>
    </w:p>
    <w:p w:rsidR="00A24E66" w:rsidRPr="00A24E66" w:rsidRDefault="00A24E66" w:rsidP="00A24E66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A24E66">
        <w:rPr>
          <w:color w:val="000000"/>
          <w:sz w:val="20"/>
          <w:szCs w:val="20"/>
        </w:rPr>
        <w:t xml:space="preserve">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работников, отраженных в указах Президента Российской Федерации от 7 мая 2012 г. </w:t>
      </w:r>
      <w:hyperlink r:id="rId10" w:history="1">
        <w:r w:rsidRPr="00A24E66">
          <w:rPr>
            <w:color w:val="000000"/>
            <w:sz w:val="20"/>
            <w:szCs w:val="20"/>
          </w:rPr>
          <w:t>№ 597</w:t>
        </w:r>
      </w:hyperlink>
      <w:r w:rsidRPr="00A24E66">
        <w:rPr>
          <w:color w:val="000000"/>
          <w:sz w:val="20"/>
          <w:szCs w:val="20"/>
        </w:rPr>
        <w:t xml:space="preserve"> «О мероприятиях по реализации государственной социальной политики», от 1 июня 2012 г. </w:t>
      </w:r>
      <w:hyperlink r:id="rId11" w:history="1">
        <w:r w:rsidRPr="00A24E66">
          <w:rPr>
            <w:color w:val="000000"/>
            <w:sz w:val="20"/>
            <w:szCs w:val="20"/>
          </w:rPr>
          <w:t>№ 761</w:t>
        </w:r>
      </w:hyperlink>
      <w:r w:rsidRPr="00A24E66">
        <w:rPr>
          <w:color w:val="000000"/>
          <w:sz w:val="20"/>
          <w:szCs w:val="20"/>
        </w:rPr>
        <w:t xml:space="preserve"> «О Национальной стратегии действий в интересах детей на 2012–2017 годы», от 28 декабря 2012 г. </w:t>
      </w:r>
      <w:hyperlink r:id="rId12" w:history="1">
        <w:r w:rsidRPr="00A24E66">
          <w:rPr>
            <w:color w:val="000000"/>
            <w:sz w:val="20"/>
            <w:szCs w:val="20"/>
          </w:rPr>
          <w:t>№ 1688</w:t>
        </w:r>
      </w:hyperlink>
      <w:r w:rsidRPr="00A24E66">
        <w:rPr>
          <w:color w:val="000000"/>
          <w:sz w:val="20"/>
          <w:szCs w:val="20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1.5.Фонд оплаты труда работников учреждений состоит из базовой и стимулирующей частей фонда оплаты труда, а также выплат компенсационного характера: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proofErr w:type="spellStart"/>
      <w:r w:rsidRPr="00A24E66">
        <w:rPr>
          <w:sz w:val="20"/>
          <w:szCs w:val="20"/>
          <w:lang w:eastAsia="ar-SA"/>
        </w:rPr>
        <w:t>ФОТ</w:t>
      </w:r>
      <w:r w:rsidRPr="00A24E66">
        <w:rPr>
          <w:sz w:val="20"/>
          <w:szCs w:val="20"/>
          <w:vertAlign w:val="subscript"/>
          <w:lang w:eastAsia="ar-SA"/>
        </w:rPr>
        <w:t>оу</w:t>
      </w:r>
      <w:proofErr w:type="spellEnd"/>
      <w:r w:rsidRPr="00A24E66">
        <w:rPr>
          <w:sz w:val="20"/>
          <w:szCs w:val="20"/>
          <w:lang w:eastAsia="ar-SA"/>
        </w:rPr>
        <w:t xml:space="preserve"> = </w:t>
      </w:r>
      <w:proofErr w:type="spellStart"/>
      <w:r w:rsidRPr="00A24E66">
        <w:rPr>
          <w:sz w:val="20"/>
          <w:szCs w:val="20"/>
          <w:lang w:eastAsia="ar-SA"/>
        </w:rPr>
        <w:t>ФОТ</w:t>
      </w:r>
      <w:r w:rsidRPr="00A24E66">
        <w:rPr>
          <w:sz w:val="20"/>
          <w:szCs w:val="20"/>
          <w:vertAlign w:val="subscript"/>
          <w:lang w:eastAsia="ar-SA"/>
        </w:rPr>
        <w:t>б</w:t>
      </w:r>
      <w:proofErr w:type="spellEnd"/>
      <w:r w:rsidRPr="00A24E66">
        <w:rPr>
          <w:sz w:val="20"/>
          <w:szCs w:val="20"/>
          <w:lang w:eastAsia="ar-SA"/>
        </w:rPr>
        <w:t xml:space="preserve"> + </w:t>
      </w:r>
      <w:proofErr w:type="spellStart"/>
      <w:r w:rsidRPr="00A24E66">
        <w:rPr>
          <w:sz w:val="20"/>
          <w:szCs w:val="20"/>
          <w:lang w:eastAsia="ar-SA"/>
        </w:rPr>
        <w:t>ФОТ</w:t>
      </w:r>
      <w:r w:rsidRPr="00A24E66">
        <w:rPr>
          <w:sz w:val="20"/>
          <w:szCs w:val="20"/>
          <w:vertAlign w:val="subscript"/>
          <w:lang w:eastAsia="ar-SA"/>
        </w:rPr>
        <w:t>ст</w:t>
      </w:r>
      <w:proofErr w:type="spellEnd"/>
      <w:r w:rsidRPr="00A24E66">
        <w:rPr>
          <w:sz w:val="20"/>
          <w:szCs w:val="20"/>
          <w:lang w:eastAsia="ar-SA"/>
        </w:rPr>
        <w:t xml:space="preserve"> + </w:t>
      </w:r>
      <w:proofErr w:type="spellStart"/>
      <w:r w:rsidRPr="00A24E66">
        <w:rPr>
          <w:sz w:val="20"/>
          <w:szCs w:val="20"/>
          <w:lang w:eastAsia="ar-SA"/>
        </w:rPr>
        <w:t>В</w:t>
      </w:r>
      <w:r w:rsidRPr="00A24E66">
        <w:rPr>
          <w:sz w:val="20"/>
          <w:szCs w:val="20"/>
          <w:vertAlign w:val="subscript"/>
          <w:lang w:eastAsia="ar-SA"/>
        </w:rPr>
        <w:t>к</w:t>
      </w:r>
      <w:proofErr w:type="spellEnd"/>
      <w:r w:rsidRPr="00A24E66">
        <w:rPr>
          <w:sz w:val="20"/>
          <w:szCs w:val="20"/>
          <w:lang w:eastAsia="ar-SA"/>
        </w:rPr>
        <w:t xml:space="preserve">,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где: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proofErr w:type="spellStart"/>
      <w:r w:rsidRPr="00A24E66">
        <w:rPr>
          <w:sz w:val="20"/>
          <w:szCs w:val="20"/>
          <w:lang w:eastAsia="ar-SA"/>
        </w:rPr>
        <w:t>ФОТ</w:t>
      </w:r>
      <w:r w:rsidRPr="00A24E66">
        <w:rPr>
          <w:sz w:val="20"/>
          <w:szCs w:val="20"/>
          <w:vertAlign w:val="subscript"/>
          <w:lang w:eastAsia="ar-SA"/>
        </w:rPr>
        <w:t>б</w:t>
      </w:r>
      <w:proofErr w:type="spellEnd"/>
      <w:r w:rsidRPr="00A24E66">
        <w:rPr>
          <w:sz w:val="20"/>
          <w:szCs w:val="20"/>
          <w:lang w:eastAsia="ar-SA"/>
        </w:rPr>
        <w:t xml:space="preserve"> – базовая часть фонда оплаты труда работников Управления;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proofErr w:type="spellStart"/>
      <w:r w:rsidRPr="00A24E66">
        <w:rPr>
          <w:sz w:val="20"/>
          <w:szCs w:val="20"/>
          <w:lang w:eastAsia="ar-SA"/>
        </w:rPr>
        <w:t>ФОТ</w:t>
      </w:r>
      <w:r w:rsidRPr="00A24E66">
        <w:rPr>
          <w:sz w:val="20"/>
          <w:szCs w:val="20"/>
          <w:vertAlign w:val="subscript"/>
          <w:lang w:eastAsia="ar-SA"/>
        </w:rPr>
        <w:t>ст</w:t>
      </w:r>
      <w:proofErr w:type="spellEnd"/>
      <w:r w:rsidRPr="00A24E66">
        <w:rPr>
          <w:sz w:val="20"/>
          <w:szCs w:val="20"/>
          <w:lang w:eastAsia="ar-SA"/>
        </w:rPr>
        <w:t xml:space="preserve"> – стимулирующая часть фонда оплаты труда работников Управления;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proofErr w:type="spellStart"/>
      <w:r w:rsidRPr="00A24E66">
        <w:rPr>
          <w:sz w:val="20"/>
          <w:szCs w:val="20"/>
          <w:lang w:eastAsia="ar-SA"/>
        </w:rPr>
        <w:t>В</w:t>
      </w:r>
      <w:r w:rsidRPr="00A24E66">
        <w:rPr>
          <w:sz w:val="20"/>
          <w:szCs w:val="20"/>
          <w:vertAlign w:val="subscript"/>
          <w:lang w:eastAsia="ar-SA"/>
        </w:rPr>
        <w:t>к</w:t>
      </w:r>
      <w:proofErr w:type="spellEnd"/>
      <w:r w:rsidRPr="00A24E66">
        <w:rPr>
          <w:sz w:val="20"/>
          <w:szCs w:val="20"/>
          <w:lang w:eastAsia="ar-SA"/>
        </w:rPr>
        <w:t xml:space="preserve"> – выплаты компенсационного характера.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1.6. Система оплаты труда работников учреждений устанавливается с учетом: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а) </w:t>
      </w:r>
      <w:r w:rsidRPr="00A24E66">
        <w:rPr>
          <w:color w:val="000000"/>
          <w:sz w:val="20"/>
          <w:szCs w:val="20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б) обеспечения государственных гарантий по оплате труда;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в) минимальных размеров окладов (ставок), коэффициентов к окладам (ставкам) по профессиональным квалификационным группам;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г) перечня видов выплат компенсационного характера;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д) перечня видов выплат стимулирующего характера;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е) иных обязательных выплат, установленных законодательством Российской Федерации и законодательством Чувашской Республики в сфере оплаты труда;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lastRenderedPageBreak/>
        <w:t>ж) рекомендаций Российской трехсторонней комиссии по регулированию социально-трудовых отношений и Республиканской трехсторонней комиссии по регулированию социально-трудовых отношений;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з) мнения представительного органа работников. 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</w:rPr>
      </w:pPr>
      <w:r w:rsidRPr="00A24E66">
        <w:rPr>
          <w:sz w:val="20"/>
          <w:szCs w:val="20"/>
        </w:rPr>
        <w:t>1.7. Система оплаты труда работников Управления устанавливается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нормативными правовыми актами Чувашской Республики, содержащими нормы трудового права, а также настоящим Положением.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1.8. Управление в пределах имеющихся у него средств на оплату труда работников самостоятельно определяет размеры доплат, надбавок, премий и других мер материального стимулирования. </w:t>
      </w:r>
    </w:p>
    <w:p w:rsidR="00A24E66" w:rsidRPr="00A24E66" w:rsidRDefault="00A24E66" w:rsidP="00A24E66">
      <w:pPr>
        <w:suppressAutoHyphens/>
        <w:overflowPunct w:val="0"/>
        <w:autoSpaceDE w:val="0"/>
        <w:jc w:val="both"/>
        <w:textAlignment w:val="baseline"/>
        <w:rPr>
          <w:bCs/>
          <w:sz w:val="20"/>
          <w:szCs w:val="20"/>
          <w:lang w:eastAsia="ar-SA"/>
        </w:rPr>
      </w:pPr>
      <w:r w:rsidRPr="00A24E66">
        <w:rPr>
          <w:bCs/>
          <w:sz w:val="24"/>
          <w:lang w:eastAsia="ar-SA"/>
        </w:rPr>
        <w:t xml:space="preserve">            </w:t>
      </w:r>
      <w:r w:rsidRPr="00A24E66">
        <w:rPr>
          <w:bCs/>
          <w:sz w:val="20"/>
          <w:szCs w:val="20"/>
          <w:lang w:eastAsia="ar-SA"/>
        </w:rPr>
        <w:t>Расчетный  среднемесячный уровень заработной платы работников учреждения не может превышать расчетный среднемесячный уровень оплаты труда муниципальных служащих Канашского района  Чувашской Республики, работников, замещающих должности, не являющие</w:t>
      </w:r>
      <w:r w:rsidR="005C72C5">
        <w:rPr>
          <w:bCs/>
          <w:sz w:val="20"/>
          <w:szCs w:val="20"/>
          <w:lang w:eastAsia="ar-SA"/>
        </w:rPr>
        <w:t>ся</w:t>
      </w:r>
      <w:r w:rsidRPr="00A24E66">
        <w:rPr>
          <w:bCs/>
          <w:sz w:val="20"/>
          <w:szCs w:val="20"/>
          <w:lang w:eastAsia="ar-SA"/>
        </w:rPr>
        <w:t xml:space="preserve"> должностями муниципальной службы  Канашского </w:t>
      </w:r>
      <w:r w:rsidR="00F55F04">
        <w:rPr>
          <w:bCs/>
          <w:sz w:val="20"/>
          <w:szCs w:val="20"/>
          <w:lang w:eastAsia="ar-SA"/>
        </w:rPr>
        <w:t>района</w:t>
      </w:r>
      <w:r w:rsidR="005C72C5">
        <w:rPr>
          <w:bCs/>
          <w:sz w:val="20"/>
          <w:szCs w:val="20"/>
          <w:lang w:eastAsia="ar-SA"/>
        </w:rPr>
        <w:t xml:space="preserve"> </w:t>
      </w:r>
      <w:r w:rsidRPr="00A24E66">
        <w:rPr>
          <w:bCs/>
          <w:sz w:val="20"/>
          <w:szCs w:val="20"/>
          <w:lang w:eastAsia="ar-SA"/>
        </w:rPr>
        <w:t xml:space="preserve">Чувашской Республики, и работников, осуществляющих профессиональную деятельность по профессиям рабочих, в администрации Канашского </w:t>
      </w:r>
      <w:r w:rsidR="005C72C5">
        <w:rPr>
          <w:bCs/>
          <w:sz w:val="20"/>
          <w:szCs w:val="20"/>
          <w:lang w:eastAsia="ar-SA"/>
        </w:rPr>
        <w:t>муниципального округа</w:t>
      </w:r>
      <w:r w:rsidRPr="00A24E66">
        <w:rPr>
          <w:bCs/>
          <w:sz w:val="20"/>
          <w:szCs w:val="20"/>
          <w:lang w:eastAsia="ar-SA"/>
        </w:rPr>
        <w:t xml:space="preserve"> Чувашской Республики.</w:t>
      </w:r>
    </w:p>
    <w:p w:rsidR="00A24E66" w:rsidRPr="00A24E66" w:rsidRDefault="00A24E66" w:rsidP="00A24E66">
      <w:pPr>
        <w:widowControl w:val="0"/>
        <w:spacing w:line="228" w:lineRule="auto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              1.9. Оплата труда работников включает в себя размеры окладов (ставок) по ПКГ, коэффициенты к окладам (ставкам), выплаты компенсационного, стимулирующего характера к окладам (ставкам). 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1.10. Размеры окладов (ставок) устанавливаются руководителем Управления по квалификационным уровням ПКГ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 Размеры выплат по коэффициентам определяются путем умножения размера оклада (ставки) по соответствующей ПКГ на величину повышающего коэффициента по соответствующему уровню ПКГ. 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1.11. Размеры коэффициентов к окладам (ставкам) по ПКГ для соответствующих квалификационных уровней устанавливаются руководителем Управления.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Размеры коэффициентов к окладам (ставкам) по соответствующим ПКГ рассчитываются на основе проведения дифференциации типовых должностей, включенных в штатное расписание по квалификационным уровням ПКГ. Должности, включенные в штатное расписание, должны соответствовать уставным целям Управления и наименованиям профессий и должностей 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служащих. 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 специальности. </w:t>
      </w:r>
    </w:p>
    <w:p w:rsidR="00A24E66" w:rsidRPr="00A24E66" w:rsidRDefault="00A24E66" w:rsidP="00A24E66">
      <w:pPr>
        <w:ind w:firstLine="709"/>
        <w:jc w:val="both"/>
        <w:rPr>
          <w:color w:val="000000"/>
          <w:sz w:val="24"/>
        </w:rPr>
      </w:pPr>
      <w:r w:rsidRPr="00A24E66">
        <w:rPr>
          <w:sz w:val="20"/>
          <w:szCs w:val="20"/>
          <w:lang w:eastAsia="ar-SA"/>
        </w:rPr>
        <w:t>1.12.Оплата труда лиц, работающих по совместительству, а также оплата труда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 от нормальных), осуществляется в соответствии с Трудовым кодексом Российской Федерации.</w:t>
      </w:r>
      <w:r w:rsidRPr="00A24E66">
        <w:rPr>
          <w:color w:val="000000"/>
          <w:sz w:val="24"/>
        </w:rPr>
        <w:t xml:space="preserve"> </w:t>
      </w:r>
    </w:p>
    <w:p w:rsidR="00A24E66" w:rsidRPr="00A24E66" w:rsidRDefault="00A24E66" w:rsidP="00A24E66">
      <w:pPr>
        <w:ind w:firstLine="709"/>
        <w:jc w:val="both"/>
        <w:rPr>
          <w:color w:val="000000"/>
          <w:sz w:val="20"/>
          <w:szCs w:val="20"/>
        </w:rPr>
      </w:pPr>
      <w:r w:rsidRPr="00A24E66">
        <w:rPr>
          <w:color w:val="000000"/>
          <w:sz w:val="20"/>
          <w:szCs w:val="20"/>
        </w:rPr>
        <w:t>1.13. 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A24E66" w:rsidRPr="00A24E66" w:rsidRDefault="00A24E66" w:rsidP="00A24E66">
      <w:pPr>
        <w:ind w:firstLine="709"/>
        <w:jc w:val="both"/>
        <w:rPr>
          <w:color w:val="000000"/>
          <w:sz w:val="20"/>
          <w:szCs w:val="20"/>
        </w:rPr>
      </w:pPr>
      <w:r w:rsidRPr="00A24E66">
        <w:rPr>
          <w:color w:val="000000"/>
          <w:sz w:val="20"/>
          <w:szCs w:val="20"/>
        </w:rPr>
        <w:t>Вспомогательный персонал учреждения – работники учреждений,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color w:val="000000"/>
          <w:sz w:val="24"/>
        </w:rPr>
      </w:pPr>
      <w:r w:rsidRPr="00A24E66">
        <w:rPr>
          <w:color w:val="000000"/>
          <w:sz w:val="20"/>
          <w:szCs w:val="20"/>
        </w:rPr>
        <w:t>Административно-управленческий персонал учреждения –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</w:t>
      </w:r>
      <w:r w:rsidRPr="00A24E66">
        <w:rPr>
          <w:color w:val="000000"/>
          <w:sz w:val="24"/>
        </w:rPr>
        <w:t>.</w:t>
      </w:r>
    </w:p>
    <w:p w:rsidR="00A24E66" w:rsidRPr="00A24E66" w:rsidRDefault="00A24E66" w:rsidP="00A24E66">
      <w:pPr>
        <w:widowControl w:val="0"/>
        <w:spacing w:line="228" w:lineRule="auto"/>
        <w:ind w:firstLine="709"/>
        <w:jc w:val="both"/>
        <w:rPr>
          <w:b/>
          <w:bCs/>
          <w:sz w:val="20"/>
          <w:szCs w:val="20"/>
          <w:shd w:val="clear" w:color="auto" w:fill="FFFF00"/>
          <w:lang w:eastAsia="ar-SA"/>
        </w:rPr>
      </w:pPr>
    </w:p>
    <w:p w:rsidR="00A24E66" w:rsidRPr="00A24E66" w:rsidRDefault="00A24E66" w:rsidP="00A24E66">
      <w:pPr>
        <w:widowControl w:val="0"/>
        <w:shd w:val="clear" w:color="auto" w:fill="FFFFFF"/>
        <w:ind w:firstLine="709"/>
        <w:jc w:val="center"/>
        <w:rPr>
          <w:sz w:val="20"/>
          <w:szCs w:val="20"/>
          <w:lang w:eastAsia="ar-SA"/>
        </w:rPr>
      </w:pPr>
      <w:r w:rsidRPr="00A24E66">
        <w:rPr>
          <w:b/>
          <w:sz w:val="20"/>
          <w:szCs w:val="20"/>
          <w:lang w:val="en-US" w:eastAsia="ar-SA"/>
        </w:rPr>
        <w:t>II</w:t>
      </w:r>
      <w:r w:rsidRPr="00A24E66">
        <w:rPr>
          <w:b/>
          <w:sz w:val="20"/>
          <w:szCs w:val="20"/>
          <w:lang w:eastAsia="ar-SA"/>
        </w:rPr>
        <w:t>. Порядок и условия оплаты труда работников</w:t>
      </w:r>
      <w:r w:rsidRPr="00A24E66">
        <w:rPr>
          <w:sz w:val="20"/>
          <w:szCs w:val="20"/>
          <w:lang w:eastAsia="ar-SA"/>
        </w:rPr>
        <w:t>.</w:t>
      </w:r>
    </w:p>
    <w:p w:rsidR="00A24E66" w:rsidRPr="00A24E66" w:rsidRDefault="00A24E66" w:rsidP="00A24E66">
      <w:pPr>
        <w:widowControl w:val="0"/>
        <w:shd w:val="clear" w:color="auto" w:fill="FFFFFF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2.1.Продолжительность рабочего времени (нормы часов педагогической работы за ставку заработной платы) педагогических работников установлена приказом Министерства образования и науки Российской Федерации от 22 декабря 2014г.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 в Министерстве юстиции Российской Федерации 25 февраля 2015г., регистрационный №36204).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4"/>
          <w:lang w:eastAsia="ar-SA"/>
        </w:rPr>
      </w:pPr>
      <w:r w:rsidRPr="00A24E66">
        <w:rPr>
          <w:sz w:val="20"/>
          <w:szCs w:val="20"/>
          <w:lang w:eastAsia="ar-SA"/>
        </w:rPr>
        <w:t>2.2. Уровень образования работников при установлении размеров окладов (ставок) определяется на основании дипломов, аттестатов и других документов о соответствующем образовании независимо от специальности, которую они получили (за исключением тех случаев, когда это особо оговорено законодательством Российской Федерации).</w:t>
      </w:r>
    </w:p>
    <w:p w:rsidR="00A24E66" w:rsidRPr="00A24E66" w:rsidRDefault="00A24E66" w:rsidP="00A24E66">
      <w:pPr>
        <w:widowControl w:val="0"/>
        <w:suppressAutoHyphens/>
        <w:autoSpaceDE w:val="0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 xml:space="preserve">Требования к уровню образования при установлении размеров окладов (ставок), определенные в тарифно-квалификационных характеристиках должностей работников в разделе «Требования к квалификации», предусматривают наличие среднего профессионального образования или высшего </w:t>
      </w:r>
      <w:r w:rsidRPr="00A24E66">
        <w:rPr>
          <w:rFonts w:eastAsia="Arial"/>
          <w:sz w:val="20"/>
          <w:szCs w:val="20"/>
          <w:lang w:eastAsia="ar-SA"/>
        </w:rPr>
        <w:lastRenderedPageBreak/>
        <w:t>образования и не содержат специальных требований к профилю полученной специальности по образованию.</w:t>
      </w:r>
    </w:p>
    <w:p w:rsidR="00A24E66" w:rsidRPr="00A24E66" w:rsidRDefault="00A24E66" w:rsidP="00A24E66">
      <w:pPr>
        <w:widowControl w:val="0"/>
        <w:suppressAutoHyphens/>
        <w:autoSpaceDE w:val="0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>Работникам, получившим диплом государственного образца о высшем образовании, размеры окладов (ставок) устанавливаются как лицам, имеющим высшее образование, а работникам, получившим диплом государственного образца о среднем профессиональном образовании, – как лицам, имеющим среднее профессиональное образование.</w:t>
      </w:r>
    </w:p>
    <w:p w:rsidR="00A24E66" w:rsidRPr="00A24E66" w:rsidRDefault="00A24E66" w:rsidP="00A24E66">
      <w:pPr>
        <w:widowControl w:val="0"/>
        <w:suppressAutoHyphens/>
        <w:autoSpaceDE w:val="0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>Наличие у работников диплома государственного образца «бакалавр», «специалист», «магистр» является основанием для установления им размеров окладов (ставок), предусмотренных для лиц, имеющих высшее образование.</w:t>
      </w:r>
    </w:p>
    <w:p w:rsidR="00A24E66" w:rsidRPr="00A24E66" w:rsidRDefault="00A24E66" w:rsidP="00A24E66">
      <w:pPr>
        <w:widowControl w:val="0"/>
        <w:suppressAutoHyphens/>
        <w:autoSpaceDE w:val="0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>Окончание трех полных курсов высшего учебного заведения, а также учительского института и приравненных к нему учебных заведений дает право на установление размеров окладов (ставок), предусмотренных для лиц, имеющих среднее профессиональное образование.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Работники, не имеющие специальной подготовки или стажа работы, установленных квалификационными требованиями,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Управления назначаются руководителем на соответствующие должности так же, как и работники, имеющие специальную подготовку и стаж работы.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2.3. Минимальные размеры окладов (ставок) педагогических работников устанавливаются по профессиональным квалификационным группам должностей работников образования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№ 216н «Об утверждении профессиональных квалификационных групп должностей работников образования» (зарегистрирован в Минюсте России 22 мая 2008 г., регистрационный № 11731):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8"/>
        <w:gridCol w:w="3708"/>
        <w:gridCol w:w="2292"/>
      </w:tblGrid>
      <w:tr w:rsidR="00A24E66" w:rsidRPr="00A24E66" w:rsidTr="0070788C">
        <w:tc>
          <w:tcPr>
            <w:tcW w:w="3288" w:type="dxa"/>
            <w:tcBorders>
              <w:top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Профессиональные </w:t>
            </w:r>
          </w:p>
          <w:p w:rsidR="00A24E66" w:rsidRPr="00A24E66" w:rsidRDefault="00A24E66" w:rsidP="00A24E66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квалификационные группы должностей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Квалификационные </w:t>
            </w:r>
          </w:p>
          <w:p w:rsidR="00A24E66" w:rsidRPr="00A24E66" w:rsidRDefault="00A24E66" w:rsidP="00A24E66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уровни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Минимальный размер оклада </w:t>
            </w:r>
            <w:r w:rsidRPr="00A24E66">
              <w:rPr>
                <w:sz w:val="20"/>
                <w:szCs w:val="20"/>
                <w:lang w:eastAsia="ar-SA"/>
              </w:rPr>
              <w:br/>
              <w:t>(ставки), рублей</w:t>
            </w:r>
          </w:p>
        </w:tc>
      </w:tr>
    </w:tbl>
    <w:p w:rsidR="00A24E66" w:rsidRPr="00A24E66" w:rsidRDefault="00A24E66" w:rsidP="00A24E66">
      <w:pPr>
        <w:widowControl w:val="0"/>
        <w:rPr>
          <w:sz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8"/>
        <w:gridCol w:w="3708"/>
        <w:gridCol w:w="2292"/>
      </w:tblGrid>
      <w:tr w:rsidR="00A24E66" w:rsidRPr="00A24E66" w:rsidTr="0070788C">
        <w:trPr>
          <w:tblHeader/>
        </w:trPr>
        <w:tc>
          <w:tcPr>
            <w:tcW w:w="3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24E66" w:rsidRPr="00A24E66" w:rsidTr="0070788C">
        <w:trPr>
          <w:trHeight w:val="312"/>
        </w:trPr>
        <w:tc>
          <w:tcPr>
            <w:tcW w:w="3288" w:type="dxa"/>
            <w:shd w:val="clear" w:color="auto" w:fill="auto"/>
          </w:tcPr>
          <w:p w:rsidR="00A24E66" w:rsidRPr="00A24E66" w:rsidRDefault="00584DE1" w:rsidP="00A24E66">
            <w:pPr>
              <w:widowControl w:val="0"/>
              <w:snapToGrid w:val="0"/>
              <w:spacing w:line="228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pacing w:line="228" w:lineRule="auto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3 квалификационный уровень:</w:t>
            </w:r>
          </w:p>
          <w:p w:rsidR="00A24E66" w:rsidRPr="00A24E66" w:rsidRDefault="00A24E66" w:rsidP="00A24E66">
            <w:pPr>
              <w:widowControl w:val="0"/>
              <w:spacing w:line="228" w:lineRule="auto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при наличии высшего образования</w:t>
            </w:r>
          </w:p>
          <w:p w:rsidR="00A24E66" w:rsidRPr="00A24E66" w:rsidRDefault="00A24E66" w:rsidP="00A24E66">
            <w:pPr>
              <w:widowControl w:val="0"/>
              <w:spacing w:line="228" w:lineRule="auto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pacing w:line="228" w:lineRule="auto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A24E66" w:rsidRPr="00A24E66" w:rsidRDefault="00A24E66" w:rsidP="00A24E66">
            <w:pPr>
              <w:widowControl w:val="0"/>
              <w:spacing w:line="228" w:lineRule="auto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b/>
                <w:sz w:val="20"/>
                <w:szCs w:val="20"/>
                <w:lang w:eastAsia="ar-SA"/>
              </w:rPr>
              <w:t>(методист)</w:t>
            </w:r>
          </w:p>
          <w:p w:rsidR="00A24E66" w:rsidRPr="00A24E66" w:rsidRDefault="00A24E66" w:rsidP="00A24E66">
            <w:pPr>
              <w:widowControl w:val="0"/>
              <w:spacing w:line="228" w:lineRule="auto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pacing w:line="228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shd w:val="clear" w:color="auto" w:fill="auto"/>
          </w:tcPr>
          <w:p w:rsidR="00A24E66" w:rsidRPr="00923ABA" w:rsidRDefault="00A24E66" w:rsidP="00A24E66">
            <w:pPr>
              <w:widowControl w:val="0"/>
              <w:snapToGri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133DA0" w:rsidP="00A24E66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6003</w:t>
            </w:r>
          </w:p>
          <w:p w:rsidR="00A24E66" w:rsidRPr="00923ABA" w:rsidRDefault="00A24E66" w:rsidP="00A24E66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9A0846" w:rsidP="00A24E66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5456</w:t>
            </w:r>
          </w:p>
          <w:p w:rsidR="00A24E66" w:rsidRPr="00923ABA" w:rsidRDefault="00A24E66" w:rsidP="00A24E66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pacing w:line="228" w:lineRule="auto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pacing w:line="228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pacing w:line="228" w:lineRule="auto"/>
              <w:jc w:val="center"/>
              <w:rPr>
                <w:sz w:val="24"/>
                <w:lang w:eastAsia="ar-SA"/>
              </w:rPr>
            </w:pPr>
          </w:p>
        </w:tc>
      </w:tr>
    </w:tbl>
    <w:p w:rsidR="00A24E66" w:rsidRPr="00A24E66" w:rsidRDefault="00A24E66" w:rsidP="00A24E66">
      <w:pPr>
        <w:widowControl w:val="0"/>
        <w:ind w:firstLine="709"/>
        <w:jc w:val="both"/>
        <w:rPr>
          <w:sz w:val="24"/>
          <w:lang w:eastAsia="ar-SA"/>
        </w:rPr>
      </w:pPr>
    </w:p>
    <w:p w:rsidR="00A24E66" w:rsidRPr="00923ABA" w:rsidRDefault="00A24E66" w:rsidP="00A24E66">
      <w:pPr>
        <w:widowControl w:val="0"/>
        <w:ind w:firstLine="709"/>
        <w:jc w:val="both"/>
        <w:rPr>
          <w:color w:val="000000" w:themeColor="text1"/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Минимальные размеры окладов (ставок) работников со средним (полным) общим образованием устанавливаются в </w:t>
      </w:r>
      <w:r w:rsidRPr="00923ABA">
        <w:rPr>
          <w:color w:val="000000" w:themeColor="text1"/>
          <w:sz w:val="20"/>
          <w:szCs w:val="20"/>
          <w:lang w:eastAsia="ar-SA"/>
        </w:rPr>
        <w:t xml:space="preserve">размере </w:t>
      </w:r>
      <w:r w:rsidR="00066B25" w:rsidRPr="00923ABA">
        <w:rPr>
          <w:color w:val="000000" w:themeColor="text1"/>
          <w:sz w:val="20"/>
          <w:szCs w:val="20"/>
          <w:lang w:eastAsia="ar-SA"/>
        </w:rPr>
        <w:t>4426</w:t>
      </w:r>
      <w:r w:rsidRPr="00923ABA">
        <w:rPr>
          <w:color w:val="000000" w:themeColor="text1"/>
          <w:sz w:val="20"/>
          <w:szCs w:val="20"/>
          <w:lang w:eastAsia="ar-SA"/>
        </w:rPr>
        <w:t xml:space="preserve"> рублей.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923ABA">
        <w:rPr>
          <w:color w:val="000000" w:themeColor="text1"/>
          <w:sz w:val="20"/>
          <w:szCs w:val="20"/>
          <w:lang w:eastAsia="ar-SA"/>
        </w:rPr>
        <w:t xml:space="preserve">2.4. К размерам окладов (ставок) </w:t>
      </w:r>
      <w:r w:rsidRPr="00A24E66">
        <w:rPr>
          <w:sz w:val="20"/>
          <w:szCs w:val="20"/>
          <w:lang w:eastAsia="ar-SA"/>
        </w:rPr>
        <w:t>предусматривается установление следующих коэффициентов: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коэффициент за выслугу лет;</w:t>
      </w:r>
    </w:p>
    <w:p w:rsidR="00A24E66" w:rsidRPr="00A24E66" w:rsidRDefault="00A24E66" w:rsidP="00A24E66">
      <w:pPr>
        <w:widowControl w:val="0"/>
        <w:jc w:val="both"/>
        <w:rPr>
          <w:sz w:val="20"/>
          <w:szCs w:val="20"/>
          <w:lang w:eastAsia="ar-SA"/>
        </w:rPr>
      </w:pPr>
      <w:r w:rsidRPr="00A24E66">
        <w:rPr>
          <w:color w:val="FF0000"/>
          <w:sz w:val="20"/>
          <w:szCs w:val="20"/>
          <w:lang w:eastAsia="ar-SA"/>
        </w:rPr>
        <w:t xml:space="preserve">              </w:t>
      </w:r>
      <w:r w:rsidRPr="00A24E66">
        <w:rPr>
          <w:sz w:val="20"/>
          <w:szCs w:val="20"/>
          <w:lang w:eastAsia="ar-SA"/>
        </w:rPr>
        <w:t>персональный коэффициент.</w:t>
      </w:r>
    </w:p>
    <w:p w:rsidR="00A24E66" w:rsidRPr="00A24E66" w:rsidRDefault="00A24E66" w:rsidP="00A24E66">
      <w:pPr>
        <w:widowControl w:val="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           Размер выплат по коэффициенту определяется путем умножения размера оклада (ставки) работника на коэффициент. </w:t>
      </w:r>
    </w:p>
    <w:p w:rsidR="00A24E66" w:rsidRPr="00A24E66" w:rsidRDefault="00A24E66" w:rsidP="00A24E66">
      <w:pPr>
        <w:widowControl w:val="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           Размеры и иные условия применения коэффициентов к размерам окладов (ставок) приведены в пункте 2.5 настоящего раздела Положения.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2.5. Коэффициент за выслугу лет устанавливается работникам Отдела в зависимости от общего количества лет, проработанных в учреждениях образования со дня достижения соответствующего стажа, если документы находятся в Отделе, или со дня представления документа о стаже. 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Размеры коэффициента за выслугу лет: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от 2 до 5 лет – 0,10;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от 5 до 10 лет – 0,15;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от 10 до 20 лет – 0,25;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свыше 20 лет – 0,30.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</w:rPr>
      </w:pPr>
      <w:r w:rsidRPr="00A24E66">
        <w:rPr>
          <w:sz w:val="20"/>
          <w:szCs w:val="20"/>
        </w:rPr>
        <w:t>Размер коэффициента за выслугу лет работникам учреждений образования, являющимся молодыми специалистами, до наступления стажа работы три года - 0,50. Размер коэффициента за выслугу лет работникам учреждений образования, являющимся молодыми специалистами, имеющим диплом бакалавра (специалиста, магистра) с отличием или диплом о среднем профессиональном образовании с отличием, до наступления стажа работы три года - 0,75.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4"/>
          <w:lang w:eastAsia="ar-SA"/>
        </w:rPr>
      </w:pPr>
      <w:r w:rsidRPr="00A24E66">
        <w:rPr>
          <w:sz w:val="20"/>
          <w:szCs w:val="20"/>
          <w:lang w:eastAsia="ar-SA"/>
        </w:rPr>
        <w:lastRenderedPageBreak/>
        <w:t>Применение коэффициента за выслугу лет не учитывается при начислении иных стимулирующих и компенсационных выплат, устанавливаемых в процентном отношении к размеру оклада (ставки).</w:t>
      </w:r>
      <w:r w:rsidRPr="00A24E66">
        <w:rPr>
          <w:sz w:val="24"/>
          <w:lang w:eastAsia="ar-SA"/>
        </w:rPr>
        <w:t xml:space="preserve"> 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К молодым специалистам в целях реализации настоящего решения относятся выпускники образовательных организаций высшего образования и среднего профессионального образования очной, очно-заочной (вечерней) и заочной форм обучения в возрасте до тридцати пяти лет, принятые на работу в учреждения в течение трех лет со дня выдачи документов о соответствующем образовании и (или) о квалификации. Право молодого специалиста на получение размера оклада (ставки) с учетом установленного коэффициента действует в течение трех лет со дня заключения им трудового договора с учреждением.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В указанный период не включается срок, в течение которого молодой специалист был призван на военную службу или направлен на заменяющую ее альтернативную гражданскую службу, направлен на обучение, повышение квалификации или стажировку с отрывом от работы, находился в отпуске по уходу за ребенком до достижения им возраста трех лет.</w:t>
      </w:r>
    </w:p>
    <w:p w:rsidR="00A24E66" w:rsidRPr="00A24E66" w:rsidRDefault="00A24E66" w:rsidP="00A24E66">
      <w:pPr>
        <w:widowControl w:val="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        Право молодого специалиста на получение размера оклада (ставки) с учетом установленного коэффициента утрачивается в следующих случаях: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расторжение трудового договора по инициативе молодого специалиста;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расторжение трудового договора по инициативе работодателя за виновные действия молодого специалиста по основаниям, предусмотренным трудовым законодательством Российской Федерации.</w:t>
      </w:r>
    </w:p>
    <w:p w:rsidR="00A24E66" w:rsidRPr="00A24E66" w:rsidRDefault="00A24E66" w:rsidP="00A24E66">
      <w:pPr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         2.6. Работникам устанавливается персональный коэффициент в зависимости от отнесения должности к квалификационному уровню ПКГ за организацию государственной аттестации проведение смотров, олимпиад, конкурсов, конференций и других мероприятий с детьми и работниками образования, спортивных мероприятий с детьми и иные виды работ, выполняемые сверх основных обязанностей. </w:t>
      </w:r>
    </w:p>
    <w:p w:rsidR="00A24E66" w:rsidRPr="00A24E66" w:rsidRDefault="00A24E66" w:rsidP="00A24E66">
      <w:pPr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Размеры персональных коэффициентов: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3648"/>
        <w:gridCol w:w="2292"/>
      </w:tblGrid>
      <w:tr w:rsidR="00A24E66" w:rsidRPr="00A24E66" w:rsidTr="0070788C">
        <w:tc>
          <w:tcPr>
            <w:tcW w:w="3348" w:type="dxa"/>
            <w:tcBorders>
              <w:top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Профессиональные</w:t>
            </w:r>
          </w:p>
          <w:p w:rsidR="00A24E66" w:rsidRPr="00A24E66" w:rsidRDefault="00A24E66" w:rsidP="00A24E66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квалификационные группы должностей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Квалификационные уровни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Размеры коэффициентов к</w:t>
            </w:r>
            <w:r w:rsidRPr="00A24E66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A24E66">
              <w:rPr>
                <w:sz w:val="20"/>
                <w:szCs w:val="20"/>
                <w:lang w:eastAsia="ar-SA"/>
              </w:rPr>
              <w:t xml:space="preserve">окладам </w:t>
            </w:r>
          </w:p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(ставкам)</w:t>
            </w:r>
          </w:p>
        </w:tc>
      </w:tr>
    </w:tbl>
    <w:p w:rsidR="00A24E66" w:rsidRPr="00A24E66" w:rsidRDefault="00A24E66" w:rsidP="00A24E66">
      <w:pPr>
        <w:rPr>
          <w:sz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3648"/>
        <w:gridCol w:w="2292"/>
      </w:tblGrid>
      <w:tr w:rsidR="00A24E66" w:rsidRPr="00A24E66" w:rsidTr="0070788C">
        <w:trPr>
          <w:tblHeader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24E66" w:rsidRPr="00A24E66" w:rsidTr="0070788C">
        <w:tc>
          <w:tcPr>
            <w:tcW w:w="3348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Профессиональная квалификационная группа должностей </w:t>
            </w:r>
            <w:r w:rsidR="00463508">
              <w:rPr>
                <w:sz w:val="20"/>
                <w:szCs w:val="20"/>
                <w:lang w:eastAsia="ar-SA"/>
              </w:rPr>
              <w:t xml:space="preserve"> </w:t>
            </w:r>
            <w:r w:rsidRPr="00A24E66">
              <w:rPr>
                <w:sz w:val="20"/>
                <w:szCs w:val="20"/>
                <w:lang w:eastAsia="ar-SA"/>
              </w:rPr>
              <w:t>работников</w:t>
            </w:r>
          </w:p>
        </w:tc>
        <w:tc>
          <w:tcPr>
            <w:tcW w:w="3648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3 квалификационный уровень</w:t>
            </w: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до 0,18</w:t>
            </w:r>
          </w:p>
          <w:p w:rsidR="00A24E66" w:rsidRPr="00A24E66" w:rsidRDefault="00A24E66" w:rsidP="00A24E66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jc w:val="center"/>
              <w:rPr>
                <w:sz w:val="24"/>
                <w:lang w:eastAsia="ar-SA"/>
              </w:rPr>
            </w:pPr>
          </w:p>
        </w:tc>
      </w:tr>
    </w:tbl>
    <w:p w:rsidR="00A24E66" w:rsidRPr="00A24E66" w:rsidRDefault="00A24E66" w:rsidP="00A24E66">
      <w:pPr>
        <w:widowControl w:val="0"/>
        <w:autoSpaceDE w:val="0"/>
        <w:ind w:firstLine="709"/>
        <w:jc w:val="both"/>
        <w:rPr>
          <w:sz w:val="20"/>
          <w:szCs w:val="20"/>
          <w:shd w:val="clear" w:color="auto" w:fill="FFFFFF"/>
          <w:lang w:eastAsia="ar-SA"/>
        </w:rPr>
      </w:pPr>
    </w:p>
    <w:p w:rsidR="00A24E66" w:rsidRPr="00A24E66" w:rsidRDefault="00A24E66" w:rsidP="00A24E66">
      <w:pPr>
        <w:widowControl w:val="0"/>
        <w:autoSpaceDE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shd w:val="clear" w:color="auto" w:fill="FFFFFF"/>
          <w:lang w:eastAsia="ar-SA"/>
        </w:rPr>
        <w:t>Решение об установлении персонального коэффициента и его размерах принимается руководителем Управления персонально в отношении каждого работника</w:t>
      </w:r>
      <w:r w:rsidRPr="00A24E66">
        <w:rPr>
          <w:sz w:val="20"/>
          <w:szCs w:val="20"/>
          <w:lang w:eastAsia="ar-SA"/>
        </w:rPr>
        <w:t xml:space="preserve">. </w:t>
      </w:r>
    </w:p>
    <w:p w:rsidR="00A24E66" w:rsidRPr="00A24E66" w:rsidRDefault="00A24E66" w:rsidP="00A24E66">
      <w:pPr>
        <w:widowControl w:val="0"/>
        <w:autoSpaceDE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Применение персонального коэффициента не учитывается при начислении иных стимулирующих и компенсационных выплат. </w:t>
      </w:r>
    </w:p>
    <w:p w:rsidR="00A24E66" w:rsidRPr="00A24E66" w:rsidRDefault="00A24E66" w:rsidP="00A24E66">
      <w:pPr>
        <w:widowControl w:val="0"/>
        <w:ind w:firstLine="709"/>
        <w:jc w:val="both"/>
        <w:rPr>
          <w:bCs/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2.7. С учетом условий труда работникам устанавливаются выплаты компенсационного характера, предусмотренных разделом </w:t>
      </w:r>
      <w:r w:rsidRPr="00A24E66">
        <w:rPr>
          <w:bCs/>
          <w:sz w:val="20"/>
          <w:szCs w:val="20"/>
          <w:lang w:val="en-US" w:eastAsia="ar-SA"/>
        </w:rPr>
        <w:t>VI</w:t>
      </w:r>
      <w:r w:rsidRPr="00A24E66">
        <w:rPr>
          <w:bCs/>
          <w:sz w:val="20"/>
          <w:szCs w:val="20"/>
          <w:lang w:eastAsia="ar-SA"/>
        </w:rPr>
        <w:t xml:space="preserve"> настоящего Положения.</w:t>
      </w:r>
    </w:p>
    <w:p w:rsidR="00A24E66" w:rsidRPr="00A24E66" w:rsidRDefault="00A24E66" w:rsidP="00A24E66">
      <w:pPr>
        <w:widowControl w:val="0"/>
        <w:ind w:firstLine="709"/>
        <w:jc w:val="both"/>
        <w:rPr>
          <w:bCs/>
          <w:sz w:val="20"/>
          <w:szCs w:val="20"/>
          <w:lang w:eastAsia="ar-SA"/>
        </w:rPr>
      </w:pPr>
      <w:r w:rsidRPr="00A24E66">
        <w:rPr>
          <w:bCs/>
          <w:sz w:val="20"/>
          <w:szCs w:val="20"/>
          <w:lang w:eastAsia="ar-SA"/>
        </w:rPr>
        <w:t xml:space="preserve">2.8. Работникам выплачиваются премии и другие выплаты стимулирующего характера, предусмотренные разделом </w:t>
      </w:r>
      <w:r w:rsidRPr="00A24E66">
        <w:rPr>
          <w:bCs/>
          <w:sz w:val="20"/>
          <w:szCs w:val="20"/>
          <w:lang w:val="en-US" w:eastAsia="ar-SA"/>
        </w:rPr>
        <w:t>VII</w:t>
      </w:r>
      <w:r w:rsidRPr="00A24E66">
        <w:rPr>
          <w:bCs/>
          <w:sz w:val="20"/>
          <w:szCs w:val="20"/>
          <w:lang w:eastAsia="ar-SA"/>
        </w:rPr>
        <w:t xml:space="preserve"> настоящего Положения.</w:t>
      </w:r>
    </w:p>
    <w:p w:rsidR="00A24E66" w:rsidRPr="00A24E66" w:rsidRDefault="00A24E66" w:rsidP="00A24E66">
      <w:pPr>
        <w:widowControl w:val="0"/>
        <w:ind w:firstLine="709"/>
        <w:jc w:val="both"/>
        <w:rPr>
          <w:bCs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jc w:val="center"/>
        <w:rPr>
          <w:b/>
          <w:bCs/>
          <w:sz w:val="20"/>
          <w:szCs w:val="20"/>
          <w:lang w:eastAsia="ar-SA"/>
        </w:rPr>
      </w:pPr>
      <w:r w:rsidRPr="00A24E66">
        <w:rPr>
          <w:b/>
          <w:bCs/>
          <w:sz w:val="20"/>
          <w:szCs w:val="20"/>
          <w:lang w:val="en-US" w:eastAsia="ar-SA"/>
        </w:rPr>
        <w:t>III</w:t>
      </w:r>
      <w:r w:rsidRPr="00A24E66">
        <w:rPr>
          <w:b/>
          <w:bCs/>
          <w:sz w:val="20"/>
          <w:szCs w:val="20"/>
          <w:lang w:eastAsia="ar-SA"/>
        </w:rPr>
        <w:t xml:space="preserve">. Условия оплаты труда работников учреждений, занимающих должности служащих </w:t>
      </w:r>
    </w:p>
    <w:p w:rsidR="00A24E66" w:rsidRPr="00A24E66" w:rsidRDefault="00A24E66" w:rsidP="00A24E66">
      <w:pPr>
        <w:widowControl w:val="0"/>
        <w:jc w:val="center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3.1. Минимальные размеры окладов (ставок) работников Управления, занимающих должности служащих (за исключением работников, указанных в разделе </w:t>
      </w:r>
      <w:r w:rsidRPr="00A24E66">
        <w:rPr>
          <w:sz w:val="20"/>
          <w:szCs w:val="20"/>
          <w:lang w:val="en-US" w:eastAsia="ar-SA"/>
        </w:rPr>
        <w:t>II</w:t>
      </w:r>
      <w:r w:rsidRPr="00A24E66">
        <w:rPr>
          <w:sz w:val="20"/>
          <w:szCs w:val="20"/>
          <w:lang w:eastAsia="ar-SA"/>
        </w:rPr>
        <w:t xml:space="preserve"> настоящего Положения), устанавливаются по профессиональным квалификационным группам должностей, утвержденным приказом Министерства здравоохранения и социального развития Российской Федерации</w:t>
      </w:r>
      <w:r w:rsidRPr="00A24E66">
        <w:rPr>
          <w:sz w:val="26"/>
          <w:szCs w:val="26"/>
          <w:lang w:eastAsia="ar-SA"/>
        </w:rPr>
        <w:t xml:space="preserve"> </w:t>
      </w:r>
      <w:r w:rsidRPr="00A24E66">
        <w:rPr>
          <w:sz w:val="20"/>
          <w:szCs w:val="20"/>
          <w:lang w:eastAsia="ar-SA"/>
        </w:rPr>
        <w:t>от 29 мая 2008 г. № 247н 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 Федерации</w:t>
      </w:r>
      <w:r w:rsidRPr="00A24E66">
        <w:rPr>
          <w:sz w:val="26"/>
          <w:szCs w:val="26"/>
          <w:lang w:eastAsia="ar-SA"/>
        </w:rPr>
        <w:t xml:space="preserve"> </w:t>
      </w:r>
      <w:r w:rsidRPr="00A24E66">
        <w:rPr>
          <w:sz w:val="20"/>
          <w:szCs w:val="20"/>
          <w:lang w:eastAsia="ar-SA"/>
        </w:rPr>
        <w:t xml:space="preserve">18 июня 2008 г., регистрационный № 11858):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0"/>
        <w:gridCol w:w="3636"/>
        <w:gridCol w:w="2262"/>
      </w:tblGrid>
      <w:tr w:rsidR="00A24E66" w:rsidRPr="00A24E66" w:rsidTr="0070788C">
        <w:tc>
          <w:tcPr>
            <w:tcW w:w="3390" w:type="dxa"/>
            <w:tcBorders>
              <w:top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Профессиональные </w:t>
            </w:r>
          </w:p>
          <w:p w:rsidR="00A24E66" w:rsidRPr="00A24E66" w:rsidRDefault="00A24E66" w:rsidP="00A24E66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квалификационные группы должностей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Квалификационные уровни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Минимальный размер оклада (ставки), рублей</w:t>
            </w:r>
          </w:p>
        </w:tc>
      </w:tr>
    </w:tbl>
    <w:p w:rsidR="00A24E66" w:rsidRPr="00A24E66" w:rsidRDefault="00A24E66" w:rsidP="00A24E66">
      <w:pPr>
        <w:rPr>
          <w:sz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0"/>
        <w:gridCol w:w="3636"/>
        <w:gridCol w:w="2262"/>
      </w:tblGrid>
      <w:tr w:rsidR="00A24E66" w:rsidRPr="00A24E66" w:rsidTr="0070788C">
        <w:trPr>
          <w:tblHeader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23ABA" w:rsidRPr="00923ABA" w:rsidTr="0070788C">
        <w:tc>
          <w:tcPr>
            <w:tcW w:w="3390" w:type="dxa"/>
            <w:tcBorders>
              <w:top w:val="single" w:sz="4" w:space="0" w:color="000000"/>
            </w:tcBorders>
            <w:shd w:val="clear" w:color="auto" w:fill="auto"/>
          </w:tcPr>
          <w:p w:rsidR="00A24E66" w:rsidRPr="00923ABA" w:rsidRDefault="00A24E66" w:rsidP="00A24E66">
            <w:pPr>
              <w:widowControl w:val="0"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 xml:space="preserve">Профессиональная квалификационная группа должностей служащих первого уровня 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636" w:type="dxa"/>
            <w:tcBorders>
              <w:top w:val="single" w:sz="4" w:space="0" w:color="000000"/>
            </w:tcBorders>
            <w:shd w:val="clear" w:color="auto" w:fill="auto"/>
          </w:tcPr>
          <w:p w:rsidR="00A24E66" w:rsidRPr="00923ABA" w:rsidRDefault="00A24E66" w:rsidP="00A24E66">
            <w:pPr>
              <w:widowControl w:val="0"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 xml:space="preserve">1 квалификационный уровень 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b/>
                <w:color w:val="000000" w:themeColor="text1"/>
                <w:sz w:val="20"/>
                <w:szCs w:val="20"/>
                <w:lang w:eastAsia="ar-SA"/>
              </w:rPr>
              <w:t>(секретарь)</w:t>
            </w:r>
          </w:p>
        </w:tc>
        <w:tc>
          <w:tcPr>
            <w:tcW w:w="2262" w:type="dxa"/>
            <w:tcBorders>
              <w:top w:val="single" w:sz="4" w:space="0" w:color="000000"/>
            </w:tcBorders>
            <w:shd w:val="clear" w:color="auto" w:fill="auto"/>
          </w:tcPr>
          <w:p w:rsidR="00A24E66" w:rsidRPr="00923ABA" w:rsidRDefault="00A24E66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  <w:r w:rsidR="00CA6FA3" w:rsidRPr="00923ABA">
              <w:rPr>
                <w:color w:val="000000" w:themeColor="text1"/>
                <w:sz w:val="20"/>
                <w:szCs w:val="20"/>
                <w:lang w:eastAsia="ar-SA"/>
              </w:rPr>
              <w:t>426</w:t>
            </w: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923ABA" w:rsidRPr="00923ABA" w:rsidTr="0070788C">
        <w:trPr>
          <w:trHeight w:val="1419"/>
        </w:trPr>
        <w:tc>
          <w:tcPr>
            <w:tcW w:w="3390" w:type="dxa"/>
            <w:shd w:val="clear" w:color="auto" w:fill="auto"/>
          </w:tcPr>
          <w:p w:rsidR="00A24E66" w:rsidRPr="00923ABA" w:rsidRDefault="00A24E66" w:rsidP="00A24E66">
            <w:pPr>
              <w:widowControl w:val="0"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636" w:type="dxa"/>
            <w:shd w:val="clear" w:color="auto" w:fill="auto"/>
          </w:tcPr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1 квалификационный уровень: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 xml:space="preserve">при наличии высшего образования 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b/>
                <w:color w:val="000000" w:themeColor="text1"/>
                <w:sz w:val="20"/>
                <w:szCs w:val="20"/>
                <w:lang w:eastAsia="ar-SA"/>
              </w:rPr>
              <w:t>(специалист по кадрам)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3 квалификационный уровень: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 xml:space="preserve">при наличии высшего образования 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b/>
                <w:color w:val="000000" w:themeColor="text1"/>
                <w:sz w:val="20"/>
                <w:szCs w:val="20"/>
                <w:lang w:eastAsia="ar-SA"/>
              </w:rPr>
              <w:t>(методист)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2" w:type="dxa"/>
            <w:shd w:val="clear" w:color="auto" w:fill="auto"/>
          </w:tcPr>
          <w:p w:rsidR="00A24E66" w:rsidRPr="00923ABA" w:rsidRDefault="00A24E66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776E79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5946</w:t>
            </w:r>
          </w:p>
          <w:p w:rsidR="00A24E66" w:rsidRPr="00923ABA" w:rsidRDefault="00A24E66" w:rsidP="00A24E66">
            <w:pPr>
              <w:widowControl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 xml:space="preserve">                </w:t>
            </w:r>
            <w:r w:rsidR="00A91489" w:rsidRPr="00923ABA">
              <w:rPr>
                <w:color w:val="000000" w:themeColor="text1"/>
                <w:sz w:val="20"/>
                <w:szCs w:val="20"/>
                <w:lang w:eastAsia="ar-SA"/>
              </w:rPr>
              <w:t>4927</w:t>
            </w: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F17509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5581</w:t>
            </w:r>
          </w:p>
          <w:p w:rsidR="00A24E66" w:rsidRPr="00923ABA" w:rsidRDefault="00A24E66" w:rsidP="00A24E66">
            <w:pPr>
              <w:widowControl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 xml:space="preserve">                </w:t>
            </w:r>
            <w:r w:rsidR="00F17509" w:rsidRPr="00923ABA">
              <w:rPr>
                <w:color w:val="000000" w:themeColor="text1"/>
                <w:sz w:val="20"/>
                <w:szCs w:val="20"/>
                <w:lang w:eastAsia="ar-SA"/>
              </w:rPr>
              <w:t>4927</w:t>
            </w: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23ABA" w:rsidRPr="00923ABA" w:rsidTr="0070788C">
        <w:trPr>
          <w:trHeight w:val="889"/>
        </w:trPr>
        <w:tc>
          <w:tcPr>
            <w:tcW w:w="3390" w:type="dxa"/>
            <w:shd w:val="clear" w:color="auto" w:fill="auto"/>
          </w:tcPr>
          <w:p w:rsidR="00A24E66" w:rsidRPr="00923ABA" w:rsidRDefault="00A24E66" w:rsidP="00A24E66">
            <w:pPr>
              <w:widowControl w:val="0"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 xml:space="preserve">Профессиональная квалификационная группа должностей служащих третьего уровня </w:t>
            </w:r>
          </w:p>
        </w:tc>
        <w:tc>
          <w:tcPr>
            <w:tcW w:w="3636" w:type="dxa"/>
            <w:shd w:val="clear" w:color="auto" w:fill="auto"/>
          </w:tcPr>
          <w:p w:rsidR="00A24E66" w:rsidRPr="00923ABA" w:rsidRDefault="00A24E66" w:rsidP="00A24E66">
            <w:pPr>
              <w:widowControl w:val="0"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1 квалификационный уровень: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(инженер)  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3 квалификационный уровень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b/>
                <w:color w:val="000000" w:themeColor="text1"/>
                <w:sz w:val="20"/>
                <w:szCs w:val="20"/>
                <w:lang w:eastAsia="ar-SA"/>
              </w:rPr>
              <w:t>(юрист)</w:t>
            </w:r>
          </w:p>
          <w:p w:rsidR="00A24E66" w:rsidRPr="00923ABA" w:rsidRDefault="00A24E66" w:rsidP="00A24E66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2" w:type="dxa"/>
            <w:shd w:val="clear" w:color="auto" w:fill="auto"/>
          </w:tcPr>
          <w:p w:rsidR="00A24E66" w:rsidRPr="00923ABA" w:rsidRDefault="00A24E66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5</w:t>
            </w:r>
            <w:r w:rsidR="003137BD" w:rsidRPr="00923ABA">
              <w:rPr>
                <w:color w:val="000000" w:themeColor="text1"/>
                <w:sz w:val="20"/>
                <w:szCs w:val="20"/>
                <w:lang w:eastAsia="ar-SA"/>
              </w:rPr>
              <w:t>946</w:t>
            </w: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 xml:space="preserve">                5</w:t>
            </w:r>
            <w:r w:rsidR="003137BD" w:rsidRPr="00923ABA">
              <w:rPr>
                <w:color w:val="000000" w:themeColor="text1"/>
                <w:sz w:val="20"/>
                <w:szCs w:val="20"/>
                <w:lang w:eastAsia="ar-SA"/>
              </w:rPr>
              <w:t>946</w:t>
            </w: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rPr>
                <w:color w:val="000000" w:themeColor="text1"/>
                <w:sz w:val="24"/>
                <w:lang w:eastAsia="ar-SA"/>
              </w:rPr>
            </w:pPr>
          </w:p>
        </w:tc>
      </w:tr>
    </w:tbl>
    <w:p w:rsidR="00A24E66" w:rsidRPr="00A24E66" w:rsidRDefault="00A24E66" w:rsidP="00A24E66">
      <w:pPr>
        <w:widowControl w:val="0"/>
        <w:ind w:firstLine="709"/>
        <w:jc w:val="both"/>
        <w:rPr>
          <w:sz w:val="24"/>
          <w:lang w:eastAsia="ar-SA"/>
        </w:rPr>
      </w:pPr>
      <w:r w:rsidRPr="00A24E66">
        <w:rPr>
          <w:sz w:val="24"/>
          <w:lang w:eastAsia="ar-SA"/>
        </w:rPr>
        <w:t xml:space="preserve">                    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Минимальные размеры окладов (ставок) работников со средним общим (полным) образованием устанавливаются в размере 4255 рублей.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3.2. Работникам Управления, занимающим должности служащих (за исключением работников Управления, указанных в разделе</w:t>
      </w:r>
      <w:r w:rsidRPr="00A24E66">
        <w:rPr>
          <w:color w:val="FF0000"/>
          <w:sz w:val="20"/>
          <w:szCs w:val="20"/>
          <w:lang w:eastAsia="ar-SA"/>
        </w:rPr>
        <w:t xml:space="preserve"> </w:t>
      </w:r>
      <w:r w:rsidRPr="00A24E66">
        <w:rPr>
          <w:sz w:val="20"/>
          <w:szCs w:val="20"/>
          <w:lang w:val="en-US" w:eastAsia="ar-SA"/>
        </w:rPr>
        <w:t>II</w:t>
      </w:r>
      <w:r w:rsidRPr="00A24E66">
        <w:rPr>
          <w:sz w:val="20"/>
          <w:szCs w:val="20"/>
          <w:lang w:eastAsia="ar-SA"/>
        </w:rPr>
        <w:t xml:space="preserve"> настоящего Положения), устанавливается коэффициент к размерам окладов (ставок) за стаж работы.</w:t>
      </w:r>
      <w:r w:rsidRPr="00A24E66">
        <w:rPr>
          <w:color w:val="FF0000"/>
          <w:sz w:val="20"/>
          <w:szCs w:val="20"/>
          <w:lang w:eastAsia="ar-SA"/>
        </w:rPr>
        <w:t xml:space="preserve">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 Коэффициент за стаж работы устанавливается работникам, занимающим должности служащих (за исключением работников, указанных в разделе </w:t>
      </w:r>
      <w:r w:rsidRPr="00A24E66">
        <w:rPr>
          <w:sz w:val="20"/>
          <w:szCs w:val="20"/>
          <w:lang w:val="en-US" w:eastAsia="ar-SA"/>
        </w:rPr>
        <w:t>II</w:t>
      </w:r>
      <w:r w:rsidRPr="00A24E66">
        <w:rPr>
          <w:sz w:val="20"/>
          <w:szCs w:val="20"/>
          <w:lang w:eastAsia="ar-SA"/>
        </w:rPr>
        <w:t xml:space="preserve"> настоящего Положения), в зависимости от общего количества лет, проработанных в Управлении и иных организациях.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Коэффициенты за стаж работы: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от 1 года до 3 лет – 0,05;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от 3 до 5 лет – 0,15;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свыше 5 лет – 0,25.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Применение коэффициента за стаж работы не учитывается при начислении иных стимулирующих и компенсационных выплат.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3.3.С учетом условий труда работникам, занимающим должности служащих, устанавливаются выплаты компенсационного характера, предусмотренные разделом </w:t>
      </w:r>
      <w:r w:rsidRPr="00A24E66">
        <w:rPr>
          <w:sz w:val="20"/>
          <w:szCs w:val="20"/>
          <w:lang w:val="en-US" w:eastAsia="ar-SA"/>
        </w:rPr>
        <w:t>VI</w:t>
      </w:r>
      <w:r w:rsidRPr="00A24E66">
        <w:rPr>
          <w:sz w:val="20"/>
          <w:szCs w:val="20"/>
          <w:lang w:eastAsia="ar-SA"/>
        </w:rPr>
        <w:t xml:space="preserve"> настоящего Положения.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3.4. Работникам Управления, занимающим должности служащих, выплачиваются премии и другие выплаты стимулирующего характера, предусмотренные разделом </w:t>
      </w:r>
      <w:r w:rsidRPr="00A24E66">
        <w:rPr>
          <w:sz w:val="20"/>
          <w:szCs w:val="20"/>
          <w:shd w:val="clear" w:color="auto" w:fill="FFFFFF"/>
          <w:lang w:val="en-US" w:eastAsia="ar-SA"/>
        </w:rPr>
        <w:t>VII</w:t>
      </w:r>
      <w:r w:rsidRPr="00A24E66">
        <w:rPr>
          <w:sz w:val="20"/>
          <w:szCs w:val="20"/>
          <w:shd w:val="clear" w:color="auto" w:fill="FFFFFF"/>
          <w:lang w:eastAsia="ar-SA"/>
        </w:rPr>
        <w:t xml:space="preserve"> </w:t>
      </w:r>
      <w:r w:rsidRPr="00A24E66">
        <w:rPr>
          <w:sz w:val="20"/>
          <w:szCs w:val="20"/>
          <w:lang w:eastAsia="ar-SA"/>
        </w:rPr>
        <w:t xml:space="preserve">настоящего Положения.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jc w:val="center"/>
        <w:rPr>
          <w:b/>
          <w:bCs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jc w:val="center"/>
        <w:rPr>
          <w:b/>
          <w:bCs/>
          <w:sz w:val="20"/>
          <w:szCs w:val="20"/>
          <w:lang w:eastAsia="ar-SA"/>
        </w:rPr>
      </w:pPr>
      <w:r w:rsidRPr="00A24E66">
        <w:rPr>
          <w:b/>
          <w:bCs/>
          <w:sz w:val="20"/>
          <w:szCs w:val="20"/>
          <w:lang w:val="en-US" w:eastAsia="ar-SA"/>
        </w:rPr>
        <w:t>IV</w:t>
      </w:r>
      <w:r w:rsidRPr="00A24E66">
        <w:rPr>
          <w:b/>
          <w:bCs/>
          <w:sz w:val="20"/>
          <w:szCs w:val="20"/>
          <w:lang w:eastAsia="ar-SA"/>
        </w:rPr>
        <w:t>. Условия оплаты труда работников,</w:t>
      </w:r>
    </w:p>
    <w:p w:rsidR="00A24E66" w:rsidRPr="00A24E66" w:rsidRDefault="00A24E66" w:rsidP="00A24E66">
      <w:pPr>
        <w:widowControl w:val="0"/>
        <w:jc w:val="center"/>
        <w:rPr>
          <w:sz w:val="20"/>
          <w:szCs w:val="20"/>
          <w:lang w:eastAsia="ar-SA"/>
        </w:rPr>
      </w:pPr>
      <w:r w:rsidRPr="00A24E66">
        <w:rPr>
          <w:b/>
          <w:bCs/>
          <w:sz w:val="20"/>
          <w:szCs w:val="20"/>
          <w:lang w:eastAsia="ar-SA"/>
        </w:rPr>
        <w:t>осуществляющих профессиональную деятельность по профессиям рабочих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bookmarkStart w:id="3" w:name="_Hlk117164831"/>
      <w:r w:rsidRPr="00A24E66">
        <w:rPr>
          <w:sz w:val="20"/>
          <w:szCs w:val="20"/>
          <w:lang w:eastAsia="ar-SA"/>
        </w:rPr>
        <w:t xml:space="preserve">4.1.Минимальные размеры  окладов (ставок) работников, осуществляющих профессиональную деятельность по профессиям рабочих, устанавливаются по профессиональным квалификационным группам должностей рабочих, утвержденным приказом Министерства здравоохранения и социального развития Российской Федерации от 29 мая 2008 г. № 248н «Об утверждении профессиональных квалификационных </w:t>
      </w:r>
      <w:r w:rsidRPr="00A24E66">
        <w:rPr>
          <w:sz w:val="20"/>
          <w:szCs w:val="20"/>
          <w:lang w:eastAsia="ar-SA"/>
        </w:rPr>
        <w:lastRenderedPageBreak/>
        <w:t xml:space="preserve">групп общеотраслевых профессий рабочих» (зарегистрирован в Министерстве юстиции Российской Федерации 23 июня 2008 г., регистрационный № 11861):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5"/>
        <w:gridCol w:w="2353"/>
        <w:gridCol w:w="3333"/>
        <w:gridCol w:w="2070"/>
      </w:tblGrid>
      <w:tr w:rsidR="00A24E66" w:rsidRPr="00A24E66" w:rsidTr="0070788C">
        <w:tc>
          <w:tcPr>
            <w:tcW w:w="2665" w:type="dxa"/>
            <w:tcBorders>
              <w:top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Профессиональные квалификационные группы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Квалификационные уровни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Квалификационные разряды в соответствии с Единым тарифно-квали</w:t>
            </w:r>
            <w:r w:rsidRPr="00A24E66">
              <w:rPr>
                <w:sz w:val="20"/>
                <w:szCs w:val="20"/>
                <w:lang w:eastAsia="ar-SA"/>
              </w:rPr>
              <w:softHyphen/>
              <w:t xml:space="preserve">фикационным справочником работ и профессий рабочих, выпуск </w:t>
            </w:r>
            <w:r w:rsidRPr="00A24E66">
              <w:rPr>
                <w:sz w:val="20"/>
                <w:szCs w:val="20"/>
                <w:lang w:val="en-US" w:eastAsia="ar-SA"/>
              </w:rPr>
              <w:t>I</w:t>
            </w:r>
            <w:r w:rsidRPr="00A24E66">
              <w:rPr>
                <w:sz w:val="20"/>
                <w:szCs w:val="20"/>
                <w:lang w:eastAsia="ar-SA"/>
              </w:rPr>
              <w:t>, раздел «Профессии рабочих, общие для всех отраслей народного хозяйства»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Минимальный размер оклада (ставки), рублей</w:t>
            </w:r>
          </w:p>
        </w:tc>
      </w:tr>
    </w:tbl>
    <w:p w:rsidR="00A24E66" w:rsidRPr="00A24E66" w:rsidRDefault="00A24E66" w:rsidP="00A24E66">
      <w:pPr>
        <w:rPr>
          <w:sz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5"/>
        <w:gridCol w:w="2353"/>
        <w:gridCol w:w="3333"/>
        <w:gridCol w:w="2070"/>
      </w:tblGrid>
      <w:tr w:rsidR="00A24E66" w:rsidRPr="00A24E66" w:rsidTr="0070788C">
        <w:trPr>
          <w:tblHeader/>
        </w:trPr>
        <w:tc>
          <w:tcPr>
            <w:tcW w:w="2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A24E66" w:rsidRPr="00A24E66" w:rsidTr="0070788C">
        <w:trPr>
          <w:trHeight w:val="2382"/>
        </w:trPr>
        <w:tc>
          <w:tcPr>
            <w:tcW w:w="2665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Профессиональная квалификационная группа «Общеотраслевые профессии рабочих первого уровня»</w:t>
            </w: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Профессиональная квалификационная группа «Общеотраслевые профессии рабочих второго уровня» </w:t>
            </w: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Профессиональная </w:t>
            </w:r>
            <w:proofErr w:type="spellStart"/>
            <w:proofErr w:type="gramStart"/>
            <w:r w:rsidRPr="00A24E66">
              <w:rPr>
                <w:sz w:val="20"/>
                <w:szCs w:val="20"/>
                <w:lang w:eastAsia="ar-SA"/>
              </w:rPr>
              <w:t>квали-фикационная</w:t>
            </w:r>
            <w:proofErr w:type="spellEnd"/>
            <w:proofErr w:type="gramEnd"/>
            <w:r w:rsidRPr="00A24E66">
              <w:rPr>
                <w:sz w:val="20"/>
                <w:szCs w:val="20"/>
                <w:lang w:eastAsia="ar-SA"/>
              </w:rPr>
              <w:t xml:space="preserve"> группа «Об-</w:t>
            </w:r>
            <w:proofErr w:type="spellStart"/>
            <w:r w:rsidRPr="00A24E66">
              <w:rPr>
                <w:sz w:val="20"/>
                <w:szCs w:val="20"/>
                <w:lang w:eastAsia="ar-SA"/>
              </w:rPr>
              <w:t>щеотраслевые</w:t>
            </w:r>
            <w:proofErr w:type="spellEnd"/>
            <w:r w:rsidRPr="00A24E66">
              <w:rPr>
                <w:sz w:val="20"/>
                <w:szCs w:val="20"/>
                <w:lang w:eastAsia="ar-SA"/>
              </w:rPr>
              <w:t xml:space="preserve"> профессии рабочих первого уровня»</w:t>
            </w: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Профессиональная </w:t>
            </w:r>
            <w:proofErr w:type="spellStart"/>
            <w:proofErr w:type="gramStart"/>
            <w:r w:rsidRPr="00A24E66">
              <w:rPr>
                <w:sz w:val="20"/>
                <w:szCs w:val="20"/>
                <w:lang w:eastAsia="ar-SA"/>
              </w:rPr>
              <w:t>квали-фикационная</w:t>
            </w:r>
            <w:proofErr w:type="spellEnd"/>
            <w:proofErr w:type="gramEnd"/>
            <w:r w:rsidRPr="00A24E66">
              <w:rPr>
                <w:sz w:val="20"/>
                <w:szCs w:val="20"/>
                <w:lang w:eastAsia="ar-SA"/>
              </w:rPr>
              <w:t xml:space="preserve"> группа «Об-</w:t>
            </w:r>
            <w:proofErr w:type="spellStart"/>
            <w:r w:rsidRPr="00A24E66">
              <w:rPr>
                <w:sz w:val="20"/>
                <w:szCs w:val="20"/>
                <w:lang w:eastAsia="ar-SA"/>
              </w:rPr>
              <w:t>щеотраслевые</w:t>
            </w:r>
            <w:proofErr w:type="spellEnd"/>
            <w:r w:rsidRPr="00A24E66">
              <w:rPr>
                <w:sz w:val="20"/>
                <w:szCs w:val="20"/>
                <w:lang w:eastAsia="ar-SA"/>
              </w:rPr>
              <w:t xml:space="preserve"> профессии рабочих первого уровня»</w:t>
            </w:r>
          </w:p>
        </w:tc>
        <w:tc>
          <w:tcPr>
            <w:tcW w:w="2353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1 квалификационный уровень </w:t>
            </w: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1 квалификационный уровень </w:t>
            </w: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1 квалификационный уровень</w:t>
            </w: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1 квалификационный уровень</w:t>
            </w:r>
          </w:p>
        </w:tc>
        <w:tc>
          <w:tcPr>
            <w:tcW w:w="3333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1 квалификационный разряд </w:t>
            </w:r>
          </w:p>
          <w:p w:rsidR="00A24E66" w:rsidRPr="00A24E66" w:rsidRDefault="00A24E66" w:rsidP="00A24E66">
            <w:pPr>
              <w:widowControl w:val="0"/>
              <w:jc w:val="both"/>
              <w:rPr>
                <w:b/>
                <w:sz w:val="20"/>
                <w:szCs w:val="20"/>
                <w:lang w:eastAsia="ar-SA"/>
              </w:rPr>
            </w:pPr>
            <w:r w:rsidRPr="00A24E66">
              <w:rPr>
                <w:b/>
                <w:sz w:val="20"/>
                <w:szCs w:val="20"/>
                <w:lang w:eastAsia="ar-SA"/>
              </w:rPr>
              <w:t>(уборщик служебных помещений)</w:t>
            </w: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4 квалификационный разряд </w:t>
            </w:r>
          </w:p>
          <w:p w:rsidR="00A24E66" w:rsidRPr="00A24E66" w:rsidRDefault="00A24E66" w:rsidP="00A24E66">
            <w:pPr>
              <w:widowControl w:val="0"/>
              <w:jc w:val="both"/>
              <w:rPr>
                <w:b/>
                <w:sz w:val="20"/>
                <w:szCs w:val="20"/>
                <w:lang w:eastAsia="ar-SA"/>
              </w:rPr>
            </w:pPr>
            <w:r w:rsidRPr="00A24E66">
              <w:rPr>
                <w:b/>
                <w:sz w:val="20"/>
                <w:szCs w:val="20"/>
                <w:lang w:eastAsia="ar-SA"/>
              </w:rPr>
              <w:t>(водитель)</w:t>
            </w: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1 квалификационный разряд </w:t>
            </w: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(</w:t>
            </w:r>
            <w:r w:rsidRPr="00A24E66">
              <w:rPr>
                <w:b/>
                <w:bCs/>
                <w:sz w:val="20"/>
                <w:szCs w:val="20"/>
                <w:lang w:eastAsia="ar-SA"/>
              </w:rPr>
              <w:t>диспетчер</w:t>
            </w:r>
            <w:r w:rsidRPr="00A24E66">
              <w:rPr>
                <w:sz w:val="20"/>
                <w:szCs w:val="20"/>
                <w:lang w:eastAsia="ar-SA"/>
              </w:rPr>
              <w:t>)</w:t>
            </w:r>
          </w:p>
          <w:p w:rsidR="00A24E66" w:rsidRPr="00A24E66" w:rsidRDefault="00A24E66" w:rsidP="00A24E66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</w:p>
          <w:p w:rsidR="00A24E66" w:rsidRPr="00A24E66" w:rsidRDefault="00A24E66" w:rsidP="00A24E66">
            <w:pPr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1 квалификационный разряд </w:t>
            </w:r>
          </w:p>
          <w:p w:rsidR="00A24E66" w:rsidRPr="00A24E66" w:rsidRDefault="00A24E66" w:rsidP="00A24E66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A24E66">
              <w:rPr>
                <w:b/>
                <w:bCs/>
                <w:sz w:val="20"/>
                <w:szCs w:val="20"/>
                <w:lang w:eastAsia="ar-SA"/>
              </w:rPr>
              <w:t>(сторож)</w:t>
            </w:r>
          </w:p>
        </w:tc>
        <w:tc>
          <w:tcPr>
            <w:tcW w:w="2070" w:type="dxa"/>
            <w:shd w:val="clear" w:color="auto" w:fill="auto"/>
          </w:tcPr>
          <w:p w:rsidR="00A24E66" w:rsidRPr="00923ABA" w:rsidRDefault="00460618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3737</w:t>
            </w:r>
          </w:p>
          <w:p w:rsidR="00A24E66" w:rsidRPr="00923ABA" w:rsidRDefault="00A24E66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460618" w:rsidP="00A24E66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4720</w:t>
            </w: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FF6357" w:rsidP="00A24E66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4426</w:t>
            </w: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923ABA" w:rsidRDefault="00A24E66" w:rsidP="00A24E66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A24E66" w:rsidRPr="00A24E66" w:rsidRDefault="00FF6357" w:rsidP="00A24E66">
            <w:pPr>
              <w:ind w:firstLine="708"/>
              <w:rPr>
                <w:sz w:val="20"/>
                <w:szCs w:val="20"/>
                <w:lang w:eastAsia="ar-SA"/>
              </w:rPr>
            </w:pPr>
            <w:r w:rsidRPr="00923ABA">
              <w:rPr>
                <w:color w:val="000000" w:themeColor="text1"/>
                <w:sz w:val="20"/>
                <w:szCs w:val="20"/>
                <w:lang w:eastAsia="ar-SA"/>
              </w:rPr>
              <w:t>3395</w:t>
            </w:r>
          </w:p>
        </w:tc>
      </w:tr>
    </w:tbl>
    <w:p w:rsidR="00A24E66" w:rsidRPr="00A24E66" w:rsidRDefault="00A24E66" w:rsidP="00A24E66">
      <w:pPr>
        <w:widowControl w:val="0"/>
        <w:ind w:firstLine="709"/>
        <w:jc w:val="both"/>
        <w:rPr>
          <w:sz w:val="24"/>
          <w:lang w:eastAsia="ar-SA"/>
        </w:rPr>
      </w:pPr>
    </w:p>
    <w:p w:rsidR="00A24E66" w:rsidRPr="00A24E66" w:rsidRDefault="00A24E66" w:rsidP="00A24E66">
      <w:pPr>
        <w:widowControl w:val="0"/>
        <w:ind w:firstLine="708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Оплата труда работников, осуществляющих профессиональную деятельность по профессиям рабочих, производится исходя из установленных размеров окладов (ставок) с учетом повышений размеров окладов (ставок) за работу, указанных в пункте 6.2 настоящего Положения. </w:t>
      </w:r>
    </w:p>
    <w:bookmarkEnd w:id="3"/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4.2. Работникам Управления, осуществляющим свою деятельность по профессиям рабочих, может быть предусмотрено установление коэффициентов к размерам окладов (ставок):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коэффициент за стаж работы;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коэффициент за выполнение важных (особо важных) и ответственных (особо ответственных) работ.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Размер выплат по коэффициенту определяется путем умножения размера оклада (ставки) рабочих на повышающий коэффициент.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Размеры и иные условия применения коэффициентов к размерам окладов (ставок) приведены в пунктах 4.3, 4.4 настоящего раздела.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4.3. Коэффициент за стаж работы устанавливается рабочим Управления в зависимости от общего количества лет, проработанных в учреждениях и иных организациях.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Размеры коэффициентов за стаж работы: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от 1 года до 3 лет – 0,05;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от 3 лет до 5 лет – 0,15;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свыше 5 лет – 0,25. </w:t>
      </w:r>
    </w:p>
    <w:p w:rsidR="00A24E66" w:rsidRPr="00A24E66" w:rsidRDefault="00A24E66" w:rsidP="00A24E66">
      <w:pPr>
        <w:widowControl w:val="0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           Применение коэффициента за стаж работы не учитывается при начислении иных стимулирующих и компенсационных выплат.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4.4. Коэффициент за выполнение важных (особо важных) и ответственных (особо ответственных) работ устанавливается по решению руководителя </w:t>
      </w:r>
      <w:bookmarkStart w:id="4" w:name="_Hlk111467756"/>
      <w:r w:rsidRPr="00A24E66">
        <w:rPr>
          <w:sz w:val="20"/>
          <w:szCs w:val="20"/>
          <w:lang w:eastAsia="ar-SA"/>
        </w:rPr>
        <w:t>Управления</w:t>
      </w:r>
      <w:bookmarkEnd w:id="4"/>
      <w:r w:rsidRPr="00A24E66">
        <w:rPr>
          <w:sz w:val="20"/>
          <w:szCs w:val="20"/>
          <w:lang w:eastAsia="ar-SA"/>
        </w:rPr>
        <w:t xml:space="preserve"> рабочим Управления,  которым в соответствии с Единым тарифно-квалификационным справочником работ и профессий рабочих присвоен квалификационный разряд не ниже 6 и привлекаемым для выполнения важных (особо важных) и ответственных (особо ответственных) работ, а также водителям автобусов, имеющим 1 класс и занятым перевозкой обучающихся (детей, воспитанников).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Решение о введении соответствующего коэффициента принимается руководителем Управления с учетом обеспечения указанных выплат финансовыми средствами.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lastRenderedPageBreak/>
        <w:t xml:space="preserve">Размер коэффициента за выполнение важных (особо важных) и ответственных (особо ответственных) работ – до 2,0.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4.5. С учетом условий труда рабочим устанавливаются выплаты компенсационного характера, предусмотренные разделом </w:t>
      </w:r>
      <w:r w:rsidRPr="00A24E66">
        <w:rPr>
          <w:sz w:val="20"/>
          <w:szCs w:val="20"/>
          <w:lang w:val="en-US" w:eastAsia="ar-SA"/>
        </w:rPr>
        <w:t>VI</w:t>
      </w:r>
      <w:r w:rsidRPr="00A24E66">
        <w:rPr>
          <w:sz w:val="20"/>
          <w:szCs w:val="20"/>
          <w:lang w:eastAsia="ar-SA"/>
        </w:rPr>
        <w:t xml:space="preserve"> настоящего Положения.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4.6. Рабочим Управления выплачиваются стимулирующие выплаты, премии, предусмотренные разделом </w:t>
      </w:r>
      <w:r w:rsidRPr="00A24E66">
        <w:rPr>
          <w:sz w:val="20"/>
          <w:szCs w:val="20"/>
          <w:lang w:val="en-US" w:eastAsia="ar-SA"/>
        </w:rPr>
        <w:t>VII</w:t>
      </w:r>
      <w:r w:rsidRPr="00A24E66">
        <w:rPr>
          <w:sz w:val="20"/>
          <w:szCs w:val="20"/>
          <w:lang w:eastAsia="ar-SA"/>
        </w:rPr>
        <w:t xml:space="preserve"> настоящего Положения.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jc w:val="center"/>
        <w:rPr>
          <w:b/>
          <w:bCs/>
          <w:sz w:val="20"/>
          <w:szCs w:val="20"/>
          <w:shd w:val="clear" w:color="auto" w:fill="FFFFFF"/>
          <w:lang w:eastAsia="ar-SA"/>
        </w:rPr>
      </w:pPr>
    </w:p>
    <w:p w:rsidR="00A24E66" w:rsidRPr="00A24E66" w:rsidRDefault="00A24E66" w:rsidP="00A24E66">
      <w:pPr>
        <w:ind w:firstLine="709"/>
        <w:jc w:val="both"/>
        <w:rPr>
          <w:sz w:val="20"/>
          <w:szCs w:val="20"/>
          <w:lang w:eastAsia="ar-SA"/>
        </w:rPr>
      </w:pPr>
      <w:r w:rsidRPr="00A24E66">
        <w:rPr>
          <w:b/>
          <w:color w:val="000000"/>
          <w:sz w:val="20"/>
          <w:szCs w:val="20"/>
        </w:rPr>
        <w:t xml:space="preserve"> </w:t>
      </w:r>
      <w:r w:rsidRPr="00A24E66">
        <w:rPr>
          <w:b/>
          <w:bCs/>
          <w:sz w:val="20"/>
          <w:szCs w:val="20"/>
          <w:lang w:val="en-US" w:eastAsia="ar-SA"/>
        </w:rPr>
        <w:t>V</w:t>
      </w:r>
      <w:r w:rsidRPr="00A24E66">
        <w:rPr>
          <w:b/>
          <w:bCs/>
          <w:sz w:val="20"/>
          <w:szCs w:val="20"/>
          <w:lang w:eastAsia="ar-SA"/>
        </w:rPr>
        <w:t>. Порядок, условия и размеры установления выплат компенсационного характера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ind w:firstLine="709"/>
        <w:jc w:val="both"/>
        <w:rPr>
          <w:sz w:val="20"/>
          <w:szCs w:val="20"/>
        </w:rPr>
      </w:pPr>
      <w:r w:rsidRPr="00A24E66">
        <w:rPr>
          <w:color w:val="000000"/>
          <w:sz w:val="20"/>
          <w:szCs w:val="20"/>
        </w:rPr>
        <w:t>6.1. Работникам учреждения устанавливаются следующие виды выплат компенсационного характера</w:t>
      </w:r>
      <w:r w:rsidRPr="00A24E66">
        <w:rPr>
          <w:sz w:val="20"/>
          <w:szCs w:val="20"/>
        </w:rPr>
        <w:t>:</w:t>
      </w:r>
    </w:p>
    <w:p w:rsidR="00A24E66" w:rsidRPr="00A24E66" w:rsidRDefault="00A24E66" w:rsidP="00A24E66">
      <w:pPr>
        <w:ind w:firstLine="709"/>
        <w:jc w:val="both"/>
        <w:rPr>
          <w:sz w:val="20"/>
          <w:szCs w:val="20"/>
        </w:rPr>
      </w:pPr>
      <w:r w:rsidRPr="00A24E66">
        <w:rPr>
          <w:sz w:val="20"/>
          <w:szCs w:val="20"/>
        </w:rPr>
        <w:t xml:space="preserve">а) выплаты работникам, занятым на работах с вредными и (или) опасными условиями труда, устанавливаются в соответствии со </w:t>
      </w:r>
      <w:hyperlink r:id="rId13" w:history="1">
        <w:r w:rsidRPr="00A24E66">
          <w:rPr>
            <w:sz w:val="20"/>
            <w:szCs w:val="20"/>
          </w:rPr>
          <w:t>статьей 147</w:t>
        </w:r>
      </w:hyperlink>
      <w:r w:rsidRPr="00A24E66">
        <w:rPr>
          <w:sz w:val="20"/>
          <w:szCs w:val="20"/>
        </w:rPr>
        <w:t xml:space="preserve"> Трудового кодекса Российской Федерации. При этом установленные работнику учреждения в соответствии с трудовым законодательством размеры и (или) условия повышенной оплаты труда на работах с вредными и (или) опасными условиями труда не могут быть снижены и (или) ухудшены без проведения специальной оценки условий труда на рабочих местах;</w:t>
      </w:r>
    </w:p>
    <w:p w:rsidR="00A24E66" w:rsidRPr="00A24E66" w:rsidRDefault="00A24E66" w:rsidP="00A24E66">
      <w:pPr>
        <w:ind w:firstLine="709"/>
        <w:jc w:val="both"/>
        <w:rPr>
          <w:sz w:val="20"/>
          <w:szCs w:val="20"/>
        </w:rPr>
      </w:pPr>
      <w:r w:rsidRPr="00A24E66">
        <w:rPr>
          <w:sz w:val="20"/>
          <w:szCs w:val="20"/>
        </w:rPr>
        <w:t xml:space="preserve">б)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выходные, нерабочие праздничные дни и при выполнении работ в других условиях, отклоняющихся от нормальных), осуществляются в соответствии со </w:t>
      </w:r>
      <w:hyperlink r:id="rId14" w:history="1">
        <w:r w:rsidRPr="00A24E66">
          <w:rPr>
            <w:sz w:val="20"/>
            <w:szCs w:val="20"/>
          </w:rPr>
          <w:t>статьями 149</w:t>
        </w:r>
      </w:hyperlink>
      <w:r w:rsidRPr="00A24E66">
        <w:rPr>
          <w:sz w:val="20"/>
          <w:szCs w:val="20"/>
        </w:rPr>
        <w:t>–</w:t>
      </w:r>
      <w:hyperlink r:id="rId15" w:history="1">
        <w:r w:rsidRPr="00A24E66">
          <w:rPr>
            <w:sz w:val="20"/>
            <w:szCs w:val="20"/>
          </w:rPr>
          <w:t>154</w:t>
        </w:r>
      </w:hyperlink>
      <w:r w:rsidRPr="00A24E66">
        <w:rPr>
          <w:sz w:val="20"/>
          <w:szCs w:val="20"/>
        </w:rPr>
        <w:t xml:space="preserve"> Трудового кодекса Российской Федерации;</w:t>
      </w:r>
    </w:p>
    <w:p w:rsidR="00A24E66" w:rsidRPr="00A24E66" w:rsidRDefault="00A24E66" w:rsidP="00A24E66">
      <w:pPr>
        <w:ind w:firstLine="709"/>
        <w:jc w:val="both"/>
        <w:rPr>
          <w:color w:val="000000"/>
          <w:sz w:val="20"/>
          <w:szCs w:val="20"/>
        </w:rPr>
      </w:pPr>
      <w:r w:rsidRPr="00A24E66">
        <w:rPr>
          <w:sz w:val="20"/>
          <w:szCs w:val="20"/>
        </w:rPr>
        <w:t xml:space="preserve">в) надбавки за работу со сведениями, составляющими государственную тайну, за засекречивание и рассекречивание, а также за работу с шифрами устанавливаются в размере и порядке, определенных </w:t>
      </w:r>
      <w:hyperlink r:id="rId16" w:history="1">
        <w:r w:rsidRPr="00A24E66">
          <w:rPr>
            <w:sz w:val="20"/>
            <w:szCs w:val="20"/>
          </w:rPr>
          <w:t>постановлением</w:t>
        </w:r>
      </w:hyperlink>
      <w:r w:rsidRPr="00A24E66">
        <w:rPr>
          <w:sz w:val="20"/>
          <w:szCs w:val="20"/>
        </w:rPr>
        <w:t xml:space="preserve"> Правительства Российской Федерации от 18 сентября 2006 г. № 573 «О предоставлении социальных гарантий гражданам, допущенным к государственной</w:t>
      </w:r>
      <w:r w:rsidRPr="00A24E66">
        <w:rPr>
          <w:color w:val="000000"/>
          <w:sz w:val="20"/>
          <w:szCs w:val="20"/>
        </w:rPr>
        <w:t xml:space="preserve"> тайне на постоянной основе, и сотрудникам структурных подразделений по защите государственной тайны».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6.2. </w:t>
      </w:r>
      <w:r w:rsidRPr="00A24E66">
        <w:rPr>
          <w:sz w:val="24"/>
        </w:rPr>
        <w:t xml:space="preserve"> </w:t>
      </w:r>
      <w:r w:rsidRPr="00A24E66">
        <w:rPr>
          <w:sz w:val="20"/>
          <w:szCs w:val="20"/>
        </w:rPr>
        <w:t>Размеры выплат работникам, занятым на работах с вредными и (или) опасными условиями труда и иными особыми условиями труда: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"/>
        <w:gridCol w:w="5131"/>
        <w:gridCol w:w="3353"/>
      </w:tblGrid>
      <w:tr w:rsidR="00A24E66" w:rsidRPr="00A24E66" w:rsidTr="0070788C">
        <w:tc>
          <w:tcPr>
            <w:tcW w:w="804" w:type="dxa"/>
            <w:tcBorders>
              <w:top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A24E66">
              <w:rPr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Перечень лиц, работающих</w:t>
            </w:r>
          </w:p>
          <w:p w:rsidR="00A24E66" w:rsidRPr="00A24E66" w:rsidRDefault="00A24E66" w:rsidP="00A24E66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в образовательных Отделах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Размеры повышения </w:t>
            </w:r>
          </w:p>
          <w:p w:rsidR="00A24E66" w:rsidRPr="00A24E66" w:rsidRDefault="00A24E66" w:rsidP="00A24E66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 оклада </w:t>
            </w:r>
          </w:p>
          <w:p w:rsidR="00A24E66" w:rsidRPr="00A24E66" w:rsidRDefault="00A24E66" w:rsidP="00A24E66">
            <w:pPr>
              <w:widowControl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(ставки), размеры надбавок, доплат от оклада (ставки)</w:t>
            </w:r>
          </w:p>
        </w:tc>
      </w:tr>
    </w:tbl>
    <w:p w:rsidR="00A24E66" w:rsidRPr="00A24E66" w:rsidRDefault="00A24E66" w:rsidP="00A24E66">
      <w:pPr>
        <w:rPr>
          <w:sz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5118"/>
        <w:gridCol w:w="3353"/>
      </w:tblGrid>
      <w:tr w:rsidR="00A24E66" w:rsidRPr="00A24E66" w:rsidTr="0070788C">
        <w:trPr>
          <w:tblHeader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24E66" w:rsidRPr="00A24E66" w:rsidTr="0070788C">
        <w:tc>
          <w:tcPr>
            <w:tcW w:w="817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18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Педагогический и другой персонал:</w:t>
            </w:r>
          </w:p>
        </w:tc>
        <w:tc>
          <w:tcPr>
            <w:tcW w:w="3353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A24E66" w:rsidRPr="00A24E66" w:rsidTr="0070788C">
        <w:tc>
          <w:tcPr>
            <w:tcW w:w="817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18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за работу в выходной и нерабочий праздничный день</w:t>
            </w:r>
          </w:p>
        </w:tc>
        <w:tc>
          <w:tcPr>
            <w:tcW w:w="3353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>оплата труда осуществляется в соответствии со статьей 153 Трудового кодекса Российской Федерации</w:t>
            </w:r>
          </w:p>
        </w:tc>
      </w:tr>
      <w:tr w:rsidR="00A24E66" w:rsidRPr="00A24E66" w:rsidTr="0070788C">
        <w:tc>
          <w:tcPr>
            <w:tcW w:w="817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18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за работу в ночное время </w:t>
            </w:r>
          </w:p>
        </w:tc>
        <w:tc>
          <w:tcPr>
            <w:tcW w:w="3353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оплата труда осуществляется в соответствии со статьей 154 Трудового кодекса Российской Федерации </w:t>
            </w:r>
          </w:p>
        </w:tc>
      </w:tr>
      <w:tr w:rsidR="00A24E66" w:rsidRPr="00A24E66" w:rsidTr="0070788C">
        <w:tc>
          <w:tcPr>
            <w:tcW w:w="817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18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за работу в условиях труда, отклоняющихся от нормальных </w:t>
            </w:r>
          </w:p>
        </w:tc>
        <w:tc>
          <w:tcPr>
            <w:tcW w:w="3353" w:type="dxa"/>
            <w:shd w:val="clear" w:color="auto" w:fill="auto"/>
          </w:tcPr>
          <w:p w:rsidR="00A24E66" w:rsidRPr="00A24E66" w:rsidRDefault="00A24E66" w:rsidP="00A24E66">
            <w:pPr>
              <w:widowControl w:val="0"/>
              <w:snapToGrid w:val="0"/>
              <w:jc w:val="both"/>
              <w:rPr>
                <w:sz w:val="24"/>
                <w:lang w:eastAsia="ar-SA"/>
              </w:rPr>
            </w:pPr>
            <w:r w:rsidRPr="00A24E66">
              <w:rPr>
                <w:sz w:val="20"/>
                <w:szCs w:val="20"/>
                <w:lang w:eastAsia="ar-SA"/>
              </w:rPr>
              <w:t xml:space="preserve">оплата труда осуществляется в соответствии со статьей 149 Трудового кодекса Российской Федерации </w:t>
            </w:r>
          </w:p>
        </w:tc>
      </w:tr>
    </w:tbl>
    <w:p w:rsidR="00A24E66" w:rsidRPr="00A24E66" w:rsidRDefault="00A24E66" w:rsidP="00A24E66">
      <w:pPr>
        <w:widowControl w:val="0"/>
        <w:suppressAutoHyphens/>
        <w:autoSpaceDE w:val="0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 xml:space="preserve">               6.3. 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 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 xml:space="preserve">6.4. Размеры и условия осуществления выплат компенсационного характера конкретизируются в трудовых договорах работников. 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eastAsia="Arial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jc w:val="center"/>
        <w:rPr>
          <w:rFonts w:eastAsia="Arial"/>
          <w:b/>
          <w:bCs/>
          <w:sz w:val="20"/>
          <w:szCs w:val="20"/>
          <w:lang w:eastAsia="ar-SA"/>
        </w:rPr>
      </w:pPr>
      <w:r w:rsidRPr="00A24E66">
        <w:rPr>
          <w:rFonts w:eastAsia="Arial"/>
          <w:b/>
          <w:bCs/>
          <w:sz w:val="20"/>
          <w:szCs w:val="20"/>
          <w:lang w:val="en-US" w:eastAsia="ar-SA"/>
        </w:rPr>
        <w:t>VI</w:t>
      </w:r>
      <w:r w:rsidRPr="00A24E66">
        <w:rPr>
          <w:rFonts w:eastAsia="Arial"/>
          <w:b/>
          <w:bCs/>
          <w:sz w:val="20"/>
          <w:szCs w:val="20"/>
          <w:lang w:eastAsia="ar-SA"/>
        </w:rPr>
        <w:t xml:space="preserve">. Порядок и условия установления выплат 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jc w:val="center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b/>
          <w:bCs/>
          <w:sz w:val="20"/>
          <w:szCs w:val="20"/>
          <w:lang w:eastAsia="ar-SA"/>
        </w:rPr>
        <w:t>стимулирующего характера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>6.1. В Управлении устанавливаются следующие виды выплат стимулирующего характера: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>выплаты за интенсивность и высокие результаты работы;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 xml:space="preserve">премиальные выплаты по итогам работы; 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>6.2. Выплаты за интенсивность и высокие результаты работы производится работникам за:</w:t>
      </w:r>
    </w:p>
    <w:p w:rsidR="00A24E66" w:rsidRPr="00A24E66" w:rsidRDefault="00A24E66" w:rsidP="00A24E66">
      <w:pPr>
        <w:widowControl w:val="0"/>
        <w:autoSpaceDE w:val="0"/>
        <w:ind w:firstLine="540"/>
        <w:jc w:val="both"/>
        <w:rPr>
          <w:sz w:val="24"/>
          <w:lang w:eastAsia="ar-SA"/>
        </w:rPr>
      </w:pPr>
      <w:r w:rsidRPr="00A24E66">
        <w:rPr>
          <w:sz w:val="20"/>
          <w:szCs w:val="20"/>
          <w:lang w:eastAsia="ar-SA"/>
        </w:rPr>
        <w:lastRenderedPageBreak/>
        <w:t xml:space="preserve">   интенсивность и напряженность работы;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>особый режим работы;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>непосредственное участие в реализации приоритетных национальных проектов, федеральных, республиканских и муниципальных программ;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>организацию и проведение мероприятий, направленных на повышение авторитета и имиджа Управления.</w:t>
      </w:r>
    </w:p>
    <w:p w:rsidR="00A24E66" w:rsidRPr="00A24E66" w:rsidRDefault="00A24E66" w:rsidP="00A24E66">
      <w:pPr>
        <w:widowControl w:val="0"/>
        <w:suppressAutoHyphens/>
        <w:autoSpaceDE w:val="0"/>
        <w:spacing w:line="228" w:lineRule="auto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 xml:space="preserve">Выплаты за интенсивность и высокие результаты работы устанавливаются приказом руководителя Отдела. </w:t>
      </w:r>
      <w:r w:rsidRPr="00A24E66">
        <w:rPr>
          <w:rFonts w:eastAsia="Arial"/>
          <w:sz w:val="20"/>
          <w:szCs w:val="20"/>
          <w:lang w:eastAsia="ar-SA"/>
        </w:rPr>
        <w:tab/>
        <w:t>Размер выплат может устанавливаться как в абсолютном значении, так и в процентном отношении к окладу (ставке). Максимальным размером выплата за интенсивность и высокие результаты работы не ограничен.</w:t>
      </w:r>
    </w:p>
    <w:p w:rsidR="00A24E66" w:rsidRPr="00A24E66" w:rsidRDefault="00A24E66" w:rsidP="00A24E66">
      <w:pPr>
        <w:widowControl w:val="0"/>
        <w:suppressAutoHyphens/>
        <w:autoSpaceDE w:val="0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 xml:space="preserve">6.3. Порядок, размеры и условия премирования работников Управления по итогам работы определяются локальными нормативными актами Управления. </w:t>
      </w:r>
    </w:p>
    <w:p w:rsidR="00A24E66" w:rsidRPr="00A24E66" w:rsidRDefault="00A24E66" w:rsidP="00A24E66">
      <w:pPr>
        <w:widowControl w:val="0"/>
        <w:suppressAutoHyphens/>
        <w:autoSpaceDE w:val="0"/>
        <w:ind w:firstLine="709"/>
        <w:jc w:val="both"/>
        <w:rPr>
          <w:rFonts w:eastAsia="Arial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 xml:space="preserve">Размеры премиальных выплат по итогам работы могут определяться как в процентах к окладу (ставке) по соответствующим квалификационным уровням ПКГ работника, так и в абсолютном размере. Размер премиальных выплат по итогам работы не ограничен. </w:t>
      </w:r>
    </w:p>
    <w:p w:rsidR="00A24E66" w:rsidRPr="00A24E66" w:rsidRDefault="00A24E66" w:rsidP="00A24E66">
      <w:pPr>
        <w:widowControl w:val="0"/>
        <w:suppressAutoHyphens/>
        <w:autoSpaceDE w:val="0"/>
        <w:ind w:firstLine="709"/>
        <w:jc w:val="both"/>
        <w:rPr>
          <w:rFonts w:eastAsia="Arial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firstLine="709"/>
        <w:jc w:val="center"/>
        <w:rPr>
          <w:b/>
          <w:sz w:val="20"/>
          <w:szCs w:val="20"/>
        </w:rPr>
      </w:pPr>
    </w:p>
    <w:p w:rsidR="00A24E66" w:rsidRPr="00A24E66" w:rsidRDefault="00A24E66" w:rsidP="00A24E66">
      <w:pPr>
        <w:widowControl w:val="0"/>
        <w:ind w:firstLine="709"/>
        <w:jc w:val="center"/>
        <w:rPr>
          <w:b/>
          <w:sz w:val="20"/>
          <w:szCs w:val="20"/>
          <w:lang w:eastAsia="ar-SA"/>
        </w:rPr>
      </w:pPr>
      <w:r w:rsidRPr="00A24E66">
        <w:rPr>
          <w:b/>
          <w:sz w:val="20"/>
          <w:szCs w:val="20"/>
          <w:lang w:val="en-US"/>
        </w:rPr>
        <w:t>VI</w:t>
      </w:r>
      <w:r w:rsidRPr="00A24E66">
        <w:rPr>
          <w:b/>
          <w:sz w:val="20"/>
          <w:szCs w:val="20"/>
        </w:rPr>
        <w:t>.</w:t>
      </w:r>
      <w:r w:rsidRPr="00A24E66">
        <w:rPr>
          <w:b/>
          <w:sz w:val="20"/>
          <w:szCs w:val="20"/>
          <w:lang w:val="en-US"/>
        </w:rPr>
        <w:t>I</w:t>
      </w:r>
      <w:r w:rsidRPr="00A24E66">
        <w:rPr>
          <w:b/>
          <w:sz w:val="20"/>
          <w:szCs w:val="20"/>
        </w:rPr>
        <w:t xml:space="preserve"> Другие вопросы оплаты труда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4"/>
          <w:lang w:eastAsia="ar-SA"/>
        </w:rPr>
      </w:pPr>
      <w:r w:rsidRPr="00A24E66">
        <w:rPr>
          <w:sz w:val="20"/>
          <w:szCs w:val="20"/>
        </w:rPr>
        <w:t>7.1.1. Из средств фонда оплаты труда работникам учреждения может быть оказана материальная помощь. Условия выплаты материальной помощи и ее конкретные размеры устанавливаются локальным нормативным актом учреждения.</w:t>
      </w:r>
      <w:r w:rsidRPr="00A24E66">
        <w:rPr>
          <w:sz w:val="20"/>
          <w:szCs w:val="20"/>
        </w:rPr>
        <w:br/>
      </w:r>
      <w:r w:rsidRPr="00A24E66">
        <w:rPr>
          <w:sz w:val="20"/>
          <w:szCs w:val="20"/>
          <w:lang w:eastAsia="ar-SA"/>
        </w:rPr>
        <w:t xml:space="preserve">            </w:t>
      </w:r>
      <w:r w:rsidRPr="00A24E66">
        <w:rPr>
          <w:sz w:val="20"/>
          <w:szCs w:val="20"/>
        </w:rPr>
        <w:t xml:space="preserve"> </w:t>
      </w:r>
    </w:p>
    <w:p w:rsidR="00A24E66" w:rsidRPr="00A24E66" w:rsidRDefault="00A24E66" w:rsidP="00A24E66">
      <w:pPr>
        <w:widowControl w:val="0"/>
        <w:suppressAutoHyphens/>
        <w:autoSpaceDE w:val="0"/>
        <w:jc w:val="center"/>
        <w:rPr>
          <w:rFonts w:ascii="Courier New" w:eastAsia="Arial" w:hAnsi="Courier New" w:cs="Courier New"/>
          <w:sz w:val="20"/>
          <w:szCs w:val="20"/>
          <w:lang w:eastAsia="ar-SA"/>
        </w:rPr>
      </w:pPr>
      <w:r w:rsidRPr="00A24E66">
        <w:rPr>
          <w:rFonts w:eastAsia="Arial"/>
          <w:b/>
          <w:bCs/>
          <w:sz w:val="20"/>
          <w:szCs w:val="20"/>
          <w:lang w:val="en-US" w:eastAsia="ar-SA"/>
        </w:rPr>
        <w:t>VII</w:t>
      </w:r>
      <w:r w:rsidRPr="00A24E66">
        <w:rPr>
          <w:rFonts w:eastAsia="Arial"/>
          <w:b/>
          <w:bCs/>
          <w:sz w:val="20"/>
          <w:szCs w:val="20"/>
          <w:lang w:eastAsia="ar-SA"/>
        </w:rPr>
        <w:t>. Гарантии по оплате труда</w:t>
      </w:r>
    </w:p>
    <w:p w:rsidR="00A24E66" w:rsidRPr="00A24E66" w:rsidRDefault="00A24E66" w:rsidP="00A24E66">
      <w:pPr>
        <w:widowControl w:val="0"/>
        <w:ind w:firstLine="712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устанавливаемого законодательством Российской Федерации. </w:t>
      </w:r>
    </w:p>
    <w:p w:rsidR="00A24E66" w:rsidRPr="00A24E66" w:rsidRDefault="00A24E66" w:rsidP="00A24E66">
      <w:pPr>
        <w:widowControl w:val="0"/>
        <w:ind w:firstLine="709"/>
        <w:jc w:val="both"/>
        <w:rPr>
          <w:sz w:val="20"/>
          <w:szCs w:val="20"/>
          <w:lang w:eastAsia="ar-SA"/>
        </w:rPr>
      </w:pPr>
      <w:r w:rsidRPr="00A24E66">
        <w:rPr>
          <w:sz w:val="20"/>
          <w:szCs w:val="20"/>
          <w:lang w:eastAsia="ar-SA"/>
        </w:rPr>
        <w:t>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в соответствии с законодательством Российской Федерации, то ему устанавливается доплата, обеспечивающая оплату труда работника не ниже установленного минимального размера оплаты труда.</w:t>
      </w:r>
    </w:p>
    <w:p w:rsidR="00A24E66" w:rsidRPr="00A24E66" w:rsidRDefault="00A24E66" w:rsidP="00A24E66">
      <w:pPr>
        <w:widowControl w:val="0"/>
        <w:ind w:firstLine="720"/>
        <w:jc w:val="both"/>
        <w:rPr>
          <w:sz w:val="24"/>
          <w:lang w:eastAsia="ar-SA"/>
        </w:rPr>
      </w:pPr>
      <w:r w:rsidRPr="00A24E66">
        <w:rPr>
          <w:sz w:val="20"/>
          <w:szCs w:val="20"/>
          <w:lang w:eastAsia="ar-SA"/>
        </w:rPr>
        <w:t>Ответственность за своевременное и правильное установление работникам Управления соответствующего размера минимального оклада (ставки) возлагается на руководителя</w:t>
      </w:r>
      <w:r w:rsidRPr="00A24E66">
        <w:rPr>
          <w:sz w:val="24"/>
          <w:lang w:eastAsia="ar-SA"/>
        </w:rPr>
        <w:t xml:space="preserve"> </w:t>
      </w:r>
      <w:r w:rsidRPr="00A24E66">
        <w:rPr>
          <w:sz w:val="20"/>
          <w:szCs w:val="20"/>
          <w:lang w:eastAsia="ar-SA"/>
        </w:rPr>
        <w:t>Управления   в соответствии с Трудовым кодексом Российской Федерации и иными федеральными законами.</w:t>
      </w: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</w:t>
      </w: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  <w:r w:rsidRPr="00A24E66">
        <w:rPr>
          <w:rFonts w:eastAsia="Arial"/>
          <w:sz w:val="20"/>
          <w:szCs w:val="20"/>
          <w:lang w:eastAsia="ar-SA"/>
        </w:rPr>
        <w:t xml:space="preserve">                                                            </w:t>
      </w: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suppressAutoHyphens/>
        <w:autoSpaceDE w:val="0"/>
        <w:rPr>
          <w:rFonts w:eastAsia="Arial"/>
          <w:sz w:val="20"/>
          <w:szCs w:val="20"/>
          <w:lang w:eastAsia="ar-SA"/>
        </w:rPr>
      </w:pPr>
    </w:p>
    <w:p w:rsidR="00A24E66" w:rsidRPr="00A24E66" w:rsidRDefault="00A24E66" w:rsidP="00A24E66">
      <w:pPr>
        <w:widowControl w:val="0"/>
        <w:ind w:left="4662"/>
        <w:jc w:val="center"/>
        <w:rPr>
          <w:sz w:val="24"/>
          <w:lang w:eastAsia="ar-SA"/>
        </w:rPr>
      </w:pPr>
      <w:r w:rsidRPr="00A24E66">
        <w:rPr>
          <w:sz w:val="26"/>
          <w:lang w:eastAsia="ar-SA"/>
        </w:rPr>
        <w:t xml:space="preserve">                                                                          </w:t>
      </w:r>
    </w:p>
    <w:p w:rsidR="00A24E66" w:rsidRPr="00A24E66" w:rsidRDefault="00A24E66" w:rsidP="00A24E66">
      <w:pPr>
        <w:widowControl w:val="0"/>
        <w:ind w:left="4662"/>
        <w:jc w:val="center"/>
        <w:rPr>
          <w:sz w:val="24"/>
          <w:lang w:eastAsia="ar-SA"/>
        </w:rPr>
      </w:pPr>
    </w:p>
    <w:p w:rsidR="00A24E66" w:rsidRPr="00F768B0" w:rsidRDefault="00A24E66" w:rsidP="00F768B0">
      <w:pPr>
        <w:rPr>
          <w:sz w:val="24"/>
        </w:rPr>
      </w:pPr>
    </w:p>
    <w:sectPr w:rsidR="00A24E66" w:rsidRPr="00F768B0" w:rsidSect="002D5CF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51" w:rsidRDefault="00FE7C51" w:rsidP="00E46927">
      <w:r>
        <w:separator/>
      </w:r>
    </w:p>
  </w:endnote>
  <w:endnote w:type="continuationSeparator" w:id="0">
    <w:p w:rsidR="00FE7C51" w:rsidRDefault="00FE7C51" w:rsidP="00E4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51" w:rsidRDefault="00FE7C51" w:rsidP="00E46927">
      <w:r>
        <w:separator/>
      </w:r>
    </w:p>
  </w:footnote>
  <w:footnote w:type="continuationSeparator" w:id="0">
    <w:p w:rsidR="00FE7C51" w:rsidRDefault="00FE7C51" w:rsidP="00E4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E09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EE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7E8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0C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14F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9A4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24B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7E0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025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04"/>
        </w:tabs>
        <w:ind w:left="3904" w:hanging="36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</w:lvl>
  </w:abstractNum>
  <w:abstractNum w:abstractNumId="12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2D6CFA"/>
    <w:multiLevelType w:val="hybridMultilevel"/>
    <w:tmpl w:val="77B85242"/>
    <w:lvl w:ilvl="0" w:tplc="A4AE4BE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4A67EC"/>
    <w:multiLevelType w:val="hybridMultilevel"/>
    <w:tmpl w:val="E36A1174"/>
    <w:lvl w:ilvl="0" w:tplc="D432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ADF1174"/>
    <w:multiLevelType w:val="hybridMultilevel"/>
    <w:tmpl w:val="D80E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92DAC"/>
    <w:multiLevelType w:val="hybridMultilevel"/>
    <w:tmpl w:val="C61A9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165918"/>
    <w:multiLevelType w:val="hybridMultilevel"/>
    <w:tmpl w:val="49049086"/>
    <w:lvl w:ilvl="0" w:tplc="860882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FB716B"/>
    <w:multiLevelType w:val="hybridMultilevel"/>
    <w:tmpl w:val="B274B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6E25BE"/>
    <w:multiLevelType w:val="hybridMultilevel"/>
    <w:tmpl w:val="0F2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E5972"/>
    <w:multiLevelType w:val="hybridMultilevel"/>
    <w:tmpl w:val="B3287308"/>
    <w:lvl w:ilvl="0" w:tplc="B804E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6C1D60"/>
    <w:multiLevelType w:val="hybridMultilevel"/>
    <w:tmpl w:val="72BAC3C0"/>
    <w:lvl w:ilvl="0" w:tplc="8654C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52A30"/>
    <w:multiLevelType w:val="hybridMultilevel"/>
    <w:tmpl w:val="22FA2420"/>
    <w:lvl w:ilvl="0" w:tplc="2B282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1C4B47"/>
    <w:multiLevelType w:val="hybridMultilevel"/>
    <w:tmpl w:val="E8A6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631F6"/>
    <w:multiLevelType w:val="hybridMultilevel"/>
    <w:tmpl w:val="D8E08E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0"/>
  </w:num>
  <w:num w:numId="5">
    <w:abstractNumId w:val="17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2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02"/>
    <w:rsid w:val="00010BA9"/>
    <w:rsid w:val="00017603"/>
    <w:rsid w:val="000404E4"/>
    <w:rsid w:val="00044900"/>
    <w:rsid w:val="00047AE2"/>
    <w:rsid w:val="00066B25"/>
    <w:rsid w:val="00086FE4"/>
    <w:rsid w:val="00087919"/>
    <w:rsid w:val="000A3941"/>
    <w:rsid w:val="000A7B23"/>
    <w:rsid w:val="000B517E"/>
    <w:rsid w:val="000B73D3"/>
    <w:rsid w:val="000C3F37"/>
    <w:rsid w:val="000C7442"/>
    <w:rsid w:val="000D00C6"/>
    <w:rsid w:val="000D4206"/>
    <w:rsid w:val="000E329C"/>
    <w:rsid w:val="000E44D8"/>
    <w:rsid w:val="00104A1D"/>
    <w:rsid w:val="00112C07"/>
    <w:rsid w:val="001138D3"/>
    <w:rsid w:val="0011595F"/>
    <w:rsid w:val="0013043B"/>
    <w:rsid w:val="00133DA0"/>
    <w:rsid w:val="001351D5"/>
    <w:rsid w:val="001403A6"/>
    <w:rsid w:val="001432C3"/>
    <w:rsid w:val="00150A59"/>
    <w:rsid w:val="001563BE"/>
    <w:rsid w:val="00161FA5"/>
    <w:rsid w:val="00171879"/>
    <w:rsid w:val="00181061"/>
    <w:rsid w:val="00194FBD"/>
    <w:rsid w:val="001C55A5"/>
    <w:rsid w:val="001E134C"/>
    <w:rsid w:val="001F7801"/>
    <w:rsid w:val="0020026D"/>
    <w:rsid w:val="00202ACD"/>
    <w:rsid w:val="002067AA"/>
    <w:rsid w:val="002257D3"/>
    <w:rsid w:val="00227AAC"/>
    <w:rsid w:val="00243F10"/>
    <w:rsid w:val="00244698"/>
    <w:rsid w:val="00260F09"/>
    <w:rsid w:val="002618D4"/>
    <w:rsid w:val="002644C8"/>
    <w:rsid w:val="00283201"/>
    <w:rsid w:val="002955D4"/>
    <w:rsid w:val="002A1CF6"/>
    <w:rsid w:val="002B47B7"/>
    <w:rsid w:val="002C0569"/>
    <w:rsid w:val="002C3F33"/>
    <w:rsid w:val="002D1A8F"/>
    <w:rsid w:val="002D5CF9"/>
    <w:rsid w:val="002D5F54"/>
    <w:rsid w:val="002D6601"/>
    <w:rsid w:val="002E60AC"/>
    <w:rsid w:val="002E63FC"/>
    <w:rsid w:val="002F1A0A"/>
    <w:rsid w:val="003022C5"/>
    <w:rsid w:val="003137BD"/>
    <w:rsid w:val="0032667F"/>
    <w:rsid w:val="0033461A"/>
    <w:rsid w:val="003627F8"/>
    <w:rsid w:val="00366D9F"/>
    <w:rsid w:val="00382480"/>
    <w:rsid w:val="00397979"/>
    <w:rsid w:val="003A33E3"/>
    <w:rsid w:val="003A45A7"/>
    <w:rsid w:val="003A4DB9"/>
    <w:rsid w:val="003A53C5"/>
    <w:rsid w:val="003B0353"/>
    <w:rsid w:val="003D7D52"/>
    <w:rsid w:val="003E0B72"/>
    <w:rsid w:val="003F51C6"/>
    <w:rsid w:val="00413376"/>
    <w:rsid w:val="00425E27"/>
    <w:rsid w:val="00445230"/>
    <w:rsid w:val="0044744C"/>
    <w:rsid w:val="004501BB"/>
    <w:rsid w:val="0045350E"/>
    <w:rsid w:val="00460618"/>
    <w:rsid w:val="00463508"/>
    <w:rsid w:val="004970C9"/>
    <w:rsid w:val="004A3CED"/>
    <w:rsid w:val="004B3E83"/>
    <w:rsid w:val="004C5D39"/>
    <w:rsid w:val="004C76CE"/>
    <w:rsid w:val="004F279C"/>
    <w:rsid w:val="004F2F1D"/>
    <w:rsid w:val="005019E9"/>
    <w:rsid w:val="0050467A"/>
    <w:rsid w:val="00510D33"/>
    <w:rsid w:val="005158DA"/>
    <w:rsid w:val="00522009"/>
    <w:rsid w:val="0053278E"/>
    <w:rsid w:val="005440B4"/>
    <w:rsid w:val="0055120E"/>
    <w:rsid w:val="005603C6"/>
    <w:rsid w:val="00560F97"/>
    <w:rsid w:val="005675BE"/>
    <w:rsid w:val="00572363"/>
    <w:rsid w:val="0058128C"/>
    <w:rsid w:val="005847E9"/>
    <w:rsid w:val="00584DE1"/>
    <w:rsid w:val="005A2032"/>
    <w:rsid w:val="005B2A10"/>
    <w:rsid w:val="005C72C5"/>
    <w:rsid w:val="005D03E5"/>
    <w:rsid w:val="005D3F37"/>
    <w:rsid w:val="005D77F1"/>
    <w:rsid w:val="005E34A2"/>
    <w:rsid w:val="005E56F1"/>
    <w:rsid w:val="00604816"/>
    <w:rsid w:val="00610567"/>
    <w:rsid w:val="006129FC"/>
    <w:rsid w:val="00625E11"/>
    <w:rsid w:val="00630361"/>
    <w:rsid w:val="00636C9C"/>
    <w:rsid w:val="0064627F"/>
    <w:rsid w:val="00650FD1"/>
    <w:rsid w:val="00662008"/>
    <w:rsid w:val="00664238"/>
    <w:rsid w:val="006678E6"/>
    <w:rsid w:val="00671CED"/>
    <w:rsid w:val="006732BE"/>
    <w:rsid w:val="006A7B49"/>
    <w:rsid w:val="006C6FA4"/>
    <w:rsid w:val="006D1FDB"/>
    <w:rsid w:val="006D6EC3"/>
    <w:rsid w:val="00700956"/>
    <w:rsid w:val="00702792"/>
    <w:rsid w:val="00721631"/>
    <w:rsid w:val="00723E5E"/>
    <w:rsid w:val="007370E3"/>
    <w:rsid w:val="0074022D"/>
    <w:rsid w:val="007453F7"/>
    <w:rsid w:val="00750DCD"/>
    <w:rsid w:val="00764517"/>
    <w:rsid w:val="0076473D"/>
    <w:rsid w:val="007675F2"/>
    <w:rsid w:val="00771B09"/>
    <w:rsid w:val="007747C3"/>
    <w:rsid w:val="00775BF6"/>
    <w:rsid w:val="00776E79"/>
    <w:rsid w:val="00794329"/>
    <w:rsid w:val="007A5070"/>
    <w:rsid w:val="007B274A"/>
    <w:rsid w:val="007B6808"/>
    <w:rsid w:val="007C1219"/>
    <w:rsid w:val="0080450D"/>
    <w:rsid w:val="008066AC"/>
    <w:rsid w:val="008122CE"/>
    <w:rsid w:val="00821E57"/>
    <w:rsid w:val="00875E21"/>
    <w:rsid w:val="00881D93"/>
    <w:rsid w:val="008925F9"/>
    <w:rsid w:val="008B1DF7"/>
    <w:rsid w:val="008B2054"/>
    <w:rsid w:val="008C4E31"/>
    <w:rsid w:val="008D2F66"/>
    <w:rsid w:val="008D5C7B"/>
    <w:rsid w:val="008F04B9"/>
    <w:rsid w:val="00912F7E"/>
    <w:rsid w:val="00923ABA"/>
    <w:rsid w:val="00926EA2"/>
    <w:rsid w:val="009424D0"/>
    <w:rsid w:val="00942586"/>
    <w:rsid w:val="00961F2A"/>
    <w:rsid w:val="00971105"/>
    <w:rsid w:val="00982FB4"/>
    <w:rsid w:val="00984578"/>
    <w:rsid w:val="009963BC"/>
    <w:rsid w:val="009A0846"/>
    <w:rsid w:val="009B4723"/>
    <w:rsid w:val="009D255F"/>
    <w:rsid w:val="009F1C50"/>
    <w:rsid w:val="009F1C60"/>
    <w:rsid w:val="009F2C62"/>
    <w:rsid w:val="009F4C50"/>
    <w:rsid w:val="00A008B8"/>
    <w:rsid w:val="00A0380D"/>
    <w:rsid w:val="00A24E66"/>
    <w:rsid w:val="00A43E2C"/>
    <w:rsid w:val="00A46708"/>
    <w:rsid w:val="00A548AF"/>
    <w:rsid w:val="00A5791F"/>
    <w:rsid w:val="00A822F3"/>
    <w:rsid w:val="00A91489"/>
    <w:rsid w:val="00AA03E6"/>
    <w:rsid w:val="00AA5ECF"/>
    <w:rsid w:val="00AB4392"/>
    <w:rsid w:val="00AB6321"/>
    <w:rsid w:val="00AC1D62"/>
    <w:rsid w:val="00AC4BEB"/>
    <w:rsid w:val="00AC5E0A"/>
    <w:rsid w:val="00AD431E"/>
    <w:rsid w:val="00AD74E2"/>
    <w:rsid w:val="00AE0C87"/>
    <w:rsid w:val="00AF03AF"/>
    <w:rsid w:val="00AF21A1"/>
    <w:rsid w:val="00AF43B8"/>
    <w:rsid w:val="00B17DA1"/>
    <w:rsid w:val="00B26422"/>
    <w:rsid w:val="00B44D0D"/>
    <w:rsid w:val="00B45A1D"/>
    <w:rsid w:val="00B51DF6"/>
    <w:rsid w:val="00B760F4"/>
    <w:rsid w:val="00B96130"/>
    <w:rsid w:val="00BA5555"/>
    <w:rsid w:val="00BB380A"/>
    <w:rsid w:val="00BE370F"/>
    <w:rsid w:val="00BF2CBC"/>
    <w:rsid w:val="00C111D2"/>
    <w:rsid w:val="00C30BEF"/>
    <w:rsid w:val="00C34838"/>
    <w:rsid w:val="00C354F3"/>
    <w:rsid w:val="00C36962"/>
    <w:rsid w:val="00C501C5"/>
    <w:rsid w:val="00C735C4"/>
    <w:rsid w:val="00C76963"/>
    <w:rsid w:val="00C85520"/>
    <w:rsid w:val="00CA6FA3"/>
    <w:rsid w:val="00CC7CBD"/>
    <w:rsid w:val="00CE0A27"/>
    <w:rsid w:val="00CE0ED4"/>
    <w:rsid w:val="00CF07F8"/>
    <w:rsid w:val="00D40505"/>
    <w:rsid w:val="00D462BA"/>
    <w:rsid w:val="00D61498"/>
    <w:rsid w:val="00D70680"/>
    <w:rsid w:val="00D7270E"/>
    <w:rsid w:val="00D76F3B"/>
    <w:rsid w:val="00D77AA6"/>
    <w:rsid w:val="00D84CC4"/>
    <w:rsid w:val="00D86DD2"/>
    <w:rsid w:val="00D93506"/>
    <w:rsid w:val="00DB14DE"/>
    <w:rsid w:val="00DB2ACF"/>
    <w:rsid w:val="00DD0936"/>
    <w:rsid w:val="00DE453E"/>
    <w:rsid w:val="00DE5F10"/>
    <w:rsid w:val="00DF0FB1"/>
    <w:rsid w:val="00DF4C6E"/>
    <w:rsid w:val="00DF7F11"/>
    <w:rsid w:val="00E122F4"/>
    <w:rsid w:val="00E250B5"/>
    <w:rsid w:val="00E30802"/>
    <w:rsid w:val="00E34815"/>
    <w:rsid w:val="00E354B0"/>
    <w:rsid w:val="00E419E1"/>
    <w:rsid w:val="00E438F9"/>
    <w:rsid w:val="00E4549F"/>
    <w:rsid w:val="00E46927"/>
    <w:rsid w:val="00E95153"/>
    <w:rsid w:val="00EA2945"/>
    <w:rsid w:val="00EB4867"/>
    <w:rsid w:val="00ED1E1F"/>
    <w:rsid w:val="00EF153B"/>
    <w:rsid w:val="00EF37DB"/>
    <w:rsid w:val="00EF7714"/>
    <w:rsid w:val="00F013B1"/>
    <w:rsid w:val="00F065E9"/>
    <w:rsid w:val="00F1226C"/>
    <w:rsid w:val="00F17509"/>
    <w:rsid w:val="00F246A0"/>
    <w:rsid w:val="00F2574C"/>
    <w:rsid w:val="00F32AC4"/>
    <w:rsid w:val="00F34919"/>
    <w:rsid w:val="00F36A39"/>
    <w:rsid w:val="00F43697"/>
    <w:rsid w:val="00F53A06"/>
    <w:rsid w:val="00F55F04"/>
    <w:rsid w:val="00F768B0"/>
    <w:rsid w:val="00F84999"/>
    <w:rsid w:val="00F857A1"/>
    <w:rsid w:val="00FB384D"/>
    <w:rsid w:val="00FD5AD9"/>
    <w:rsid w:val="00FE765D"/>
    <w:rsid w:val="00FE7C51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9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308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EA2945"/>
    <w:pPr>
      <w:keepNext/>
      <w:spacing w:before="240" w:after="60"/>
      <w:ind w:firstLine="539"/>
      <w:jc w:val="both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EA2945"/>
    <w:pPr>
      <w:spacing w:before="240" w:after="60"/>
      <w:ind w:firstLine="539"/>
      <w:jc w:val="both"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8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30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30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30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08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E30802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E30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5">
    <w:name w:val="Hyperlink"/>
    <w:basedOn w:val="a0"/>
    <w:unhideWhenUsed/>
    <w:rsid w:val="005E34A2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013B1"/>
  </w:style>
  <w:style w:type="paragraph" w:customStyle="1" w:styleId="ConsPlusNonformat">
    <w:name w:val="ConsPlusNonformat"/>
    <w:rsid w:val="00F01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13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E0ED4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unhideWhenUsed/>
    <w:rsid w:val="00E34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348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E46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46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nhideWhenUsed/>
    <w:rsid w:val="00E46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4692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unhideWhenUsed/>
    <w:rsid w:val="00581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95153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rsid w:val="00EA2945"/>
    <w:rPr>
      <w:rFonts w:ascii="Arial" w:eastAsia="Calibri" w:hAnsi="Arial" w:cs="Times New Roman"/>
      <w:b/>
      <w:color w:val="000080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A294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EA29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semiHidden/>
    <w:unhideWhenUsed/>
    <w:rsid w:val="00EA2945"/>
  </w:style>
  <w:style w:type="paragraph" w:styleId="ae">
    <w:name w:val="endnote text"/>
    <w:basedOn w:val="a"/>
    <w:link w:val="af"/>
    <w:semiHidden/>
    <w:rsid w:val="00EA2945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0"/>
    <w:link w:val="ae"/>
    <w:semiHidden/>
    <w:rsid w:val="00EA294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0">
    <w:name w:val="endnote reference"/>
    <w:semiHidden/>
    <w:rsid w:val="00EA2945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c"/>
    <w:rsid w:val="00EA29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rsid w:val="00EA2945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af2">
    <w:name w:val="Strong"/>
    <w:qFormat/>
    <w:rsid w:val="00EA2945"/>
    <w:rPr>
      <w:b/>
      <w:bCs/>
    </w:rPr>
  </w:style>
  <w:style w:type="paragraph" w:styleId="af3">
    <w:name w:val="Body Text Indent"/>
    <w:basedOn w:val="a"/>
    <w:link w:val="af4"/>
    <w:rsid w:val="00EA2945"/>
    <w:pPr>
      <w:ind w:firstLine="720"/>
      <w:jc w:val="both"/>
    </w:pPr>
    <w:rPr>
      <w:szCs w:val="20"/>
      <w:lang w:val="en-US" w:eastAsia="x-none"/>
    </w:rPr>
  </w:style>
  <w:style w:type="character" w:customStyle="1" w:styleId="af4">
    <w:name w:val="Основной текст с отступом Знак"/>
    <w:basedOn w:val="a0"/>
    <w:link w:val="af3"/>
    <w:rsid w:val="00EA2945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f5">
    <w:name w:val="Body Text"/>
    <w:basedOn w:val="a"/>
    <w:link w:val="af6"/>
    <w:rsid w:val="00EA2945"/>
    <w:pPr>
      <w:ind w:firstLine="539"/>
      <w:jc w:val="center"/>
    </w:pPr>
    <w:rPr>
      <w:b/>
      <w:sz w:val="24"/>
      <w:szCs w:val="20"/>
      <w:lang w:val="en-US" w:eastAsia="x-none"/>
    </w:rPr>
  </w:style>
  <w:style w:type="character" w:customStyle="1" w:styleId="af6">
    <w:name w:val="Основной текст Знак"/>
    <w:basedOn w:val="a0"/>
    <w:link w:val="af5"/>
    <w:rsid w:val="00EA2945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customStyle="1" w:styleId="13">
    <w:name w:val="Знак1 Знак Знак Знак"/>
    <w:basedOn w:val="a"/>
    <w:rsid w:val="00EA2945"/>
    <w:pPr>
      <w:spacing w:after="160" w:line="240" w:lineRule="exact"/>
      <w:ind w:firstLine="539"/>
      <w:jc w:val="both"/>
    </w:pPr>
    <w:rPr>
      <w:rFonts w:ascii="Verdana" w:hAnsi="Verdana"/>
      <w:sz w:val="24"/>
      <w:lang w:val="en-US" w:eastAsia="en-US"/>
    </w:rPr>
  </w:style>
  <w:style w:type="paragraph" w:styleId="22">
    <w:name w:val="Body Text Indent 2"/>
    <w:basedOn w:val="a"/>
    <w:link w:val="23"/>
    <w:rsid w:val="00EA2945"/>
    <w:pPr>
      <w:spacing w:after="120" w:line="480" w:lineRule="auto"/>
      <w:ind w:left="283" w:firstLine="539"/>
      <w:jc w:val="both"/>
    </w:pPr>
    <w:rPr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EA29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EA2945"/>
    <w:pPr>
      <w:spacing w:after="120"/>
      <w:ind w:left="283" w:firstLine="53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A294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2"/>
    <w:basedOn w:val="a"/>
    <w:link w:val="25"/>
    <w:rsid w:val="00EA2945"/>
    <w:pPr>
      <w:spacing w:after="120" w:line="480" w:lineRule="auto"/>
      <w:ind w:firstLine="539"/>
      <w:jc w:val="both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A29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7">
    <w:name w:val="Знак"/>
    <w:basedOn w:val="a"/>
    <w:rsid w:val="00EA2945"/>
    <w:pPr>
      <w:spacing w:before="100" w:beforeAutospacing="1" w:after="100" w:afterAutospacing="1"/>
      <w:ind w:firstLine="539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link w:val="af9"/>
    <w:qFormat/>
    <w:rsid w:val="00EA2945"/>
    <w:pPr>
      <w:spacing w:before="240" w:after="60" w:line="276" w:lineRule="auto"/>
      <w:ind w:firstLine="539"/>
      <w:jc w:val="center"/>
      <w:outlineLvl w:val="0"/>
    </w:pPr>
    <w:rPr>
      <w:rFonts w:ascii="Arial" w:eastAsia="Calibri" w:hAnsi="Arial"/>
      <w:b/>
      <w:bCs/>
      <w:kern w:val="28"/>
      <w:sz w:val="32"/>
      <w:szCs w:val="32"/>
      <w:lang w:val="x-none" w:eastAsia="en-US"/>
    </w:rPr>
  </w:style>
  <w:style w:type="character" w:customStyle="1" w:styleId="af9">
    <w:name w:val="Название Знак"/>
    <w:basedOn w:val="a0"/>
    <w:link w:val="af8"/>
    <w:rsid w:val="00EA2945"/>
    <w:rPr>
      <w:rFonts w:ascii="Arial" w:eastAsia="Calibri" w:hAnsi="Arial" w:cs="Times New Roman"/>
      <w:b/>
      <w:bCs/>
      <w:kern w:val="28"/>
      <w:sz w:val="32"/>
      <w:szCs w:val="32"/>
      <w:lang w:val="x-none"/>
    </w:rPr>
  </w:style>
  <w:style w:type="character" w:customStyle="1" w:styleId="PointChar">
    <w:name w:val="Point Char"/>
    <w:link w:val="Point"/>
    <w:locked/>
    <w:rsid w:val="00EA2945"/>
    <w:rPr>
      <w:sz w:val="24"/>
      <w:szCs w:val="24"/>
    </w:rPr>
  </w:style>
  <w:style w:type="paragraph" w:customStyle="1" w:styleId="Point">
    <w:name w:val="Point"/>
    <w:basedOn w:val="a"/>
    <w:link w:val="PointChar"/>
    <w:rsid w:val="00EA2945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style41">
    <w:name w:val="style41"/>
    <w:rsid w:val="00EA2945"/>
    <w:rPr>
      <w:b/>
      <w:bCs/>
      <w:sz w:val="24"/>
      <w:szCs w:val="24"/>
    </w:rPr>
  </w:style>
  <w:style w:type="character" w:styleId="afa">
    <w:name w:val="page number"/>
    <w:rsid w:val="00EA2945"/>
  </w:style>
  <w:style w:type="paragraph" w:customStyle="1" w:styleId="ConsNormal">
    <w:name w:val="ConsNormal"/>
    <w:rsid w:val="00EA2945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EA2945"/>
    <w:pPr>
      <w:suppressLineNumbers/>
      <w:suppressAutoHyphens/>
      <w:ind w:firstLine="539"/>
      <w:jc w:val="both"/>
    </w:pPr>
    <w:rPr>
      <w:sz w:val="20"/>
      <w:szCs w:val="20"/>
      <w:lang w:eastAsia="ar-SA"/>
    </w:rPr>
  </w:style>
  <w:style w:type="paragraph" w:customStyle="1" w:styleId="afc">
    <w:name w:val="Знак Знак"/>
    <w:basedOn w:val="a"/>
    <w:rsid w:val="00EA2945"/>
    <w:pPr>
      <w:spacing w:after="160" w:line="240" w:lineRule="exact"/>
      <w:ind w:firstLine="53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EA2945"/>
    <w:pPr>
      <w:spacing w:after="160" w:line="240" w:lineRule="exact"/>
      <w:ind w:firstLine="53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fe">
    <w:name w:val="Абзац списка Знак"/>
    <w:link w:val="aff"/>
    <w:locked/>
    <w:rsid w:val="00EA2945"/>
    <w:rPr>
      <w:lang w:val="x-none"/>
    </w:rPr>
  </w:style>
  <w:style w:type="paragraph" w:styleId="aff">
    <w:name w:val="List Paragraph"/>
    <w:basedOn w:val="a"/>
    <w:link w:val="afe"/>
    <w:qFormat/>
    <w:rsid w:val="00EA2945"/>
    <w:pPr>
      <w:spacing w:after="200" w:line="276" w:lineRule="auto"/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aff0">
    <w:name w:val="Текст сноски Знак"/>
    <w:link w:val="aff1"/>
    <w:uiPriority w:val="99"/>
    <w:locked/>
    <w:rsid w:val="00EA2945"/>
    <w:rPr>
      <w:b/>
      <w:sz w:val="24"/>
      <w:lang w:val="en-US"/>
    </w:rPr>
  </w:style>
  <w:style w:type="character" w:customStyle="1" w:styleId="14">
    <w:name w:val="Знак Знак1"/>
    <w:locked/>
    <w:rsid w:val="00EA2945"/>
    <w:rPr>
      <w:lang w:val="ru-RU" w:eastAsia="ru-RU" w:bidi="ar-SA"/>
    </w:rPr>
  </w:style>
  <w:style w:type="character" w:customStyle="1" w:styleId="aff2">
    <w:name w:val="Основной текст_"/>
    <w:link w:val="26"/>
    <w:locked/>
    <w:rsid w:val="00EA2945"/>
    <w:rPr>
      <w:sz w:val="17"/>
      <w:szCs w:val="17"/>
      <w:shd w:val="clear" w:color="auto" w:fill="FFFFFF"/>
    </w:rPr>
  </w:style>
  <w:style w:type="paragraph" w:customStyle="1" w:styleId="26">
    <w:name w:val="Основной текст2"/>
    <w:basedOn w:val="a"/>
    <w:link w:val="aff2"/>
    <w:rsid w:val="00EA2945"/>
    <w:pPr>
      <w:shd w:val="clear" w:color="auto" w:fill="FFFFFF"/>
      <w:spacing w:before="240" w:line="202" w:lineRule="exact"/>
      <w:ind w:hanging="8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8">
    <w:name w:val="Заголовок №8_"/>
    <w:link w:val="80"/>
    <w:locked/>
    <w:rsid w:val="00EA2945"/>
    <w:rPr>
      <w:sz w:val="17"/>
      <w:szCs w:val="17"/>
      <w:shd w:val="clear" w:color="auto" w:fill="FFFFFF"/>
    </w:rPr>
  </w:style>
  <w:style w:type="paragraph" w:customStyle="1" w:styleId="80">
    <w:name w:val="Заголовок №8"/>
    <w:basedOn w:val="a"/>
    <w:link w:val="8"/>
    <w:rsid w:val="00EA2945"/>
    <w:pPr>
      <w:shd w:val="clear" w:color="auto" w:fill="FFFFFF"/>
      <w:spacing w:line="206" w:lineRule="exact"/>
      <w:ind w:firstLine="539"/>
      <w:jc w:val="both"/>
      <w:outlineLvl w:val="7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locked/>
    <w:rsid w:val="00EA2945"/>
    <w:rPr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A2945"/>
    <w:pPr>
      <w:shd w:val="clear" w:color="auto" w:fill="FFFFFF"/>
      <w:spacing w:before="240" w:after="240" w:line="194" w:lineRule="exact"/>
      <w:ind w:hanging="124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aff3">
    <w:name w:val="Основной текст + Курсив"/>
    <w:rsid w:val="00EA294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5">
    <w:name w:val="Основной текст1"/>
    <w:rsid w:val="00EA29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6pt">
    <w:name w:val="Основной текст + 6 pt"/>
    <w:aliases w:val="Малые прописные"/>
    <w:rsid w:val="00EA2945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pacing w:val="0"/>
      <w:sz w:val="12"/>
      <w:szCs w:val="12"/>
      <w:u w:val="none"/>
      <w:effect w:val="none"/>
    </w:rPr>
  </w:style>
  <w:style w:type="character" w:customStyle="1" w:styleId="122">
    <w:name w:val="Основной текст (12) + Курсив"/>
    <w:rsid w:val="00EA294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41">
    <w:name w:val="Знак Знак4"/>
    <w:locked/>
    <w:rsid w:val="00EA2945"/>
    <w:rPr>
      <w:b/>
      <w:sz w:val="24"/>
      <w:lang w:val="en-US" w:eastAsia="ru-RU" w:bidi="ar-SA"/>
    </w:rPr>
  </w:style>
  <w:style w:type="paragraph" w:customStyle="1" w:styleId="p10">
    <w:name w:val="p10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paragraph" w:customStyle="1" w:styleId="p6">
    <w:name w:val="p6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paragraph" w:customStyle="1" w:styleId="msonormalcxspmiddle">
    <w:name w:val="msonormalcxspmiddle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paragraph" w:customStyle="1" w:styleId="msonormalcxsplast">
    <w:name w:val="msonormalcxsplast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character" w:customStyle="1" w:styleId="s6">
    <w:name w:val="s6"/>
    <w:rsid w:val="00EA2945"/>
  </w:style>
  <w:style w:type="character" w:styleId="aff4">
    <w:name w:val="Emphasis"/>
    <w:qFormat/>
    <w:rsid w:val="00EA2945"/>
    <w:rPr>
      <w:i/>
      <w:iCs/>
    </w:rPr>
  </w:style>
  <w:style w:type="character" w:customStyle="1" w:styleId="31">
    <w:name w:val="Знак Знак3"/>
    <w:locked/>
    <w:rsid w:val="00EA2945"/>
    <w:rPr>
      <w:lang w:val="ru-RU" w:eastAsia="ru-RU" w:bidi="ar-SA"/>
    </w:rPr>
  </w:style>
  <w:style w:type="character" w:customStyle="1" w:styleId="6">
    <w:name w:val="Знак Знак6"/>
    <w:locked/>
    <w:rsid w:val="00EA2945"/>
    <w:rPr>
      <w:rFonts w:ascii="Arial" w:hAnsi="Arial"/>
      <w:b/>
      <w:bCs/>
      <w:color w:val="000080"/>
      <w:lang w:val="x-none" w:eastAsia="x-none" w:bidi="ar-SA"/>
    </w:rPr>
  </w:style>
  <w:style w:type="paragraph" w:styleId="aff1">
    <w:name w:val="footnote text"/>
    <w:basedOn w:val="a"/>
    <w:link w:val="aff0"/>
    <w:uiPriority w:val="99"/>
    <w:rsid w:val="00EA2945"/>
    <w:pPr>
      <w:ind w:firstLine="539"/>
      <w:jc w:val="both"/>
    </w:pPr>
    <w:rPr>
      <w:rFonts w:asciiTheme="minorHAnsi" w:eastAsiaTheme="minorHAnsi" w:hAnsiTheme="minorHAnsi" w:cstheme="minorBidi"/>
      <w:b/>
      <w:sz w:val="24"/>
      <w:szCs w:val="22"/>
      <w:lang w:val="en-US" w:eastAsia="en-US"/>
    </w:rPr>
  </w:style>
  <w:style w:type="character" w:customStyle="1" w:styleId="16">
    <w:name w:val="Текст сноски Знак1"/>
    <w:basedOn w:val="a0"/>
    <w:uiPriority w:val="99"/>
    <w:rsid w:val="00EA2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locked/>
    <w:rsid w:val="00EA2945"/>
    <w:rPr>
      <w:b/>
      <w:sz w:val="24"/>
      <w:lang w:val="en-US" w:eastAsia="ru-RU" w:bidi="ar-SA"/>
    </w:rPr>
  </w:style>
  <w:style w:type="character" w:customStyle="1" w:styleId="ConsPlusNormal0">
    <w:name w:val="ConsPlusNormal Знак"/>
    <w:link w:val="ConsPlusNormal"/>
    <w:locked/>
    <w:rsid w:val="00EA29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Нормальный (таблица)"/>
    <w:basedOn w:val="a"/>
    <w:next w:val="a"/>
    <w:rsid w:val="00EA2945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  <w:sz w:val="24"/>
    </w:rPr>
  </w:style>
  <w:style w:type="paragraph" w:customStyle="1" w:styleId="oaenoniinee">
    <w:name w:val="oaeno niinee"/>
    <w:basedOn w:val="a"/>
    <w:rsid w:val="00EA2945"/>
    <w:pPr>
      <w:ind w:firstLine="539"/>
      <w:jc w:val="both"/>
    </w:pPr>
    <w:rPr>
      <w:rFonts w:eastAsia="Calibri"/>
      <w:sz w:val="24"/>
    </w:rPr>
  </w:style>
  <w:style w:type="paragraph" w:customStyle="1" w:styleId="17">
    <w:name w:val="Обычный1"/>
    <w:rsid w:val="00EA2945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ff6">
    <w:name w:val="Гипертекстовая ссылка"/>
    <w:rsid w:val="00EA2945"/>
    <w:rPr>
      <w:b/>
      <w:bCs/>
      <w:color w:val="106BBE"/>
    </w:rPr>
  </w:style>
  <w:style w:type="character" w:customStyle="1" w:styleId="81">
    <w:name w:val="Основной текст8"/>
    <w:rsid w:val="00EA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pacing w:val="0"/>
      <w:kern w:val="1"/>
      <w:sz w:val="26"/>
      <w:szCs w:val="26"/>
      <w:lang w:val="ru-RU" w:eastAsia="ru-RU" w:bidi="ar-SA"/>
    </w:rPr>
  </w:style>
  <w:style w:type="paragraph" w:customStyle="1" w:styleId="27">
    <w:name w:val="Обычный2"/>
    <w:rsid w:val="00EA2945"/>
    <w:pPr>
      <w:widowControl w:val="0"/>
      <w:snapToGrid w:val="0"/>
      <w:spacing w:after="0" w:line="240" w:lineRule="auto"/>
      <w:ind w:firstLine="539"/>
      <w:jc w:val="both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doktekstj">
    <w:name w:val="doktekstj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EA2945"/>
  </w:style>
  <w:style w:type="numbering" w:customStyle="1" w:styleId="111">
    <w:name w:val="Нет списка111"/>
    <w:next w:val="a2"/>
    <w:uiPriority w:val="99"/>
    <w:semiHidden/>
    <w:unhideWhenUsed/>
    <w:rsid w:val="00EA2945"/>
  </w:style>
  <w:style w:type="character" w:styleId="aff7">
    <w:name w:val="FollowedHyperlink"/>
    <w:uiPriority w:val="99"/>
    <w:unhideWhenUsed/>
    <w:rsid w:val="00EA2945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unhideWhenUsed/>
    <w:rsid w:val="00EA2945"/>
  </w:style>
  <w:style w:type="character" w:styleId="aff8">
    <w:name w:val="footnote reference"/>
    <w:uiPriority w:val="99"/>
    <w:unhideWhenUsed/>
    <w:rsid w:val="00EA2945"/>
    <w:rPr>
      <w:vertAlign w:val="superscript"/>
    </w:rPr>
  </w:style>
  <w:style w:type="character" w:customStyle="1" w:styleId="18">
    <w:name w:val="Текст выноски Знак1"/>
    <w:uiPriority w:val="99"/>
    <w:semiHidden/>
    <w:rsid w:val="00EA2945"/>
    <w:rPr>
      <w:rFonts w:ascii="Tahoma" w:hAnsi="Tahoma" w:cs="Tahoma"/>
      <w:sz w:val="16"/>
      <w:szCs w:val="16"/>
      <w:lang w:eastAsia="ru-RU"/>
    </w:rPr>
  </w:style>
  <w:style w:type="character" w:customStyle="1" w:styleId="19">
    <w:name w:val="Нижний колонтитул Знак1"/>
    <w:uiPriority w:val="99"/>
    <w:semiHidden/>
    <w:rsid w:val="00EA2945"/>
    <w:rPr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EA2945"/>
    <w:pPr>
      <w:keepNext/>
      <w:ind w:firstLine="539"/>
      <w:jc w:val="center"/>
    </w:pPr>
    <w:rPr>
      <w:rFonts w:ascii="TimesET" w:hAnsi="TimesET"/>
      <w:sz w:val="24"/>
      <w:szCs w:val="20"/>
    </w:rPr>
  </w:style>
  <w:style w:type="paragraph" w:customStyle="1" w:styleId="28">
    <w:name w:val="заголовок 2"/>
    <w:basedOn w:val="a"/>
    <w:next w:val="a"/>
    <w:rsid w:val="00EA2945"/>
    <w:pPr>
      <w:keepNext/>
      <w:ind w:firstLine="539"/>
      <w:jc w:val="both"/>
    </w:pPr>
    <w:rPr>
      <w:rFonts w:ascii="TimesEC" w:hAnsi="TimesEC"/>
      <w:sz w:val="24"/>
      <w:szCs w:val="20"/>
    </w:rPr>
  </w:style>
  <w:style w:type="table" w:customStyle="1" w:styleId="112">
    <w:name w:val="Сетка таблицы11"/>
    <w:basedOn w:val="a1"/>
    <w:next w:val="ac"/>
    <w:rsid w:val="00EA294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A2945"/>
  </w:style>
  <w:style w:type="numbering" w:customStyle="1" w:styleId="32">
    <w:name w:val="Нет списка3"/>
    <w:next w:val="a2"/>
    <w:uiPriority w:val="99"/>
    <w:semiHidden/>
    <w:unhideWhenUsed/>
    <w:rsid w:val="00EA2945"/>
  </w:style>
  <w:style w:type="numbering" w:customStyle="1" w:styleId="123">
    <w:name w:val="Нет списка12"/>
    <w:next w:val="a2"/>
    <w:uiPriority w:val="99"/>
    <w:semiHidden/>
    <w:unhideWhenUsed/>
    <w:rsid w:val="00EA2945"/>
  </w:style>
  <w:style w:type="numbering" w:customStyle="1" w:styleId="211">
    <w:name w:val="Нет списка211"/>
    <w:next w:val="a2"/>
    <w:uiPriority w:val="99"/>
    <w:semiHidden/>
    <w:unhideWhenUsed/>
    <w:rsid w:val="00EA2945"/>
  </w:style>
  <w:style w:type="table" w:customStyle="1" w:styleId="29">
    <w:name w:val="Сетка таблицы2"/>
    <w:basedOn w:val="a1"/>
    <w:next w:val="ac"/>
    <w:rsid w:val="00EA294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A2945"/>
  </w:style>
  <w:style w:type="paragraph" w:customStyle="1" w:styleId="Default">
    <w:name w:val="Default"/>
    <w:rsid w:val="00E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EA2945"/>
  </w:style>
  <w:style w:type="table" w:customStyle="1" w:styleId="33">
    <w:name w:val="Сетка таблицы3"/>
    <w:basedOn w:val="a1"/>
    <w:next w:val="ac"/>
    <w:rsid w:val="00EA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EA2945"/>
  </w:style>
  <w:style w:type="numbering" w:customStyle="1" w:styleId="113">
    <w:name w:val="Нет списка113"/>
    <w:next w:val="a2"/>
    <w:uiPriority w:val="99"/>
    <w:semiHidden/>
    <w:unhideWhenUsed/>
    <w:rsid w:val="00EA2945"/>
  </w:style>
  <w:style w:type="numbering" w:customStyle="1" w:styleId="220">
    <w:name w:val="Нет списка22"/>
    <w:next w:val="a2"/>
    <w:uiPriority w:val="99"/>
    <w:semiHidden/>
    <w:unhideWhenUsed/>
    <w:rsid w:val="00EA2945"/>
  </w:style>
  <w:style w:type="numbering" w:customStyle="1" w:styleId="11111">
    <w:name w:val="Нет списка11111"/>
    <w:next w:val="a2"/>
    <w:uiPriority w:val="99"/>
    <w:semiHidden/>
    <w:unhideWhenUsed/>
    <w:rsid w:val="00EA2945"/>
  </w:style>
  <w:style w:type="numbering" w:customStyle="1" w:styleId="310">
    <w:name w:val="Нет списка31"/>
    <w:next w:val="a2"/>
    <w:uiPriority w:val="99"/>
    <w:semiHidden/>
    <w:unhideWhenUsed/>
    <w:rsid w:val="00EA2945"/>
  </w:style>
  <w:style w:type="numbering" w:customStyle="1" w:styleId="1210">
    <w:name w:val="Нет списка121"/>
    <w:next w:val="a2"/>
    <w:uiPriority w:val="99"/>
    <w:semiHidden/>
    <w:unhideWhenUsed/>
    <w:rsid w:val="00EA2945"/>
  </w:style>
  <w:style w:type="numbering" w:customStyle="1" w:styleId="2111">
    <w:name w:val="Нет списка2111"/>
    <w:next w:val="a2"/>
    <w:uiPriority w:val="99"/>
    <w:semiHidden/>
    <w:unhideWhenUsed/>
    <w:rsid w:val="00EA2945"/>
  </w:style>
  <w:style w:type="numbering" w:customStyle="1" w:styleId="1121">
    <w:name w:val="Нет списка1121"/>
    <w:next w:val="a2"/>
    <w:uiPriority w:val="99"/>
    <w:semiHidden/>
    <w:unhideWhenUsed/>
    <w:rsid w:val="00EA2945"/>
  </w:style>
  <w:style w:type="paragraph" w:customStyle="1" w:styleId="320">
    <w:name w:val="Основной текст с отступом 32"/>
    <w:basedOn w:val="a"/>
    <w:rsid w:val="00EA2945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6"/>
      <w:szCs w:val="26"/>
      <w:lang w:val="x-none" w:eastAsia="ar-SA"/>
    </w:rPr>
  </w:style>
  <w:style w:type="paragraph" w:customStyle="1" w:styleId="212">
    <w:name w:val="Основной текст 21"/>
    <w:basedOn w:val="a"/>
    <w:rsid w:val="00EA2945"/>
    <w:pPr>
      <w:suppressAutoHyphens/>
      <w:ind w:right="5000"/>
      <w:jc w:val="both"/>
    </w:pPr>
    <w:rPr>
      <w:b/>
      <w:sz w:val="26"/>
      <w:szCs w:val="26"/>
      <w:lang w:eastAsia="ar-SA"/>
    </w:rPr>
  </w:style>
  <w:style w:type="paragraph" w:customStyle="1" w:styleId="311">
    <w:name w:val="Основной текст с отступом 31"/>
    <w:basedOn w:val="a"/>
    <w:rsid w:val="00EA2945"/>
    <w:pPr>
      <w:suppressAutoHyphens/>
      <w:ind w:firstLine="709"/>
      <w:jc w:val="both"/>
    </w:pPr>
    <w:rPr>
      <w:sz w:val="26"/>
      <w:szCs w:val="26"/>
      <w:lang w:eastAsia="ar-SA"/>
    </w:rPr>
  </w:style>
  <w:style w:type="paragraph" w:customStyle="1" w:styleId="312">
    <w:name w:val="Основной текст 31"/>
    <w:basedOn w:val="a"/>
    <w:rsid w:val="00EA2945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paragraph" w:styleId="aff9">
    <w:name w:val="No Spacing"/>
    <w:uiPriority w:val="1"/>
    <w:qFormat/>
    <w:rsid w:val="00EA294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A24E66"/>
  </w:style>
  <w:style w:type="character" w:customStyle="1" w:styleId="WW8Num1z0">
    <w:name w:val="WW8Num1z0"/>
    <w:rsid w:val="00A24E66"/>
  </w:style>
  <w:style w:type="character" w:customStyle="1" w:styleId="WW8Num1z1">
    <w:name w:val="WW8Num1z1"/>
    <w:rsid w:val="00A24E66"/>
  </w:style>
  <w:style w:type="character" w:customStyle="1" w:styleId="WW8Num1z2">
    <w:name w:val="WW8Num1z2"/>
    <w:rsid w:val="00A24E66"/>
  </w:style>
  <w:style w:type="character" w:customStyle="1" w:styleId="WW8Num1z3">
    <w:name w:val="WW8Num1z3"/>
    <w:rsid w:val="00A24E66"/>
  </w:style>
  <w:style w:type="character" w:customStyle="1" w:styleId="WW8Num1z4">
    <w:name w:val="WW8Num1z4"/>
    <w:rsid w:val="00A24E66"/>
  </w:style>
  <w:style w:type="character" w:customStyle="1" w:styleId="WW8Num1z5">
    <w:name w:val="WW8Num1z5"/>
    <w:rsid w:val="00A24E66"/>
  </w:style>
  <w:style w:type="character" w:customStyle="1" w:styleId="WW8Num1z6">
    <w:name w:val="WW8Num1z6"/>
    <w:rsid w:val="00A24E66"/>
  </w:style>
  <w:style w:type="character" w:customStyle="1" w:styleId="WW8Num1z7">
    <w:name w:val="WW8Num1z7"/>
    <w:rsid w:val="00A24E66"/>
  </w:style>
  <w:style w:type="character" w:customStyle="1" w:styleId="WW8Num1z8">
    <w:name w:val="WW8Num1z8"/>
    <w:rsid w:val="00A24E66"/>
  </w:style>
  <w:style w:type="character" w:customStyle="1" w:styleId="60">
    <w:name w:val="Основной шрифт абзаца6"/>
    <w:rsid w:val="00A24E66"/>
  </w:style>
  <w:style w:type="character" w:customStyle="1" w:styleId="Absatz-Standardschriftart">
    <w:name w:val="Absatz-Standardschriftart"/>
    <w:rsid w:val="00A24E66"/>
  </w:style>
  <w:style w:type="character" w:customStyle="1" w:styleId="WW-Absatz-Standardschriftart">
    <w:name w:val="WW-Absatz-Standardschriftart"/>
    <w:rsid w:val="00A24E66"/>
  </w:style>
  <w:style w:type="character" w:customStyle="1" w:styleId="WW-Absatz-Standardschriftart1">
    <w:name w:val="WW-Absatz-Standardschriftart1"/>
    <w:rsid w:val="00A24E66"/>
  </w:style>
  <w:style w:type="character" w:customStyle="1" w:styleId="WW-Absatz-Standardschriftart11">
    <w:name w:val="WW-Absatz-Standardschriftart11"/>
    <w:rsid w:val="00A24E66"/>
  </w:style>
  <w:style w:type="character" w:customStyle="1" w:styleId="WW-Absatz-Standardschriftart111">
    <w:name w:val="WW-Absatz-Standardschriftart111"/>
    <w:rsid w:val="00A24E66"/>
  </w:style>
  <w:style w:type="character" w:customStyle="1" w:styleId="WW-Absatz-Standardschriftart1111">
    <w:name w:val="WW-Absatz-Standardschriftart1111"/>
    <w:rsid w:val="00A24E66"/>
  </w:style>
  <w:style w:type="character" w:customStyle="1" w:styleId="WW-Absatz-Standardschriftart11111">
    <w:name w:val="WW-Absatz-Standardschriftart11111"/>
    <w:rsid w:val="00A24E66"/>
  </w:style>
  <w:style w:type="character" w:customStyle="1" w:styleId="WW-Absatz-Standardschriftart111111">
    <w:name w:val="WW-Absatz-Standardschriftart111111"/>
    <w:rsid w:val="00A24E66"/>
  </w:style>
  <w:style w:type="character" w:customStyle="1" w:styleId="WW-Absatz-Standardschriftart1111111">
    <w:name w:val="WW-Absatz-Standardschriftart1111111"/>
    <w:rsid w:val="00A24E66"/>
  </w:style>
  <w:style w:type="character" w:customStyle="1" w:styleId="WW-Absatz-Standardschriftart11111111">
    <w:name w:val="WW-Absatz-Standardschriftart11111111"/>
    <w:rsid w:val="00A24E66"/>
  </w:style>
  <w:style w:type="character" w:customStyle="1" w:styleId="51">
    <w:name w:val="Основной шрифт абзаца5"/>
    <w:rsid w:val="00A24E66"/>
  </w:style>
  <w:style w:type="character" w:customStyle="1" w:styleId="WW-Absatz-Standardschriftart111111111">
    <w:name w:val="WW-Absatz-Standardschriftart111111111"/>
    <w:rsid w:val="00A24E66"/>
  </w:style>
  <w:style w:type="character" w:customStyle="1" w:styleId="WW-Absatz-Standardschriftart1111111111">
    <w:name w:val="WW-Absatz-Standardschriftart1111111111"/>
    <w:rsid w:val="00A24E66"/>
  </w:style>
  <w:style w:type="character" w:customStyle="1" w:styleId="WW-Absatz-Standardschriftart11111111111">
    <w:name w:val="WW-Absatz-Standardschriftart11111111111"/>
    <w:rsid w:val="00A24E66"/>
  </w:style>
  <w:style w:type="character" w:customStyle="1" w:styleId="WW-Absatz-Standardschriftart111111111111">
    <w:name w:val="WW-Absatz-Standardschriftart111111111111"/>
    <w:rsid w:val="00A24E66"/>
  </w:style>
  <w:style w:type="character" w:customStyle="1" w:styleId="WW-Absatz-Standardschriftart1111111111111">
    <w:name w:val="WW-Absatz-Standardschriftart1111111111111"/>
    <w:rsid w:val="00A24E66"/>
  </w:style>
  <w:style w:type="character" w:customStyle="1" w:styleId="WW-Absatz-Standardschriftart11111111111111">
    <w:name w:val="WW-Absatz-Standardschriftart11111111111111"/>
    <w:rsid w:val="00A24E66"/>
  </w:style>
  <w:style w:type="character" w:customStyle="1" w:styleId="WW-Absatz-Standardschriftart111111111111111">
    <w:name w:val="WW-Absatz-Standardschriftart111111111111111"/>
    <w:rsid w:val="00A24E66"/>
  </w:style>
  <w:style w:type="character" w:customStyle="1" w:styleId="WW-Absatz-Standardschriftart1111111111111111">
    <w:name w:val="WW-Absatz-Standardschriftart1111111111111111"/>
    <w:rsid w:val="00A24E66"/>
  </w:style>
  <w:style w:type="character" w:customStyle="1" w:styleId="43">
    <w:name w:val="Основной шрифт абзаца4"/>
    <w:rsid w:val="00A24E66"/>
  </w:style>
  <w:style w:type="character" w:customStyle="1" w:styleId="34">
    <w:name w:val="Основной шрифт абзаца3"/>
    <w:rsid w:val="00A24E66"/>
  </w:style>
  <w:style w:type="character" w:customStyle="1" w:styleId="WW-Absatz-Standardschriftart11111111111111111">
    <w:name w:val="WW-Absatz-Standardschriftart11111111111111111"/>
    <w:rsid w:val="00A24E66"/>
  </w:style>
  <w:style w:type="character" w:customStyle="1" w:styleId="WW-Absatz-Standardschriftart111111111111111111">
    <w:name w:val="WW-Absatz-Standardschriftart111111111111111111"/>
    <w:rsid w:val="00A24E66"/>
  </w:style>
  <w:style w:type="character" w:customStyle="1" w:styleId="WW-Absatz-Standardschriftart1111111111111111111">
    <w:name w:val="WW-Absatz-Standardschriftart1111111111111111111"/>
    <w:rsid w:val="00A24E66"/>
  </w:style>
  <w:style w:type="character" w:customStyle="1" w:styleId="WW-Absatz-Standardschriftart11111111111111111111">
    <w:name w:val="WW-Absatz-Standardschriftart11111111111111111111"/>
    <w:rsid w:val="00A24E66"/>
  </w:style>
  <w:style w:type="character" w:customStyle="1" w:styleId="WW-Absatz-Standardschriftart111111111111111111111">
    <w:name w:val="WW-Absatz-Standardschriftart111111111111111111111"/>
    <w:rsid w:val="00A24E66"/>
  </w:style>
  <w:style w:type="character" w:customStyle="1" w:styleId="WW-Absatz-Standardschriftart1111111111111111111111">
    <w:name w:val="WW-Absatz-Standardschriftart1111111111111111111111"/>
    <w:rsid w:val="00A24E66"/>
  </w:style>
  <w:style w:type="character" w:customStyle="1" w:styleId="WW-Absatz-Standardschriftart11111111111111111111111">
    <w:name w:val="WW-Absatz-Standardschriftart11111111111111111111111"/>
    <w:rsid w:val="00A24E66"/>
  </w:style>
  <w:style w:type="character" w:customStyle="1" w:styleId="WW-Absatz-Standardschriftart111111111111111111111111">
    <w:name w:val="WW-Absatz-Standardschriftart111111111111111111111111"/>
    <w:rsid w:val="00A24E66"/>
  </w:style>
  <w:style w:type="character" w:customStyle="1" w:styleId="WW-Absatz-Standardschriftart1111111111111111111111111">
    <w:name w:val="WW-Absatz-Standardschriftart1111111111111111111111111"/>
    <w:rsid w:val="00A24E66"/>
  </w:style>
  <w:style w:type="character" w:customStyle="1" w:styleId="WW-Absatz-Standardschriftart11111111111111111111111111">
    <w:name w:val="WW-Absatz-Standardschriftart11111111111111111111111111"/>
    <w:rsid w:val="00A24E66"/>
  </w:style>
  <w:style w:type="character" w:customStyle="1" w:styleId="WW-Absatz-Standardschriftart111111111111111111111111111">
    <w:name w:val="WW-Absatz-Standardschriftart111111111111111111111111111"/>
    <w:rsid w:val="00A24E66"/>
  </w:style>
  <w:style w:type="character" w:customStyle="1" w:styleId="WW-Absatz-Standardschriftart1111111111111111111111111111">
    <w:name w:val="WW-Absatz-Standardschriftart1111111111111111111111111111"/>
    <w:rsid w:val="00A24E66"/>
  </w:style>
  <w:style w:type="character" w:customStyle="1" w:styleId="2a">
    <w:name w:val="Основной шрифт абзаца2"/>
    <w:rsid w:val="00A24E66"/>
  </w:style>
  <w:style w:type="character" w:customStyle="1" w:styleId="WW-Absatz-Standardschriftart11111111111111111111111111111">
    <w:name w:val="WW-Absatz-Standardschriftart11111111111111111111111111111"/>
    <w:rsid w:val="00A24E66"/>
  </w:style>
  <w:style w:type="character" w:customStyle="1" w:styleId="WW-Absatz-Standardschriftart111111111111111111111111111111">
    <w:name w:val="WW-Absatz-Standardschriftart111111111111111111111111111111"/>
    <w:rsid w:val="00A24E66"/>
  </w:style>
  <w:style w:type="character" w:customStyle="1" w:styleId="WW8Num3z0">
    <w:name w:val="WW8Num3z0"/>
    <w:rsid w:val="00A24E6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24E66"/>
    <w:rPr>
      <w:rFonts w:ascii="Courier New" w:hAnsi="Courier New" w:cs="Courier New"/>
    </w:rPr>
  </w:style>
  <w:style w:type="character" w:customStyle="1" w:styleId="WW8Num3z2">
    <w:name w:val="WW8Num3z2"/>
    <w:rsid w:val="00A24E66"/>
    <w:rPr>
      <w:rFonts w:ascii="Wingdings" w:hAnsi="Wingdings" w:cs="Wingdings"/>
    </w:rPr>
  </w:style>
  <w:style w:type="character" w:customStyle="1" w:styleId="WW8Num3z3">
    <w:name w:val="WW8Num3z3"/>
    <w:rsid w:val="00A24E66"/>
    <w:rPr>
      <w:rFonts w:ascii="Symbol" w:hAnsi="Symbol" w:cs="Symbol"/>
    </w:rPr>
  </w:style>
  <w:style w:type="character" w:customStyle="1" w:styleId="WW8Num6z0">
    <w:name w:val="WW8Num6z0"/>
    <w:rsid w:val="00A24E6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24E66"/>
    <w:rPr>
      <w:rFonts w:ascii="Courier New" w:hAnsi="Courier New" w:cs="Courier New"/>
    </w:rPr>
  </w:style>
  <w:style w:type="character" w:customStyle="1" w:styleId="WW8Num6z2">
    <w:name w:val="WW8Num6z2"/>
    <w:rsid w:val="00A24E66"/>
    <w:rPr>
      <w:rFonts w:ascii="Wingdings" w:hAnsi="Wingdings" w:cs="Wingdings"/>
    </w:rPr>
  </w:style>
  <w:style w:type="character" w:customStyle="1" w:styleId="WW8Num6z3">
    <w:name w:val="WW8Num6z3"/>
    <w:rsid w:val="00A24E66"/>
    <w:rPr>
      <w:rFonts w:ascii="Symbol" w:hAnsi="Symbol" w:cs="Symbol"/>
    </w:rPr>
  </w:style>
  <w:style w:type="character" w:customStyle="1" w:styleId="1b">
    <w:name w:val="Основной шрифт абзаца1"/>
    <w:rsid w:val="00A24E66"/>
  </w:style>
  <w:style w:type="character" w:customStyle="1" w:styleId="affa">
    <w:name w:val="Символ нумерации"/>
    <w:rsid w:val="00A24E66"/>
  </w:style>
  <w:style w:type="paragraph" w:styleId="affb">
    <w:name w:val="List"/>
    <w:basedOn w:val="af5"/>
    <w:rsid w:val="00A24E66"/>
    <w:pPr>
      <w:ind w:firstLine="0"/>
      <w:jc w:val="both"/>
    </w:pPr>
    <w:rPr>
      <w:rFonts w:cs="Tahoma"/>
      <w:b w:val="0"/>
      <w:color w:val="FF0000"/>
      <w:szCs w:val="24"/>
      <w:lang w:val="ru-RU" w:eastAsia="ar-SA"/>
    </w:rPr>
  </w:style>
  <w:style w:type="paragraph" w:customStyle="1" w:styleId="61">
    <w:name w:val="Название6"/>
    <w:basedOn w:val="a"/>
    <w:rsid w:val="00A24E66"/>
    <w:pPr>
      <w:suppressLineNumbers/>
      <w:spacing w:before="120" w:after="120"/>
    </w:pPr>
    <w:rPr>
      <w:rFonts w:cs="Mangal"/>
      <w:i/>
      <w:iCs/>
      <w:sz w:val="24"/>
      <w:lang w:eastAsia="ar-SA"/>
    </w:rPr>
  </w:style>
  <w:style w:type="paragraph" w:customStyle="1" w:styleId="62">
    <w:name w:val="Указатель6"/>
    <w:basedOn w:val="a"/>
    <w:rsid w:val="00A24E66"/>
    <w:pPr>
      <w:suppressLineNumbers/>
    </w:pPr>
    <w:rPr>
      <w:rFonts w:cs="Mangal"/>
      <w:sz w:val="24"/>
      <w:lang w:eastAsia="ar-SA"/>
    </w:rPr>
  </w:style>
  <w:style w:type="paragraph" w:customStyle="1" w:styleId="52">
    <w:name w:val="Название5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53">
    <w:name w:val="Указатель5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44">
    <w:name w:val="Название4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45">
    <w:name w:val="Указатель4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35">
    <w:name w:val="Название3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36">
    <w:name w:val="Указатель3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2b">
    <w:name w:val="Название2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2c">
    <w:name w:val="Указатель2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1c">
    <w:name w:val="Название1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1d">
    <w:name w:val="Указатель1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1e">
    <w:name w:val="Название объекта1"/>
    <w:basedOn w:val="a"/>
    <w:next w:val="a"/>
    <w:rsid w:val="00A24E66"/>
    <w:pPr>
      <w:autoSpaceDE w:val="0"/>
      <w:spacing w:line="360" w:lineRule="auto"/>
      <w:ind w:firstLine="540"/>
      <w:jc w:val="both"/>
    </w:pPr>
    <w:rPr>
      <w:szCs w:val="28"/>
      <w:lang w:eastAsia="ar-SA"/>
    </w:rPr>
  </w:style>
  <w:style w:type="paragraph" w:customStyle="1" w:styleId="213">
    <w:name w:val="Основной текст с отступом 21"/>
    <w:basedOn w:val="a"/>
    <w:rsid w:val="00A24E66"/>
    <w:pPr>
      <w:ind w:right="4" w:firstLine="708"/>
      <w:jc w:val="both"/>
    </w:pPr>
    <w:rPr>
      <w:lang w:eastAsia="ar-SA"/>
    </w:rPr>
  </w:style>
  <w:style w:type="paragraph" w:customStyle="1" w:styleId="affc">
    <w:name w:val="Заголовок таблицы"/>
    <w:basedOn w:val="afb"/>
    <w:rsid w:val="00A24E66"/>
    <w:pPr>
      <w:suppressAutoHyphens w:val="0"/>
      <w:ind w:firstLine="0"/>
      <w:jc w:val="center"/>
    </w:pPr>
    <w:rPr>
      <w:b/>
      <w:bCs/>
      <w:sz w:val="24"/>
      <w:szCs w:val="24"/>
    </w:rPr>
  </w:style>
  <w:style w:type="paragraph" w:customStyle="1" w:styleId="affd">
    <w:name w:val="Содержимое врезки"/>
    <w:basedOn w:val="af5"/>
    <w:rsid w:val="00A24E66"/>
    <w:pPr>
      <w:ind w:firstLine="0"/>
      <w:jc w:val="both"/>
    </w:pPr>
    <w:rPr>
      <w:b w:val="0"/>
      <w:color w:val="FF0000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9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308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EA2945"/>
    <w:pPr>
      <w:keepNext/>
      <w:spacing w:before="240" w:after="60"/>
      <w:ind w:firstLine="539"/>
      <w:jc w:val="both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EA2945"/>
    <w:pPr>
      <w:spacing w:before="240" w:after="60"/>
      <w:ind w:firstLine="539"/>
      <w:jc w:val="both"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8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30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30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30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08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E30802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E30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5">
    <w:name w:val="Hyperlink"/>
    <w:basedOn w:val="a0"/>
    <w:unhideWhenUsed/>
    <w:rsid w:val="005E34A2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013B1"/>
  </w:style>
  <w:style w:type="paragraph" w:customStyle="1" w:styleId="ConsPlusNonformat">
    <w:name w:val="ConsPlusNonformat"/>
    <w:rsid w:val="00F01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13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E0ED4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unhideWhenUsed/>
    <w:rsid w:val="00E34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348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E46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46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nhideWhenUsed/>
    <w:rsid w:val="00E46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4692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unhideWhenUsed/>
    <w:rsid w:val="00581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95153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rsid w:val="00EA2945"/>
    <w:rPr>
      <w:rFonts w:ascii="Arial" w:eastAsia="Calibri" w:hAnsi="Arial" w:cs="Times New Roman"/>
      <w:b/>
      <w:color w:val="000080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A294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EA29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semiHidden/>
    <w:unhideWhenUsed/>
    <w:rsid w:val="00EA2945"/>
  </w:style>
  <w:style w:type="paragraph" w:styleId="ae">
    <w:name w:val="endnote text"/>
    <w:basedOn w:val="a"/>
    <w:link w:val="af"/>
    <w:semiHidden/>
    <w:rsid w:val="00EA2945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0"/>
    <w:link w:val="ae"/>
    <w:semiHidden/>
    <w:rsid w:val="00EA294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0">
    <w:name w:val="endnote reference"/>
    <w:semiHidden/>
    <w:rsid w:val="00EA2945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c"/>
    <w:rsid w:val="00EA29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rsid w:val="00EA2945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af2">
    <w:name w:val="Strong"/>
    <w:qFormat/>
    <w:rsid w:val="00EA2945"/>
    <w:rPr>
      <w:b/>
      <w:bCs/>
    </w:rPr>
  </w:style>
  <w:style w:type="paragraph" w:styleId="af3">
    <w:name w:val="Body Text Indent"/>
    <w:basedOn w:val="a"/>
    <w:link w:val="af4"/>
    <w:rsid w:val="00EA2945"/>
    <w:pPr>
      <w:ind w:firstLine="720"/>
      <w:jc w:val="both"/>
    </w:pPr>
    <w:rPr>
      <w:szCs w:val="20"/>
      <w:lang w:val="en-US" w:eastAsia="x-none"/>
    </w:rPr>
  </w:style>
  <w:style w:type="character" w:customStyle="1" w:styleId="af4">
    <w:name w:val="Основной текст с отступом Знак"/>
    <w:basedOn w:val="a0"/>
    <w:link w:val="af3"/>
    <w:rsid w:val="00EA2945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f5">
    <w:name w:val="Body Text"/>
    <w:basedOn w:val="a"/>
    <w:link w:val="af6"/>
    <w:rsid w:val="00EA2945"/>
    <w:pPr>
      <w:ind w:firstLine="539"/>
      <w:jc w:val="center"/>
    </w:pPr>
    <w:rPr>
      <w:b/>
      <w:sz w:val="24"/>
      <w:szCs w:val="20"/>
      <w:lang w:val="en-US" w:eastAsia="x-none"/>
    </w:rPr>
  </w:style>
  <w:style w:type="character" w:customStyle="1" w:styleId="af6">
    <w:name w:val="Основной текст Знак"/>
    <w:basedOn w:val="a0"/>
    <w:link w:val="af5"/>
    <w:rsid w:val="00EA2945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customStyle="1" w:styleId="13">
    <w:name w:val="Знак1 Знак Знак Знак"/>
    <w:basedOn w:val="a"/>
    <w:rsid w:val="00EA2945"/>
    <w:pPr>
      <w:spacing w:after="160" w:line="240" w:lineRule="exact"/>
      <w:ind w:firstLine="539"/>
      <w:jc w:val="both"/>
    </w:pPr>
    <w:rPr>
      <w:rFonts w:ascii="Verdana" w:hAnsi="Verdana"/>
      <w:sz w:val="24"/>
      <w:lang w:val="en-US" w:eastAsia="en-US"/>
    </w:rPr>
  </w:style>
  <w:style w:type="paragraph" w:styleId="22">
    <w:name w:val="Body Text Indent 2"/>
    <w:basedOn w:val="a"/>
    <w:link w:val="23"/>
    <w:rsid w:val="00EA2945"/>
    <w:pPr>
      <w:spacing w:after="120" w:line="480" w:lineRule="auto"/>
      <w:ind w:left="283" w:firstLine="539"/>
      <w:jc w:val="both"/>
    </w:pPr>
    <w:rPr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EA29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EA2945"/>
    <w:pPr>
      <w:spacing w:after="120"/>
      <w:ind w:left="283" w:firstLine="53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A294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2"/>
    <w:basedOn w:val="a"/>
    <w:link w:val="25"/>
    <w:rsid w:val="00EA2945"/>
    <w:pPr>
      <w:spacing w:after="120" w:line="480" w:lineRule="auto"/>
      <w:ind w:firstLine="539"/>
      <w:jc w:val="both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A29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7">
    <w:name w:val="Знак"/>
    <w:basedOn w:val="a"/>
    <w:rsid w:val="00EA2945"/>
    <w:pPr>
      <w:spacing w:before="100" w:beforeAutospacing="1" w:after="100" w:afterAutospacing="1"/>
      <w:ind w:firstLine="539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link w:val="af9"/>
    <w:qFormat/>
    <w:rsid w:val="00EA2945"/>
    <w:pPr>
      <w:spacing w:before="240" w:after="60" w:line="276" w:lineRule="auto"/>
      <w:ind w:firstLine="539"/>
      <w:jc w:val="center"/>
      <w:outlineLvl w:val="0"/>
    </w:pPr>
    <w:rPr>
      <w:rFonts w:ascii="Arial" w:eastAsia="Calibri" w:hAnsi="Arial"/>
      <w:b/>
      <w:bCs/>
      <w:kern w:val="28"/>
      <w:sz w:val="32"/>
      <w:szCs w:val="32"/>
      <w:lang w:val="x-none" w:eastAsia="en-US"/>
    </w:rPr>
  </w:style>
  <w:style w:type="character" w:customStyle="1" w:styleId="af9">
    <w:name w:val="Название Знак"/>
    <w:basedOn w:val="a0"/>
    <w:link w:val="af8"/>
    <w:rsid w:val="00EA2945"/>
    <w:rPr>
      <w:rFonts w:ascii="Arial" w:eastAsia="Calibri" w:hAnsi="Arial" w:cs="Times New Roman"/>
      <w:b/>
      <w:bCs/>
      <w:kern w:val="28"/>
      <w:sz w:val="32"/>
      <w:szCs w:val="32"/>
      <w:lang w:val="x-none"/>
    </w:rPr>
  </w:style>
  <w:style w:type="character" w:customStyle="1" w:styleId="PointChar">
    <w:name w:val="Point Char"/>
    <w:link w:val="Point"/>
    <w:locked/>
    <w:rsid w:val="00EA2945"/>
    <w:rPr>
      <w:sz w:val="24"/>
      <w:szCs w:val="24"/>
    </w:rPr>
  </w:style>
  <w:style w:type="paragraph" w:customStyle="1" w:styleId="Point">
    <w:name w:val="Point"/>
    <w:basedOn w:val="a"/>
    <w:link w:val="PointChar"/>
    <w:rsid w:val="00EA2945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style41">
    <w:name w:val="style41"/>
    <w:rsid w:val="00EA2945"/>
    <w:rPr>
      <w:b/>
      <w:bCs/>
      <w:sz w:val="24"/>
      <w:szCs w:val="24"/>
    </w:rPr>
  </w:style>
  <w:style w:type="character" w:styleId="afa">
    <w:name w:val="page number"/>
    <w:rsid w:val="00EA2945"/>
  </w:style>
  <w:style w:type="paragraph" w:customStyle="1" w:styleId="ConsNormal">
    <w:name w:val="ConsNormal"/>
    <w:rsid w:val="00EA2945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EA2945"/>
    <w:pPr>
      <w:suppressLineNumbers/>
      <w:suppressAutoHyphens/>
      <w:ind w:firstLine="539"/>
      <w:jc w:val="both"/>
    </w:pPr>
    <w:rPr>
      <w:sz w:val="20"/>
      <w:szCs w:val="20"/>
      <w:lang w:eastAsia="ar-SA"/>
    </w:rPr>
  </w:style>
  <w:style w:type="paragraph" w:customStyle="1" w:styleId="afc">
    <w:name w:val="Знак Знак"/>
    <w:basedOn w:val="a"/>
    <w:rsid w:val="00EA2945"/>
    <w:pPr>
      <w:spacing w:after="160" w:line="240" w:lineRule="exact"/>
      <w:ind w:firstLine="53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EA2945"/>
    <w:pPr>
      <w:spacing w:after="160" w:line="240" w:lineRule="exact"/>
      <w:ind w:firstLine="53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fe">
    <w:name w:val="Абзац списка Знак"/>
    <w:link w:val="aff"/>
    <w:locked/>
    <w:rsid w:val="00EA2945"/>
    <w:rPr>
      <w:lang w:val="x-none"/>
    </w:rPr>
  </w:style>
  <w:style w:type="paragraph" w:styleId="aff">
    <w:name w:val="List Paragraph"/>
    <w:basedOn w:val="a"/>
    <w:link w:val="afe"/>
    <w:qFormat/>
    <w:rsid w:val="00EA2945"/>
    <w:pPr>
      <w:spacing w:after="200" w:line="276" w:lineRule="auto"/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aff0">
    <w:name w:val="Текст сноски Знак"/>
    <w:link w:val="aff1"/>
    <w:uiPriority w:val="99"/>
    <w:locked/>
    <w:rsid w:val="00EA2945"/>
    <w:rPr>
      <w:b/>
      <w:sz w:val="24"/>
      <w:lang w:val="en-US"/>
    </w:rPr>
  </w:style>
  <w:style w:type="character" w:customStyle="1" w:styleId="14">
    <w:name w:val="Знак Знак1"/>
    <w:locked/>
    <w:rsid w:val="00EA2945"/>
    <w:rPr>
      <w:lang w:val="ru-RU" w:eastAsia="ru-RU" w:bidi="ar-SA"/>
    </w:rPr>
  </w:style>
  <w:style w:type="character" w:customStyle="1" w:styleId="aff2">
    <w:name w:val="Основной текст_"/>
    <w:link w:val="26"/>
    <w:locked/>
    <w:rsid w:val="00EA2945"/>
    <w:rPr>
      <w:sz w:val="17"/>
      <w:szCs w:val="17"/>
      <w:shd w:val="clear" w:color="auto" w:fill="FFFFFF"/>
    </w:rPr>
  </w:style>
  <w:style w:type="paragraph" w:customStyle="1" w:styleId="26">
    <w:name w:val="Основной текст2"/>
    <w:basedOn w:val="a"/>
    <w:link w:val="aff2"/>
    <w:rsid w:val="00EA2945"/>
    <w:pPr>
      <w:shd w:val="clear" w:color="auto" w:fill="FFFFFF"/>
      <w:spacing w:before="240" w:line="202" w:lineRule="exact"/>
      <w:ind w:hanging="8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8">
    <w:name w:val="Заголовок №8_"/>
    <w:link w:val="80"/>
    <w:locked/>
    <w:rsid w:val="00EA2945"/>
    <w:rPr>
      <w:sz w:val="17"/>
      <w:szCs w:val="17"/>
      <w:shd w:val="clear" w:color="auto" w:fill="FFFFFF"/>
    </w:rPr>
  </w:style>
  <w:style w:type="paragraph" w:customStyle="1" w:styleId="80">
    <w:name w:val="Заголовок №8"/>
    <w:basedOn w:val="a"/>
    <w:link w:val="8"/>
    <w:rsid w:val="00EA2945"/>
    <w:pPr>
      <w:shd w:val="clear" w:color="auto" w:fill="FFFFFF"/>
      <w:spacing w:line="206" w:lineRule="exact"/>
      <w:ind w:firstLine="539"/>
      <w:jc w:val="both"/>
      <w:outlineLvl w:val="7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locked/>
    <w:rsid w:val="00EA2945"/>
    <w:rPr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A2945"/>
    <w:pPr>
      <w:shd w:val="clear" w:color="auto" w:fill="FFFFFF"/>
      <w:spacing w:before="240" w:after="240" w:line="194" w:lineRule="exact"/>
      <w:ind w:hanging="124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aff3">
    <w:name w:val="Основной текст + Курсив"/>
    <w:rsid w:val="00EA294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5">
    <w:name w:val="Основной текст1"/>
    <w:rsid w:val="00EA29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6pt">
    <w:name w:val="Основной текст + 6 pt"/>
    <w:aliases w:val="Малые прописные"/>
    <w:rsid w:val="00EA2945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pacing w:val="0"/>
      <w:sz w:val="12"/>
      <w:szCs w:val="12"/>
      <w:u w:val="none"/>
      <w:effect w:val="none"/>
    </w:rPr>
  </w:style>
  <w:style w:type="character" w:customStyle="1" w:styleId="122">
    <w:name w:val="Основной текст (12) + Курсив"/>
    <w:rsid w:val="00EA294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41">
    <w:name w:val="Знак Знак4"/>
    <w:locked/>
    <w:rsid w:val="00EA2945"/>
    <w:rPr>
      <w:b/>
      <w:sz w:val="24"/>
      <w:lang w:val="en-US" w:eastAsia="ru-RU" w:bidi="ar-SA"/>
    </w:rPr>
  </w:style>
  <w:style w:type="paragraph" w:customStyle="1" w:styleId="p10">
    <w:name w:val="p10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paragraph" w:customStyle="1" w:styleId="p6">
    <w:name w:val="p6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paragraph" w:customStyle="1" w:styleId="msonormalcxspmiddle">
    <w:name w:val="msonormalcxspmiddle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paragraph" w:customStyle="1" w:styleId="msonormalcxsplast">
    <w:name w:val="msonormalcxsplast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character" w:customStyle="1" w:styleId="s6">
    <w:name w:val="s6"/>
    <w:rsid w:val="00EA2945"/>
  </w:style>
  <w:style w:type="character" w:styleId="aff4">
    <w:name w:val="Emphasis"/>
    <w:qFormat/>
    <w:rsid w:val="00EA2945"/>
    <w:rPr>
      <w:i/>
      <w:iCs/>
    </w:rPr>
  </w:style>
  <w:style w:type="character" w:customStyle="1" w:styleId="31">
    <w:name w:val="Знак Знак3"/>
    <w:locked/>
    <w:rsid w:val="00EA2945"/>
    <w:rPr>
      <w:lang w:val="ru-RU" w:eastAsia="ru-RU" w:bidi="ar-SA"/>
    </w:rPr>
  </w:style>
  <w:style w:type="character" w:customStyle="1" w:styleId="6">
    <w:name w:val="Знак Знак6"/>
    <w:locked/>
    <w:rsid w:val="00EA2945"/>
    <w:rPr>
      <w:rFonts w:ascii="Arial" w:hAnsi="Arial"/>
      <w:b/>
      <w:bCs/>
      <w:color w:val="000080"/>
      <w:lang w:val="x-none" w:eastAsia="x-none" w:bidi="ar-SA"/>
    </w:rPr>
  </w:style>
  <w:style w:type="paragraph" w:styleId="aff1">
    <w:name w:val="footnote text"/>
    <w:basedOn w:val="a"/>
    <w:link w:val="aff0"/>
    <w:uiPriority w:val="99"/>
    <w:rsid w:val="00EA2945"/>
    <w:pPr>
      <w:ind w:firstLine="539"/>
      <w:jc w:val="both"/>
    </w:pPr>
    <w:rPr>
      <w:rFonts w:asciiTheme="minorHAnsi" w:eastAsiaTheme="minorHAnsi" w:hAnsiTheme="minorHAnsi" w:cstheme="minorBidi"/>
      <w:b/>
      <w:sz w:val="24"/>
      <w:szCs w:val="22"/>
      <w:lang w:val="en-US" w:eastAsia="en-US"/>
    </w:rPr>
  </w:style>
  <w:style w:type="character" w:customStyle="1" w:styleId="16">
    <w:name w:val="Текст сноски Знак1"/>
    <w:basedOn w:val="a0"/>
    <w:uiPriority w:val="99"/>
    <w:rsid w:val="00EA2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locked/>
    <w:rsid w:val="00EA2945"/>
    <w:rPr>
      <w:b/>
      <w:sz w:val="24"/>
      <w:lang w:val="en-US" w:eastAsia="ru-RU" w:bidi="ar-SA"/>
    </w:rPr>
  </w:style>
  <w:style w:type="character" w:customStyle="1" w:styleId="ConsPlusNormal0">
    <w:name w:val="ConsPlusNormal Знак"/>
    <w:link w:val="ConsPlusNormal"/>
    <w:locked/>
    <w:rsid w:val="00EA29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Нормальный (таблица)"/>
    <w:basedOn w:val="a"/>
    <w:next w:val="a"/>
    <w:rsid w:val="00EA2945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  <w:sz w:val="24"/>
    </w:rPr>
  </w:style>
  <w:style w:type="paragraph" w:customStyle="1" w:styleId="oaenoniinee">
    <w:name w:val="oaeno niinee"/>
    <w:basedOn w:val="a"/>
    <w:rsid w:val="00EA2945"/>
    <w:pPr>
      <w:ind w:firstLine="539"/>
      <w:jc w:val="both"/>
    </w:pPr>
    <w:rPr>
      <w:rFonts w:eastAsia="Calibri"/>
      <w:sz w:val="24"/>
    </w:rPr>
  </w:style>
  <w:style w:type="paragraph" w:customStyle="1" w:styleId="17">
    <w:name w:val="Обычный1"/>
    <w:rsid w:val="00EA2945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ff6">
    <w:name w:val="Гипертекстовая ссылка"/>
    <w:rsid w:val="00EA2945"/>
    <w:rPr>
      <w:b/>
      <w:bCs/>
      <w:color w:val="106BBE"/>
    </w:rPr>
  </w:style>
  <w:style w:type="character" w:customStyle="1" w:styleId="81">
    <w:name w:val="Основной текст8"/>
    <w:rsid w:val="00EA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pacing w:val="0"/>
      <w:kern w:val="1"/>
      <w:sz w:val="26"/>
      <w:szCs w:val="26"/>
      <w:lang w:val="ru-RU" w:eastAsia="ru-RU" w:bidi="ar-SA"/>
    </w:rPr>
  </w:style>
  <w:style w:type="paragraph" w:customStyle="1" w:styleId="27">
    <w:name w:val="Обычный2"/>
    <w:rsid w:val="00EA2945"/>
    <w:pPr>
      <w:widowControl w:val="0"/>
      <w:snapToGrid w:val="0"/>
      <w:spacing w:after="0" w:line="240" w:lineRule="auto"/>
      <w:ind w:firstLine="539"/>
      <w:jc w:val="both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doktekstj">
    <w:name w:val="doktekstj"/>
    <w:basedOn w:val="a"/>
    <w:rsid w:val="00EA2945"/>
    <w:pPr>
      <w:spacing w:before="100" w:beforeAutospacing="1" w:after="100" w:afterAutospacing="1"/>
      <w:ind w:firstLine="539"/>
      <w:jc w:val="both"/>
    </w:pPr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EA2945"/>
  </w:style>
  <w:style w:type="numbering" w:customStyle="1" w:styleId="111">
    <w:name w:val="Нет списка111"/>
    <w:next w:val="a2"/>
    <w:uiPriority w:val="99"/>
    <w:semiHidden/>
    <w:unhideWhenUsed/>
    <w:rsid w:val="00EA2945"/>
  </w:style>
  <w:style w:type="character" w:styleId="aff7">
    <w:name w:val="FollowedHyperlink"/>
    <w:uiPriority w:val="99"/>
    <w:unhideWhenUsed/>
    <w:rsid w:val="00EA2945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unhideWhenUsed/>
    <w:rsid w:val="00EA2945"/>
  </w:style>
  <w:style w:type="character" w:styleId="aff8">
    <w:name w:val="footnote reference"/>
    <w:uiPriority w:val="99"/>
    <w:unhideWhenUsed/>
    <w:rsid w:val="00EA2945"/>
    <w:rPr>
      <w:vertAlign w:val="superscript"/>
    </w:rPr>
  </w:style>
  <w:style w:type="character" w:customStyle="1" w:styleId="18">
    <w:name w:val="Текст выноски Знак1"/>
    <w:uiPriority w:val="99"/>
    <w:semiHidden/>
    <w:rsid w:val="00EA2945"/>
    <w:rPr>
      <w:rFonts w:ascii="Tahoma" w:hAnsi="Tahoma" w:cs="Tahoma"/>
      <w:sz w:val="16"/>
      <w:szCs w:val="16"/>
      <w:lang w:eastAsia="ru-RU"/>
    </w:rPr>
  </w:style>
  <w:style w:type="character" w:customStyle="1" w:styleId="19">
    <w:name w:val="Нижний колонтитул Знак1"/>
    <w:uiPriority w:val="99"/>
    <w:semiHidden/>
    <w:rsid w:val="00EA2945"/>
    <w:rPr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EA2945"/>
    <w:pPr>
      <w:keepNext/>
      <w:ind w:firstLine="539"/>
      <w:jc w:val="center"/>
    </w:pPr>
    <w:rPr>
      <w:rFonts w:ascii="TimesET" w:hAnsi="TimesET"/>
      <w:sz w:val="24"/>
      <w:szCs w:val="20"/>
    </w:rPr>
  </w:style>
  <w:style w:type="paragraph" w:customStyle="1" w:styleId="28">
    <w:name w:val="заголовок 2"/>
    <w:basedOn w:val="a"/>
    <w:next w:val="a"/>
    <w:rsid w:val="00EA2945"/>
    <w:pPr>
      <w:keepNext/>
      <w:ind w:firstLine="539"/>
      <w:jc w:val="both"/>
    </w:pPr>
    <w:rPr>
      <w:rFonts w:ascii="TimesEC" w:hAnsi="TimesEC"/>
      <w:sz w:val="24"/>
      <w:szCs w:val="20"/>
    </w:rPr>
  </w:style>
  <w:style w:type="table" w:customStyle="1" w:styleId="112">
    <w:name w:val="Сетка таблицы11"/>
    <w:basedOn w:val="a1"/>
    <w:next w:val="ac"/>
    <w:rsid w:val="00EA294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A2945"/>
  </w:style>
  <w:style w:type="numbering" w:customStyle="1" w:styleId="32">
    <w:name w:val="Нет списка3"/>
    <w:next w:val="a2"/>
    <w:uiPriority w:val="99"/>
    <w:semiHidden/>
    <w:unhideWhenUsed/>
    <w:rsid w:val="00EA2945"/>
  </w:style>
  <w:style w:type="numbering" w:customStyle="1" w:styleId="123">
    <w:name w:val="Нет списка12"/>
    <w:next w:val="a2"/>
    <w:uiPriority w:val="99"/>
    <w:semiHidden/>
    <w:unhideWhenUsed/>
    <w:rsid w:val="00EA2945"/>
  </w:style>
  <w:style w:type="numbering" w:customStyle="1" w:styleId="211">
    <w:name w:val="Нет списка211"/>
    <w:next w:val="a2"/>
    <w:uiPriority w:val="99"/>
    <w:semiHidden/>
    <w:unhideWhenUsed/>
    <w:rsid w:val="00EA2945"/>
  </w:style>
  <w:style w:type="table" w:customStyle="1" w:styleId="29">
    <w:name w:val="Сетка таблицы2"/>
    <w:basedOn w:val="a1"/>
    <w:next w:val="ac"/>
    <w:rsid w:val="00EA294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A2945"/>
  </w:style>
  <w:style w:type="paragraph" w:customStyle="1" w:styleId="Default">
    <w:name w:val="Default"/>
    <w:rsid w:val="00E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EA2945"/>
  </w:style>
  <w:style w:type="table" w:customStyle="1" w:styleId="33">
    <w:name w:val="Сетка таблицы3"/>
    <w:basedOn w:val="a1"/>
    <w:next w:val="ac"/>
    <w:rsid w:val="00EA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EA2945"/>
  </w:style>
  <w:style w:type="numbering" w:customStyle="1" w:styleId="113">
    <w:name w:val="Нет списка113"/>
    <w:next w:val="a2"/>
    <w:uiPriority w:val="99"/>
    <w:semiHidden/>
    <w:unhideWhenUsed/>
    <w:rsid w:val="00EA2945"/>
  </w:style>
  <w:style w:type="numbering" w:customStyle="1" w:styleId="220">
    <w:name w:val="Нет списка22"/>
    <w:next w:val="a2"/>
    <w:uiPriority w:val="99"/>
    <w:semiHidden/>
    <w:unhideWhenUsed/>
    <w:rsid w:val="00EA2945"/>
  </w:style>
  <w:style w:type="numbering" w:customStyle="1" w:styleId="11111">
    <w:name w:val="Нет списка11111"/>
    <w:next w:val="a2"/>
    <w:uiPriority w:val="99"/>
    <w:semiHidden/>
    <w:unhideWhenUsed/>
    <w:rsid w:val="00EA2945"/>
  </w:style>
  <w:style w:type="numbering" w:customStyle="1" w:styleId="310">
    <w:name w:val="Нет списка31"/>
    <w:next w:val="a2"/>
    <w:uiPriority w:val="99"/>
    <w:semiHidden/>
    <w:unhideWhenUsed/>
    <w:rsid w:val="00EA2945"/>
  </w:style>
  <w:style w:type="numbering" w:customStyle="1" w:styleId="1210">
    <w:name w:val="Нет списка121"/>
    <w:next w:val="a2"/>
    <w:uiPriority w:val="99"/>
    <w:semiHidden/>
    <w:unhideWhenUsed/>
    <w:rsid w:val="00EA2945"/>
  </w:style>
  <w:style w:type="numbering" w:customStyle="1" w:styleId="2111">
    <w:name w:val="Нет списка2111"/>
    <w:next w:val="a2"/>
    <w:uiPriority w:val="99"/>
    <w:semiHidden/>
    <w:unhideWhenUsed/>
    <w:rsid w:val="00EA2945"/>
  </w:style>
  <w:style w:type="numbering" w:customStyle="1" w:styleId="1121">
    <w:name w:val="Нет списка1121"/>
    <w:next w:val="a2"/>
    <w:uiPriority w:val="99"/>
    <w:semiHidden/>
    <w:unhideWhenUsed/>
    <w:rsid w:val="00EA2945"/>
  </w:style>
  <w:style w:type="paragraph" w:customStyle="1" w:styleId="320">
    <w:name w:val="Основной текст с отступом 32"/>
    <w:basedOn w:val="a"/>
    <w:rsid w:val="00EA2945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6"/>
      <w:szCs w:val="26"/>
      <w:lang w:val="x-none" w:eastAsia="ar-SA"/>
    </w:rPr>
  </w:style>
  <w:style w:type="paragraph" w:customStyle="1" w:styleId="212">
    <w:name w:val="Основной текст 21"/>
    <w:basedOn w:val="a"/>
    <w:rsid w:val="00EA2945"/>
    <w:pPr>
      <w:suppressAutoHyphens/>
      <w:ind w:right="5000"/>
      <w:jc w:val="both"/>
    </w:pPr>
    <w:rPr>
      <w:b/>
      <w:sz w:val="26"/>
      <w:szCs w:val="26"/>
      <w:lang w:eastAsia="ar-SA"/>
    </w:rPr>
  </w:style>
  <w:style w:type="paragraph" w:customStyle="1" w:styleId="311">
    <w:name w:val="Основной текст с отступом 31"/>
    <w:basedOn w:val="a"/>
    <w:rsid w:val="00EA2945"/>
    <w:pPr>
      <w:suppressAutoHyphens/>
      <w:ind w:firstLine="709"/>
      <w:jc w:val="both"/>
    </w:pPr>
    <w:rPr>
      <w:sz w:val="26"/>
      <w:szCs w:val="26"/>
      <w:lang w:eastAsia="ar-SA"/>
    </w:rPr>
  </w:style>
  <w:style w:type="paragraph" w:customStyle="1" w:styleId="312">
    <w:name w:val="Основной текст 31"/>
    <w:basedOn w:val="a"/>
    <w:rsid w:val="00EA2945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paragraph" w:styleId="aff9">
    <w:name w:val="No Spacing"/>
    <w:uiPriority w:val="1"/>
    <w:qFormat/>
    <w:rsid w:val="00EA294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A24E66"/>
  </w:style>
  <w:style w:type="character" w:customStyle="1" w:styleId="WW8Num1z0">
    <w:name w:val="WW8Num1z0"/>
    <w:rsid w:val="00A24E66"/>
  </w:style>
  <w:style w:type="character" w:customStyle="1" w:styleId="WW8Num1z1">
    <w:name w:val="WW8Num1z1"/>
    <w:rsid w:val="00A24E66"/>
  </w:style>
  <w:style w:type="character" w:customStyle="1" w:styleId="WW8Num1z2">
    <w:name w:val="WW8Num1z2"/>
    <w:rsid w:val="00A24E66"/>
  </w:style>
  <w:style w:type="character" w:customStyle="1" w:styleId="WW8Num1z3">
    <w:name w:val="WW8Num1z3"/>
    <w:rsid w:val="00A24E66"/>
  </w:style>
  <w:style w:type="character" w:customStyle="1" w:styleId="WW8Num1z4">
    <w:name w:val="WW8Num1z4"/>
    <w:rsid w:val="00A24E66"/>
  </w:style>
  <w:style w:type="character" w:customStyle="1" w:styleId="WW8Num1z5">
    <w:name w:val="WW8Num1z5"/>
    <w:rsid w:val="00A24E66"/>
  </w:style>
  <w:style w:type="character" w:customStyle="1" w:styleId="WW8Num1z6">
    <w:name w:val="WW8Num1z6"/>
    <w:rsid w:val="00A24E66"/>
  </w:style>
  <w:style w:type="character" w:customStyle="1" w:styleId="WW8Num1z7">
    <w:name w:val="WW8Num1z7"/>
    <w:rsid w:val="00A24E66"/>
  </w:style>
  <w:style w:type="character" w:customStyle="1" w:styleId="WW8Num1z8">
    <w:name w:val="WW8Num1z8"/>
    <w:rsid w:val="00A24E66"/>
  </w:style>
  <w:style w:type="character" w:customStyle="1" w:styleId="60">
    <w:name w:val="Основной шрифт абзаца6"/>
    <w:rsid w:val="00A24E66"/>
  </w:style>
  <w:style w:type="character" w:customStyle="1" w:styleId="Absatz-Standardschriftart">
    <w:name w:val="Absatz-Standardschriftart"/>
    <w:rsid w:val="00A24E66"/>
  </w:style>
  <w:style w:type="character" w:customStyle="1" w:styleId="WW-Absatz-Standardschriftart">
    <w:name w:val="WW-Absatz-Standardschriftart"/>
    <w:rsid w:val="00A24E66"/>
  </w:style>
  <w:style w:type="character" w:customStyle="1" w:styleId="WW-Absatz-Standardschriftart1">
    <w:name w:val="WW-Absatz-Standardschriftart1"/>
    <w:rsid w:val="00A24E66"/>
  </w:style>
  <w:style w:type="character" w:customStyle="1" w:styleId="WW-Absatz-Standardschriftart11">
    <w:name w:val="WW-Absatz-Standardschriftart11"/>
    <w:rsid w:val="00A24E66"/>
  </w:style>
  <w:style w:type="character" w:customStyle="1" w:styleId="WW-Absatz-Standardschriftart111">
    <w:name w:val="WW-Absatz-Standardschriftart111"/>
    <w:rsid w:val="00A24E66"/>
  </w:style>
  <w:style w:type="character" w:customStyle="1" w:styleId="WW-Absatz-Standardschriftart1111">
    <w:name w:val="WW-Absatz-Standardschriftart1111"/>
    <w:rsid w:val="00A24E66"/>
  </w:style>
  <w:style w:type="character" w:customStyle="1" w:styleId="WW-Absatz-Standardschriftart11111">
    <w:name w:val="WW-Absatz-Standardschriftart11111"/>
    <w:rsid w:val="00A24E66"/>
  </w:style>
  <w:style w:type="character" w:customStyle="1" w:styleId="WW-Absatz-Standardschriftart111111">
    <w:name w:val="WW-Absatz-Standardschriftart111111"/>
    <w:rsid w:val="00A24E66"/>
  </w:style>
  <w:style w:type="character" w:customStyle="1" w:styleId="WW-Absatz-Standardschriftart1111111">
    <w:name w:val="WW-Absatz-Standardschriftart1111111"/>
    <w:rsid w:val="00A24E66"/>
  </w:style>
  <w:style w:type="character" w:customStyle="1" w:styleId="WW-Absatz-Standardschriftart11111111">
    <w:name w:val="WW-Absatz-Standardschriftart11111111"/>
    <w:rsid w:val="00A24E66"/>
  </w:style>
  <w:style w:type="character" w:customStyle="1" w:styleId="51">
    <w:name w:val="Основной шрифт абзаца5"/>
    <w:rsid w:val="00A24E66"/>
  </w:style>
  <w:style w:type="character" w:customStyle="1" w:styleId="WW-Absatz-Standardschriftart111111111">
    <w:name w:val="WW-Absatz-Standardschriftart111111111"/>
    <w:rsid w:val="00A24E66"/>
  </w:style>
  <w:style w:type="character" w:customStyle="1" w:styleId="WW-Absatz-Standardschriftart1111111111">
    <w:name w:val="WW-Absatz-Standardschriftart1111111111"/>
    <w:rsid w:val="00A24E66"/>
  </w:style>
  <w:style w:type="character" w:customStyle="1" w:styleId="WW-Absatz-Standardschriftart11111111111">
    <w:name w:val="WW-Absatz-Standardschriftart11111111111"/>
    <w:rsid w:val="00A24E66"/>
  </w:style>
  <w:style w:type="character" w:customStyle="1" w:styleId="WW-Absatz-Standardschriftart111111111111">
    <w:name w:val="WW-Absatz-Standardschriftart111111111111"/>
    <w:rsid w:val="00A24E66"/>
  </w:style>
  <w:style w:type="character" w:customStyle="1" w:styleId="WW-Absatz-Standardschriftart1111111111111">
    <w:name w:val="WW-Absatz-Standardschriftart1111111111111"/>
    <w:rsid w:val="00A24E66"/>
  </w:style>
  <w:style w:type="character" w:customStyle="1" w:styleId="WW-Absatz-Standardschriftart11111111111111">
    <w:name w:val="WW-Absatz-Standardschriftart11111111111111"/>
    <w:rsid w:val="00A24E66"/>
  </w:style>
  <w:style w:type="character" w:customStyle="1" w:styleId="WW-Absatz-Standardschriftart111111111111111">
    <w:name w:val="WW-Absatz-Standardschriftart111111111111111"/>
    <w:rsid w:val="00A24E66"/>
  </w:style>
  <w:style w:type="character" w:customStyle="1" w:styleId="WW-Absatz-Standardschriftart1111111111111111">
    <w:name w:val="WW-Absatz-Standardschriftart1111111111111111"/>
    <w:rsid w:val="00A24E66"/>
  </w:style>
  <w:style w:type="character" w:customStyle="1" w:styleId="43">
    <w:name w:val="Основной шрифт абзаца4"/>
    <w:rsid w:val="00A24E66"/>
  </w:style>
  <w:style w:type="character" w:customStyle="1" w:styleId="34">
    <w:name w:val="Основной шрифт абзаца3"/>
    <w:rsid w:val="00A24E66"/>
  </w:style>
  <w:style w:type="character" w:customStyle="1" w:styleId="WW-Absatz-Standardschriftart11111111111111111">
    <w:name w:val="WW-Absatz-Standardschriftart11111111111111111"/>
    <w:rsid w:val="00A24E66"/>
  </w:style>
  <w:style w:type="character" w:customStyle="1" w:styleId="WW-Absatz-Standardschriftart111111111111111111">
    <w:name w:val="WW-Absatz-Standardschriftart111111111111111111"/>
    <w:rsid w:val="00A24E66"/>
  </w:style>
  <w:style w:type="character" w:customStyle="1" w:styleId="WW-Absatz-Standardschriftart1111111111111111111">
    <w:name w:val="WW-Absatz-Standardschriftart1111111111111111111"/>
    <w:rsid w:val="00A24E66"/>
  </w:style>
  <w:style w:type="character" w:customStyle="1" w:styleId="WW-Absatz-Standardschriftart11111111111111111111">
    <w:name w:val="WW-Absatz-Standardschriftart11111111111111111111"/>
    <w:rsid w:val="00A24E66"/>
  </w:style>
  <w:style w:type="character" w:customStyle="1" w:styleId="WW-Absatz-Standardschriftart111111111111111111111">
    <w:name w:val="WW-Absatz-Standardschriftart111111111111111111111"/>
    <w:rsid w:val="00A24E66"/>
  </w:style>
  <w:style w:type="character" w:customStyle="1" w:styleId="WW-Absatz-Standardschriftart1111111111111111111111">
    <w:name w:val="WW-Absatz-Standardschriftart1111111111111111111111"/>
    <w:rsid w:val="00A24E66"/>
  </w:style>
  <w:style w:type="character" w:customStyle="1" w:styleId="WW-Absatz-Standardschriftart11111111111111111111111">
    <w:name w:val="WW-Absatz-Standardschriftart11111111111111111111111"/>
    <w:rsid w:val="00A24E66"/>
  </w:style>
  <w:style w:type="character" w:customStyle="1" w:styleId="WW-Absatz-Standardschriftart111111111111111111111111">
    <w:name w:val="WW-Absatz-Standardschriftart111111111111111111111111"/>
    <w:rsid w:val="00A24E66"/>
  </w:style>
  <w:style w:type="character" w:customStyle="1" w:styleId="WW-Absatz-Standardschriftart1111111111111111111111111">
    <w:name w:val="WW-Absatz-Standardschriftart1111111111111111111111111"/>
    <w:rsid w:val="00A24E66"/>
  </w:style>
  <w:style w:type="character" w:customStyle="1" w:styleId="WW-Absatz-Standardschriftart11111111111111111111111111">
    <w:name w:val="WW-Absatz-Standardschriftart11111111111111111111111111"/>
    <w:rsid w:val="00A24E66"/>
  </w:style>
  <w:style w:type="character" w:customStyle="1" w:styleId="WW-Absatz-Standardschriftart111111111111111111111111111">
    <w:name w:val="WW-Absatz-Standardschriftart111111111111111111111111111"/>
    <w:rsid w:val="00A24E66"/>
  </w:style>
  <w:style w:type="character" w:customStyle="1" w:styleId="WW-Absatz-Standardschriftart1111111111111111111111111111">
    <w:name w:val="WW-Absatz-Standardschriftart1111111111111111111111111111"/>
    <w:rsid w:val="00A24E66"/>
  </w:style>
  <w:style w:type="character" w:customStyle="1" w:styleId="2a">
    <w:name w:val="Основной шрифт абзаца2"/>
    <w:rsid w:val="00A24E66"/>
  </w:style>
  <w:style w:type="character" w:customStyle="1" w:styleId="WW-Absatz-Standardschriftart11111111111111111111111111111">
    <w:name w:val="WW-Absatz-Standardschriftart11111111111111111111111111111"/>
    <w:rsid w:val="00A24E66"/>
  </w:style>
  <w:style w:type="character" w:customStyle="1" w:styleId="WW-Absatz-Standardschriftart111111111111111111111111111111">
    <w:name w:val="WW-Absatz-Standardschriftart111111111111111111111111111111"/>
    <w:rsid w:val="00A24E66"/>
  </w:style>
  <w:style w:type="character" w:customStyle="1" w:styleId="WW8Num3z0">
    <w:name w:val="WW8Num3z0"/>
    <w:rsid w:val="00A24E6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24E66"/>
    <w:rPr>
      <w:rFonts w:ascii="Courier New" w:hAnsi="Courier New" w:cs="Courier New"/>
    </w:rPr>
  </w:style>
  <w:style w:type="character" w:customStyle="1" w:styleId="WW8Num3z2">
    <w:name w:val="WW8Num3z2"/>
    <w:rsid w:val="00A24E66"/>
    <w:rPr>
      <w:rFonts w:ascii="Wingdings" w:hAnsi="Wingdings" w:cs="Wingdings"/>
    </w:rPr>
  </w:style>
  <w:style w:type="character" w:customStyle="1" w:styleId="WW8Num3z3">
    <w:name w:val="WW8Num3z3"/>
    <w:rsid w:val="00A24E66"/>
    <w:rPr>
      <w:rFonts w:ascii="Symbol" w:hAnsi="Symbol" w:cs="Symbol"/>
    </w:rPr>
  </w:style>
  <w:style w:type="character" w:customStyle="1" w:styleId="WW8Num6z0">
    <w:name w:val="WW8Num6z0"/>
    <w:rsid w:val="00A24E6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24E66"/>
    <w:rPr>
      <w:rFonts w:ascii="Courier New" w:hAnsi="Courier New" w:cs="Courier New"/>
    </w:rPr>
  </w:style>
  <w:style w:type="character" w:customStyle="1" w:styleId="WW8Num6z2">
    <w:name w:val="WW8Num6z2"/>
    <w:rsid w:val="00A24E66"/>
    <w:rPr>
      <w:rFonts w:ascii="Wingdings" w:hAnsi="Wingdings" w:cs="Wingdings"/>
    </w:rPr>
  </w:style>
  <w:style w:type="character" w:customStyle="1" w:styleId="WW8Num6z3">
    <w:name w:val="WW8Num6z3"/>
    <w:rsid w:val="00A24E66"/>
    <w:rPr>
      <w:rFonts w:ascii="Symbol" w:hAnsi="Symbol" w:cs="Symbol"/>
    </w:rPr>
  </w:style>
  <w:style w:type="character" w:customStyle="1" w:styleId="1b">
    <w:name w:val="Основной шрифт абзаца1"/>
    <w:rsid w:val="00A24E66"/>
  </w:style>
  <w:style w:type="character" w:customStyle="1" w:styleId="affa">
    <w:name w:val="Символ нумерации"/>
    <w:rsid w:val="00A24E66"/>
  </w:style>
  <w:style w:type="paragraph" w:styleId="affb">
    <w:name w:val="List"/>
    <w:basedOn w:val="af5"/>
    <w:rsid w:val="00A24E66"/>
    <w:pPr>
      <w:ind w:firstLine="0"/>
      <w:jc w:val="both"/>
    </w:pPr>
    <w:rPr>
      <w:rFonts w:cs="Tahoma"/>
      <w:b w:val="0"/>
      <w:color w:val="FF0000"/>
      <w:szCs w:val="24"/>
      <w:lang w:val="ru-RU" w:eastAsia="ar-SA"/>
    </w:rPr>
  </w:style>
  <w:style w:type="paragraph" w:customStyle="1" w:styleId="61">
    <w:name w:val="Название6"/>
    <w:basedOn w:val="a"/>
    <w:rsid w:val="00A24E66"/>
    <w:pPr>
      <w:suppressLineNumbers/>
      <w:spacing w:before="120" w:after="120"/>
    </w:pPr>
    <w:rPr>
      <w:rFonts w:cs="Mangal"/>
      <w:i/>
      <w:iCs/>
      <w:sz w:val="24"/>
      <w:lang w:eastAsia="ar-SA"/>
    </w:rPr>
  </w:style>
  <w:style w:type="paragraph" w:customStyle="1" w:styleId="62">
    <w:name w:val="Указатель6"/>
    <w:basedOn w:val="a"/>
    <w:rsid w:val="00A24E66"/>
    <w:pPr>
      <w:suppressLineNumbers/>
    </w:pPr>
    <w:rPr>
      <w:rFonts w:cs="Mangal"/>
      <w:sz w:val="24"/>
      <w:lang w:eastAsia="ar-SA"/>
    </w:rPr>
  </w:style>
  <w:style w:type="paragraph" w:customStyle="1" w:styleId="52">
    <w:name w:val="Название5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53">
    <w:name w:val="Указатель5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44">
    <w:name w:val="Название4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45">
    <w:name w:val="Указатель4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35">
    <w:name w:val="Название3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36">
    <w:name w:val="Указатель3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2b">
    <w:name w:val="Название2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2c">
    <w:name w:val="Указатель2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1c">
    <w:name w:val="Название1"/>
    <w:basedOn w:val="a"/>
    <w:rsid w:val="00A24E66"/>
    <w:pPr>
      <w:suppressLineNumbers/>
      <w:spacing w:before="120" w:after="120"/>
    </w:pPr>
    <w:rPr>
      <w:rFonts w:cs="Tahoma"/>
      <w:i/>
      <w:iCs/>
      <w:sz w:val="24"/>
      <w:lang w:eastAsia="ar-SA"/>
    </w:rPr>
  </w:style>
  <w:style w:type="paragraph" w:customStyle="1" w:styleId="1d">
    <w:name w:val="Указатель1"/>
    <w:basedOn w:val="a"/>
    <w:rsid w:val="00A24E66"/>
    <w:pPr>
      <w:suppressLineNumbers/>
    </w:pPr>
    <w:rPr>
      <w:rFonts w:cs="Tahoma"/>
      <w:sz w:val="24"/>
      <w:lang w:eastAsia="ar-SA"/>
    </w:rPr>
  </w:style>
  <w:style w:type="paragraph" w:customStyle="1" w:styleId="1e">
    <w:name w:val="Название объекта1"/>
    <w:basedOn w:val="a"/>
    <w:next w:val="a"/>
    <w:rsid w:val="00A24E66"/>
    <w:pPr>
      <w:autoSpaceDE w:val="0"/>
      <w:spacing w:line="360" w:lineRule="auto"/>
      <w:ind w:firstLine="540"/>
      <w:jc w:val="both"/>
    </w:pPr>
    <w:rPr>
      <w:szCs w:val="28"/>
      <w:lang w:eastAsia="ar-SA"/>
    </w:rPr>
  </w:style>
  <w:style w:type="paragraph" w:customStyle="1" w:styleId="213">
    <w:name w:val="Основной текст с отступом 21"/>
    <w:basedOn w:val="a"/>
    <w:rsid w:val="00A24E66"/>
    <w:pPr>
      <w:ind w:right="4" w:firstLine="708"/>
      <w:jc w:val="both"/>
    </w:pPr>
    <w:rPr>
      <w:lang w:eastAsia="ar-SA"/>
    </w:rPr>
  </w:style>
  <w:style w:type="paragraph" w:customStyle="1" w:styleId="affc">
    <w:name w:val="Заголовок таблицы"/>
    <w:basedOn w:val="afb"/>
    <w:rsid w:val="00A24E66"/>
    <w:pPr>
      <w:suppressAutoHyphens w:val="0"/>
      <w:ind w:firstLine="0"/>
      <w:jc w:val="center"/>
    </w:pPr>
    <w:rPr>
      <w:b/>
      <w:bCs/>
      <w:sz w:val="24"/>
      <w:szCs w:val="24"/>
    </w:rPr>
  </w:style>
  <w:style w:type="paragraph" w:customStyle="1" w:styleId="affd">
    <w:name w:val="Содержимое врезки"/>
    <w:basedOn w:val="af5"/>
    <w:rsid w:val="00A24E66"/>
    <w:pPr>
      <w:ind w:firstLine="0"/>
      <w:jc w:val="both"/>
    </w:pPr>
    <w:rPr>
      <w:b w:val="0"/>
      <w:color w:val="FF0000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39109ED72E29210ABD6A22628DE1560B5979DEF0658478873C8C9DD8D4B1100C6B8B62E4F00775kDP2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CE90358D4D996CDE7C38AAD22F3D8B5B26C71729F69905383591D566x7c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39109ED72E29210ABD6A22628DE1560B5B79D6F16A8478873C8C9DD8kDP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CE90358D4D996CDE7C38AAD22F3D8B5B26CE1B21F59905383591D566x7c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39109ED72E29210ABD6A22628DE1560B5979DEF0658478873C8C9DD8D4B1100C6B8B62E4F30277kDPDJ" TargetMode="External"/><Relationship Id="rId10" Type="http://schemas.openxmlformats.org/officeDocument/2006/relationships/hyperlink" Target="consultantplus://offline/ref=2ACE90358D4D996CDE7C38AAD22F3D8B5B27C71D24F79905383591D566x7c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E39109ED72E29210ABD6A22628DE1560B5979DEF0658478873C8C9DD8D4B1100C6B8B64E4kF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9DED-8027-4F80-B07B-50AD3526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Владимирова</dc:creator>
  <cp:lastModifiedBy>Ирина Ю.Машкина</cp:lastModifiedBy>
  <cp:revision>93</cp:revision>
  <cp:lastPrinted>2022-10-19T04:20:00Z</cp:lastPrinted>
  <dcterms:created xsi:type="dcterms:W3CDTF">2022-10-19T10:52:00Z</dcterms:created>
  <dcterms:modified xsi:type="dcterms:W3CDTF">2022-11-03T12:57:00Z</dcterms:modified>
</cp:coreProperties>
</file>