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C86C86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C86C86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C86C86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C86C8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C86C86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C86C86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C86C86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C86C86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C86C86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C86C8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4F7AF0" w:rsidP="00C86C8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1144C3">
              <w:rPr>
                <w:sz w:val="26"/>
                <w:szCs w:val="26"/>
                <w:lang w:val="en-US"/>
              </w:rPr>
              <w:t>9/61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C86C8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C86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C86C8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C86C8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C86C8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C86C86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C86C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C86C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4F7AF0" w:rsidP="00C86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1144C3">
              <w:rPr>
                <w:sz w:val="26"/>
                <w:szCs w:val="26"/>
              </w:rPr>
              <w:t>9</w:t>
            </w:r>
            <w:r w:rsidR="001144C3">
              <w:rPr>
                <w:sz w:val="26"/>
                <w:szCs w:val="26"/>
                <w:lang w:val="en-US"/>
              </w:rPr>
              <w:t>/61</w:t>
            </w:r>
          </w:p>
          <w:p w:rsidR="0054345F" w:rsidRPr="00325614" w:rsidRDefault="0054345F" w:rsidP="00C86C8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0D65BD" w:rsidTr="000D65BD">
        <w:tc>
          <w:tcPr>
            <w:tcW w:w="4786" w:type="dxa"/>
          </w:tcPr>
          <w:p w:rsidR="00C86C86" w:rsidRPr="00C86C86" w:rsidRDefault="00C86C86" w:rsidP="00C86C86">
            <w:pPr>
              <w:jc w:val="both"/>
              <w:rPr>
                <w:sz w:val="24"/>
                <w:szCs w:val="24"/>
              </w:rPr>
            </w:pPr>
            <w:r w:rsidRPr="00C86C86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C86C86">
              <w:rPr>
                <w:sz w:val="24"/>
                <w:szCs w:val="24"/>
              </w:rPr>
              <w:t xml:space="preserve">ешение Собрания депутатов </w:t>
            </w:r>
            <w:proofErr w:type="spellStart"/>
            <w:r w:rsidRPr="00C86C86">
              <w:rPr>
                <w:sz w:val="24"/>
                <w:szCs w:val="24"/>
              </w:rPr>
              <w:t>Байгуловского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86C86">
              <w:rPr>
                <w:sz w:val="24"/>
                <w:szCs w:val="24"/>
              </w:rPr>
              <w:t>сельского  поселения 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C86C86">
              <w:rPr>
                <w:sz w:val="24"/>
                <w:szCs w:val="24"/>
              </w:rPr>
              <w:t>Чувашской Республики «О бюджете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6C86">
              <w:rPr>
                <w:sz w:val="24"/>
                <w:szCs w:val="24"/>
              </w:rPr>
              <w:t>Байгуловского</w:t>
            </w:r>
            <w:proofErr w:type="spellEnd"/>
            <w:r w:rsidRPr="00C86C86">
              <w:rPr>
                <w:sz w:val="24"/>
                <w:szCs w:val="24"/>
              </w:rPr>
              <w:t xml:space="preserve">  сельского поселения Козловского района  Чувашской Республики на 2022 год и на  плановый период</w:t>
            </w:r>
            <w:r>
              <w:rPr>
                <w:sz w:val="24"/>
                <w:szCs w:val="24"/>
              </w:rPr>
              <w:t xml:space="preserve"> </w:t>
            </w:r>
            <w:r w:rsidRPr="00C86C86">
              <w:rPr>
                <w:sz w:val="24"/>
                <w:szCs w:val="24"/>
              </w:rPr>
              <w:t>2023 и 2024 годов»</w:t>
            </w:r>
          </w:p>
          <w:p w:rsidR="000D65BD" w:rsidRPr="000D65BD" w:rsidRDefault="000D65BD" w:rsidP="00BA03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86C86" w:rsidRDefault="00C86C86" w:rsidP="00C86C86">
      <w:pPr>
        <w:ind w:firstLine="708"/>
        <w:jc w:val="both"/>
      </w:pPr>
    </w:p>
    <w:p w:rsidR="00C86C86" w:rsidRDefault="00C86C86" w:rsidP="00C86C86">
      <w:pPr>
        <w:ind w:firstLine="708"/>
        <w:jc w:val="both"/>
      </w:pPr>
      <w:r>
        <w:t>Собрание депутатов Козловского муниципального округа Чувашской Республики     РЕШИЛО:</w:t>
      </w:r>
    </w:p>
    <w:p w:rsidR="00C86C86" w:rsidRDefault="00C86C86" w:rsidP="00C86C86">
      <w:r>
        <w:tab/>
        <w:t>Статья 1.</w:t>
      </w:r>
    </w:p>
    <w:p w:rsidR="00C86C86" w:rsidRDefault="00C86C86" w:rsidP="00C86C86">
      <w:pPr>
        <w:jc w:val="both"/>
      </w:pPr>
      <w:r>
        <w:tab/>
      </w:r>
      <w:proofErr w:type="gramStart"/>
      <w:r>
        <w:t xml:space="preserve">Внести в решение Собрания депутатов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 от 10 декабря 2021 года № 45/2 «О бюджете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 на                 2022 год и на плановый период 2023 и 2024 годов» (с изменениями от 04 апреля 2022 года №51/1, от 17 августа 2022 года №57/1), следующие изменения:</w:t>
      </w:r>
      <w:proofErr w:type="gramEnd"/>
    </w:p>
    <w:p w:rsidR="00C86C86" w:rsidRDefault="00C86C86" w:rsidP="00C86C86">
      <w:pPr>
        <w:jc w:val="both"/>
      </w:pPr>
      <w:r>
        <w:t xml:space="preserve">           1) в статье 1: </w:t>
      </w:r>
    </w:p>
    <w:p w:rsidR="00C86C86" w:rsidRDefault="00C86C86" w:rsidP="00C86C86">
      <w:pPr>
        <w:ind w:left="705"/>
        <w:jc w:val="both"/>
      </w:pPr>
      <w:r>
        <w:t>в части 1:</w:t>
      </w:r>
    </w:p>
    <w:p w:rsidR="00C86C86" w:rsidRDefault="00C86C86" w:rsidP="00C86C86">
      <w:pPr>
        <w:ind w:firstLine="705"/>
        <w:jc w:val="both"/>
      </w:pPr>
      <w:r>
        <w:t>абзац второй изложить в следующей  редакции:</w:t>
      </w:r>
    </w:p>
    <w:p w:rsidR="00C86C86" w:rsidRDefault="00C86C86" w:rsidP="00C86C86">
      <w:pPr>
        <w:ind w:firstLine="705"/>
        <w:jc w:val="both"/>
      </w:pPr>
      <w:r>
        <w:t xml:space="preserve">«прогнозируемый общий объем доходов бюджета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 в сумме 4100,9 тыс. рублей, в том числе объем безвозмездных поступлений в сумме 3011,8 тыс. рублей, из них объем межбюджетных трансфертов, получаемых из районного бюджета Козловского района Чувашской Республики, в сумме 3011,8 тыс. рублей»;</w:t>
      </w:r>
    </w:p>
    <w:p w:rsidR="00C86C86" w:rsidRDefault="00C86C86" w:rsidP="00C86C86">
      <w:pPr>
        <w:ind w:firstLine="705"/>
        <w:jc w:val="both"/>
      </w:pPr>
      <w:r>
        <w:t xml:space="preserve">в абзаце третьем слова «4096,4 тыс. рублей» заменить словами                            «4316,4 тыс. рублей»; </w:t>
      </w:r>
    </w:p>
    <w:p w:rsidR="00C86C86" w:rsidRDefault="00C86C86" w:rsidP="00C86C86">
      <w:pPr>
        <w:jc w:val="both"/>
      </w:pPr>
      <w:r>
        <w:t xml:space="preserve">          2) в статье 3:</w:t>
      </w:r>
    </w:p>
    <w:p w:rsidR="00C86C86" w:rsidRDefault="00C86C86" w:rsidP="00C86C86">
      <w:pPr>
        <w:ind w:firstLine="705"/>
        <w:jc w:val="both"/>
      </w:pPr>
      <w:r>
        <w:t>в части 1:</w:t>
      </w:r>
    </w:p>
    <w:p w:rsidR="00C86C86" w:rsidRDefault="00C86C86" w:rsidP="00C86C86">
      <w:pPr>
        <w:ind w:firstLine="705"/>
        <w:jc w:val="both"/>
      </w:pPr>
      <w:r>
        <w:t>в пункте «а» слова «приложениям 3, 3.1, 3.2, 3.3» заменить словами «приложениям  3, 3.1, 3.2, 3.3, 3.4»;</w:t>
      </w:r>
    </w:p>
    <w:p w:rsidR="00C86C86" w:rsidRDefault="00C86C86" w:rsidP="00C86C86">
      <w:pPr>
        <w:ind w:firstLine="705"/>
        <w:jc w:val="both"/>
      </w:pPr>
      <w:r>
        <w:t>в пункте «</w:t>
      </w:r>
      <w:proofErr w:type="spellStart"/>
      <w:r>
        <w:t>д</w:t>
      </w:r>
      <w:proofErr w:type="spellEnd"/>
      <w:r>
        <w:t>» слова «приложениям 7, 7.1, 7.2, 7,3» заменить словами «приложениям  7, 7.1, 7.2, 7.3, 7.4»;</w:t>
      </w:r>
    </w:p>
    <w:p w:rsidR="00C86C86" w:rsidRDefault="00C86C86" w:rsidP="00C86C86">
      <w:pPr>
        <w:jc w:val="both"/>
      </w:pPr>
      <w:r>
        <w:t xml:space="preserve">          3)  приложение 1 изложить в следующей редакции:</w:t>
      </w:r>
    </w:p>
    <w:p w:rsidR="00C86C86" w:rsidRDefault="00C86C86" w:rsidP="00C86C86">
      <w:pPr>
        <w:jc w:val="both"/>
      </w:pPr>
      <w:r>
        <w:t xml:space="preserve">            </w:t>
      </w:r>
    </w:p>
    <w:p w:rsidR="00C86C86" w:rsidRDefault="00C86C86" w:rsidP="00C86C86">
      <w:pPr>
        <w:jc w:val="right"/>
      </w:pPr>
      <w:r>
        <w:t>«Приложение 1</w:t>
      </w:r>
    </w:p>
    <w:p w:rsidR="00C86C86" w:rsidRDefault="00C86C86" w:rsidP="00C86C86">
      <w:pPr>
        <w:jc w:val="right"/>
      </w:pPr>
      <w:r>
        <w:t>к решению Собрания депутатов</w:t>
      </w:r>
    </w:p>
    <w:p w:rsidR="00C86C86" w:rsidRDefault="00C86C86" w:rsidP="00C86C86">
      <w:pPr>
        <w:jc w:val="right"/>
      </w:pPr>
      <w:proofErr w:type="spellStart"/>
      <w:r>
        <w:t>Байгуловского</w:t>
      </w:r>
      <w:proofErr w:type="spellEnd"/>
      <w:r>
        <w:t xml:space="preserve"> сельского поселения </w:t>
      </w:r>
    </w:p>
    <w:p w:rsidR="00C86C86" w:rsidRDefault="00C86C86" w:rsidP="00C86C86">
      <w:pPr>
        <w:jc w:val="right"/>
      </w:pPr>
      <w:r>
        <w:t>Козловского района Чувашской Республики</w:t>
      </w:r>
    </w:p>
    <w:p w:rsidR="00C86C86" w:rsidRDefault="00C86C86" w:rsidP="00C86C86">
      <w:pPr>
        <w:jc w:val="right"/>
      </w:pPr>
      <w:r>
        <w:t xml:space="preserve">«О бюджете </w:t>
      </w:r>
      <w:proofErr w:type="spellStart"/>
      <w:r>
        <w:t>Байгуловского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C86C86" w:rsidRDefault="00C86C86" w:rsidP="00C86C86">
      <w:pPr>
        <w:jc w:val="right"/>
      </w:pPr>
      <w:r>
        <w:lastRenderedPageBreak/>
        <w:t xml:space="preserve">поселения Козловского района </w:t>
      </w:r>
    </w:p>
    <w:p w:rsidR="00C86C86" w:rsidRDefault="00C86C86" w:rsidP="00C86C86">
      <w:pPr>
        <w:jc w:val="right"/>
      </w:pPr>
      <w:r>
        <w:t>Чувашской Республики на 2022 год</w:t>
      </w:r>
    </w:p>
    <w:p w:rsidR="00C86C86" w:rsidRDefault="00C86C86" w:rsidP="00C86C86">
      <w:pPr>
        <w:jc w:val="right"/>
      </w:pPr>
      <w:r>
        <w:t>и на плановый период 2023 и 2024 годов»</w:t>
      </w:r>
    </w:p>
    <w:p w:rsidR="00C86C86" w:rsidRDefault="00C86C86" w:rsidP="00C86C86">
      <w:pPr>
        <w:jc w:val="right"/>
      </w:pPr>
      <w:proofErr w:type="gramStart"/>
      <w:r>
        <w:t>(в редакции решения Собрания депутатов</w:t>
      </w:r>
      <w:proofErr w:type="gramEnd"/>
    </w:p>
    <w:p w:rsidR="00C86C86" w:rsidRDefault="00C86C86" w:rsidP="00C86C86">
      <w:pPr>
        <w:jc w:val="right"/>
      </w:pPr>
      <w:proofErr w:type="spellStart"/>
      <w:r>
        <w:t>Байгуловского</w:t>
      </w:r>
      <w:proofErr w:type="spellEnd"/>
      <w:r>
        <w:t xml:space="preserve"> сельского поселения</w:t>
      </w:r>
    </w:p>
    <w:p w:rsidR="00C86C86" w:rsidRDefault="00C86C86" w:rsidP="00C86C86">
      <w:pPr>
        <w:jc w:val="right"/>
      </w:pPr>
      <w:r>
        <w:t>Козловского района Чувашской Республики</w:t>
      </w:r>
    </w:p>
    <w:p w:rsidR="00C86C86" w:rsidRDefault="00C86C86" w:rsidP="00C86C86">
      <w:pPr>
        <w:jc w:val="right"/>
      </w:pPr>
      <w:r>
        <w:t>«О внесении изменений в решение</w:t>
      </w:r>
    </w:p>
    <w:p w:rsidR="00C86C86" w:rsidRDefault="00C86C86" w:rsidP="00C86C86">
      <w:pPr>
        <w:jc w:val="right"/>
      </w:pPr>
      <w:r>
        <w:t xml:space="preserve">Собрания депутатов </w:t>
      </w:r>
      <w:proofErr w:type="spellStart"/>
      <w:r>
        <w:t>Байгуловского</w:t>
      </w:r>
      <w:proofErr w:type="spellEnd"/>
    </w:p>
    <w:p w:rsidR="00C86C86" w:rsidRDefault="00C86C86" w:rsidP="00C86C86">
      <w:pPr>
        <w:jc w:val="right"/>
      </w:pPr>
      <w:r>
        <w:t>сельского поселения Козловского района</w:t>
      </w:r>
    </w:p>
    <w:p w:rsidR="00C86C86" w:rsidRDefault="00C86C86" w:rsidP="00C86C86">
      <w:pPr>
        <w:jc w:val="right"/>
      </w:pPr>
      <w:r>
        <w:t>Чувашской Республики «О бюджете</w:t>
      </w:r>
    </w:p>
    <w:p w:rsidR="00C86C86" w:rsidRDefault="00C86C86" w:rsidP="00C86C86">
      <w:pPr>
        <w:jc w:val="right"/>
      </w:pPr>
      <w:proofErr w:type="spellStart"/>
      <w:r>
        <w:t>Байгуловского</w:t>
      </w:r>
      <w:proofErr w:type="spellEnd"/>
      <w:r>
        <w:t xml:space="preserve"> сельского</w:t>
      </w:r>
    </w:p>
    <w:p w:rsidR="00C86C86" w:rsidRDefault="00C86C86" w:rsidP="00C86C86">
      <w:pPr>
        <w:jc w:val="right"/>
      </w:pPr>
      <w:r>
        <w:t>поселения Козловского района</w:t>
      </w:r>
    </w:p>
    <w:p w:rsidR="00C86C86" w:rsidRDefault="00C86C86" w:rsidP="00C86C86">
      <w:pPr>
        <w:jc w:val="right"/>
      </w:pPr>
      <w:r>
        <w:t>Чувашской Республики на 2022 год и</w:t>
      </w:r>
    </w:p>
    <w:p w:rsidR="00C86C86" w:rsidRDefault="00C86C86" w:rsidP="00C86C86">
      <w:pPr>
        <w:jc w:val="right"/>
      </w:pPr>
      <w:r>
        <w:t>на плановый период 2023 и 2024 годов»)</w:t>
      </w:r>
    </w:p>
    <w:p w:rsidR="00C86C86" w:rsidRDefault="00C86C86" w:rsidP="00C86C86">
      <w:pPr>
        <w:jc w:val="right"/>
      </w:pPr>
    </w:p>
    <w:tbl>
      <w:tblPr>
        <w:tblW w:w="9660" w:type="dxa"/>
        <w:tblInd w:w="93" w:type="dxa"/>
        <w:tblLayout w:type="fixed"/>
        <w:tblLook w:val="04A0"/>
      </w:tblPr>
      <w:tblGrid>
        <w:gridCol w:w="2137"/>
        <w:gridCol w:w="288"/>
        <w:gridCol w:w="6238"/>
        <w:gridCol w:w="997"/>
      </w:tblGrid>
      <w:tr w:rsidR="00C86C86" w:rsidTr="00C86C86">
        <w:trPr>
          <w:trHeight w:val="315"/>
        </w:trPr>
        <w:tc>
          <w:tcPr>
            <w:tcW w:w="9660" w:type="dxa"/>
            <w:gridSpan w:val="4"/>
            <w:noWrap/>
            <w:vAlign w:val="bottom"/>
          </w:tcPr>
          <w:p w:rsidR="00C86C86" w:rsidRDefault="00C86C86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C86C86" w:rsidTr="00C86C86">
        <w:trPr>
          <w:trHeight w:val="255"/>
        </w:trPr>
        <w:tc>
          <w:tcPr>
            <w:tcW w:w="9660" w:type="dxa"/>
            <w:gridSpan w:val="4"/>
            <w:noWrap/>
            <w:vAlign w:val="bottom"/>
            <w:hideMark/>
          </w:tcPr>
          <w:p w:rsidR="00C86C86" w:rsidRDefault="00C86C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</w:rPr>
              <w:t>Байгуловского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C86C86" w:rsidRDefault="00C86C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C86C86" w:rsidRDefault="00C86C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C86C86" w:rsidTr="00C86C86">
        <w:trPr>
          <w:trHeight w:val="284"/>
        </w:trPr>
        <w:tc>
          <w:tcPr>
            <w:tcW w:w="9660" w:type="dxa"/>
            <w:gridSpan w:val="4"/>
            <w:noWrap/>
            <w:vAlign w:val="bottom"/>
            <w:hideMark/>
          </w:tcPr>
          <w:p w:rsidR="00C86C86" w:rsidRDefault="00C86C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86C86" w:rsidTr="00C86C86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6C86" w:rsidRDefault="00C86C86">
            <w:pPr>
              <w:rPr>
                <w:color w:val="000000"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6C86" w:rsidRDefault="00C86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C86C86" w:rsidTr="00C86C86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6C86" w:rsidRDefault="00C86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</w:t>
            </w:r>
            <w:r>
              <w:rPr>
                <w:color w:val="000000"/>
              </w:rPr>
              <w:br/>
              <w:t>классификации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C86" w:rsidRDefault="00C86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6C86" w:rsidRDefault="00C86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C86C86" w:rsidTr="00C86C86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C86" w:rsidRDefault="00C86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6" w:rsidRDefault="00C86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C86" w:rsidRDefault="00C86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1089,1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</w:tcPr>
          <w:p w:rsidR="00C86C86" w:rsidRDefault="00C86C86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ПРИБЫЛЬ,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</w:tcPr>
          <w:p w:rsidR="00C86C86" w:rsidRDefault="00C86C86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lang w:eastAsia="en-US"/>
              </w:rPr>
            </w:pPr>
            <w:r>
              <w:t>10102000010000110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89,6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10300000000000000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434,4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lang w:eastAsia="en-US"/>
              </w:rPr>
            </w:pPr>
            <w:r>
              <w:t>10302000010000110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lang w:eastAsia="en-US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434,4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17,2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lang w:eastAsia="en-US"/>
              </w:rPr>
            </w:pPr>
            <w:r>
              <w:t>10503000000000110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17,2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ИМУЩЕСТВО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207,0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</w:tcPr>
          <w:p w:rsidR="00C86C86" w:rsidRDefault="00C86C86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lang w:eastAsia="en-US"/>
              </w:rPr>
            </w:pPr>
            <w:r>
              <w:t>10601000010000110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lang w:eastAsia="en-US"/>
              </w:rPr>
            </w:pPr>
            <w:r>
              <w:t>налог на имущество 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115,0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lang w:eastAsia="en-US"/>
              </w:rPr>
            </w:pPr>
            <w:r>
              <w:t>10606000000000110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lang w:eastAsia="en-US"/>
              </w:rPr>
            </w:pPr>
            <w:r>
              <w:t>земельный 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92,0</w:t>
            </w:r>
          </w:p>
        </w:tc>
      </w:tr>
      <w:tr w:rsidR="00C86C86" w:rsidTr="00C86C86">
        <w:trPr>
          <w:trHeight w:val="242"/>
        </w:trPr>
        <w:tc>
          <w:tcPr>
            <w:tcW w:w="2425" w:type="dxa"/>
            <w:gridSpan w:val="2"/>
            <w:noWrap/>
            <w:vAlign w:val="bottom"/>
            <w:hideMark/>
          </w:tcPr>
          <w:p w:rsidR="00C86C86" w:rsidRDefault="00C86C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10800000000000000</w:t>
            </w:r>
          </w:p>
        </w:tc>
        <w:tc>
          <w:tcPr>
            <w:tcW w:w="6238" w:type="dxa"/>
            <w:vAlign w:val="center"/>
            <w:hideMark/>
          </w:tcPr>
          <w:p w:rsidR="00C86C86" w:rsidRDefault="00C86C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997" w:type="dxa"/>
            <w:noWrap/>
            <w:vAlign w:val="center"/>
            <w:hideMark/>
          </w:tcPr>
          <w:p w:rsidR="00C86C86" w:rsidRDefault="00C86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C86C86" w:rsidTr="00C86C86">
        <w:trPr>
          <w:trHeight w:val="242"/>
        </w:trPr>
        <w:tc>
          <w:tcPr>
            <w:tcW w:w="2425" w:type="dxa"/>
            <w:gridSpan w:val="2"/>
            <w:noWrap/>
            <w:vAlign w:val="bottom"/>
            <w:hideMark/>
          </w:tcPr>
          <w:p w:rsidR="00C86C86" w:rsidRDefault="00C86C86">
            <w:pPr>
              <w:rPr>
                <w:color w:val="000000"/>
              </w:rPr>
            </w:pPr>
            <w:r>
              <w:rPr>
                <w:color w:val="000000"/>
              </w:rPr>
              <w:t>10804000010000110</w:t>
            </w:r>
          </w:p>
        </w:tc>
        <w:tc>
          <w:tcPr>
            <w:tcW w:w="6238" w:type="dxa"/>
            <w:vAlign w:val="center"/>
            <w:hideMark/>
          </w:tcPr>
          <w:p w:rsidR="00C86C86" w:rsidRDefault="00C86C8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88,1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</w:tcPr>
          <w:p w:rsidR="00C86C86" w:rsidRDefault="00C86C86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lang w:eastAsia="en-US"/>
              </w:rPr>
            </w:pPr>
            <w:r>
              <w:t>11105000000000120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lang w:eastAsia="en-US"/>
              </w:rPr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lang w:eastAsia="en-US"/>
              </w:rPr>
            </w:pPr>
            <w:r>
              <w:lastRenderedPageBreak/>
              <w:t>88,1</w:t>
            </w:r>
          </w:p>
        </w:tc>
      </w:tr>
      <w:tr w:rsidR="00C86C86" w:rsidTr="00C86C86">
        <w:trPr>
          <w:trHeight w:val="1919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lang w:eastAsia="en-US"/>
              </w:rPr>
            </w:pPr>
            <w:r>
              <w:lastRenderedPageBreak/>
              <w:t>11109000000000120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lang w:eastAsia="en-US"/>
              </w:rPr>
            </w:pPr>
            <w:r>
              <w:t>Прочие доходы от использования имущества и прав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C86C86" w:rsidTr="00C86C86">
        <w:trPr>
          <w:trHeight w:val="273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</w:rPr>
            </w:pPr>
            <w:r>
              <w:rPr>
                <w:b/>
              </w:rPr>
              <w:t>238,0</w:t>
            </w:r>
          </w:p>
        </w:tc>
      </w:tr>
      <w:tr w:rsidR="00C86C86" w:rsidTr="00C86C86">
        <w:trPr>
          <w:trHeight w:val="292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r>
              <w:t>11406000000000410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Cs/>
              </w:rPr>
            </w:pPr>
            <w:r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</w:pPr>
            <w:r>
              <w:t>238,0</w:t>
            </w:r>
          </w:p>
        </w:tc>
      </w:tr>
      <w:tr w:rsidR="00C86C86" w:rsidTr="00C86C86">
        <w:trPr>
          <w:trHeight w:val="385"/>
        </w:trPr>
        <w:tc>
          <w:tcPr>
            <w:tcW w:w="2425" w:type="dxa"/>
            <w:gridSpan w:val="2"/>
            <w:noWrap/>
            <w:vAlign w:val="bottom"/>
            <w:hideMark/>
          </w:tcPr>
          <w:p w:rsidR="00C86C86" w:rsidRDefault="00C86C86">
            <w:r>
              <w:rPr>
                <w:b/>
                <w:bCs/>
              </w:rPr>
              <w:t>11700000000000000</w:t>
            </w:r>
          </w:p>
        </w:tc>
        <w:tc>
          <w:tcPr>
            <w:tcW w:w="6238" w:type="dxa"/>
            <w:vAlign w:val="bottom"/>
            <w:hideMark/>
          </w:tcPr>
          <w:p w:rsidR="00C86C86" w:rsidRDefault="00C86C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14,2</w:t>
            </w:r>
          </w:p>
        </w:tc>
      </w:tr>
      <w:tr w:rsidR="00C86C86" w:rsidTr="00C86C86">
        <w:trPr>
          <w:trHeight w:val="215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r>
              <w:t>11715000000000150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Cs/>
              </w:rPr>
            </w:pPr>
            <w:r>
              <w:rPr>
                <w:bCs/>
              </w:rPr>
              <w:t>Инициативные платежи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14,2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3011,8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3011,8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</w:tcPr>
          <w:p w:rsidR="00C86C86" w:rsidRDefault="00C86C86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  <w:r>
              <w:rPr>
                <w:bCs/>
              </w:rPr>
              <w:t>, 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1948,7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</w:tcPr>
          <w:p w:rsidR="00C86C86" w:rsidRDefault="00C86C86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t>20215001100000150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lang w:eastAsia="en-US"/>
              </w:rPr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1948,7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20220000000000150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903,3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86C86" w:rsidTr="00C86C86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20240000000000150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59,8</w:t>
            </w:r>
          </w:p>
        </w:tc>
      </w:tr>
      <w:tr w:rsidR="00C86C86" w:rsidTr="00C86C86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20700000000000150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86C86" w:rsidTr="00C86C86">
        <w:trPr>
          <w:trHeight w:val="273"/>
        </w:trPr>
        <w:tc>
          <w:tcPr>
            <w:tcW w:w="2425" w:type="dxa"/>
            <w:gridSpan w:val="2"/>
            <w:noWrap/>
            <w:hideMark/>
          </w:tcPr>
          <w:p w:rsidR="00C86C86" w:rsidRDefault="00C86C8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38" w:type="dxa"/>
            <w:hideMark/>
          </w:tcPr>
          <w:p w:rsidR="00C86C86" w:rsidRDefault="00C86C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C86C86" w:rsidRDefault="00C86C86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4100,9</w:t>
            </w:r>
          </w:p>
        </w:tc>
      </w:tr>
    </w:tbl>
    <w:p w:rsidR="00C86C86" w:rsidRDefault="00C86C86" w:rsidP="00C86C86">
      <w:pPr>
        <w:jc w:val="both"/>
      </w:pPr>
    </w:p>
    <w:p w:rsidR="00C86C86" w:rsidRDefault="00C86C86" w:rsidP="00C86C86">
      <w:pPr>
        <w:jc w:val="both"/>
      </w:pPr>
      <w:r>
        <w:t xml:space="preserve">           4) дополнить приложением 3.4 следующего содержания:</w:t>
      </w:r>
    </w:p>
    <w:p w:rsidR="00C86C86" w:rsidRDefault="00C86C86" w:rsidP="00C86C86">
      <w:pPr>
        <w:jc w:val="both"/>
      </w:pPr>
    </w:p>
    <w:p w:rsidR="00C86C86" w:rsidRDefault="00C86C86" w:rsidP="00C86C86">
      <w:pPr>
        <w:jc w:val="right"/>
      </w:pPr>
      <w:r>
        <w:t>«Приложение 3.4</w:t>
      </w:r>
    </w:p>
    <w:p w:rsidR="00C86C86" w:rsidRDefault="00C86C86" w:rsidP="00C86C86">
      <w:pPr>
        <w:jc w:val="right"/>
      </w:pPr>
      <w:r>
        <w:t>к решению Собрания депутатов</w:t>
      </w:r>
    </w:p>
    <w:p w:rsidR="00C86C86" w:rsidRDefault="00C86C86" w:rsidP="00C86C86">
      <w:pPr>
        <w:jc w:val="right"/>
      </w:pPr>
      <w:proofErr w:type="spellStart"/>
      <w:r>
        <w:t>Байгуловского</w:t>
      </w:r>
      <w:proofErr w:type="spellEnd"/>
      <w:r>
        <w:t xml:space="preserve"> сельского поселения </w:t>
      </w:r>
    </w:p>
    <w:p w:rsidR="00C86C86" w:rsidRDefault="00C86C86" w:rsidP="00C86C86">
      <w:pPr>
        <w:jc w:val="right"/>
      </w:pPr>
      <w:r>
        <w:t>Козловского района Чувашской Республики</w:t>
      </w:r>
    </w:p>
    <w:p w:rsidR="00C86C86" w:rsidRDefault="00C86C86" w:rsidP="00C86C86">
      <w:pPr>
        <w:jc w:val="right"/>
      </w:pPr>
      <w:r>
        <w:t xml:space="preserve">«О бюджете </w:t>
      </w:r>
      <w:proofErr w:type="spellStart"/>
      <w:r>
        <w:t>Байгуловского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C86C86" w:rsidRDefault="00C86C86" w:rsidP="00C86C86">
      <w:pPr>
        <w:jc w:val="right"/>
      </w:pPr>
      <w:r>
        <w:t xml:space="preserve">поселения Козловского района </w:t>
      </w:r>
    </w:p>
    <w:p w:rsidR="00C86C86" w:rsidRDefault="00C86C86" w:rsidP="00C86C86">
      <w:pPr>
        <w:jc w:val="right"/>
      </w:pPr>
      <w:r>
        <w:t>Чувашской Республики на 2022 год</w:t>
      </w:r>
    </w:p>
    <w:p w:rsidR="00C86C86" w:rsidRDefault="00C86C86" w:rsidP="00C86C86">
      <w:pPr>
        <w:jc w:val="right"/>
      </w:pPr>
      <w:r>
        <w:t>и на плановый период 2023 и 2024 годов»</w:t>
      </w:r>
    </w:p>
    <w:p w:rsidR="00C86C86" w:rsidRDefault="00C86C86" w:rsidP="00C86C86">
      <w:pPr>
        <w:jc w:val="center"/>
      </w:pPr>
    </w:p>
    <w:p w:rsidR="00C86C86" w:rsidRDefault="00C86C86" w:rsidP="00C86C86">
      <w:pPr>
        <w:jc w:val="center"/>
      </w:pPr>
    </w:p>
    <w:p w:rsidR="00C86C86" w:rsidRDefault="00C86C86" w:rsidP="00C86C86">
      <w:pPr>
        <w:jc w:val="center"/>
      </w:pPr>
      <w:r>
        <w:t>Изменение</w:t>
      </w:r>
    </w:p>
    <w:p w:rsidR="00C86C86" w:rsidRDefault="00C86C86" w:rsidP="00C86C86">
      <w:pPr>
        <w:jc w:val="center"/>
      </w:pPr>
      <w:proofErr w:type="gramStart"/>
      <w:r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 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 на 2022 год, предусмотренного приложениями 3,</w:t>
      </w:r>
      <w:r w:rsidR="00D32788">
        <w:t xml:space="preserve"> </w:t>
      </w:r>
      <w:r>
        <w:t>3.1,</w:t>
      </w:r>
      <w:r w:rsidR="00D32788">
        <w:t xml:space="preserve"> </w:t>
      </w:r>
      <w:r>
        <w:t>3.2,</w:t>
      </w:r>
      <w:r w:rsidR="00D32788">
        <w:t xml:space="preserve"> </w:t>
      </w:r>
      <w:r>
        <w:t xml:space="preserve">3.3 к </w:t>
      </w:r>
      <w:r w:rsidR="00D32788">
        <w:t>р</w:t>
      </w:r>
      <w:r>
        <w:t xml:space="preserve">ешению Собрания депутатов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</w:t>
      </w:r>
      <w:proofErr w:type="gramEnd"/>
    </w:p>
    <w:p w:rsidR="00C86C86" w:rsidRDefault="00C86C86" w:rsidP="00C86C86">
      <w:pPr>
        <w:jc w:val="center"/>
      </w:pPr>
      <w:r>
        <w:lastRenderedPageBreak/>
        <w:t xml:space="preserve"> «О бюджете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</w:t>
      </w:r>
    </w:p>
    <w:p w:rsidR="00C86C86" w:rsidRDefault="00C86C86" w:rsidP="00C86C86">
      <w:pPr>
        <w:jc w:val="center"/>
      </w:pPr>
      <w:r>
        <w:t xml:space="preserve"> Чувашской Республики на 2022 год и на плановый период 2023</w:t>
      </w:r>
      <w:r w:rsidR="00D32788">
        <w:t xml:space="preserve"> </w:t>
      </w:r>
      <w:r>
        <w:t>и 2024 годов»</w:t>
      </w:r>
    </w:p>
    <w:p w:rsidR="00C86C86" w:rsidRDefault="00C86C86" w:rsidP="00C86C86">
      <w:pPr>
        <w:ind w:left="1440"/>
      </w:pPr>
      <w:r>
        <w:t xml:space="preserve">                                                </w:t>
      </w:r>
    </w:p>
    <w:p w:rsidR="00C86C86" w:rsidRDefault="00C86C86" w:rsidP="00C86C86">
      <w:pPr>
        <w:jc w:val="right"/>
        <w:rPr>
          <w:color w:val="FF0000"/>
        </w:rPr>
      </w:pPr>
      <w:r>
        <w:t xml:space="preserve">             (тыс. рублей)</w:t>
      </w:r>
    </w:p>
    <w:tbl>
      <w:tblPr>
        <w:tblW w:w="9900" w:type="dxa"/>
        <w:tblInd w:w="10" w:type="dxa"/>
        <w:tblLayout w:type="fixed"/>
        <w:tblLook w:val="04A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C86C86" w:rsidTr="00C86C86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C86C86" w:rsidTr="00C86C86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-97,7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-97,7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1144C3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C86C86">
              <w:rPr>
                <w:color w:val="000000"/>
              </w:rPr>
              <w:t>Развитие потенциала муниципального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-97,7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-97,7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144C3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-97,7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-97,7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-58,6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-58,6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-39,1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-39,1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-0,6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1144C3" w:rsidP="001144C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Муниципальная программа «</w:t>
            </w:r>
            <w:r w:rsidR="00C86C86">
              <w:rPr>
                <w:color w:val="000000"/>
              </w:rPr>
              <w:t>Развитие строительного комплекса  и архитектуры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Градостроительная деятельность в Чувашской  Республике</w:t>
            </w:r>
            <w:r w:rsidR="001144C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Развитие строительного комплекса  и архитектуры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Основное развитие территорий Чувашской  Республики, в том числе </w:t>
            </w:r>
            <w:r>
              <w:rPr>
                <w:color w:val="000000"/>
              </w:rPr>
              <w:lastRenderedPageBreak/>
              <w:t>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-75,0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 w:rsidP="001144C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1144C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1144C3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 w:rsidP="001144C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1144C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Благоустройство дворовых и общественных территорий</w:t>
            </w:r>
            <w:r w:rsidR="001144C3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 </w:t>
            </w:r>
            <w:r w:rsidR="001144C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1144C3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 w:rsidP="001144C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1144C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Содействие благоустройству населенных пунктов Чувашской Республики</w:t>
            </w:r>
            <w:r w:rsidR="001144C3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393,3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в Чувашской Республике</w:t>
            </w:r>
            <w:r w:rsidR="001144C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1144C3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C86C86">
              <w:rPr>
                <w:color w:val="000000"/>
              </w:rPr>
              <w:t>Проведение мероприятий в сфере культуры и искусства, архивного дела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 (реконструкция) зданий муниципальных учреждений культуры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</w:tbl>
    <w:p w:rsidR="00C86C86" w:rsidRDefault="00C86C86" w:rsidP="00C86C86">
      <w:pPr>
        <w:jc w:val="both"/>
      </w:pPr>
    </w:p>
    <w:p w:rsidR="00185423" w:rsidRDefault="00185423" w:rsidP="00C86C86">
      <w:pPr>
        <w:jc w:val="both"/>
      </w:pPr>
    </w:p>
    <w:p w:rsidR="00C86C86" w:rsidRDefault="00C86C86" w:rsidP="00C86C86">
      <w:pPr>
        <w:jc w:val="both"/>
      </w:pPr>
      <w:r>
        <w:lastRenderedPageBreak/>
        <w:t xml:space="preserve">         5)  приложение 5 изложить в следующей редакции:</w:t>
      </w:r>
    </w:p>
    <w:p w:rsidR="00C86C86" w:rsidRDefault="00C86C86" w:rsidP="00C86C86">
      <w:pPr>
        <w:jc w:val="both"/>
      </w:pPr>
    </w:p>
    <w:p w:rsidR="00C86C86" w:rsidRDefault="00185423" w:rsidP="00C86C86">
      <w:pPr>
        <w:jc w:val="right"/>
      </w:pPr>
      <w:r>
        <w:t>«</w:t>
      </w:r>
      <w:r w:rsidR="00C86C86">
        <w:t>Приложение 5</w:t>
      </w:r>
    </w:p>
    <w:p w:rsidR="00C86C86" w:rsidRDefault="00C86C86" w:rsidP="00C86C86">
      <w:pPr>
        <w:jc w:val="right"/>
      </w:pPr>
      <w:r>
        <w:t xml:space="preserve">к </w:t>
      </w:r>
      <w:r w:rsidR="00185423">
        <w:t>р</w:t>
      </w:r>
      <w:r>
        <w:t>ешению Собрания депутатов</w:t>
      </w:r>
    </w:p>
    <w:p w:rsidR="00C86C86" w:rsidRDefault="00C86C86" w:rsidP="00C86C86">
      <w:pPr>
        <w:jc w:val="right"/>
      </w:pPr>
      <w:proofErr w:type="spellStart"/>
      <w:r>
        <w:t>Байгуловского</w:t>
      </w:r>
      <w:proofErr w:type="spellEnd"/>
      <w:r>
        <w:t xml:space="preserve"> сельского поселения</w:t>
      </w:r>
    </w:p>
    <w:p w:rsidR="00C86C86" w:rsidRDefault="00C86C86" w:rsidP="00C86C86">
      <w:pPr>
        <w:jc w:val="right"/>
      </w:pPr>
      <w:r>
        <w:t>Козловского района Чувашской Республики</w:t>
      </w:r>
    </w:p>
    <w:p w:rsidR="00C86C86" w:rsidRDefault="00C86C86" w:rsidP="00C86C86">
      <w:pPr>
        <w:jc w:val="right"/>
      </w:pPr>
      <w:r>
        <w:t xml:space="preserve">«О бюджете </w:t>
      </w:r>
      <w:proofErr w:type="spellStart"/>
      <w:r>
        <w:t>Байгуловского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C86C86" w:rsidRDefault="00C86C86" w:rsidP="00C86C86">
      <w:pPr>
        <w:jc w:val="right"/>
      </w:pPr>
      <w:r>
        <w:t>поселения Козловского района</w:t>
      </w:r>
    </w:p>
    <w:p w:rsidR="00C86C86" w:rsidRDefault="00C86C86" w:rsidP="00C86C86">
      <w:pPr>
        <w:jc w:val="right"/>
      </w:pPr>
      <w:r>
        <w:t xml:space="preserve">Чувашской Республики на 2022 год и </w:t>
      </w:r>
    </w:p>
    <w:p w:rsidR="00C86C86" w:rsidRDefault="00C86C86" w:rsidP="00C86C86">
      <w:pPr>
        <w:jc w:val="right"/>
      </w:pPr>
      <w:r>
        <w:t>на плановый период 2023 и 2024 годов»</w:t>
      </w:r>
    </w:p>
    <w:p w:rsidR="00C86C86" w:rsidRDefault="00C86C86" w:rsidP="00C86C86">
      <w:pPr>
        <w:jc w:val="right"/>
      </w:pPr>
      <w:proofErr w:type="gramStart"/>
      <w:r>
        <w:t>(в редакции решения Собрания депутатов</w:t>
      </w:r>
      <w:proofErr w:type="gramEnd"/>
    </w:p>
    <w:p w:rsidR="00C86C86" w:rsidRDefault="00C86C86" w:rsidP="00C86C86">
      <w:pPr>
        <w:jc w:val="right"/>
      </w:pPr>
      <w:proofErr w:type="spellStart"/>
      <w:r>
        <w:t>Байгуловского</w:t>
      </w:r>
      <w:proofErr w:type="spellEnd"/>
      <w:r>
        <w:t xml:space="preserve"> сельского поселения</w:t>
      </w:r>
    </w:p>
    <w:p w:rsidR="00C86C86" w:rsidRDefault="00C86C86" w:rsidP="00C86C86">
      <w:pPr>
        <w:jc w:val="right"/>
      </w:pPr>
      <w:r>
        <w:t>Козловского района Чувашской Республики</w:t>
      </w:r>
    </w:p>
    <w:p w:rsidR="00C86C86" w:rsidRDefault="00185423" w:rsidP="00C86C86">
      <w:pPr>
        <w:jc w:val="right"/>
      </w:pPr>
      <w:r>
        <w:t>«О внесении изменений в р</w:t>
      </w:r>
      <w:r w:rsidR="00C86C86">
        <w:t>ешение</w:t>
      </w:r>
    </w:p>
    <w:p w:rsidR="00C86C86" w:rsidRDefault="00C86C86" w:rsidP="00C86C86">
      <w:pPr>
        <w:jc w:val="right"/>
      </w:pPr>
      <w:r>
        <w:t xml:space="preserve">Собрания депутатов </w:t>
      </w:r>
      <w:proofErr w:type="spellStart"/>
      <w:r>
        <w:t>Байгуловского</w:t>
      </w:r>
      <w:proofErr w:type="spellEnd"/>
    </w:p>
    <w:p w:rsidR="00C86C86" w:rsidRDefault="00C86C86" w:rsidP="00C86C86">
      <w:pPr>
        <w:jc w:val="right"/>
      </w:pPr>
      <w:r>
        <w:t xml:space="preserve">сельского поселения </w:t>
      </w:r>
      <w:r w:rsidR="00185423">
        <w:t xml:space="preserve">Козловского </w:t>
      </w:r>
      <w:r>
        <w:t>района</w:t>
      </w:r>
    </w:p>
    <w:p w:rsidR="00C86C86" w:rsidRDefault="00C86C86" w:rsidP="00C86C86">
      <w:pPr>
        <w:jc w:val="right"/>
      </w:pPr>
      <w:r>
        <w:t>Чувашской Республики «О бюджете</w:t>
      </w:r>
    </w:p>
    <w:p w:rsidR="00C86C86" w:rsidRDefault="00C86C86" w:rsidP="00C86C86">
      <w:pPr>
        <w:jc w:val="right"/>
      </w:pPr>
      <w:proofErr w:type="spellStart"/>
      <w:r>
        <w:t>Байгуловского</w:t>
      </w:r>
      <w:proofErr w:type="spellEnd"/>
      <w:r>
        <w:t xml:space="preserve"> сельского</w:t>
      </w:r>
    </w:p>
    <w:p w:rsidR="00C86C86" w:rsidRDefault="00C86C86" w:rsidP="00C86C86">
      <w:pPr>
        <w:jc w:val="right"/>
      </w:pPr>
      <w:r>
        <w:t>поселения Козловского района</w:t>
      </w:r>
    </w:p>
    <w:p w:rsidR="00C86C86" w:rsidRDefault="00C86C86" w:rsidP="00C86C86">
      <w:pPr>
        <w:jc w:val="right"/>
      </w:pPr>
      <w:r>
        <w:t>Чувашской Республики на 2022 год и</w:t>
      </w:r>
    </w:p>
    <w:p w:rsidR="00C86C86" w:rsidRDefault="00C86C86" w:rsidP="00C86C86">
      <w:pPr>
        <w:jc w:val="right"/>
      </w:pPr>
      <w:r>
        <w:t>на плановый период 2023 и 2024 годов»)</w:t>
      </w:r>
    </w:p>
    <w:p w:rsidR="00C86C86" w:rsidRDefault="00C86C86" w:rsidP="00C86C86">
      <w:pPr>
        <w:jc w:val="right"/>
      </w:pPr>
    </w:p>
    <w:p w:rsidR="00C86C86" w:rsidRDefault="00C86C86" w:rsidP="00C86C86">
      <w:pPr>
        <w:jc w:val="center"/>
      </w:pPr>
    </w:p>
    <w:tbl>
      <w:tblPr>
        <w:tblW w:w="9648" w:type="dxa"/>
        <w:tblInd w:w="137" w:type="dxa"/>
        <w:tblLayout w:type="fixed"/>
        <w:tblLook w:val="04A0"/>
      </w:tblPr>
      <w:tblGrid>
        <w:gridCol w:w="715"/>
        <w:gridCol w:w="4538"/>
        <w:gridCol w:w="1702"/>
        <w:gridCol w:w="567"/>
        <w:gridCol w:w="425"/>
        <w:gridCol w:w="567"/>
        <w:gridCol w:w="1134"/>
      </w:tblGrid>
      <w:tr w:rsidR="00C86C86" w:rsidTr="00C86C86">
        <w:trPr>
          <w:trHeight w:val="1613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185423" w:rsidRDefault="00C86C86" w:rsidP="0018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</w:t>
            </w:r>
            <w:proofErr w:type="spellStart"/>
            <w:r>
              <w:rPr>
                <w:b/>
                <w:bCs/>
                <w:color w:val="000000"/>
              </w:rPr>
              <w:t>Байгуловского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Чувашской  Республики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</w:t>
            </w:r>
            <w:r w:rsidR="0018542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(группам и подгруппам) видов расходов, разделам, подразделам классификации расходов  бюджета </w:t>
            </w:r>
            <w:proofErr w:type="spellStart"/>
            <w:r>
              <w:rPr>
                <w:b/>
                <w:bCs/>
                <w:color w:val="000000"/>
              </w:rPr>
              <w:t>Байгуловского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</w:t>
            </w:r>
          </w:p>
          <w:p w:rsidR="00C86C86" w:rsidRDefault="00C86C86" w:rsidP="0018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Чувашской Республики на 2022 год</w:t>
            </w:r>
          </w:p>
        </w:tc>
      </w:tr>
      <w:tr w:rsidR="00C86C86" w:rsidTr="00C86C86">
        <w:trPr>
          <w:trHeight w:val="345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color w:val="000000"/>
              </w:rPr>
              <w:t>(тыс. рублей)</w:t>
            </w:r>
          </w:p>
        </w:tc>
      </w:tr>
      <w:tr w:rsidR="00C86C86" w:rsidTr="00C86C86">
        <w:trPr>
          <w:trHeight w:val="295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4316,4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Поддержка строительства жилья в Чувашской </w:t>
            </w:r>
            <w:r>
              <w:rPr>
                <w:b/>
                <w:bCs/>
                <w:color w:val="000000"/>
              </w:rPr>
              <w:lastRenderedPageBreak/>
              <w:t>Республике</w:t>
            </w:r>
            <w:r w:rsidR="001144C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граждан доступным жильем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proofErr w:type="gramStart"/>
            <w:r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1144C3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="00C86C86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муниципальным имуществом</w:t>
            </w:r>
            <w:r w:rsidR="001144C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1144C3">
              <w:rPr>
                <w:b/>
              </w:rPr>
              <w:t>«</w:t>
            </w:r>
            <w:r>
              <w:rPr>
                <w:b/>
              </w:rPr>
              <w:t xml:space="preserve">Создание условий для максимального вовлечения в хозяйственный оборот муниципального имущества, в том </w:t>
            </w:r>
            <w:r>
              <w:rPr>
                <w:b/>
              </w:rPr>
              <w:lastRenderedPageBreak/>
              <w:t>числе земельных участков</w:t>
            </w:r>
            <w:r w:rsidR="001144C3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Благоустройство дворовых и общественных территорий</w:t>
            </w:r>
            <w:r w:rsidR="001144C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Реализация мероприятий  по благоустройству территории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Подпрограмма «Создание и развитие инфраструктуры на сельских </w:t>
            </w:r>
            <w:r>
              <w:rPr>
                <w:b/>
              </w:rPr>
              <w:lastRenderedPageBreak/>
              <w:t>территориях» муниципальной программы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А620000000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70,9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FF0000"/>
              </w:rPr>
            </w:pPr>
            <w:r>
              <w:rPr>
                <w:b/>
              </w:rPr>
              <w:t>А620100000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 xml:space="preserve">Реализация инициативных проектов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70,9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70,9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70,9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70,9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70,9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903,3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1144C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903,3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Сохранение и развитие народного творчества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903,3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1144C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Проведение мероприятий в сфере культуры и искусства, архивного дела</w:t>
            </w:r>
            <w:r w:rsidR="001144C3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 (реконструкция) зданий муниципальных учреждений культуры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1144C3" w:rsidP="001144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«</w:t>
            </w:r>
            <w:r w:rsidR="00C86C86"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Подпрограмма </w:t>
            </w:r>
            <w:r w:rsidR="001144C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отраслей агропромышленного комплекса</w:t>
            </w:r>
            <w:r w:rsidR="001144C3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lastRenderedPageBreak/>
              <w:t xml:space="preserve">муниципальной программы </w:t>
            </w:r>
            <w:r w:rsidR="001144C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1144C3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1144C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Борьба с распространением борщевика Сосновского</w:t>
            </w:r>
            <w:r w:rsidR="001144C3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Ц9И097</w:t>
            </w:r>
            <w:r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Ц9И097</w:t>
            </w:r>
            <w:r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Ц9И097</w:t>
            </w:r>
            <w:r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Ц9И097</w:t>
            </w:r>
            <w:r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Ц9И097</w:t>
            </w:r>
            <w:r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 w:rsidR="001144C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346,6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346,6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346,6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346,6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346,6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160,2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1144C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160,2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159,7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1577,7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Обеспечение реализации муниципальной программы  </w:t>
            </w:r>
            <w:r w:rsidR="001144C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1144C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1577,7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1144C3" w:rsidP="001144C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proofErr w:type="spellStart"/>
            <w:r w:rsidR="00C86C86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="00C86C86">
              <w:rPr>
                <w:b/>
                <w:bCs/>
                <w:color w:val="000000"/>
              </w:rPr>
              <w:t xml:space="preserve"> расходы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1577,7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1577,7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1235,4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1235,4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1235,4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1235,4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307,3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r w:rsidR="001144C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строительного комплекса  и архитектуры</w:t>
            </w:r>
            <w:r w:rsidR="001144C3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Подпрограмма </w:t>
            </w:r>
            <w:r w:rsidR="001144C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Градостроительная деятельность в Чувашской  Республике</w:t>
            </w:r>
            <w:r w:rsidR="001144C3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муниципальной программы </w:t>
            </w:r>
            <w:r w:rsidR="001144C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строительного комплекса  и архитектуры</w:t>
            </w:r>
            <w:r w:rsidR="001144C3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1144C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1144C3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Ч910100000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186,4</w:t>
            </w:r>
          </w:p>
        </w:tc>
      </w:tr>
      <w:tr w:rsidR="00C86C86" w:rsidTr="00C86C86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186,4</w:t>
            </w:r>
          </w:p>
        </w:tc>
      </w:tr>
    </w:tbl>
    <w:p w:rsidR="00C86C86" w:rsidRDefault="00C86C86" w:rsidP="00C86C86">
      <w:pPr>
        <w:jc w:val="both"/>
      </w:pPr>
      <w:r>
        <w:t xml:space="preserve">                                </w:t>
      </w:r>
    </w:p>
    <w:p w:rsidR="00C86C86" w:rsidRDefault="00C86C86" w:rsidP="00C86C86">
      <w:pPr>
        <w:jc w:val="both"/>
      </w:pPr>
      <w:r>
        <w:t xml:space="preserve">             6)  дополнить приложением 7.4 </w:t>
      </w:r>
      <w:r w:rsidR="00F47A2A">
        <w:t xml:space="preserve">следующего </w:t>
      </w:r>
      <w:r>
        <w:t>содержания:</w:t>
      </w:r>
    </w:p>
    <w:p w:rsidR="00C86C86" w:rsidRDefault="00C86C86" w:rsidP="00C86C86">
      <w:pPr>
        <w:jc w:val="both"/>
      </w:pPr>
    </w:p>
    <w:p w:rsidR="00C86C86" w:rsidRDefault="00C86C86" w:rsidP="00C86C86">
      <w:pPr>
        <w:jc w:val="right"/>
      </w:pPr>
      <w:r>
        <w:t>«Приложение 7.4</w:t>
      </w:r>
    </w:p>
    <w:p w:rsidR="00C86C86" w:rsidRDefault="00C86C86" w:rsidP="00C86C86">
      <w:pPr>
        <w:jc w:val="right"/>
      </w:pPr>
      <w:r>
        <w:t xml:space="preserve">к </w:t>
      </w:r>
      <w:r w:rsidR="00F47A2A">
        <w:t>р</w:t>
      </w:r>
      <w:r>
        <w:t>ешению Собрания депутатов</w:t>
      </w:r>
    </w:p>
    <w:p w:rsidR="00C86C86" w:rsidRDefault="00C86C86" w:rsidP="00C86C86">
      <w:pPr>
        <w:jc w:val="right"/>
      </w:pPr>
      <w:proofErr w:type="spellStart"/>
      <w:r>
        <w:t>Байгуловского</w:t>
      </w:r>
      <w:proofErr w:type="spellEnd"/>
      <w:r>
        <w:t xml:space="preserve"> сельского поселения </w:t>
      </w:r>
    </w:p>
    <w:p w:rsidR="00C86C86" w:rsidRDefault="00C86C86" w:rsidP="00C86C86">
      <w:pPr>
        <w:jc w:val="right"/>
      </w:pPr>
      <w:r>
        <w:t>Козловского района Чувашской Республики</w:t>
      </w:r>
    </w:p>
    <w:p w:rsidR="00C86C86" w:rsidRDefault="00F47A2A" w:rsidP="00C86C86">
      <w:pPr>
        <w:jc w:val="right"/>
      </w:pPr>
      <w:r>
        <w:t>«</w:t>
      </w:r>
      <w:r w:rsidR="00C86C86">
        <w:t xml:space="preserve">О бюджете </w:t>
      </w:r>
      <w:proofErr w:type="spellStart"/>
      <w:r w:rsidR="00C86C86">
        <w:t>Байгуловского</w:t>
      </w:r>
      <w:proofErr w:type="spellEnd"/>
      <w:r w:rsidR="00C86C86">
        <w:t xml:space="preserve"> </w:t>
      </w:r>
      <w:proofErr w:type="gramStart"/>
      <w:r w:rsidR="00C86C86">
        <w:t>сельского</w:t>
      </w:r>
      <w:proofErr w:type="gramEnd"/>
      <w:r w:rsidR="00C86C86">
        <w:t xml:space="preserve"> </w:t>
      </w:r>
    </w:p>
    <w:p w:rsidR="00C86C86" w:rsidRDefault="00C86C86" w:rsidP="00C86C86">
      <w:pPr>
        <w:jc w:val="right"/>
      </w:pPr>
      <w:r>
        <w:t xml:space="preserve">поселения Козловского района </w:t>
      </w:r>
    </w:p>
    <w:p w:rsidR="00C86C86" w:rsidRDefault="00C86C86" w:rsidP="00C86C86">
      <w:pPr>
        <w:jc w:val="right"/>
      </w:pPr>
      <w:r>
        <w:t>Чувашской Республики на 2022 год</w:t>
      </w:r>
    </w:p>
    <w:p w:rsidR="00C86C86" w:rsidRDefault="00C86C86" w:rsidP="00C86C86">
      <w:pPr>
        <w:jc w:val="right"/>
      </w:pPr>
      <w:r>
        <w:t>и на плановый период 2023 и 2024 годов»</w:t>
      </w:r>
    </w:p>
    <w:p w:rsidR="00C86C86" w:rsidRDefault="00C86C86" w:rsidP="00C86C86">
      <w:pPr>
        <w:jc w:val="right"/>
      </w:pPr>
    </w:p>
    <w:p w:rsidR="00C86C86" w:rsidRDefault="00C86C86" w:rsidP="00C86C86">
      <w:pPr>
        <w:jc w:val="center"/>
      </w:pPr>
      <w:r>
        <w:t>Изменение</w:t>
      </w:r>
    </w:p>
    <w:p w:rsidR="00C86C86" w:rsidRDefault="00C86C86" w:rsidP="00C86C86">
      <w:pPr>
        <w:jc w:val="center"/>
      </w:pPr>
      <w:r>
        <w:t xml:space="preserve">ведомственной структуры расходов бюджета </w:t>
      </w:r>
      <w:proofErr w:type="spellStart"/>
      <w:r>
        <w:t>Байгуловского</w:t>
      </w:r>
      <w:proofErr w:type="spellEnd"/>
      <w:r>
        <w:t xml:space="preserve"> </w:t>
      </w:r>
    </w:p>
    <w:p w:rsidR="00C86C86" w:rsidRDefault="00C86C86" w:rsidP="00C86C86">
      <w:pPr>
        <w:jc w:val="center"/>
      </w:pPr>
      <w:r>
        <w:t xml:space="preserve">сельского поселения Козловского района Чувашской Республики на 2022 год, </w:t>
      </w:r>
    </w:p>
    <w:p w:rsidR="00C86C86" w:rsidRDefault="00C86C86" w:rsidP="00C86C86">
      <w:pPr>
        <w:jc w:val="center"/>
      </w:pPr>
      <w:r>
        <w:t>предусмотренной приложением 7,</w:t>
      </w:r>
      <w:r w:rsidR="00F47A2A">
        <w:t xml:space="preserve"> </w:t>
      </w:r>
      <w:r>
        <w:t>7.1,</w:t>
      </w:r>
      <w:r w:rsidR="00F47A2A">
        <w:t xml:space="preserve"> </w:t>
      </w:r>
      <w:r>
        <w:t>7.2,</w:t>
      </w:r>
      <w:r w:rsidR="00F47A2A">
        <w:t xml:space="preserve"> </w:t>
      </w:r>
      <w:r>
        <w:t>7.3</w:t>
      </w:r>
      <w:r w:rsidR="00F47A2A">
        <w:t xml:space="preserve"> </w:t>
      </w:r>
      <w:r>
        <w:t xml:space="preserve">к </w:t>
      </w:r>
      <w:r w:rsidR="00F47A2A">
        <w:t>р</w:t>
      </w:r>
      <w:r>
        <w:t xml:space="preserve">ешению Собрания депутатов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 </w:t>
      </w:r>
    </w:p>
    <w:p w:rsidR="00C86C86" w:rsidRDefault="00F47A2A" w:rsidP="00C86C86">
      <w:pPr>
        <w:jc w:val="center"/>
      </w:pPr>
      <w:r>
        <w:t xml:space="preserve"> «</w:t>
      </w:r>
      <w:r w:rsidR="00C86C86">
        <w:t xml:space="preserve">О бюджете </w:t>
      </w:r>
      <w:proofErr w:type="spellStart"/>
      <w:r w:rsidR="00C86C86">
        <w:t>Байгуловского</w:t>
      </w:r>
      <w:proofErr w:type="spellEnd"/>
      <w:r w:rsidR="00C86C86">
        <w:t xml:space="preserve"> сельского поселения Козловского района Чувашской  Республики на 2022 год и на плановый период 2023 и 2024 годов»</w:t>
      </w:r>
    </w:p>
    <w:p w:rsidR="00C86C86" w:rsidRDefault="00C86C86" w:rsidP="00C86C86">
      <w:pPr>
        <w:jc w:val="both"/>
      </w:pPr>
      <w:r>
        <w:t xml:space="preserve">          </w:t>
      </w:r>
    </w:p>
    <w:p w:rsidR="00C86C86" w:rsidRDefault="00C86C86" w:rsidP="00C86C86">
      <w:pPr>
        <w:jc w:val="right"/>
      </w:pPr>
      <w:r>
        <w:lastRenderedPageBreak/>
        <w:t xml:space="preserve">   (тыс. рублей)</w:t>
      </w:r>
    </w:p>
    <w:tbl>
      <w:tblPr>
        <w:tblW w:w="9804" w:type="dxa"/>
        <w:tblInd w:w="108" w:type="dxa"/>
        <w:tblLayout w:type="fixed"/>
        <w:tblLook w:val="04A0"/>
      </w:tblPr>
      <w:tblGrid>
        <w:gridCol w:w="4823"/>
        <w:gridCol w:w="710"/>
        <w:gridCol w:w="425"/>
        <w:gridCol w:w="425"/>
        <w:gridCol w:w="1702"/>
        <w:gridCol w:w="720"/>
        <w:gridCol w:w="999"/>
      </w:tblGrid>
      <w:tr w:rsidR="00C86C86" w:rsidTr="00C86C86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Группа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C86C86" w:rsidTr="00C86C86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1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 </w:t>
            </w:r>
            <w:proofErr w:type="spellStart"/>
            <w:r>
              <w:rPr>
                <w:b/>
                <w:color w:val="000000"/>
              </w:rPr>
              <w:t>Байгуловского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 Козловского  района  Чувашской  Республики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-97,7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-97,7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1144C3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C86C86">
              <w:rPr>
                <w:color w:val="000000"/>
              </w:rPr>
              <w:t>Развитие потенциала муниципального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-97,7</w:t>
            </w:r>
          </w:p>
        </w:tc>
      </w:tr>
      <w:tr w:rsidR="00C86C86" w:rsidTr="00C86C86">
        <w:trPr>
          <w:trHeight w:val="470"/>
        </w:trPr>
        <w:tc>
          <w:tcPr>
            <w:tcW w:w="4819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-97,7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144C3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-97,7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-97,7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-58,6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-58,6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-39,1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-39,1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-0,6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Развитие строительного комплекса  и архитектуры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Ч900000000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 xml:space="preserve">Подпрограмма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Градостроительная деятельность в Чувашской  Республике</w:t>
            </w:r>
            <w:r w:rsidR="001144C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Развитие строительного комплекса  и архитектуры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Ч910000000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-75,0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 w:rsidP="001144C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1144C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1144C3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А500000000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 w:rsidP="001144C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1144C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Благоустройство дворовых и общественных территорий</w:t>
            </w:r>
            <w:r w:rsidR="001144C3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 </w:t>
            </w:r>
            <w:r w:rsidR="001144C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1144C3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А510000000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 w:rsidP="001144C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1144C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Содействие благоустройству населенных пунктов Чувашской Республики</w:t>
            </w:r>
            <w:r w:rsidR="001144C3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А510200000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-75,0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Ц400000000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1144C3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Подпрограмма «</w:t>
            </w:r>
            <w:r w:rsidR="00C86C86">
              <w:rPr>
                <w:color w:val="000000"/>
              </w:rPr>
              <w:t>Развитие культуры в Чувашской Республике</w:t>
            </w:r>
            <w:r>
              <w:rPr>
                <w:color w:val="000000"/>
              </w:rPr>
              <w:t>»</w:t>
            </w:r>
            <w:r w:rsidR="00C86C86">
              <w:rPr>
                <w:color w:val="000000"/>
              </w:rPr>
              <w:t xml:space="preserve"> муниципальной </w:t>
            </w:r>
            <w:r>
              <w:rPr>
                <w:color w:val="000000"/>
              </w:rPr>
              <w:lastRenderedPageBreak/>
              <w:t>программы «</w:t>
            </w:r>
            <w:r w:rsidR="00C86C86">
              <w:rPr>
                <w:color w:val="000000"/>
              </w:rPr>
              <w:t>Развитие культуры и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Ц410000000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 w:rsidP="001144C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1144C3">
              <w:rPr>
                <w:color w:val="000000"/>
              </w:rPr>
              <w:t>«</w:t>
            </w:r>
            <w:r>
              <w:rPr>
                <w:color w:val="000000"/>
              </w:rPr>
              <w:t>Проведение мероприятий в сфере культуры и искусства, архивного дела</w:t>
            </w:r>
            <w:r w:rsidR="001144C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Ц411000000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 (реконструкция) зданий муниципальных учреждений культуры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720" w:type="dxa"/>
            <w:vAlign w:val="bottom"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72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  <w:tr w:rsidR="00C86C86" w:rsidTr="00C86C86">
        <w:trPr>
          <w:trHeight w:val="288"/>
        </w:trPr>
        <w:tc>
          <w:tcPr>
            <w:tcW w:w="4819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720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C86C86" w:rsidRDefault="00C86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</w:t>
            </w:r>
          </w:p>
        </w:tc>
      </w:tr>
    </w:tbl>
    <w:p w:rsidR="00C86C86" w:rsidRDefault="00C86C86" w:rsidP="00C86C86">
      <w:pPr>
        <w:jc w:val="right"/>
      </w:pPr>
    </w:p>
    <w:p w:rsidR="00C86C86" w:rsidRDefault="00C86C86" w:rsidP="00C86C86">
      <w:pPr>
        <w:jc w:val="right"/>
      </w:pPr>
    </w:p>
    <w:p w:rsidR="00C86C86" w:rsidRDefault="00C86C86" w:rsidP="00C86C86">
      <w:pPr>
        <w:ind w:firstLine="708"/>
        <w:jc w:val="both"/>
      </w:pPr>
      <w:r>
        <w:t>Статья 2.</w:t>
      </w:r>
    </w:p>
    <w:p w:rsidR="00C86C86" w:rsidRDefault="00C86C86" w:rsidP="00F47A2A">
      <w:pPr>
        <w:ind w:firstLine="708"/>
        <w:jc w:val="both"/>
      </w:pPr>
      <w:r>
        <w:t>Настоящее Решение вступает в силу со дня его официального опубликования</w:t>
      </w:r>
      <w:r w:rsidR="00F47A2A" w:rsidRPr="00F47A2A">
        <w:rPr>
          <w:color w:val="000000"/>
        </w:rPr>
        <w:t xml:space="preserve"> </w:t>
      </w:r>
      <w:r w:rsidR="00F47A2A">
        <w:rPr>
          <w:color w:val="000000"/>
        </w:rPr>
        <w:t>в периодическом печатном издании «Козловский вестник»</w:t>
      </w:r>
      <w:r>
        <w:t xml:space="preserve"> и распространяется на правоотношения,  возникшие с 1 января 2022 года.</w:t>
      </w:r>
    </w:p>
    <w:p w:rsidR="00C86C86" w:rsidRDefault="00C86C86" w:rsidP="00C86C86">
      <w:pPr>
        <w:jc w:val="both"/>
      </w:pPr>
    </w:p>
    <w:p w:rsidR="00F47A2A" w:rsidRDefault="00F47A2A" w:rsidP="00BA0325">
      <w:pPr>
        <w:jc w:val="both"/>
        <w:rPr>
          <w:rFonts w:eastAsia="Calibri"/>
        </w:rPr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BA0325" w:rsidRPr="008002D3" w:rsidRDefault="00BA0325" w:rsidP="00BA0325"/>
    <w:p w:rsidR="00BA0325" w:rsidRPr="008002D3" w:rsidRDefault="00BA0325" w:rsidP="00BA0325">
      <w:proofErr w:type="gramStart"/>
      <w:r w:rsidRPr="008002D3">
        <w:t>Исполняющий</w:t>
      </w:r>
      <w:proofErr w:type="gramEnd"/>
      <w:r w:rsidRPr="008002D3">
        <w:t xml:space="preserve">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C86C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D65BD"/>
    <w:rsid w:val="00105F52"/>
    <w:rsid w:val="001144C3"/>
    <w:rsid w:val="00185423"/>
    <w:rsid w:val="004F7AF0"/>
    <w:rsid w:val="0054345F"/>
    <w:rsid w:val="00656078"/>
    <w:rsid w:val="0099044F"/>
    <w:rsid w:val="00A86A3F"/>
    <w:rsid w:val="00AA06EA"/>
    <w:rsid w:val="00B35483"/>
    <w:rsid w:val="00BA0325"/>
    <w:rsid w:val="00C86C86"/>
    <w:rsid w:val="00D32788"/>
    <w:rsid w:val="00DD1ECF"/>
    <w:rsid w:val="00E25AD7"/>
    <w:rsid w:val="00F4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C86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86C8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C86C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86C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,Знак Знак1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6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6C8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86C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86C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C8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C86C86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12"/>
    <w:qFormat/>
    <w:rsid w:val="00C86C86"/>
    <w:pPr>
      <w:jc w:val="center"/>
    </w:pPr>
    <w:rPr>
      <w:rFonts w:ascii="TimesET" w:hAnsi="TimesET"/>
      <w:szCs w:val="20"/>
    </w:rPr>
  </w:style>
  <w:style w:type="character" w:customStyle="1" w:styleId="12">
    <w:name w:val="Название Знак1"/>
    <w:link w:val="ab"/>
    <w:locked/>
    <w:rsid w:val="00C86C86"/>
    <w:rPr>
      <w:rFonts w:ascii="TimesET" w:eastAsia="Times New Roman" w:hAnsi="TimesET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C86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C8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C86C86"/>
    <w:pPr>
      <w:spacing w:after="120"/>
    </w:pPr>
  </w:style>
  <w:style w:type="character" w:customStyle="1" w:styleId="af">
    <w:name w:val="Основной текст с отступом Знак"/>
    <w:basedOn w:val="a0"/>
    <w:link w:val="af0"/>
    <w:semiHidden/>
    <w:rsid w:val="00C86C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C86C86"/>
    <w:pPr>
      <w:spacing w:line="360" w:lineRule="auto"/>
      <w:ind w:firstLine="720"/>
    </w:pPr>
    <w:rPr>
      <w:color w:val="000000"/>
    </w:rPr>
  </w:style>
  <w:style w:type="character" w:customStyle="1" w:styleId="31">
    <w:name w:val="Основной текст 3 Знак"/>
    <w:basedOn w:val="a0"/>
    <w:link w:val="32"/>
    <w:semiHidden/>
    <w:rsid w:val="00C86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86C86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C86C8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86C86"/>
    <w:pPr>
      <w:ind w:firstLine="540"/>
    </w:pPr>
    <w:rPr>
      <w:sz w:val="26"/>
    </w:rPr>
  </w:style>
  <w:style w:type="paragraph" w:customStyle="1" w:styleId="af1">
    <w:name w:val="Прижатый влево"/>
    <w:basedOn w:val="a"/>
    <w:next w:val="a"/>
    <w:uiPriority w:val="99"/>
    <w:rsid w:val="00C86C86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af2">
    <w:name w:val="Нормальный (таблица)"/>
    <w:basedOn w:val="a"/>
    <w:next w:val="a"/>
    <w:uiPriority w:val="99"/>
    <w:rsid w:val="00C86C86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8</cp:revision>
  <cp:lastPrinted>2022-11-22T07:12:00Z</cp:lastPrinted>
  <dcterms:created xsi:type="dcterms:W3CDTF">2022-11-24T08:38:00Z</dcterms:created>
  <dcterms:modified xsi:type="dcterms:W3CDTF">2022-11-29T13:41:00Z</dcterms:modified>
</cp:coreProperties>
</file>