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9" w:rsidRDefault="002B5029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029" w:rsidRPr="00EF6A57" w:rsidRDefault="002B5029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3D27" w:rsidRPr="00EF6A57" w:rsidTr="003F2BA7">
        <w:tc>
          <w:tcPr>
            <w:tcW w:w="4536" w:type="dxa"/>
          </w:tcPr>
          <w:p w:rsidR="00F33D27" w:rsidRPr="00EF6A57" w:rsidRDefault="00F33D27" w:rsidP="003F2B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A5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33D27" w:rsidRPr="00EF6A57" w:rsidRDefault="00F33D27" w:rsidP="003F2B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A57"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</w:t>
            </w:r>
            <w:r w:rsidR="00114CAF">
              <w:rPr>
                <w:rFonts w:ascii="Times New Roman" w:hAnsi="Times New Roman"/>
                <w:sz w:val="24"/>
                <w:szCs w:val="24"/>
              </w:rPr>
              <w:t>Красноармейского</w:t>
            </w:r>
            <w:r w:rsidRPr="00EF6A5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413CAA">
              <w:rPr>
                <w:rFonts w:ascii="Times New Roman" w:hAnsi="Times New Roman"/>
                <w:sz w:val="24"/>
                <w:szCs w:val="24"/>
              </w:rPr>
              <w:t>униципального округа от  06.05.2022 № 172р</w:t>
            </w:r>
          </w:p>
        </w:tc>
      </w:tr>
    </w:tbl>
    <w:p w:rsidR="00C255F1" w:rsidRPr="00EF6A57" w:rsidRDefault="00C255F1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A57" w:rsidRPr="00EF6A57" w:rsidRDefault="00EF6A57" w:rsidP="002B5029">
      <w:pPr>
        <w:spacing w:after="0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EF6A57" w:rsidRPr="00EF6A57" w:rsidRDefault="00EF6A57" w:rsidP="00EF6A5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A57" w:rsidRPr="00EF6A57" w:rsidRDefault="00EF6A57" w:rsidP="00EF6A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Доклад </w:t>
      </w:r>
      <w:r w:rsidR="002B50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итогам</w:t>
      </w:r>
      <w:r w:rsidRPr="00EF6A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обобщения правоприменительной практики организации и проведения муниципального земельного контроля </w:t>
      </w:r>
    </w:p>
    <w:p w:rsidR="00EF6A57" w:rsidRPr="00EF6A57" w:rsidRDefault="00EF6A57" w:rsidP="00EF6A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r w:rsidR="00114C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Красноармейский</w:t>
      </w:r>
      <w:r w:rsidRPr="00EF6A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муниципальный округ Чувашской Республики </w:t>
      </w:r>
    </w:p>
    <w:p w:rsidR="00EF6A57" w:rsidRPr="00EF6A57" w:rsidRDefault="00EF6A57" w:rsidP="00EF6A57">
      <w:pPr>
        <w:shd w:val="clear" w:color="auto" w:fill="FFFFFF"/>
        <w:spacing w:line="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6A57" w:rsidRPr="00EF6A57" w:rsidRDefault="00EF6A57" w:rsidP="000633E2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Обобщение правоприменительной практики осуществления муниципального земельного контроля на территории </w:t>
      </w:r>
      <w:r w:rsidR="00114C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Красноармейского</w:t>
      </w:r>
      <w:r w:rsidRPr="00EF6A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округа Чувашской Республики (далее – муниципальный земельный контроль, муниципальный округ)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EF6A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F6A57" w:rsidRPr="00EF6A57" w:rsidRDefault="00EF6A57" w:rsidP="000633E2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F6A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земельных отношений в целях недопущения совершения правонарушений.</w:t>
      </w:r>
    </w:p>
    <w:p w:rsidR="00EF6A57" w:rsidRPr="00EF6A57" w:rsidRDefault="00EF6A57" w:rsidP="000633E2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Муниципальный земельный контроль проводи</w:t>
      </w:r>
      <w:r w:rsidR="008F3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в соответствии с:</w:t>
      </w:r>
    </w:p>
    <w:p w:rsidR="00EF6A57" w:rsidRPr="00EF6A57" w:rsidRDefault="00EF6A57" w:rsidP="000633E2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Земельным кодексом Российской Федерации;</w:t>
      </w:r>
    </w:p>
    <w:p w:rsidR="00EF6A57" w:rsidRPr="00EF6A57" w:rsidRDefault="00EF6A57" w:rsidP="000633E2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Кодексом Российской Федерации об административных правонарушениях;</w:t>
      </w:r>
    </w:p>
    <w:p w:rsidR="00EF6A57" w:rsidRPr="00EF6A57" w:rsidRDefault="00EF6A57" w:rsidP="000633E2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F6A57" w:rsidRPr="00EF6A57" w:rsidRDefault="00EF6A57" w:rsidP="00063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-  </w:t>
      </w:r>
      <w:proofErr w:type="gramStart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proofErr w:type="gramEnd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EF6A57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EF6A57" w:rsidRPr="00EF6A57" w:rsidRDefault="00EF6A57" w:rsidP="00063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- 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EF6A57" w:rsidRPr="00EF6A57" w:rsidRDefault="00EF6A57" w:rsidP="00063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-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74393A" w:rsidRDefault="00EF6A57" w:rsidP="00063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74393A" w:rsidRDefault="00EF6A57" w:rsidP="00063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28 апреля 2015 года № 415 «О Правилах формирования и ведения единого реестра проверок»;</w:t>
      </w:r>
    </w:p>
    <w:p w:rsidR="0074393A" w:rsidRDefault="00EF6A57" w:rsidP="00063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489»;</w:t>
      </w:r>
    </w:p>
    <w:p w:rsidR="00EF6A57" w:rsidRPr="0074393A" w:rsidRDefault="00EF6A57" w:rsidP="00063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</w:t>
      </w:r>
      <w:proofErr w:type="gramEnd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включения в него и исключения из него контрольных (надзорных) мероприятий в течение года»);</w:t>
      </w:r>
    </w:p>
    <w:p w:rsidR="00A9587C" w:rsidRDefault="00EF6A57" w:rsidP="00063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постановлением администрации </w:t>
      </w:r>
      <w:r w:rsidR="00114C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Красноармейского района от 20 ноября 2017 года № 437</w:t>
      </w: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Порядка осуществления муниципального земельного контроля на территории </w:t>
      </w:r>
      <w:r w:rsidR="00114C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Красноармейского</w:t>
      </w: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района»</w:t>
      </w:r>
      <w:r w:rsidR="00A958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587C" w:rsidRPr="00CE4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(признан</w:t>
      </w:r>
      <w:r w:rsidR="00CE4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9587C" w:rsidRPr="00CE4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утратившим силу постановлением администрации </w:t>
      </w:r>
      <w:r w:rsidR="00114C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Красноармейского</w:t>
      </w:r>
      <w:r w:rsidR="00A9587C" w:rsidRPr="00CE4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="00114CAF">
        <w:rPr>
          <w:rFonts w:ascii="Times New Roman" w:hAnsi="Times New Roman"/>
          <w:sz w:val="24"/>
          <w:szCs w:val="24"/>
        </w:rPr>
        <w:t>№ 5 от 22.01.2022</w:t>
      </w:r>
      <w:r w:rsidR="00A9587C" w:rsidRPr="00CE4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0633E2" w:rsidRDefault="00A9587C" w:rsidP="00063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решением Собрания депутатов </w:t>
      </w:r>
      <w:r w:rsidR="00114C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Красноармейского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от </w:t>
      </w:r>
      <w:r w:rsidR="009B6142">
        <w:rPr>
          <w:rFonts w:ascii="Times New Roman" w:hAnsi="Times New Roman"/>
          <w:noProof/>
          <w:sz w:val="24"/>
          <w:szCs w:val="24"/>
        </w:rPr>
        <w:t>20</w:t>
      </w:r>
      <w:r w:rsidRPr="00DC6CE1">
        <w:rPr>
          <w:rFonts w:ascii="Times New Roman" w:hAnsi="Times New Roman"/>
          <w:noProof/>
          <w:sz w:val="24"/>
          <w:szCs w:val="24"/>
        </w:rPr>
        <w:t>.</w:t>
      </w:r>
      <w:r w:rsidR="009B6142">
        <w:rPr>
          <w:rFonts w:ascii="Times New Roman" w:hAnsi="Times New Roman"/>
          <w:noProof/>
          <w:sz w:val="24"/>
          <w:szCs w:val="24"/>
        </w:rPr>
        <w:t>12</w:t>
      </w:r>
      <w:r w:rsidRPr="00DC6CE1">
        <w:rPr>
          <w:rFonts w:ascii="Times New Roman" w:hAnsi="Times New Roman"/>
          <w:noProof/>
          <w:sz w:val="24"/>
          <w:szCs w:val="24"/>
        </w:rPr>
        <w:t>.</w:t>
      </w:r>
      <w:r w:rsidR="009B6142">
        <w:rPr>
          <w:rFonts w:ascii="Times New Roman" w:hAnsi="Times New Roman"/>
          <w:bCs/>
          <w:noProof/>
          <w:sz w:val="24"/>
          <w:szCs w:val="24"/>
        </w:rPr>
        <w:t>2021 № С-7/5</w:t>
      </w:r>
      <w:r>
        <w:rPr>
          <w:rFonts w:ascii="Times New Roman" w:hAnsi="Times New Roman"/>
          <w:bCs/>
          <w:noProof/>
          <w:sz w:val="24"/>
          <w:szCs w:val="24"/>
        </w:rPr>
        <w:t xml:space="preserve"> «</w:t>
      </w:r>
      <w:r w:rsidRPr="009775AC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Pr="00AE1A2E">
        <w:rPr>
          <w:rFonts w:ascii="Times New Roman" w:hAnsi="Times New Roman"/>
          <w:sz w:val="24"/>
          <w:szCs w:val="24"/>
        </w:rPr>
        <w:t>о мун</w:t>
      </w:r>
      <w:r>
        <w:rPr>
          <w:rFonts w:ascii="Times New Roman" w:hAnsi="Times New Roman"/>
          <w:sz w:val="24"/>
          <w:szCs w:val="24"/>
        </w:rPr>
        <w:t xml:space="preserve">иципальном земельном контроле  </w:t>
      </w:r>
      <w:r w:rsidRPr="00AE1A2E">
        <w:rPr>
          <w:rFonts w:ascii="Times New Roman" w:hAnsi="Times New Roman"/>
          <w:sz w:val="24"/>
          <w:szCs w:val="24"/>
        </w:rPr>
        <w:t xml:space="preserve">в границах </w:t>
      </w:r>
      <w:r w:rsidR="00114CAF">
        <w:rPr>
          <w:rFonts w:ascii="Times New Roman" w:hAnsi="Times New Roman"/>
          <w:sz w:val="24"/>
          <w:szCs w:val="24"/>
        </w:rPr>
        <w:t>Красноармейского</w:t>
      </w:r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1A2E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>»</w:t>
      </w:r>
      <w:r w:rsidR="00EF6A57"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6A57" w:rsidRPr="000633E2" w:rsidRDefault="00EF6A57" w:rsidP="00063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EF6A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2021 год администрацией </w:t>
      </w:r>
      <w:r w:rsidR="00114CAF"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были. </w:t>
      </w:r>
    </w:p>
    <w:p w:rsidR="00EF6A57" w:rsidRPr="00EF6A57" w:rsidRDefault="00EF6A57" w:rsidP="00063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В рамках муниципального земельного контроля в течение 2021 года на основании обращений и заявлений граждан </w:t>
      </w:r>
      <w:r w:rsidR="009A4FBC">
        <w:rPr>
          <w:rFonts w:ascii="Times New Roman" w:eastAsia="Times New Roman" w:hAnsi="Times New Roman"/>
          <w:sz w:val="24"/>
          <w:szCs w:val="24"/>
          <w:lang w:eastAsia="ru-RU"/>
        </w:rPr>
        <w:t>проведена</w:t>
      </w:r>
      <w:r w:rsidR="009B6142">
        <w:rPr>
          <w:rFonts w:ascii="Times New Roman" w:eastAsia="Times New Roman" w:hAnsi="Times New Roman"/>
          <w:sz w:val="24"/>
          <w:szCs w:val="24"/>
          <w:lang w:eastAsia="ru-RU"/>
        </w:rPr>
        <w:t xml:space="preserve"> 1 внеплановая проверка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граждан на предмет соблюдения обязательных требований земельного законодательства Российской Федерации.</w:t>
      </w:r>
    </w:p>
    <w:p w:rsidR="009B6142" w:rsidRPr="009B6142" w:rsidRDefault="009A4FBC" w:rsidP="009B61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проведенной проверки</w:t>
      </w:r>
      <w:r w:rsidR="00EF6A57"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9B6142">
        <w:rPr>
          <w:rFonts w:ascii="Times New Roman" w:eastAsia="Times New Roman" w:hAnsi="Times New Roman"/>
          <w:sz w:val="24"/>
          <w:szCs w:val="24"/>
          <w:lang w:eastAsia="ru-RU"/>
        </w:rPr>
        <w:t>отчетный период  составлен</w:t>
      </w:r>
      <w:r w:rsidR="00EF6A57"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142">
        <w:rPr>
          <w:rFonts w:ascii="Times New Roman" w:eastAsia="Times New Roman" w:hAnsi="Times New Roman"/>
          <w:sz w:val="24"/>
          <w:szCs w:val="24"/>
          <w:lang w:eastAsia="ru-RU"/>
        </w:rPr>
        <w:t>1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 по которому</w:t>
      </w:r>
      <w:r w:rsidR="00EF6A57"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</w:t>
      </w:r>
      <w:r w:rsidR="009B6142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B6142" w:rsidRPr="009B6142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признаков события административного правонарушения, а именно ч. 3 ст.8.8 КоАП, неиспользование земельного участка в соответствии с видом разрешенного использования.</w:t>
      </w:r>
    </w:p>
    <w:p w:rsidR="00EF6A57" w:rsidRPr="00EF6A57" w:rsidRDefault="009B6142" w:rsidP="009B61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14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осмотра составлен акт для передачи в Управление Федеральной службы государственной регистрации, кадастра и картографии по Чувашской Республике.</w:t>
      </w:r>
    </w:p>
    <w:p w:rsidR="00EF6A57" w:rsidRPr="00EF6A57" w:rsidRDefault="00EF6A57" w:rsidP="000633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2021 года проведено 3 </w:t>
      </w:r>
      <w:proofErr w:type="gramStart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контрольных</w:t>
      </w:r>
      <w:proofErr w:type="gramEnd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без взаимодействия с юридическими лицами, индивидуальными предпринимателями. </w:t>
      </w:r>
    </w:p>
    <w:p w:rsidR="00EF6A57" w:rsidRPr="00EF6A57" w:rsidRDefault="00EF6A57" w:rsidP="00063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Типичными нарушениями при осуществлении муниципального </w:t>
      </w: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земельного</w:t>
      </w:r>
      <w:proofErr w:type="gramEnd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 являются:</w:t>
      </w:r>
    </w:p>
    <w:p w:rsidR="00EF6A57" w:rsidRPr="00EF6A57" w:rsidRDefault="00EF6A57" w:rsidP="000633E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 либо земель, государственная собственность на которые не разграничена.</w:t>
      </w:r>
    </w:p>
    <w:p w:rsidR="00EF6A57" w:rsidRPr="00EF6A57" w:rsidRDefault="00EF6A57" w:rsidP="000633E2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правонарушение установлена статьей 7.1 Кодекса об административных правонарушениях Российской Федерации.</w:t>
      </w:r>
    </w:p>
    <w:p w:rsidR="00EF6A57" w:rsidRPr="00EF6A57" w:rsidRDefault="00EF6A57" w:rsidP="000633E2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</w:t>
      </w: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в сведениях едином государственном реестре недвижимости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:rsidR="00EF6A57" w:rsidRPr="00EF6A57" w:rsidRDefault="00EF6A57" w:rsidP="00063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Неиспользование земельного участка, предназначенного для жилищного или иного строительства, садоводства и огородничества.</w:t>
      </w:r>
    </w:p>
    <w:p w:rsidR="00EF6A57" w:rsidRPr="00EF6A57" w:rsidRDefault="00EF6A57" w:rsidP="000633E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такой вид правонарушений установлен частью 3 статьи 8.8 Кодекса об административных правонарушения Российской Федерации.</w:t>
      </w:r>
      <w:proofErr w:type="gramEnd"/>
    </w:p>
    <w:p w:rsidR="00EF6A57" w:rsidRPr="00EF6A57" w:rsidRDefault="00EF6A57" w:rsidP="00063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и правоустанавливающих документах на землю.</w:t>
      </w:r>
    </w:p>
    <w:p w:rsidR="00EF6A57" w:rsidRPr="00EF6A57" w:rsidRDefault="00EF6A57" w:rsidP="00063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3) Использование земельного участка не по целевому назначению и (или) не в соответствии с установленным разрешенным использованием. </w:t>
      </w:r>
    </w:p>
    <w:p w:rsidR="00EF6A57" w:rsidRPr="00EF6A57" w:rsidRDefault="00EF6A57" w:rsidP="000633E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такой вид правонарушений установлена частью 1 статьи 8.8 Кодекса об административных правонарушения Российской Федерации.</w:t>
      </w:r>
      <w:proofErr w:type="gramEnd"/>
    </w:p>
    <w:p w:rsidR="00EF6A57" w:rsidRPr="00EF6A57" w:rsidRDefault="00EF6A57" w:rsidP="00063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правоустанавливающих документах на землю, а также в едином государственном реестре недвижимости указывается правовой режим земельного участка – его целевое назначение и вид разрешенного использования. В целях недопущения таких нарушений необходимо удостовериться, что фактическое использование земельного участка соответствует правовому режиму земельного участка.</w:t>
      </w:r>
    </w:p>
    <w:p w:rsidR="00EF6A57" w:rsidRPr="00EF6A57" w:rsidRDefault="00EF6A57" w:rsidP="00063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Кодекса об административных правонарушения Российской Федерации.</w:t>
      </w:r>
      <w:proofErr w:type="gramEnd"/>
    </w:p>
    <w:p w:rsidR="00EF6A57" w:rsidRPr="00EF6A57" w:rsidRDefault="00EF6A57" w:rsidP="000633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ab/>
        <w:t>8. Ключевыми показателями эффективности и результативности осуществления муниципального земельного контроля являются:</w:t>
      </w:r>
    </w:p>
    <w:p w:rsidR="00EF6A57" w:rsidRPr="00EF6A57" w:rsidRDefault="00EF6A57" w:rsidP="000633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</w:t>
      </w:r>
      <w:r w:rsidR="007E28BC"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года, - 100 процентов;</w:t>
      </w:r>
    </w:p>
    <w:p w:rsidR="00EF6A57" w:rsidRPr="00EF6A57" w:rsidRDefault="00EF6A57" w:rsidP="000633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доля обоснованных жалоб на действия (бездействие) и (или) ее должностных лиц  при проведении контрольных мероприятий в течение </w:t>
      </w:r>
      <w:r w:rsidR="007E28BC"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года – 0 процентов.</w:t>
      </w:r>
    </w:p>
    <w:p w:rsidR="00C255F1" w:rsidRPr="00EF6A57" w:rsidRDefault="00C255F1" w:rsidP="00EF6A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C255F1" w:rsidRPr="00EF6A57" w:rsidSect="00A30AE6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15FF"/>
    <w:rsid w:val="000633E2"/>
    <w:rsid w:val="001030F3"/>
    <w:rsid w:val="00114CAF"/>
    <w:rsid w:val="00123C6D"/>
    <w:rsid w:val="00251DBC"/>
    <w:rsid w:val="002666BF"/>
    <w:rsid w:val="002B5029"/>
    <w:rsid w:val="0033034A"/>
    <w:rsid w:val="00413CAA"/>
    <w:rsid w:val="004232CF"/>
    <w:rsid w:val="00570AA8"/>
    <w:rsid w:val="007166B7"/>
    <w:rsid w:val="0074393A"/>
    <w:rsid w:val="007E28BC"/>
    <w:rsid w:val="008F3A2F"/>
    <w:rsid w:val="00916A93"/>
    <w:rsid w:val="00952639"/>
    <w:rsid w:val="009A4FBC"/>
    <w:rsid w:val="009B6142"/>
    <w:rsid w:val="00A30AE6"/>
    <w:rsid w:val="00A9587C"/>
    <w:rsid w:val="00AE0B41"/>
    <w:rsid w:val="00BE0E90"/>
    <w:rsid w:val="00C00E63"/>
    <w:rsid w:val="00C255F1"/>
    <w:rsid w:val="00CB7904"/>
    <w:rsid w:val="00CE48AC"/>
    <w:rsid w:val="00E10BBC"/>
    <w:rsid w:val="00EF6A57"/>
    <w:rsid w:val="00F3245E"/>
    <w:rsid w:val="00F33D27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59"/>
    <w:rsid w:val="00C2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33D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33D2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33D27"/>
    <w:rPr>
      <w:rFonts w:ascii="TimesET" w:eastAsia="Calibri" w:hAnsi="TimesET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3D2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33D27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59"/>
    <w:rsid w:val="00C2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33D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33D2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33D27"/>
    <w:rPr>
      <w:rFonts w:ascii="TimesET" w:eastAsia="Calibri" w:hAnsi="TimesET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3D2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33D27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6DC07ED004CDD60AD41C93B00FC8408E8A87207AB9C43BB9C7BF6D6B1F71A294FD1EA927F68BA2Z7j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Арсентьева</cp:lastModifiedBy>
  <cp:revision>2</cp:revision>
  <cp:lastPrinted>2022-05-06T13:02:00Z</cp:lastPrinted>
  <dcterms:created xsi:type="dcterms:W3CDTF">2022-05-06T13:07:00Z</dcterms:created>
  <dcterms:modified xsi:type="dcterms:W3CDTF">2022-05-06T13:07:00Z</dcterms:modified>
</cp:coreProperties>
</file>