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5E" w:rsidRPr="002C7E5E" w:rsidRDefault="002C7E5E" w:rsidP="002C7E5E">
      <w:pPr>
        <w:tabs>
          <w:tab w:val="left" w:pos="5387"/>
        </w:tabs>
        <w:spacing w:after="0" w:line="240" w:lineRule="auto"/>
        <w:ind w:right="-81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2C7E5E" w:rsidRPr="002C7E5E" w:rsidRDefault="002C7E5E" w:rsidP="002C7E5E">
      <w:pPr>
        <w:spacing w:after="0" w:line="240" w:lineRule="auto"/>
        <w:ind w:right="-28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7E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7E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7E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7E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решением</w:t>
      </w:r>
      <w:r w:rsidRPr="002C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</w:t>
      </w:r>
      <w:r w:rsidRPr="002C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E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C7E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7E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7E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7E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7E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7E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избирательной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7E5E" w:rsidRPr="002C7E5E" w:rsidRDefault="002C7E5E" w:rsidP="002C7E5E">
      <w:pPr>
        <w:spacing w:after="0" w:line="240" w:lineRule="auto"/>
        <w:ind w:right="-81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7E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7E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7E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C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4B8D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</w:t>
      </w:r>
      <w:r w:rsidRPr="002C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 </w:t>
      </w:r>
      <w:r w:rsidR="00F24B8D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2C7E5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24B8D">
        <w:rPr>
          <w:rFonts w:ascii="Times New Roman" w:eastAsia="Times New Roman" w:hAnsi="Times New Roman" w:cs="Times New Roman"/>
          <w:sz w:val="24"/>
          <w:szCs w:val="24"/>
          <w:lang w:eastAsia="ru-RU"/>
        </w:rPr>
        <w:t>199а</w:t>
      </w:r>
      <w:r w:rsidRPr="002C7E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7E5E" w:rsidRPr="002C7E5E" w:rsidRDefault="002C7E5E" w:rsidP="002C7E5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</w:pPr>
    </w:p>
    <w:p w:rsidR="002C7E5E" w:rsidRPr="002C7E5E" w:rsidRDefault="002C7E5E" w:rsidP="002C7E5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x-none"/>
        </w:rPr>
        <w:t xml:space="preserve"> </w:t>
      </w:r>
      <w:r w:rsidRPr="002C7E5E"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  <w:t>КАЛЕНДАРНЫЙ ПЛАН</w:t>
      </w:r>
    </w:p>
    <w:p w:rsidR="002C7E5E" w:rsidRPr="002C7E5E" w:rsidRDefault="002C7E5E" w:rsidP="002C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</w:pPr>
      <w:r w:rsidRPr="002C7E5E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 xml:space="preserve">мероприятий по подготовке и проведению выборов в органы местного самоуправления </w:t>
      </w:r>
      <w:r>
        <w:rPr>
          <w:rFonts w:ascii="Times New Roman" w:eastAsia="Times New Roman" w:hAnsi="Times New Roman" w:cs="Times New Roman"/>
          <w:sz w:val="26"/>
          <w:szCs w:val="24"/>
          <w:lang w:eastAsia="x-none"/>
        </w:rPr>
        <w:t xml:space="preserve">Красноармейского района </w:t>
      </w:r>
      <w:r w:rsidRPr="002C7E5E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>Чувашской Республик</w:t>
      </w:r>
      <w:r>
        <w:rPr>
          <w:rFonts w:ascii="Times New Roman" w:eastAsia="Times New Roman" w:hAnsi="Times New Roman" w:cs="Times New Roman"/>
          <w:sz w:val="26"/>
          <w:szCs w:val="24"/>
          <w:lang w:eastAsia="x-none"/>
        </w:rPr>
        <w:t>и</w:t>
      </w:r>
      <w:r w:rsidRPr="002C7E5E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 xml:space="preserve"> 13 сентября 2020 года</w:t>
      </w:r>
    </w:p>
    <w:p w:rsidR="002C7E5E" w:rsidRPr="002C7E5E" w:rsidRDefault="002C7E5E" w:rsidP="002C7E5E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C7E5E" w:rsidRPr="002C7E5E" w:rsidRDefault="002C7E5E" w:rsidP="002C7E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7E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Дата голосования: 13 сентября 2020 года</w:t>
      </w:r>
    </w:p>
    <w:tbl>
      <w:tblPr>
        <w:tblW w:w="1020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3"/>
        <w:gridCol w:w="2691"/>
        <w:gridCol w:w="2408"/>
      </w:tblGrid>
      <w:tr w:rsidR="002C7E5E" w:rsidRPr="002C7E5E" w:rsidTr="000C3CC3">
        <w:trPr>
          <w:tblHeader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C7E5E" w:rsidRPr="002C7E5E" w:rsidRDefault="002C7E5E" w:rsidP="002C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6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C7E5E" w:rsidRPr="002C7E5E" w:rsidRDefault="002C7E5E" w:rsidP="002C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:rsidR="002C7E5E" w:rsidRPr="002C7E5E" w:rsidRDefault="002C7E5E" w:rsidP="002C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C7E5E" w:rsidRPr="002C7E5E" w:rsidTr="000C3CC3">
        <w:trPr>
          <w:tblHeader/>
        </w:trPr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C7E5E" w:rsidRPr="002C7E5E" w:rsidRDefault="002C7E5E" w:rsidP="002C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C7E5E" w:rsidRPr="002C7E5E" w:rsidRDefault="002C7E5E" w:rsidP="002C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C7E5E" w:rsidRPr="002C7E5E" w:rsidRDefault="002C7E5E" w:rsidP="002C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:rsidR="002C7E5E" w:rsidRPr="002C7E5E" w:rsidRDefault="002C7E5E" w:rsidP="002C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2C7E5E" w:rsidRPr="002C7E5E" w:rsidTr="000C3CC3">
        <w:tc>
          <w:tcPr>
            <w:tcW w:w="10200" w:type="dxa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выборов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назначении выборов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14 и не позднее 24 июня 2020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Красноармейского района</w:t>
            </w:r>
            <w:r>
              <w:t xml:space="preserve"> 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решения о назначении выборов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5 дней со дня принятия решения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Красноармейского района Чувашской Республики</w:t>
            </w:r>
          </w:p>
        </w:tc>
      </w:tr>
      <w:tr w:rsidR="002C7E5E" w:rsidRPr="002C7E5E" w:rsidTr="000C3CC3">
        <w:tc>
          <w:tcPr>
            <w:tcW w:w="10200" w:type="dxa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Избирательные участки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списков избирательных участков с указанием их границ (если избирательный участок образован </w:t>
            </w:r>
            <w:proofErr w:type="gramStart"/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части территории</w:t>
            </w:r>
            <w:proofErr w:type="gramEnd"/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населенного пункта) либо перечня населенных пунктов (если избирательный участок, участок референдума образован на территориях одного или нескольких населенных пунктов), номеров, мест нахождения участковых комиссий и помещений для голосования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августа 2020 года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5E" w:rsidRPr="002C7E5E" w:rsidTr="000C3CC3">
        <w:tc>
          <w:tcPr>
            <w:tcW w:w="1020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Списки избирателей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сведений об избирателях в территориальные избирательные комиссии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Сразу после назначения дня голосования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Красноармейского района  Чувашской Республики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первого экземпляра списка избирателей по акту в соответствующую участковую избирательную комиссию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 2020 года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2 сентября 2020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2C7E5E" w:rsidRPr="002C7E5E" w:rsidTr="000C3CC3"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5E" w:rsidRPr="002C7E5E" w:rsidRDefault="002C7E5E" w:rsidP="000A3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первого экземпляра списка избирателей на отдельные книги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2020 года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2C7E5E" w:rsidRPr="002C7E5E" w:rsidTr="000C3CC3"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2020 года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и секретари УИК</w:t>
            </w:r>
          </w:p>
        </w:tc>
      </w:tr>
      <w:tr w:rsidR="002C7E5E" w:rsidRPr="002C7E5E" w:rsidTr="000C3CC3">
        <w:tc>
          <w:tcPr>
            <w:tcW w:w="1020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2C7E5E" w:rsidP="00F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Выдвижение и регистрация кандидатов в депутаты </w:t>
            </w:r>
            <w:r w:rsidR="00F24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органы местного самоуправления Красноармейского района Чувашской Республики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0A367B" w:rsidP="00F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C7E5E"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7B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Самовыдвижение кандидатов, 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выдвижение списков кандидатов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опубликования 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о назначения выборов и не позднее 3 августа 2020 года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2C7E5E" w:rsidP="000A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Граждане 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 обладающие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пассивным избирательным правом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5E" w:rsidRPr="002C7E5E" w:rsidTr="000C3CC3">
        <w:tc>
          <w:tcPr>
            <w:tcW w:w="568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0A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F2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Заверение списка</w:t>
            </w:r>
            <w:proofErr w:type="gramEnd"/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кандидатов, выдвинутых по одномандатным округам</w:t>
            </w:r>
          </w:p>
        </w:tc>
        <w:tc>
          <w:tcPr>
            <w:tcW w:w="2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дней со дня приема документов</w:t>
            </w: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ТИК</w:t>
            </w:r>
          </w:p>
        </w:tc>
      </w:tr>
      <w:tr w:rsidR="002C7E5E" w:rsidRPr="002C7E5E" w:rsidTr="000C3CC3">
        <w:tc>
          <w:tcPr>
            <w:tcW w:w="568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0A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подписей в поддержку выдвижения </w:t>
            </w: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кандидата; </w:t>
            </w: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списка кандидатов</w:t>
            </w:r>
          </w:p>
        </w:tc>
        <w:tc>
          <w:tcPr>
            <w:tcW w:w="2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дня, следующего за днем: </w:t>
            </w: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уведомления о выдвижении кандидата; </w:t>
            </w: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заверения списка</w:t>
            </w:r>
            <w:proofErr w:type="gramEnd"/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кандидатов</w:t>
            </w: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позднее 3 августа 2020 года</w:t>
            </w: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граждане Российской Федерации</w:t>
            </w: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5E" w:rsidRPr="002C7E5E" w:rsidTr="000C3CC3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F24B8D" w:rsidP="000A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7E5E"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документов для регистрации кандидата, списка кандидатов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 часов 3 августа 2020 года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0A367B" w:rsidP="000A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0A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регистрации кандидата, списка кандидатов либо об отказе в регистрации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десяти дней с момента представления документов для регистрации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ТИК</w:t>
            </w:r>
          </w:p>
        </w:tc>
      </w:tr>
      <w:tr w:rsidR="002C7E5E" w:rsidRPr="002C7E5E" w:rsidTr="000C3CC3">
        <w:tc>
          <w:tcPr>
            <w:tcW w:w="1020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 кандидатов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0A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0A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доверенных лиц кандидатом,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зарегистрированным кандидатом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выдвижения кандидата, списка кандидатов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0A367B" w:rsidP="000A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  <w:r w:rsidR="002C7E5E"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0A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0A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доверенных лиц кандидата 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0A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дней со дня поступления п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исьменного заявления кандидата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ТИК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0A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избирательную комиссию заверенной копии приказа (распоряжения) об освобождении кандидата на время его участия выборах от выполнения служебных обязанностей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пять дней со дня регистрации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F24B8D" w:rsidP="000A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7E5E"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кандидата, выдвинутого в составе списка кандидат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на снятие своей кандидатуры</w:t>
            </w: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28 августа 2020 года, а при наличии вынуждающих обстоятельств не позднее 11 сентября 2020 года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5E" w:rsidRPr="002C7E5E" w:rsidTr="000C3CC3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0A367B" w:rsidP="000A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C7E5E"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кандидата, выдвинутого непосредственно, на снятие своей кандидатуры</w:t>
            </w: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7 сентября 2020 года, а при наличии вынуждающих обстоятельств не позднее 11 сентября 2020 года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2C7E5E" w:rsidRPr="002C7E5E" w:rsidTr="000C3CC3">
        <w:tc>
          <w:tcPr>
            <w:tcW w:w="1020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0A367B" w:rsidP="0045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C7E5E"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Агитационный период</w:t>
            </w: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кандидата, выдвинутого в составе 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списка кандидатов;</w:t>
            </w: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кандидата, выдвинутого в порядке самовыдвижения.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8D" w:rsidRPr="002C7E5E" w:rsidRDefault="00F24B8D" w:rsidP="002C7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5E" w:rsidRPr="002C7E5E" w:rsidRDefault="002C7E5E" w:rsidP="002C7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 дня представления в 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соответствующую избирательную комиссию списка кандидатов</w:t>
            </w: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 дня представления в комиссию заявления о согласии баллотироваться </w:t>
            </w: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ноля часов 12 сентября 2020 года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2C7E5E" w:rsidP="00F2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Кандидаты 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0A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F2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Предвыборная агитация в периодических печатных изданиях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августа 2020 года до ноля часов 12 сентября 2020 года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2C7E5E" w:rsidP="000A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кандидаты, граждане Российской Федерации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0A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F2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Управление </w:t>
            </w:r>
            <w:proofErr w:type="spellStart"/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Чувашской Республике-Чувашии </w:t>
            </w:r>
            <w:r w:rsidR="00F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учредителями (соучредителями) редакций которых на день официального опубликования (публикации) решения о назначении выборов являются органы местного самоуправления </w:t>
            </w:r>
            <w:r w:rsidR="00F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и (или) в уставном (складочном) капитале которых</w:t>
            </w:r>
            <w:proofErr w:type="gramEnd"/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день официального опубликования (публикации) решения о назначении выборов имеется доля (вклад) муниципального образования 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5 день после дня официального опубликования (публикации) решения о назначении выборов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Красноармейского района Чувашской Республики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0A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F2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перечня муниципальных периодических печатных изданий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15 день после дня официального опубликования (публикации) решения о назначении выборов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ТИК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0A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F2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жеребьевки в целях распределения бесплатной и платной печатной площади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13 августа 2020 года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редакции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газеты «Ял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пурнасе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заинтересованных лиц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0A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0A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заявлений о выделении помещений для проведения встреч зарегистрированных кандидатов, их доверенных лиц, уполномоченных представителей </w:t>
            </w:r>
            <w:bookmarkStart w:id="0" w:name="_GoBack"/>
            <w:bookmarkEnd w:id="0"/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дней со дня подачи заявления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Красноармейского района Чувашской Республики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450845" w:rsidP="000A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7E5E"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специальных мест для размещения печатных агитационных 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на территории каждого избирательного участка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13 августа 2020 года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Красноармейского 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Чувашской Республики</w:t>
            </w:r>
          </w:p>
        </w:tc>
      </w:tr>
      <w:tr w:rsidR="002C7E5E" w:rsidRPr="002C7E5E" w:rsidTr="000C3CC3">
        <w:tc>
          <w:tcPr>
            <w:tcW w:w="1020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Финансирование выборов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450845" w:rsidP="000A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7E5E"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избирательных комиссий, организующих выборы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десятидневный срок со дня официального опубликования решения о назначении выборов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450845" w:rsidP="000A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7E5E"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вышестоящую избирательную комиссию отчета о поступлении и расходовании средств, выделенных на подготовку и проведение выборов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F2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</w:t>
            </w:r>
            <w:r w:rsidR="00F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официального опубликования результатов выборов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0A367B" w:rsidP="0045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C7E5E"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 Чувашии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отчетов о расходовании финансовых средств на выборы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F2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</w:t>
            </w:r>
            <w:r w:rsidR="00F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официального опубликования результатов выборов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ТИК 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0A367B" w:rsidP="000A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C7E5E"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представительный орган муниципального образования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2 месяца со дня опубликования общих итогов выборов </w:t>
            </w: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ТИК</w:t>
            </w:r>
          </w:p>
        </w:tc>
      </w:tr>
      <w:tr w:rsidR="002C7E5E" w:rsidRPr="002C7E5E" w:rsidTr="000C3CC3">
        <w:tc>
          <w:tcPr>
            <w:tcW w:w="10200" w:type="dxa"/>
            <w:gridSpan w:val="4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Голосование и определение результатов выборов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CE4409" w:rsidP="000A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C7E5E"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досрочного голосования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A8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8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12 сентября 2020 года (</w:t>
            </w:r>
            <w:r w:rsidR="00A8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20.00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CE4409" w:rsidP="000A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7E5E"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45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формы, текста, числа бюллетеней, а также порядка осуществления </w:t>
            </w:r>
            <w:proofErr w:type="gramStart"/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изготовлением бюллетеней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23 августа 2020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7E5E" w:rsidRPr="002C7E5E" w:rsidRDefault="00A84D97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A8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ТИК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2C7E5E" w:rsidRPr="002C7E5E" w:rsidRDefault="00CE4409" w:rsidP="000A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7E5E"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избирательных бюллетеней УИК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31 августа 2020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2C7E5E" w:rsidRPr="002C7E5E" w:rsidRDefault="00A84D97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A8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ТИК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C7E5E" w:rsidRPr="002C7E5E" w:rsidRDefault="00CE4409" w:rsidP="000A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7E5E"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избирателей о дне, времени и месте голосования,</w:t>
            </w: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5E" w:rsidRPr="002C7E5E" w:rsidRDefault="002C7E5E" w:rsidP="002C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при проведении досрочного голосования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сентября 2020 года</w:t>
            </w: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31 августа 2020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C7E5E" w:rsidRPr="002C7E5E" w:rsidRDefault="00A84D97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A8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ТИК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C7E5E" w:rsidRPr="002C7E5E" w:rsidRDefault="00CE4409" w:rsidP="000A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7E5E"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в УИК заявления о желании проголосовать вне помещения для голосования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сентября и не позднее 14 часов 13 сентября 2020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Избиратели 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2C7E5E" w:rsidRPr="002C7E5E" w:rsidRDefault="00450845" w:rsidP="000A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7E5E"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29 августа 2020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избирательные объединения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2C7E5E" w:rsidRPr="002C7E5E" w:rsidRDefault="00450845" w:rsidP="000A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7E5E"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голосования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2020 года с 8 до 20 часов по местному времени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C7E5E" w:rsidRPr="002C7E5E" w:rsidRDefault="00450845" w:rsidP="000A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7E5E"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 часов 13 сентября 2020 года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2C7E5E" w:rsidRPr="002C7E5E" w:rsidRDefault="000A367B" w:rsidP="0045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2C7E5E"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заверенных копий протоколов участковых избирательных комиссий об 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итогах голосования по требованию члена участковой избирательной комиссии, наблюдателей, лиц, указанных в статье 30 Федерального закона от 12.06.2002 № 67-ФЗ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Немедленно после подписания протокола 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итогах голосования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УИК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2C7E5E" w:rsidRPr="002C7E5E" w:rsidRDefault="000A367B" w:rsidP="0045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  <w:r w:rsidR="002C7E5E"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результатов выборов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E5E" w:rsidRPr="002C7E5E" w:rsidRDefault="002C7E5E" w:rsidP="0045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45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2020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2C7E5E" w:rsidRPr="002C7E5E" w:rsidRDefault="00CE4409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CE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ТИК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C7E5E" w:rsidRPr="002C7E5E" w:rsidRDefault="00CE4409" w:rsidP="000A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C7E5E"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зарегистрированного кандидата, избранного депутатом,  о необходимости представить копию приказа (иного документа) об освобождении его от обязанностей, несовместимых со статусом депутата, выборного должностного лица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определения результатов выборов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C7E5E" w:rsidRPr="002C7E5E" w:rsidRDefault="00CE4409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CE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ТИК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C7E5E" w:rsidRPr="002C7E5E" w:rsidRDefault="00CE4409" w:rsidP="000A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7E5E"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депутата, выборного должностного лица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пятидневный срок после извещения зарегистрированного кандидата, избранного депутатом, выборным должностным лицом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Избранный депутат, выборное должностное лицо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C7E5E" w:rsidRPr="002C7E5E" w:rsidRDefault="00CE4409" w:rsidP="000A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7E5E"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общих данных о результатах выборов в СМИ по избирательным округам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после определения результатов выборов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C7E5E" w:rsidRPr="002C7E5E" w:rsidRDefault="00CE4409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CE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ТИК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7E5E" w:rsidRPr="002C7E5E" w:rsidRDefault="00CE4409" w:rsidP="000A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7E5E"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опубликование (обнародование) результатов выборов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13 октября 2020 года включительно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7E5E" w:rsidRPr="002C7E5E" w:rsidRDefault="00CE4409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CE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ТИК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C7E5E" w:rsidRPr="002C7E5E" w:rsidRDefault="00CE4409" w:rsidP="000A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7E5E"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Официальное опубликование (обнародование) полных данных о результатах выборов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12 ноября 2020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C7E5E" w:rsidRPr="002C7E5E" w:rsidRDefault="00CE4409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CE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ТИК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C7E5E" w:rsidRPr="002C7E5E" w:rsidRDefault="00450845" w:rsidP="000A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7E5E"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информационно-телекоммуникационной сети общего пользования «Интернет» данных, содержащихся в протоколах всех избирательных комиссий об итогах голосования и о результатах выборов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месяцев со дня опубликования (обнародования) полных данных об итогах голосования, результатах выборов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C7E5E" w:rsidRPr="002C7E5E" w:rsidRDefault="00CE4409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CE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ТИК</w:t>
            </w:r>
          </w:p>
        </w:tc>
      </w:tr>
      <w:tr w:rsidR="002C7E5E" w:rsidRPr="002C7E5E" w:rsidTr="000C3CC3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C7E5E" w:rsidRPr="002C7E5E" w:rsidRDefault="00450845" w:rsidP="000A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A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C7E5E"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документов, связанных с подготовкой и проведением выборов (включая подписные листы с подписями избирателей, бюллетени, списки избирателей)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E5E" w:rsidRPr="002C7E5E" w:rsidRDefault="002C7E5E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со дня официального опубликования результатов выборов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C7E5E" w:rsidRPr="002C7E5E" w:rsidRDefault="00CE4409" w:rsidP="002C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 ТИК</w:t>
            </w:r>
          </w:p>
        </w:tc>
      </w:tr>
    </w:tbl>
    <w:p w:rsidR="002C7E5E" w:rsidRPr="002C7E5E" w:rsidRDefault="002C7E5E" w:rsidP="002C7E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75E" w:rsidRDefault="00F6275E"/>
    <w:sectPr w:rsidR="00F6275E" w:rsidSect="00447A3B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5E"/>
    <w:rsid w:val="000A367B"/>
    <w:rsid w:val="002C7E5E"/>
    <w:rsid w:val="00450845"/>
    <w:rsid w:val="0049661A"/>
    <w:rsid w:val="007B05BB"/>
    <w:rsid w:val="00A84D97"/>
    <w:rsid w:val="00CE4409"/>
    <w:rsid w:val="00F24B8D"/>
    <w:rsid w:val="00F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dcterms:created xsi:type="dcterms:W3CDTF">2020-08-12T08:02:00Z</dcterms:created>
  <dcterms:modified xsi:type="dcterms:W3CDTF">2020-08-12T08:14:00Z</dcterms:modified>
</cp:coreProperties>
</file>