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</w:t>
      </w:r>
      <w:r w:rsidR="00113252">
        <w:rPr>
          <w:sz w:val="26"/>
        </w:rPr>
        <w:t>7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AE7228">
        <w:rPr>
          <w:sz w:val="26"/>
        </w:rPr>
        <w:t>60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AE7228">
        <w:rPr>
          <w:sz w:val="26"/>
        </w:rPr>
        <w:t>9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r w:rsidR="00A44166" w:rsidRPr="00A44166">
        <w:rPr>
          <w:color w:val="000000"/>
          <w:sz w:val="26"/>
          <w:szCs w:val="26"/>
        </w:rPr>
        <w:t>Красноармейского</w:t>
      </w:r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113252" w:rsidRPr="00113252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</w:p>
    <w:p w:rsid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  <w:r w:rsidRPr="00113252">
        <w:rPr>
          <w:color w:val="000000"/>
          <w:sz w:val="26"/>
          <w:szCs w:val="26"/>
        </w:rPr>
        <w:t>СПРАВЕДЛИВАЯ РОССИЯ</w:t>
      </w:r>
    </w:p>
    <w:p w:rsidR="00113252" w:rsidRPr="00D367D3" w:rsidRDefault="00113252" w:rsidP="00113252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126918" w:rsidRPr="00126918">
        <w:rPr>
          <w:color w:val="000000"/>
          <w:sz w:val="26"/>
          <w:szCs w:val="26"/>
        </w:rPr>
        <w:t>Большешатьминского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</w:t>
      </w:r>
      <w:proofErr w:type="gramStart"/>
      <w:r w:rsidR="001D302B" w:rsidRPr="001D302B">
        <w:rPr>
          <w:color w:val="000000"/>
          <w:sz w:val="26"/>
          <w:szCs w:val="26"/>
        </w:rPr>
        <w:t xml:space="preserve">Собрания депутатов  </w:t>
      </w:r>
      <w:r w:rsidR="00A44166" w:rsidRPr="00A44166">
        <w:rPr>
          <w:color w:val="000000"/>
          <w:sz w:val="26"/>
          <w:szCs w:val="26"/>
        </w:rPr>
        <w:t>Красноармейского</w:t>
      </w:r>
      <w:r w:rsidR="0093294A" w:rsidRPr="0093294A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proofErr w:type="gramEnd"/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СПРАВЕДЛИВАЯ РОССИЯ</w:t>
      </w:r>
      <w:r w:rsidRPr="00D367D3">
        <w:rPr>
          <w:color w:val="000000"/>
          <w:sz w:val="26"/>
          <w:szCs w:val="26"/>
        </w:rPr>
        <w:t>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="00A44166">
        <w:rPr>
          <w:color w:val="000000"/>
          <w:sz w:val="26"/>
          <w:szCs w:val="26"/>
        </w:rPr>
        <w:t>8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13252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</w:t>
      </w:r>
      <w:r w:rsidR="00113252" w:rsidRPr="00113252">
        <w:rPr>
          <w:color w:val="000000"/>
          <w:sz w:val="26"/>
          <w:szCs w:val="26"/>
        </w:rPr>
        <w:t xml:space="preserve">Регионального отделения  Политической партии СПРАВЕДЛИВАЯ РОССИЯ </w:t>
      </w:r>
      <w:r w:rsidR="00113252">
        <w:rPr>
          <w:color w:val="000000"/>
          <w:sz w:val="26"/>
          <w:szCs w:val="26"/>
        </w:rPr>
        <w:t xml:space="preserve">в Чувашской Республике </w:t>
      </w:r>
      <w:r w:rsidRPr="00D367D3">
        <w:rPr>
          <w:color w:val="000000"/>
          <w:sz w:val="26"/>
          <w:szCs w:val="26"/>
        </w:rPr>
        <w:t xml:space="preserve">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</w:t>
      </w:r>
      <w:proofErr w:type="gramStart"/>
      <w:r w:rsidR="001D302B" w:rsidRPr="001D302B">
        <w:rPr>
          <w:color w:val="000000"/>
          <w:sz w:val="26"/>
          <w:szCs w:val="26"/>
        </w:rPr>
        <w:t xml:space="preserve">Собрания депутатов  </w:t>
      </w:r>
      <w:r w:rsidR="00A44166" w:rsidRPr="00A44166">
        <w:rPr>
          <w:color w:val="000000"/>
          <w:sz w:val="26"/>
          <w:szCs w:val="26"/>
        </w:rPr>
        <w:t>Красноармейского</w:t>
      </w:r>
      <w:r w:rsidR="0093294A" w:rsidRPr="0093294A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proofErr w:type="gramEnd"/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>Бюро Регионального отделения  Политической партии</w:t>
      </w:r>
      <w:r w:rsidR="00113252">
        <w:rPr>
          <w:color w:val="000000"/>
          <w:sz w:val="26"/>
          <w:szCs w:val="26"/>
        </w:rPr>
        <w:t xml:space="preserve"> </w:t>
      </w:r>
      <w:r w:rsidR="00113252" w:rsidRPr="00113252">
        <w:rPr>
          <w:color w:val="000000"/>
          <w:sz w:val="26"/>
          <w:szCs w:val="26"/>
        </w:rPr>
        <w:t xml:space="preserve">СПРАВЕДЛИВАЯ РОССИЯ </w:t>
      </w:r>
      <w:r w:rsidRPr="00D367D3">
        <w:rPr>
          <w:color w:val="000000"/>
          <w:sz w:val="26"/>
          <w:szCs w:val="26"/>
        </w:rPr>
        <w:t>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0D3D12"/>
    <w:rsid w:val="000D7236"/>
    <w:rsid w:val="00113252"/>
    <w:rsid w:val="001175EB"/>
    <w:rsid w:val="00126918"/>
    <w:rsid w:val="00177108"/>
    <w:rsid w:val="001D302B"/>
    <w:rsid w:val="001E2633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93294A"/>
    <w:rsid w:val="00951B95"/>
    <w:rsid w:val="00A4269F"/>
    <w:rsid w:val="00A44166"/>
    <w:rsid w:val="00A70C7F"/>
    <w:rsid w:val="00A731F5"/>
    <w:rsid w:val="00A94E0B"/>
    <w:rsid w:val="00AB1FFC"/>
    <w:rsid w:val="00AE7228"/>
    <w:rsid w:val="00BD3973"/>
    <w:rsid w:val="00C342E1"/>
    <w:rsid w:val="00D367D3"/>
    <w:rsid w:val="00E83CE0"/>
    <w:rsid w:val="00EC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2020-07-05T06:20:00Z</cp:lastPrinted>
  <dcterms:created xsi:type="dcterms:W3CDTF">2020-07-04T16:37:00Z</dcterms:created>
  <dcterms:modified xsi:type="dcterms:W3CDTF">2020-07-05T06:20:00Z</dcterms:modified>
</cp:coreProperties>
</file>