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45" w:rsidRPr="00DE5B45" w:rsidRDefault="00DE5B45" w:rsidP="00DE5B45">
      <w:pPr>
        <w:pStyle w:val="a7"/>
        <w:shd w:val="clear" w:color="auto" w:fill="FFFFFF"/>
        <w:spacing w:line="360" w:lineRule="atLeast"/>
        <w:jc w:val="center"/>
        <w:rPr>
          <w:rStyle w:val="a6"/>
          <w:iCs/>
          <w:color w:val="262626"/>
          <w:sz w:val="36"/>
          <w:szCs w:val="36"/>
          <w:u w:val="single"/>
        </w:rPr>
      </w:pPr>
      <w:r w:rsidRPr="00DE5B45">
        <w:rPr>
          <w:rStyle w:val="a6"/>
          <w:iCs/>
          <w:color w:val="262626"/>
          <w:sz w:val="36"/>
          <w:szCs w:val="36"/>
          <w:u w:val="single"/>
        </w:rPr>
        <w:t>Перечень часто задаваемых вопросов и ответы на них</w:t>
      </w:r>
    </w:p>
    <w:p w:rsidR="00DE5B45" w:rsidRDefault="00DE5B45" w:rsidP="00DE5B45">
      <w:pPr>
        <w:pStyle w:val="a7"/>
        <w:shd w:val="clear" w:color="auto" w:fill="FFFFFF"/>
        <w:spacing w:line="360" w:lineRule="atLeast"/>
        <w:rPr>
          <w:rFonts w:ascii="Roboto" w:hAnsi="Roboto" w:cs="Arial"/>
          <w:color w:val="262626"/>
        </w:rPr>
      </w:pPr>
      <w:r>
        <w:rPr>
          <w:rStyle w:val="a6"/>
          <w:rFonts w:ascii="Roboto" w:hAnsi="Roboto" w:cs="Arial"/>
          <w:i/>
          <w:iCs/>
          <w:color w:val="262626"/>
          <w:sz w:val="27"/>
          <w:szCs w:val="27"/>
        </w:rPr>
        <w:t xml:space="preserve">Наша семья может купить жилье в кредит заранее? </w:t>
      </w:r>
    </w:p>
    <w:p w:rsidR="00DE5B45" w:rsidRDefault="00DE5B45" w:rsidP="00DE5B45">
      <w:pPr>
        <w:pStyle w:val="a7"/>
        <w:shd w:val="clear" w:color="auto" w:fill="FFFFFF"/>
        <w:spacing w:line="360" w:lineRule="atLeast"/>
        <w:jc w:val="both"/>
        <w:rPr>
          <w:rFonts w:ascii="Roboto" w:hAnsi="Roboto" w:cs="Arial"/>
          <w:color w:val="262626"/>
        </w:rPr>
      </w:pPr>
      <w:r>
        <w:rPr>
          <w:rStyle w:val="a8"/>
          <w:rFonts w:ascii="Roboto" w:hAnsi="Roboto" w:cs="Arial"/>
          <w:color w:val="262626"/>
          <w:sz w:val="21"/>
          <w:szCs w:val="21"/>
        </w:rPr>
        <w:t xml:space="preserve">    </w:t>
      </w:r>
      <w:proofErr w:type="gramStart"/>
      <w:r>
        <w:rPr>
          <w:rFonts w:ascii="Roboto" w:hAnsi="Roboto" w:cs="Arial"/>
          <w:color w:val="262626"/>
        </w:rPr>
        <w:t>Если Ваша семья включена в список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то Вы можете в настоящее время уже купить себе жилье в кредит, не дожидаясь подхода очередности на получение</w:t>
      </w:r>
      <w:proofErr w:type="gramEnd"/>
      <w:r>
        <w:rPr>
          <w:rFonts w:ascii="Roboto" w:hAnsi="Roboto" w:cs="Arial"/>
          <w:color w:val="262626"/>
        </w:rPr>
        <w:t xml:space="preserve"> Свидетельства. При подходе очередности, по получению выплаты Вы можете направить выплату на погашение остатка долга по кредиту.  Правда, если Вам или супругу (супруге) исполнится 36 лет, право такое Вы потеряете. Жилое помещение нужно приобретать по норме (14,5 </w:t>
      </w:r>
      <w:proofErr w:type="spellStart"/>
      <w:r>
        <w:rPr>
          <w:rFonts w:ascii="Roboto" w:hAnsi="Roboto" w:cs="Arial"/>
          <w:color w:val="262626"/>
        </w:rPr>
        <w:t>к</w:t>
      </w:r>
      <w:proofErr w:type="gramStart"/>
      <w:r>
        <w:rPr>
          <w:rFonts w:ascii="Roboto" w:hAnsi="Roboto" w:cs="Arial"/>
          <w:color w:val="262626"/>
        </w:rPr>
        <w:t>.м</w:t>
      </w:r>
      <w:proofErr w:type="spellEnd"/>
      <w:proofErr w:type="gramEnd"/>
      <w:r>
        <w:rPr>
          <w:rFonts w:ascii="Roboto" w:hAnsi="Roboto" w:cs="Arial"/>
          <w:color w:val="262626"/>
        </w:rPr>
        <w:t xml:space="preserve"> на каждого члена семьи, без учета площадей балконов). Если во время ожидания очередности Ваша семья увеличится (родится еще ребенок, на которого не запланирована площадь в 14,5 </w:t>
      </w:r>
      <w:proofErr w:type="spellStart"/>
      <w:r>
        <w:rPr>
          <w:rFonts w:ascii="Roboto" w:hAnsi="Roboto" w:cs="Arial"/>
          <w:color w:val="262626"/>
        </w:rPr>
        <w:t>кв</w:t>
      </w:r>
      <w:proofErr w:type="gramStart"/>
      <w:r>
        <w:rPr>
          <w:rFonts w:ascii="Roboto" w:hAnsi="Roboto" w:cs="Arial"/>
          <w:color w:val="262626"/>
        </w:rPr>
        <w:t>.м</w:t>
      </w:r>
      <w:proofErr w:type="spellEnd"/>
      <w:proofErr w:type="gramEnd"/>
      <w:r>
        <w:rPr>
          <w:rFonts w:ascii="Roboto" w:hAnsi="Roboto" w:cs="Arial"/>
          <w:color w:val="262626"/>
        </w:rPr>
        <w:t>), это не будет основанием для отказа Вашей семье в предоставлении выплаты, Ваша семья получит ее и в этом случае.</w:t>
      </w:r>
    </w:p>
    <w:p w:rsidR="00DE5B45" w:rsidRDefault="00DE5B45" w:rsidP="00DE5B45">
      <w:pPr>
        <w:pStyle w:val="a7"/>
        <w:shd w:val="clear" w:color="auto" w:fill="FFFFFF"/>
        <w:spacing w:line="360" w:lineRule="atLeast"/>
        <w:rPr>
          <w:rFonts w:ascii="Roboto" w:hAnsi="Roboto" w:cs="Arial"/>
          <w:color w:val="262626"/>
        </w:rPr>
      </w:pPr>
      <w:r>
        <w:rPr>
          <w:rStyle w:val="a6"/>
          <w:rFonts w:ascii="Roboto" w:hAnsi="Roboto" w:cs="Arial"/>
          <w:i/>
          <w:iCs/>
          <w:color w:val="262626"/>
          <w:sz w:val="27"/>
          <w:szCs w:val="27"/>
        </w:rPr>
        <w:t>Получить кредит в банке проще, если жилье оформляется только на одного родителя или на обоих, без включения детей. Можно ли так сделать – купить жилье по программе без включения в договор купли-продажи детей?</w:t>
      </w:r>
    </w:p>
    <w:p w:rsidR="00DE5B45" w:rsidRDefault="00DE5B45" w:rsidP="00DE5B45">
      <w:pPr>
        <w:pStyle w:val="a7"/>
        <w:shd w:val="clear" w:color="auto" w:fill="FFFFFF"/>
        <w:spacing w:line="360" w:lineRule="atLeast"/>
        <w:jc w:val="both"/>
        <w:rPr>
          <w:rFonts w:ascii="Roboto" w:hAnsi="Roboto" w:cs="Arial"/>
          <w:color w:val="262626"/>
        </w:rPr>
      </w:pPr>
      <w:r>
        <w:rPr>
          <w:rFonts w:ascii="Roboto" w:hAnsi="Roboto" w:cs="Arial"/>
          <w:color w:val="262626"/>
          <w:sz w:val="27"/>
          <w:szCs w:val="27"/>
        </w:rPr>
        <w:t xml:space="preserve">   </w:t>
      </w:r>
      <w:r>
        <w:rPr>
          <w:rFonts w:ascii="Roboto" w:hAnsi="Roboto" w:cs="Arial"/>
          <w:color w:val="262626"/>
        </w:rPr>
        <w:t>Можно. Но при получении Свидетельства о праве на получение социальной выплаты Вам (обоим супругам) придется обратиться к нотариусу и подписать Обязательство о выделении долей в жилом помещении детям по окончании выплаты кредита (займа). Копия такого нотариального обязательства предоставляется в местную администрацию и в Управление федеральной службы регистрации, кадастра и картографии.</w:t>
      </w:r>
    </w:p>
    <w:p w:rsidR="00DE5B45" w:rsidRDefault="00DE5B45" w:rsidP="00DE5B45">
      <w:pPr>
        <w:pStyle w:val="a7"/>
        <w:shd w:val="clear" w:color="auto" w:fill="FFFFFF"/>
        <w:spacing w:line="360" w:lineRule="atLeast"/>
        <w:rPr>
          <w:rFonts w:ascii="Roboto" w:hAnsi="Roboto" w:cs="Arial"/>
          <w:color w:val="262626"/>
        </w:rPr>
      </w:pPr>
      <w:r>
        <w:rPr>
          <w:rFonts w:ascii="Roboto" w:hAnsi="Roboto" w:cs="Arial"/>
          <w:color w:val="262626"/>
        </w:rPr>
        <w:t> </w:t>
      </w:r>
      <w:r>
        <w:rPr>
          <w:rStyle w:val="a6"/>
          <w:rFonts w:ascii="Roboto" w:hAnsi="Roboto" w:cs="Arial"/>
          <w:i/>
          <w:iCs/>
          <w:color w:val="262626"/>
          <w:sz w:val="27"/>
          <w:szCs w:val="27"/>
        </w:rPr>
        <w:t>Супругу исполнилось 36 лет и нас исключили из списка молодых семей. Это же неправильно, надо исключать из списка, если оба возрастом 36 лет, а мне еще пока 30 лет. На каком основании нас из списка вычеркнули?</w:t>
      </w:r>
    </w:p>
    <w:p w:rsidR="00DE5B45" w:rsidRDefault="00DE5B45" w:rsidP="00DE5B45">
      <w:pPr>
        <w:pStyle w:val="a7"/>
        <w:shd w:val="clear" w:color="auto" w:fill="FFFFFF"/>
        <w:spacing w:line="360" w:lineRule="atLeast"/>
        <w:jc w:val="both"/>
        <w:rPr>
          <w:rFonts w:ascii="Roboto" w:hAnsi="Roboto" w:cs="Arial"/>
          <w:color w:val="262626"/>
        </w:rPr>
      </w:pPr>
      <w:r>
        <w:rPr>
          <w:rStyle w:val="a8"/>
          <w:rFonts w:ascii="Roboto" w:hAnsi="Roboto" w:cs="Arial"/>
          <w:color w:val="262626"/>
          <w:sz w:val="27"/>
          <w:szCs w:val="27"/>
        </w:rPr>
        <w:t> </w:t>
      </w:r>
      <w:r>
        <w:rPr>
          <w:rFonts w:ascii="Roboto" w:hAnsi="Roboto" w:cs="Arial"/>
          <w:color w:val="262626"/>
        </w:rPr>
        <w:t xml:space="preserve">На основании требований нормативно-правового акта - Постановления Правительства Российской Федерации от 17.10.2010 № 1050 (с изменениями и дополнениями), которым утверждены </w:t>
      </w:r>
      <w:r>
        <w:rPr>
          <w:rStyle w:val="a8"/>
          <w:rFonts w:ascii="Roboto" w:hAnsi="Roboto" w:cs="Arial"/>
          <w:b/>
          <w:bCs/>
          <w:color w:val="262626"/>
        </w:rPr>
        <w:t>«Правила предоставления молодым семьям социальных выплат на приобретение (строительство) жилья и их использования»</w:t>
      </w:r>
      <w:r>
        <w:rPr>
          <w:rFonts w:ascii="Roboto" w:hAnsi="Roboto" w:cs="Arial"/>
          <w:color w:val="262626"/>
        </w:rPr>
        <w:t>:</w:t>
      </w:r>
    </w:p>
    <w:p w:rsidR="00DE5B45" w:rsidRDefault="00DE5B45" w:rsidP="00DE5B45">
      <w:pPr>
        <w:pStyle w:val="a7"/>
        <w:shd w:val="clear" w:color="auto" w:fill="FFFFFF"/>
        <w:spacing w:line="360" w:lineRule="atLeast"/>
        <w:jc w:val="both"/>
        <w:rPr>
          <w:rFonts w:ascii="Roboto" w:hAnsi="Roboto" w:cs="Arial"/>
          <w:color w:val="262626"/>
        </w:rPr>
      </w:pPr>
      <w:r>
        <w:rPr>
          <w:rStyle w:val="a8"/>
          <w:rFonts w:ascii="Roboto" w:hAnsi="Roboto" w:cs="Arial"/>
          <w:color w:val="262626"/>
        </w:rPr>
        <w:t xml:space="preserve">6. Участником </w:t>
      </w:r>
      <w:r w:rsidR="008D0F60">
        <w:rPr>
          <w:rStyle w:val="a8"/>
          <w:rFonts w:ascii="Roboto" w:hAnsi="Roboto" w:cs="Arial"/>
          <w:color w:val="262626"/>
        </w:rPr>
        <w:t xml:space="preserve">мероприятия </w:t>
      </w:r>
      <w:r>
        <w:rPr>
          <w:rStyle w:val="a8"/>
          <w:rFonts w:ascii="Roboto" w:hAnsi="Roboto" w:cs="Arial"/>
          <w:color w:val="262626"/>
        </w:rPr>
        <w:t xml:space="preserve">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w:t>
      </w:r>
      <w:r>
        <w:rPr>
          <w:rStyle w:val="a8"/>
          <w:rFonts w:ascii="Roboto" w:hAnsi="Roboto" w:cs="Arial"/>
          <w:color w:val="262626"/>
        </w:rPr>
        <w:lastRenderedPageBreak/>
        <w:t>родителя, являющегося гражданином Российской Федерации, и одного ребенка и более, соответствующие следующим требованиям:</w:t>
      </w:r>
    </w:p>
    <w:p w:rsidR="00DE5B45" w:rsidRDefault="00DE5B45" w:rsidP="00DE5B45">
      <w:pPr>
        <w:pStyle w:val="a7"/>
        <w:shd w:val="clear" w:color="auto" w:fill="FFFFFF"/>
        <w:spacing w:line="360" w:lineRule="atLeast"/>
        <w:jc w:val="both"/>
        <w:rPr>
          <w:rFonts w:ascii="Roboto" w:hAnsi="Roboto" w:cs="Arial"/>
          <w:color w:val="262626"/>
        </w:rPr>
      </w:pPr>
      <w:bookmarkStart w:id="0" w:name="sub_44061"/>
      <w:bookmarkEnd w:id="0"/>
      <w:r>
        <w:rPr>
          <w:rStyle w:val="a8"/>
          <w:rFonts w:ascii="Roboto" w:hAnsi="Roboto" w:cs="Arial"/>
          <w:color w:val="2626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E5B45" w:rsidRDefault="00DE5B45" w:rsidP="00DE5B45">
      <w:pPr>
        <w:pStyle w:val="a7"/>
        <w:shd w:val="clear" w:color="auto" w:fill="FFFFFF"/>
        <w:spacing w:line="360" w:lineRule="atLeast"/>
        <w:jc w:val="both"/>
        <w:rPr>
          <w:rFonts w:ascii="Roboto" w:hAnsi="Roboto" w:cs="Arial"/>
          <w:color w:val="262626"/>
        </w:rPr>
      </w:pPr>
      <w:r>
        <w:rPr>
          <w:rStyle w:val="a8"/>
          <w:rFonts w:ascii="Roboto" w:hAnsi="Roboto" w:cs="Arial"/>
          <w:color w:val="262626"/>
        </w:rPr>
        <w:t>22. Основаниями для отказа в признании молодой семьи участницей мероприятия являются:</w:t>
      </w:r>
    </w:p>
    <w:p w:rsidR="00DE5B45" w:rsidRDefault="00DE5B45" w:rsidP="00DE5B45">
      <w:pPr>
        <w:pStyle w:val="a7"/>
        <w:shd w:val="clear" w:color="auto" w:fill="FFFFFF"/>
        <w:spacing w:line="360" w:lineRule="atLeast"/>
        <w:jc w:val="both"/>
        <w:rPr>
          <w:rFonts w:ascii="Roboto" w:hAnsi="Roboto" w:cs="Arial"/>
          <w:color w:val="262626"/>
        </w:rPr>
      </w:pPr>
      <w:bookmarkStart w:id="1" w:name="sub_440221"/>
      <w:bookmarkEnd w:id="1"/>
      <w:r>
        <w:rPr>
          <w:rStyle w:val="a8"/>
          <w:rFonts w:ascii="Roboto" w:hAnsi="Roboto" w:cs="Arial"/>
          <w:color w:val="262626"/>
        </w:rPr>
        <w:t>а) несоответствие молодой семьи требованиям, предусмотренным пунктом 6 настоящих Правил;</w:t>
      </w:r>
    </w:p>
    <w:p w:rsidR="00DE5B45" w:rsidRDefault="00DE5B45" w:rsidP="00DE5B45">
      <w:pPr>
        <w:pStyle w:val="a7"/>
        <w:shd w:val="clear" w:color="auto" w:fill="FFFFFF"/>
        <w:spacing w:line="360" w:lineRule="atLeast"/>
        <w:jc w:val="both"/>
        <w:rPr>
          <w:rFonts w:ascii="Roboto" w:hAnsi="Roboto" w:cs="Arial"/>
          <w:color w:val="262626"/>
        </w:rPr>
      </w:pPr>
      <w:bookmarkStart w:id="2" w:name="sub_404027"/>
      <w:bookmarkEnd w:id="2"/>
      <w:r>
        <w:rPr>
          <w:rStyle w:val="a8"/>
          <w:rFonts w:ascii="Roboto" w:hAnsi="Roboto" w:cs="Arial"/>
          <w:color w:val="262626"/>
        </w:rPr>
        <w:t>27. </w:t>
      </w:r>
      <w:proofErr w:type="gramStart"/>
      <w:r>
        <w:rPr>
          <w:rStyle w:val="a8"/>
          <w:rFonts w:ascii="Roboto" w:hAnsi="Roboto" w:cs="Arial"/>
          <w:color w:val="262626"/>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Pr>
          <w:rStyle w:val="a8"/>
          <w:rFonts w:ascii="Roboto" w:hAnsi="Roboto" w:cs="Arial"/>
          <w:color w:val="262626"/>
        </w:rPr>
        <w:t xml:space="preserve"> </w:t>
      </w:r>
      <w:proofErr w:type="gramStart"/>
      <w:r>
        <w:rPr>
          <w:rStyle w:val="a8"/>
          <w:rFonts w:ascii="Roboto" w:hAnsi="Roboto" w:cs="Arial"/>
          <w:color w:val="262626"/>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Style w:val="a8"/>
          <w:rFonts w:ascii="Roboto" w:hAnsi="Roboto" w:cs="Arial"/>
          <w:color w:val="262626"/>
        </w:rPr>
        <w:t>софинансирование</w:t>
      </w:r>
      <w:proofErr w:type="spellEnd"/>
      <w:r>
        <w:rPr>
          <w:rStyle w:val="a8"/>
          <w:rFonts w:ascii="Roboto" w:hAnsi="Roboto" w:cs="Arial"/>
          <w:color w:val="262626"/>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DE5B45" w:rsidRDefault="00DE5B45" w:rsidP="00DE5B45">
      <w:pPr>
        <w:pStyle w:val="a7"/>
        <w:shd w:val="clear" w:color="auto" w:fill="FFFFFF"/>
        <w:spacing w:line="360" w:lineRule="atLeast"/>
        <w:jc w:val="both"/>
        <w:rPr>
          <w:rFonts w:ascii="Roboto" w:hAnsi="Roboto" w:cs="Arial"/>
          <w:color w:val="262626"/>
        </w:rPr>
      </w:pPr>
      <w:bookmarkStart w:id="3" w:name="sub_4040272"/>
      <w:bookmarkEnd w:id="3"/>
      <w:proofErr w:type="gramStart"/>
      <w:r>
        <w:rPr>
          <w:rStyle w:val="a8"/>
          <w:rFonts w:ascii="Roboto" w:hAnsi="Roboto" w:cs="Arial"/>
          <w:color w:val="262626"/>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DE5B45" w:rsidRDefault="00DE5B45" w:rsidP="00DE5B45">
      <w:pPr>
        <w:pStyle w:val="a7"/>
        <w:shd w:val="clear" w:color="auto" w:fill="FFFFFF"/>
        <w:spacing w:line="360" w:lineRule="atLeast"/>
        <w:jc w:val="both"/>
        <w:rPr>
          <w:rFonts w:ascii="Roboto" w:hAnsi="Roboto" w:cs="Arial"/>
          <w:color w:val="262626"/>
        </w:rPr>
      </w:pPr>
      <w:r>
        <w:rPr>
          <w:rFonts w:ascii="Roboto" w:hAnsi="Roboto" w:cs="Arial"/>
          <w:color w:val="262626"/>
        </w:rPr>
        <w:t> Таким образом, согласно действующему жилищному законодательству, молодой семьей считается та семья, в которой оба супруга не достигли 36 лет, а не один из них.</w:t>
      </w:r>
    </w:p>
    <w:p w:rsidR="00DE5B45" w:rsidRDefault="00DE5B45" w:rsidP="00DE5B45">
      <w:pPr>
        <w:pStyle w:val="a7"/>
        <w:shd w:val="clear" w:color="auto" w:fill="FFFFFF"/>
        <w:spacing w:line="360" w:lineRule="atLeast"/>
        <w:jc w:val="both"/>
        <w:rPr>
          <w:rFonts w:ascii="Roboto" w:hAnsi="Roboto" w:cs="Arial"/>
          <w:color w:val="262626"/>
        </w:rPr>
      </w:pPr>
      <w:r>
        <w:rPr>
          <w:rFonts w:ascii="Roboto" w:hAnsi="Roboto" w:cs="Arial"/>
          <w:color w:val="262626"/>
        </w:rPr>
        <w:t> </w:t>
      </w:r>
      <w:r>
        <w:rPr>
          <w:rStyle w:val="a6"/>
          <w:rFonts w:ascii="Roboto" w:hAnsi="Roboto" w:cs="Arial"/>
          <w:i/>
          <w:iCs/>
          <w:color w:val="262626"/>
          <w:sz w:val="27"/>
          <w:szCs w:val="27"/>
        </w:rPr>
        <w:t>Разъясните про платежеспособность, я не понимаю, что это такое, как ее подтверждать?</w:t>
      </w:r>
    </w:p>
    <w:p w:rsidR="00DE5B45" w:rsidRDefault="00DE5B45" w:rsidP="00DE5B45">
      <w:pPr>
        <w:pStyle w:val="a7"/>
        <w:shd w:val="clear" w:color="auto" w:fill="FFFFFF"/>
        <w:spacing w:line="360" w:lineRule="atLeast"/>
        <w:jc w:val="both"/>
        <w:rPr>
          <w:rFonts w:ascii="Roboto" w:hAnsi="Roboto" w:cs="Arial"/>
          <w:color w:val="262626"/>
        </w:rPr>
      </w:pPr>
      <w:r>
        <w:rPr>
          <w:rStyle w:val="a8"/>
          <w:rFonts w:ascii="Roboto" w:hAnsi="Roboto" w:cs="Arial"/>
          <w:color w:val="262626"/>
          <w:sz w:val="27"/>
          <w:szCs w:val="27"/>
        </w:rPr>
        <w:lastRenderedPageBreak/>
        <w:t> </w:t>
      </w:r>
      <w:r>
        <w:rPr>
          <w:rFonts w:ascii="Roboto" w:hAnsi="Roboto" w:cs="Arial"/>
          <w:color w:val="262626"/>
        </w:rPr>
        <w:t xml:space="preserve">Платежеспособность – это реалия современного жилищного законодательства. В связи с открытием различных «платных» жилищных программ, т.е. с предоставлением от государства какой-то финансовой льготы (выплаты, субсидии, льготного кредита и т.п.), которая погашает лишь часть стоимости приобретаемого или строящегося жилья, гражданин обязан другую часть стоимости выплатить самостоятельно. Это – условие программы. А поскольку такая необходимость заложена в самой программе, то и участником программы может стать гражданин или семья, имеющие собственные средства для оплаты части стоимости жилья. Поэтому, в такие программы вписана обязанность граждан </w:t>
      </w:r>
      <w:proofErr w:type="gramStart"/>
      <w:r>
        <w:rPr>
          <w:rFonts w:ascii="Roboto" w:hAnsi="Roboto" w:cs="Arial"/>
          <w:color w:val="262626"/>
        </w:rPr>
        <w:t>быть</w:t>
      </w:r>
      <w:proofErr w:type="gramEnd"/>
      <w:r>
        <w:rPr>
          <w:rFonts w:ascii="Roboto" w:hAnsi="Roboto" w:cs="Arial"/>
          <w:color w:val="262626"/>
        </w:rPr>
        <w:t xml:space="preserve"> платежеспособными, и задаются параметры, как установить платежеспособность гражданина или семьи. Эти параметры не всегда соотносятся с рыночной стоимостью жилья в регионе; часто они задаются по так называемым социальным нормативам – стоимость 1 </w:t>
      </w:r>
      <w:proofErr w:type="spellStart"/>
      <w:r>
        <w:rPr>
          <w:rFonts w:ascii="Roboto" w:hAnsi="Roboto" w:cs="Arial"/>
          <w:color w:val="262626"/>
        </w:rPr>
        <w:t>кв</w:t>
      </w:r>
      <w:proofErr w:type="gramStart"/>
      <w:r>
        <w:rPr>
          <w:rFonts w:ascii="Roboto" w:hAnsi="Roboto" w:cs="Arial"/>
          <w:color w:val="262626"/>
        </w:rPr>
        <w:t>.м</w:t>
      </w:r>
      <w:proofErr w:type="spellEnd"/>
      <w:proofErr w:type="gramEnd"/>
      <w:r>
        <w:rPr>
          <w:rFonts w:ascii="Roboto" w:hAnsi="Roboto" w:cs="Arial"/>
          <w:color w:val="262626"/>
        </w:rPr>
        <w:t xml:space="preserve"> жилья устанавливается нормативно-правовым актом, в котором вписывается, например, стоимость для Чувашской Республики – 32 тысячи за 1 </w:t>
      </w:r>
      <w:proofErr w:type="spellStart"/>
      <w:r>
        <w:rPr>
          <w:rFonts w:ascii="Roboto" w:hAnsi="Roboto" w:cs="Arial"/>
          <w:color w:val="262626"/>
        </w:rPr>
        <w:t>кв.м</w:t>
      </w:r>
      <w:proofErr w:type="spellEnd"/>
      <w:r>
        <w:rPr>
          <w:rFonts w:ascii="Roboto" w:hAnsi="Roboto" w:cs="Arial"/>
          <w:color w:val="262626"/>
        </w:rPr>
        <w:t>, и нормой общей площади на одного человека или на семью.</w:t>
      </w:r>
    </w:p>
    <w:p w:rsidR="00DE5B45" w:rsidRDefault="00DE5B45" w:rsidP="00DE5B45">
      <w:pPr>
        <w:pStyle w:val="a7"/>
        <w:shd w:val="clear" w:color="auto" w:fill="FFFFFF"/>
        <w:spacing w:line="360" w:lineRule="atLeast"/>
        <w:jc w:val="both"/>
        <w:rPr>
          <w:rFonts w:ascii="Roboto" w:hAnsi="Roboto" w:cs="Arial"/>
          <w:color w:val="262626"/>
        </w:rPr>
      </w:pPr>
      <w:proofErr w:type="gramStart"/>
      <w:r>
        <w:rPr>
          <w:rFonts w:ascii="Roboto" w:hAnsi="Roboto" w:cs="Arial"/>
          <w:color w:val="262626"/>
        </w:rPr>
        <w:t>Так, молодые семьи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обязаны подтвердить 65% стоимости социального норматива по стоимости одного квадратного метра, устанавливаемой ежеквартально Минстроем Российской Федерации, и по общей</w:t>
      </w:r>
      <w:proofErr w:type="gramEnd"/>
      <w:r>
        <w:rPr>
          <w:rFonts w:ascii="Roboto" w:hAnsi="Roboto" w:cs="Arial"/>
          <w:color w:val="262626"/>
        </w:rPr>
        <w:t xml:space="preserve"> площади: 42 </w:t>
      </w:r>
      <w:proofErr w:type="spellStart"/>
      <w:r>
        <w:rPr>
          <w:rFonts w:ascii="Roboto" w:hAnsi="Roboto" w:cs="Arial"/>
          <w:color w:val="262626"/>
        </w:rPr>
        <w:t>кв</w:t>
      </w:r>
      <w:proofErr w:type="gramStart"/>
      <w:r>
        <w:rPr>
          <w:rFonts w:ascii="Roboto" w:hAnsi="Roboto" w:cs="Arial"/>
          <w:color w:val="262626"/>
        </w:rPr>
        <w:t>.м</w:t>
      </w:r>
      <w:proofErr w:type="spellEnd"/>
      <w:proofErr w:type="gramEnd"/>
      <w:r>
        <w:rPr>
          <w:rFonts w:ascii="Roboto" w:hAnsi="Roboto" w:cs="Arial"/>
          <w:color w:val="262626"/>
        </w:rPr>
        <w:t xml:space="preserve"> на семью из двух человек, по 18 </w:t>
      </w:r>
      <w:proofErr w:type="spellStart"/>
      <w:r>
        <w:rPr>
          <w:rFonts w:ascii="Roboto" w:hAnsi="Roboto" w:cs="Arial"/>
          <w:color w:val="262626"/>
        </w:rPr>
        <w:t>кв.м</w:t>
      </w:r>
      <w:proofErr w:type="spellEnd"/>
      <w:r>
        <w:rPr>
          <w:rFonts w:ascii="Roboto" w:hAnsi="Roboto" w:cs="Arial"/>
          <w:color w:val="262626"/>
        </w:rPr>
        <w:t xml:space="preserve"> на семью из трех человек и более (3 чел. – 54 </w:t>
      </w:r>
      <w:proofErr w:type="spellStart"/>
      <w:r>
        <w:rPr>
          <w:rFonts w:ascii="Roboto" w:hAnsi="Roboto" w:cs="Arial"/>
          <w:color w:val="262626"/>
        </w:rPr>
        <w:t>кв.м</w:t>
      </w:r>
      <w:proofErr w:type="spellEnd"/>
      <w:r>
        <w:rPr>
          <w:rFonts w:ascii="Roboto" w:hAnsi="Roboto" w:cs="Arial"/>
          <w:color w:val="262626"/>
        </w:rPr>
        <w:t xml:space="preserve">, 4 чел – 72 </w:t>
      </w:r>
      <w:proofErr w:type="spellStart"/>
      <w:r>
        <w:rPr>
          <w:rFonts w:ascii="Roboto" w:hAnsi="Roboto" w:cs="Arial"/>
          <w:color w:val="262626"/>
        </w:rPr>
        <w:t>кв.м</w:t>
      </w:r>
      <w:proofErr w:type="spellEnd"/>
      <w:r>
        <w:rPr>
          <w:rFonts w:ascii="Roboto" w:hAnsi="Roboto" w:cs="Arial"/>
          <w:color w:val="262626"/>
        </w:rPr>
        <w:t xml:space="preserve"> и т.д.). Размер (сумму в рублях) подтверждения на настоящий момент </w:t>
      </w:r>
      <w:proofErr w:type="spellStart"/>
      <w:r>
        <w:rPr>
          <w:rFonts w:ascii="Roboto" w:hAnsi="Roboto" w:cs="Arial"/>
          <w:color w:val="262626"/>
        </w:rPr>
        <w:t>оперативнее</w:t>
      </w:r>
      <w:proofErr w:type="spellEnd"/>
      <w:r>
        <w:rPr>
          <w:rFonts w:ascii="Roboto" w:hAnsi="Roboto" w:cs="Arial"/>
          <w:color w:val="262626"/>
        </w:rPr>
        <w:t xml:space="preserve"> узнать у специалистов жилищного отдела по телефону 23-44-73.</w:t>
      </w:r>
    </w:p>
    <w:p w:rsidR="00DE5B45" w:rsidRDefault="00DE5B45" w:rsidP="00DE5B45">
      <w:pPr>
        <w:pStyle w:val="a7"/>
        <w:shd w:val="clear" w:color="auto" w:fill="FFFFFF"/>
        <w:spacing w:line="360" w:lineRule="atLeast"/>
        <w:jc w:val="both"/>
        <w:rPr>
          <w:rFonts w:ascii="Roboto" w:hAnsi="Roboto" w:cs="Arial"/>
          <w:color w:val="262626"/>
        </w:rPr>
      </w:pPr>
      <w:r>
        <w:rPr>
          <w:rFonts w:ascii="Roboto" w:hAnsi="Roboto" w:cs="Arial"/>
          <w:color w:val="262626"/>
        </w:rPr>
        <w:t>Как же подтвердить платежеспособность?</w:t>
      </w:r>
    </w:p>
    <w:p w:rsidR="00DE5B45" w:rsidRDefault="00DE5B45" w:rsidP="00DE5B45">
      <w:pPr>
        <w:pStyle w:val="a7"/>
        <w:shd w:val="clear" w:color="auto" w:fill="FFFFFF"/>
        <w:spacing w:line="360" w:lineRule="atLeast"/>
        <w:jc w:val="both"/>
        <w:rPr>
          <w:rFonts w:ascii="Roboto" w:hAnsi="Roboto" w:cs="Arial"/>
          <w:color w:val="262626"/>
        </w:rPr>
      </w:pPr>
      <w:r>
        <w:rPr>
          <w:rStyle w:val="a8"/>
          <w:rFonts w:ascii="Roboto" w:hAnsi="Roboto" w:cs="Arial"/>
          <w:color w:val="262626"/>
        </w:rPr>
        <w:t>Пример 1.</w:t>
      </w:r>
    </w:p>
    <w:p w:rsidR="00DE5B45" w:rsidRDefault="00DE5B45" w:rsidP="00DE5B45">
      <w:pPr>
        <w:pStyle w:val="a7"/>
        <w:shd w:val="clear" w:color="auto" w:fill="FFFFFF"/>
        <w:spacing w:line="360" w:lineRule="atLeast"/>
        <w:jc w:val="both"/>
        <w:rPr>
          <w:rFonts w:ascii="Roboto" w:hAnsi="Roboto" w:cs="Arial"/>
          <w:color w:val="262626"/>
        </w:rPr>
      </w:pPr>
      <w:r>
        <w:rPr>
          <w:rFonts w:ascii="Roboto" w:hAnsi="Roboto" w:cs="Arial"/>
          <w:color w:val="262626"/>
        </w:rPr>
        <w:t xml:space="preserve">Скажем, семья Ваша состоит из четырех человек, и Вам необходимо подтвердить </w:t>
      </w:r>
      <w:r w:rsidR="008D0F60">
        <w:rPr>
          <w:rFonts w:ascii="Roboto" w:hAnsi="Roboto" w:cs="Arial"/>
          <w:color w:val="262626"/>
        </w:rPr>
        <w:t xml:space="preserve">3 млн. 270 </w:t>
      </w:r>
      <w:r>
        <w:rPr>
          <w:rFonts w:ascii="Roboto" w:hAnsi="Roboto" w:cs="Arial"/>
          <w:color w:val="262626"/>
        </w:rPr>
        <w:t xml:space="preserve">тысяч </w:t>
      </w:r>
      <w:r w:rsidR="008D0F60">
        <w:rPr>
          <w:rFonts w:ascii="Roboto" w:hAnsi="Roboto" w:cs="Arial"/>
          <w:color w:val="262626"/>
        </w:rPr>
        <w:t xml:space="preserve">150 </w:t>
      </w:r>
      <w:r>
        <w:rPr>
          <w:rFonts w:ascii="Roboto" w:hAnsi="Roboto" w:cs="Arial"/>
          <w:color w:val="262626"/>
        </w:rPr>
        <w:t>рублей.</w:t>
      </w:r>
    </w:p>
    <w:p w:rsidR="00DE5B45" w:rsidRDefault="00DE5B45" w:rsidP="00DE5B45">
      <w:pPr>
        <w:pStyle w:val="a7"/>
        <w:shd w:val="clear" w:color="auto" w:fill="FFFFFF"/>
        <w:spacing w:line="360" w:lineRule="atLeast"/>
        <w:jc w:val="both"/>
        <w:rPr>
          <w:rFonts w:ascii="Roboto" w:hAnsi="Roboto" w:cs="Arial"/>
          <w:color w:val="262626"/>
        </w:rPr>
      </w:pPr>
      <w:proofErr w:type="gramStart"/>
      <w:r>
        <w:rPr>
          <w:rFonts w:ascii="Roboto" w:hAnsi="Roboto" w:cs="Arial"/>
          <w:color w:val="262626"/>
        </w:rPr>
        <w:t>В наличии у Вашей семьи есть комната в собственности, например, супруга и младшей дочери в равных долях (именно в собственности только Вашей семьи, никаких иных долей, принадлежащих родителям с обеих сторон, братьям и сестрам не должно быть); личные накопления на счетах в банках (только Ваши, родительские не принимаются) и неиспользованный материнский капитал:</w:t>
      </w:r>
      <w:proofErr w:type="gramEnd"/>
    </w:p>
    <w:p w:rsidR="00DE5B45" w:rsidRDefault="00DE5B45" w:rsidP="00DE5B45">
      <w:pPr>
        <w:pStyle w:val="a7"/>
        <w:shd w:val="clear" w:color="auto" w:fill="FFFFFF"/>
        <w:spacing w:line="360" w:lineRule="atLeast"/>
        <w:jc w:val="both"/>
        <w:rPr>
          <w:rFonts w:ascii="Roboto" w:hAnsi="Roboto" w:cs="Arial"/>
          <w:color w:val="262626"/>
        </w:rPr>
      </w:pPr>
      <w:r>
        <w:rPr>
          <w:rFonts w:ascii="Roboto" w:hAnsi="Roboto" w:cs="Arial"/>
          <w:color w:val="262626"/>
        </w:rPr>
        <w:t>Рыночная оценка собственной комнаты заказывается у рыночного оценщика (тут в помощь системы поиска в интернете), пусть Вы получите оценку на 800 тысяч рублей, личных накоплений – 370 тысяч рублей; материнский капитал – 450 тысяч рублей</w:t>
      </w:r>
      <w:r w:rsidR="008D0F60">
        <w:rPr>
          <w:rFonts w:ascii="Roboto" w:hAnsi="Roboto" w:cs="Arial"/>
          <w:color w:val="262626"/>
        </w:rPr>
        <w:t xml:space="preserve">, </w:t>
      </w:r>
      <w:r w:rsidR="008D0F60">
        <w:rPr>
          <w:rFonts w:ascii="Roboto" w:hAnsi="Roboto" w:cs="Arial"/>
          <w:color w:val="262626"/>
        </w:rPr>
        <w:lastRenderedPageBreak/>
        <w:t>возможная сумма кредита, подтвержденная банком – 1 651 000 рублей</w:t>
      </w:r>
      <w:r>
        <w:rPr>
          <w:rFonts w:ascii="Roboto" w:hAnsi="Roboto" w:cs="Arial"/>
          <w:color w:val="262626"/>
        </w:rPr>
        <w:t xml:space="preserve">. Итого в сумме – </w:t>
      </w:r>
      <w:r w:rsidR="008D0F60">
        <w:rPr>
          <w:rFonts w:ascii="Roboto" w:hAnsi="Roboto" w:cs="Arial"/>
          <w:color w:val="262626"/>
        </w:rPr>
        <w:t>3</w:t>
      </w:r>
      <w:r>
        <w:rPr>
          <w:rFonts w:ascii="Roboto" w:hAnsi="Roboto" w:cs="Arial"/>
          <w:color w:val="262626"/>
        </w:rPr>
        <w:t xml:space="preserve"> миллион</w:t>
      </w:r>
      <w:r w:rsidR="008D0F60">
        <w:rPr>
          <w:rFonts w:ascii="Roboto" w:hAnsi="Roboto" w:cs="Arial"/>
          <w:color w:val="262626"/>
        </w:rPr>
        <w:t>а</w:t>
      </w:r>
      <w:r>
        <w:rPr>
          <w:rFonts w:ascii="Roboto" w:hAnsi="Roboto" w:cs="Arial"/>
          <w:color w:val="262626"/>
        </w:rPr>
        <w:t xml:space="preserve"> </w:t>
      </w:r>
      <w:r w:rsidR="008D0F60">
        <w:rPr>
          <w:rFonts w:ascii="Roboto" w:hAnsi="Roboto" w:cs="Arial"/>
          <w:color w:val="262626"/>
        </w:rPr>
        <w:t xml:space="preserve">271 </w:t>
      </w:r>
      <w:r>
        <w:rPr>
          <w:rFonts w:ascii="Roboto" w:hAnsi="Roboto" w:cs="Arial"/>
          <w:color w:val="262626"/>
        </w:rPr>
        <w:t>тысяч</w:t>
      </w:r>
      <w:r w:rsidR="008D0F60">
        <w:rPr>
          <w:rFonts w:ascii="Roboto" w:hAnsi="Roboto" w:cs="Arial"/>
          <w:color w:val="262626"/>
        </w:rPr>
        <w:t>а</w:t>
      </w:r>
      <w:r>
        <w:rPr>
          <w:rFonts w:ascii="Roboto" w:hAnsi="Roboto" w:cs="Arial"/>
          <w:color w:val="262626"/>
        </w:rPr>
        <w:t xml:space="preserve"> рублей. Ваша семья подтвердила платежеспособность (представить платежеспособность на сумму, превышающую заданный размер – мы указали ранее 1 млн. 500 </w:t>
      </w:r>
      <w:proofErr w:type="spellStart"/>
      <w:r>
        <w:rPr>
          <w:rFonts w:ascii="Roboto" w:hAnsi="Roboto" w:cs="Arial"/>
          <w:color w:val="262626"/>
        </w:rPr>
        <w:t>тыс</w:t>
      </w:r>
      <w:proofErr w:type="gramStart"/>
      <w:r>
        <w:rPr>
          <w:rFonts w:ascii="Roboto" w:hAnsi="Roboto" w:cs="Arial"/>
          <w:color w:val="262626"/>
        </w:rPr>
        <w:t>.р</w:t>
      </w:r>
      <w:proofErr w:type="gramEnd"/>
      <w:r>
        <w:rPr>
          <w:rFonts w:ascii="Roboto" w:hAnsi="Roboto" w:cs="Arial"/>
          <w:color w:val="262626"/>
        </w:rPr>
        <w:t>уб</w:t>
      </w:r>
      <w:proofErr w:type="spellEnd"/>
      <w:r>
        <w:rPr>
          <w:rFonts w:ascii="Roboto" w:hAnsi="Roboto" w:cs="Arial"/>
          <w:color w:val="262626"/>
        </w:rPr>
        <w:t xml:space="preserve"> – можно, меньше – нельзя). Документы: справка о рыночной оценке, справка из банка о наличии средств на счете, справку из ПФР о наличии средств материнского капитала</w:t>
      </w:r>
      <w:r w:rsidR="008D0F60">
        <w:rPr>
          <w:rFonts w:ascii="Roboto" w:hAnsi="Roboto" w:cs="Arial"/>
          <w:color w:val="262626"/>
        </w:rPr>
        <w:t>, справка из банка о сумме возможного кредита вашей семье</w:t>
      </w:r>
      <w:r>
        <w:rPr>
          <w:rFonts w:ascii="Roboto" w:hAnsi="Roboto" w:cs="Arial"/>
          <w:color w:val="262626"/>
        </w:rPr>
        <w:t>.</w:t>
      </w:r>
    </w:p>
    <w:p w:rsidR="00DE5B45" w:rsidRDefault="00DE5B45" w:rsidP="00DE5B45">
      <w:pPr>
        <w:pStyle w:val="a7"/>
        <w:shd w:val="clear" w:color="auto" w:fill="FFFFFF"/>
        <w:spacing w:line="360" w:lineRule="atLeast"/>
        <w:jc w:val="both"/>
        <w:rPr>
          <w:rFonts w:ascii="Roboto" w:hAnsi="Roboto" w:cs="Arial"/>
          <w:color w:val="262626"/>
        </w:rPr>
      </w:pPr>
      <w:r>
        <w:rPr>
          <w:rFonts w:ascii="Roboto" w:hAnsi="Roboto" w:cs="Arial"/>
          <w:color w:val="262626"/>
        </w:rPr>
        <w:t> </w:t>
      </w:r>
      <w:r>
        <w:rPr>
          <w:rStyle w:val="a8"/>
          <w:rFonts w:ascii="Roboto" w:hAnsi="Roboto" w:cs="Arial"/>
          <w:color w:val="262626"/>
        </w:rPr>
        <w:t xml:space="preserve">Пример </w:t>
      </w:r>
      <w:r w:rsidR="000D4DE8">
        <w:rPr>
          <w:rStyle w:val="a8"/>
          <w:rFonts w:ascii="Roboto" w:hAnsi="Roboto" w:cs="Arial"/>
          <w:color w:val="262626"/>
        </w:rPr>
        <w:t>2</w:t>
      </w:r>
    </w:p>
    <w:p w:rsidR="000D4DE8" w:rsidRPr="000D4DE8" w:rsidRDefault="000D4DE8" w:rsidP="000D4DE8">
      <w:pPr>
        <w:pStyle w:val="a7"/>
        <w:shd w:val="clear" w:color="auto" w:fill="FFFFFF"/>
        <w:spacing w:line="360" w:lineRule="atLeast"/>
        <w:jc w:val="both"/>
        <w:rPr>
          <w:rFonts w:ascii="Times New Roman CYR" w:eastAsiaTheme="minorEastAsia" w:hAnsi="Times New Roman CYR" w:cs="Times New Roman CYR"/>
        </w:rPr>
      </w:pPr>
      <w:r>
        <w:rPr>
          <w:rFonts w:ascii="Roboto" w:hAnsi="Roboto" w:cs="Arial"/>
          <w:color w:val="262626"/>
        </w:rPr>
        <w:t>У В</w:t>
      </w:r>
      <w:r w:rsidR="00DE5B45">
        <w:rPr>
          <w:rFonts w:ascii="Roboto" w:hAnsi="Roboto" w:cs="Arial"/>
          <w:color w:val="262626"/>
        </w:rPr>
        <w:t xml:space="preserve">ашей семьи из трех человек не имеется собственности, нет накоплений, и доходы таковы, что справка из банка о кредитоспособности «не дотягивает» до </w:t>
      </w:r>
      <w:r>
        <w:rPr>
          <w:rFonts w:ascii="Roboto" w:hAnsi="Roboto" w:cs="Arial"/>
          <w:color w:val="262626"/>
        </w:rPr>
        <w:t>3</w:t>
      </w:r>
      <w:r w:rsidR="00DE5B45">
        <w:rPr>
          <w:rFonts w:ascii="Roboto" w:hAnsi="Roboto" w:cs="Arial"/>
          <w:color w:val="262626"/>
        </w:rPr>
        <w:t xml:space="preserve"> миллион</w:t>
      </w:r>
      <w:r>
        <w:rPr>
          <w:rFonts w:ascii="Roboto" w:hAnsi="Roboto" w:cs="Arial"/>
          <w:color w:val="262626"/>
        </w:rPr>
        <w:t>ов 270</w:t>
      </w:r>
      <w:r w:rsidR="00DE5B45">
        <w:rPr>
          <w:rFonts w:ascii="Roboto" w:hAnsi="Roboto" w:cs="Arial"/>
          <w:color w:val="262626"/>
        </w:rPr>
        <w:t xml:space="preserve"> тысяч </w:t>
      </w:r>
      <w:r>
        <w:rPr>
          <w:rFonts w:ascii="Roboto" w:hAnsi="Roboto" w:cs="Arial"/>
          <w:color w:val="262626"/>
        </w:rPr>
        <w:t xml:space="preserve">150 </w:t>
      </w:r>
      <w:r w:rsidR="00DE5B45">
        <w:rPr>
          <w:rFonts w:ascii="Roboto" w:hAnsi="Roboto" w:cs="Arial"/>
          <w:color w:val="262626"/>
        </w:rPr>
        <w:t>рублей. Здесь могут помочь родственники – родители или иные лица.</w:t>
      </w:r>
      <w:r>
        <w:rPr>
          <w:rFonts w:ascii="Roboto" w:hAnsi="Roboto" w:cs="Arial"/>
          <w:color w:val="262626"/>
        </w:rPr>
        <w:t xml:space="preserve"> В качестве подтверждения платежеспособности Вы можете представить </w:t>
      </w:r>
      <w:r w:rsidR="00DE5B45">
        <w:rPr>
          <w:rFonts w:ascii="Roboto" w:hAnsi="Roboto" w:cs="Arial"/>
          <w:color w:val="262626"/>
        </w:rPr>
        <w:t xml:space="preserve"> </w:t>
      </w:r>
      <w:r w:rsidRPr="000D4DE8">
        <w:rPr>
          <w:rFonts w:ascii="Times New Roman CYR" w:eastAsiaTheme="minorEastAsia" w:hAnsi="Times New Roman CYR" w:cs="Times New Roman CYR"/>
        </w:rPr>
        <w:t>копии заверенных нотариально договоров займа либо обязательств физических лиц о предоставлении необходимых финансовых средств</w:t>
      </w:r>
      <w:r>
        <w:rPr>
          <w:rFonts w:ascii="Times New Roman CYR" w:eastAsiaTheme="minorEastAsia" w:hAnsi="Times New Roman CYR" w:cs="Times New Roman CYR"/>
        </w:rPr>
        <w:t xml:space="preserve"> либо </w:t>
      </w:r>
      <w:r w:rsidRPr="000D4DE8">
        <w:rPr>
          <w:rFonts w:ascii="Times New Roman CYR" w:eastAsiaTheme="minorEastAsia" w:hAnsi="Times New Roman CYR" w:cs="Times New Roman CYR"/>
        </w:rPr>
        <w:t xml:space="preserve">копии договоров </w:t>
      </w:r>
      <w:proofErr w:type="gramStart"/>
      <w:r w:rsidRPr="000D4DE8">
        <w:rPr>
          <w:rFonts w:ascii="Times New Roman CYR" w:eastAsiaTheme="minorEastAsia" w:hAnsi="Times New Roman CYR" w:cs="Times New Roman CYR"/>
        </w:rPr>
        <w:t>займа</w:t>
      </w:r>
      <w:proofErr w:type="gramEnd"/>
      <w:r w:rsidRPr="000D4DE8">
        <w:rPr>
          <w:rFonts w:ascii="Times New Roman CYR" w:eastAsiaTheme="minorEastAsia" w:hAnsi="Times New Roman CYR" w:cs="Times New Roman CYR"/>
        </w:rPr>
        <w:t xml:space="preserve"> либо гарантий юридических лиц о предоставлении необходимых финансовых средств</w:t>
      </w:r>
      <w:r>
        <w:rPr>
          <w:rFonts w:ascii="Times New Roman CYR" w:eastAsiaTheme="minorEastAsia" w:hAnsi="Times New Roman CYR" w:cs="Times New Roman CYR"/>
        </w:rPr>
        <w:t>.</w:t>
      </w:r>
    </w:p>
    <w:p w:rsidR="00DE5B45" w:rsidRDefault="00DE5B45" w:rsidP="00DE5B45">
      <w:pPr>
        <w:pStyle w:val="a7"/>
        <w:shd w:val="clear" w:color="auto" w:fill="FFFFFF"/>
        <w:spacing w:line="360" w:lineRule="atLeast"/>
        <w:jc w:val="both"/>
        <w:rPr>
          <w:rFonts w:ascii="Roboto" w:hAnsi="Roboto" w:cs="Arial"/>
          <w:color w:val="262626"/>
        </w:rPr>
      </w:pPr>
      <w:r>
        <w:rPr>
          <w:rFonts w:ascii="Roboto" w:hAnsi="Roboto" w:cs="Arial"/>
          <w:color w:val="262626"/>
        </w:rPr>
        <w:t>Если Ваша семья не может подтвердить платежеспособность, то Вы не можете быть признаны участником мероприятия и не включаетесь в списки участников.</w:t>
      </w:r>
    </w:p>
    <w:p w:rsidR="00B4288A" w:rsidRPr="002F7EDF" w:rsidRDefault="00DE5B45" w:rsidP="00603DAC">
      <w:pPr>
        <w:pStyle w:val="a7"/>
        <w:shd w:val="clear" w:color="auto" w:fill="FFFFFF"/>
        <w:spacing w:line="360" w:lineRule="atLeast"/>
        <w:jc w:val="both"/>
        <w:rPr>
          <w:b/>
        </w:rPr>
      </w:pPr>
      <w:r w:rsidRPr="002F7EDF">
        <w:rPr>
          <w:rStyle w:val="a8"/>
          <w:rFonts w:ascii="Roboto" w:hAnsi="Roboto" w:cs="Arial"/>
          <w:b/>
          <w:color w:val="262626"/>
        </w:rPr>
        <w:t> </w:t>
      </w:r>
      <w:r w:rsidRPr="002F7EDF">
        <w:rPr>
          <w:rFonts w:ascii="Roboto" w:hAnsi="Roboto" w:cs="Arial"/>
          <w:b/>
          <w:color w:val="262626"/>
          <w:sz w:val="21"/>
          <w:szCs w:val="21"/>
        </w:rPr>
        <w:t>Задать вопрос, получить консультацию</w:t>
      </w:r>
      <w:bookmarkStart w:id="4" w:name="_GoBack"/>
      <w:bookmarkEnd w:id="4"/>
      <w:r w:rsidRPr="002F7EDF">
        <w:rPr>
          <w:rFonts w:ascii="Roboto" w:hAnsi="Roboto" w:cs="Arial"/>
          <w:b/>
          <w:color w:val="262626"/>
          <w:sz w:val="21"/>
          <w:szCs w:val="21"/>
        </w:rPr>
        <w:t xml:space="preserve"> Вы можете по телефону отдела </w:t>
      </w:r>
      <w:r w:rsidR="00603DAC" w:rsidRPr="002F7EDF">
        <w:rPr>
          <w:rFonts w:ascii="Roboto" w:hAnsi="Roboto" w:cs="Arial"/>
          <w:b/>
          <w:color w:val="262626"/>
          <w:sz w:val="21"/>
          <w:szCs w:val="21"/>
        </w:rPr>
        <w:t>23-44-73, 23-44-72</w:t>
      </w:r>
      <w:r w:rsidRPr="002F7EDF">
        <w:rPr>
          <w:rFonts w:ascii="Roboto" w:hAnsi="Roboto" w:cs="Arial"/>
          <w:b/>
          <w:color w:val="262626"/>
          <w:sz w:val="21"/>
          <w:szCs w:val="21"/>
        </w:rPr>
        <w:t xml:space="preserve">. </w:t>
      </w:r>
    </w:p>
    <w:sectPr w:rsidR="00B4288A" w:rsidRPr="002F7EDF" w:rsidSect="002F7ED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Arial">
    <w:altName w:val="Times New Roman"/>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45"/>
    <w:rsid w:val="000D4DE8"/>
    <w:rsid w:val="0027628B"/>
    <w:rsid w:val="002F7EDF"/>
    <w:rsid w:val="00603DAC"/>
    <w:rsid w:val="008D0F60"/>
    <w:rsid w:val="009F1786"/>
    <w:rsid w:val="00B4288A"/>
    <w:rsid w:val="00C71B05"/>
    <w:rsid w:val="00DE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86"/>
    <w:rPr>
      <w:lang w:eastAsia="ru-RU"/>
    </w:rPr>
  </w:style>
  <w:style w:type="paragraph" w:styleId="1">
    <w:name w:val="heading 1"/>
    <w:basedOn w:val="a"/>
    <w:next w:val="a"/>
    <w:link w:val="10"/>
    <w:qFormat/>
    <w:rsid w:val="009F1786"/>
    <w:pPr>
      <w:keepNext/>
      <w:spacing w:line="216" w:lineRule="auto"/>
      <w:jc w:val="center"/>
      <w:outlineLvl w:val="0"/>
    </w:pPr>
    <w:rPr>
      <w:rFonts w:ascii="Times New Roman Chuv" w:hAnsi="Times New Roman Chuv" w:cs="Times New Roman Chuv"/>
      <w:b/>
      <w:bCs/>
      <w:sz w:val="22"/>
      <w:szCs w:val="22"/>
    </w:rPr>
  </w:style>
  <w:style w:type="paragraph" w:styleId="3">
    <w:name w:val="heading 3"/>
    <w:basedOn w:val="a"/>
    <w:next w:val="a"/>
    <w:link w:val="30"/>
    <w:semiHidden/>
    <w:unhideWhenUsed/>
    <w:qFormat/>
    <w:rsid w:val="009F1786"/>
    <w:pPr>
      <w:keepNext/>
      <w:spacing w:before="240" w:after="60"/>
      <w:outlineLvl w:val="2"/>
    </w:pPr>
    <w:rPr>
      <w:rFonts w:ascii="Cambria" w:hAnsi="Cambria"/>
      <w:b/>
      <w:bCs/>
      <w:sz w:val="26"/>
      <w:szCs w:val="26"/>
      <w:lang w:eastAsia="en-US"/>
    </w:rPr>
  </w:style>
  <w:style w:type="paragraph" w:styleId="6">
    <w:name w:val="heading 6"/>
    <w:basedOn w:val="a"/>
    <w:next w:val="a"/>
    <w:link w:val="60"/>
    <w:qFormat/>
    <w:rsid w:val="009F178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786"/>
    <w:rPr>
      <w:rFonts w:ascii="Times New Roman Chuv" w:hAnsi="Times New Roman Chuv" w:cs="Times New Roman Chuv"/>
      <w:b/>
      <w:bCs/>
      <w:sz w:val="22"/>
      <w:szCs w:val="22"/>
      <w:lang w:eastAsia="ru-RU"/>
    </w:rPr>
  </w:style>
  <w:style w:type="character" w:customStyle="1" w:styleId="30">
    <w:name w:val="Заголовок 3 Знак"/>
    <w:link w:val="3"/>
    <w:semiHidden/>
    <w:rsid w:val="009F1786"/>
    <w:rPr>
      <w:rFonts w:ascii="Cambria" w:hAnsi="Cambria"/>
      <w:b/>
      <w:bCs/>
      <w:sz w:val="26"/>
      <w:szCs w:val="26"/>
    </w:rPr>
  </w:style>
  <w:style w:type="character" w:customStyle="1" w:styleId="60">
    <w:name w:val="Заголовок 6 Знак"/>
    <w:basedOn w:val="a0"/>
    <w:link w:val="6"/>
    <w:rsid w:val="009F1786"/>
    <w:rPr>
      <w:b/>
      <w:bCs/>
      <w:sz w:val="22"/>
      <w:szCs w:val="22"/>
      <w:lang w:eastAsia="ru-RU"/>
    </w:rPr>
  </w:style>
  <w:style w:type="paragraph" w:styleId="a3">
    <w:name w:val="Title"/>
    <w:basedOn w:val="a"/>
    <w:link w:val="a4"/>
    <w:qFormat/>
    <w:rsid w:val="009F1786"/>
    <w:pPr>
      <w:autoSpaceDE w:val="0"/>
      <w:autoSpaceDN w:val="0"/>
      <w:adjustRightInd w:val="0"/>
      <w:jc w:val="center"/>
    </w:pPr>
    <w:rPr>
      <w:rFonts w:ascii="TimesET" w:hAnsi="TimesET"/>
      <w:b/>
      <w:bCs/>
      <w:sz w:val="24"/>
      <w:szCs w:val="24"/>
    </w:rPr>
  </w:style>
  <w:style w:type="character" w:customStyle="1" w:styleId="a4">
    <w:name w:val="Название Знак"/>
    <w:basedOn w:val="a0"/>
    <w:link w:val="a3"/>
    <w:rsid w:val="009F1786"/>
    <w:rPr>
      <w:rFonts w:ascii="TimesET" w:hAnsi="TimesET"/>
      <w:b/>
      <w:bCs/>
      <w:sz w:val="24"/>
      <w:szCs w:val="24"/>
      <w:lang w:eastAsia="ru-RU"/>
    </w:rPr>
  </w:style>
  <w:style w:type="character" w:styleId="a5">
    <w:name w:val="Hyperlink"/>
    <w:basedOn w:val="a0"/>
    <w:uiPriority w:val="99"/>
    <w:semiHidden/>
    <w:unhideWhenUsed/>
    <w:rsid w:val="00DE5B45"/>
    <w:rPr>
      <w:strike w:val="0"/>
      <w:dstrike w:val="0"/>
      <w:color w:val="4D6BBC"/>
      <w:u w:val="none"/>
      <w:effect w:val="none"/>
      <w:shd w:val="clear" w:color="auto" w:fill="auto"/>
    </w:rPr>
  </w:style>
  <w:style w:type="character" w:styleId="a6">
    <w:name w:val="Strong"/>
    <w:basedOn w:val="a0"/>
    <w:uiPriority w:val="22"/>
    <w:qFormat/>
    <w:rsid w:val="00DE5B45"/>
    <w:rPr>
      <w:b/>
      <w:bCs/>
    </w:rPr>
  </w:style>
  <w:style w:type="paragraph" w:styleId="a7">
    <w:name w:val="Normal (Web)"/>
    <w:basedOn w:val="a"/>
    <w:uiPriority w:val="99"/>
    <w:unhideWhenUsed/>
    <w:rsid w:val="00DE5B45"/>
    <w:pPr>
      <w:spacing w:after="360"/>
    </w:pPr>
    <w:rPr>
      <w:sz w:val="24"/>
      <w:szCs w:val="24"/>
    </w:rPr>
  </w:style>
  <w:style w:type="character" w:styleId="a8">
    <w:name w:val="Emphasis"/>
    <w:basedOn w:val="a0"/>
    <w:uiPriority w:val="20"/>
    <w:qFormat/>
    <w:rsid w:val="00DE5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86"/>
    <w:rPr>
      <w:lang w:eastAsia="ru-RU"/>
    </w:rPr>
  </w:style>
  <w:style w:type="paragraph" w:styleId="1">
    <w:name w:val="heading 1"/>
    <w:basedOn w:val="a"/>
    <w:next w:val="a"/>
    <w:link w:val="10"/>
    <w:qFormat/>
    <w:rsid w:val="009F1786"/>
    <w:pPr>
      <w:keepNext/>
      <w:spacing w:line="216" w:lineRule="auto"/>
      <w:jc w:val="center"/>
      <w:outlineLvl w:val="0"/>
    </w:pPr>
    <w:rPr>
      <w:rFonts w:ascii="Times New Roman Chuv" w:hAnsi="Times New Roman Chuv" w:cs="Times New Roman Chuv"/>
      <w:b/>
      <w:bCs/>
      <w:sz w:val="22"/>
      <w:szCs w:val="22"/>
    </w:rPr>
  </w:style>
  <w:style w:type="paragraph" w:styleId="3">
    <w:name w:val="heading 3"/>
    <w:basedOn w:val="a"/>
    <w:next w:val="a"/>
    <w:link w:val="30"/>
    <w:semiHidden/>
    <w:unhideWhenUsed/>
    <w:qFormat/>
    <w:rsid w:val="009F1786"/>
    <w:pPr>
      <w:keepNext/>
      <w:spacing w:before="240" w:after="60"/>
      <w:outlineLvl w:val="2"/>
    </w:pPr>
    <w:rPr>
      <w:rFonts w:ascii="Cambria" w:hAnsi="Cambria"/>
      <w:b/>
      <w:bCs/>
      <w:sz w:val="26"/>
      <w:szCs w:val="26"/>
      <w:lang w:eastAsia="en-US"/>
    </w:rPr>
  </w:style>
  <w:style w:type="paragraph" w:styleId="6">
    <w:name w:val="heading 6"/>
    <w:basedOn w:val="a"/>
    <w:next w:val="a"/>
    <w:link w:val="60"/>
    <w:qFormat/>
    <w:rsid w:val="009F178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786"/>
    <w:rPr>
      <w:rFonts w:ascii="Times New Roman Chuv" w:hAnsi="Times New Roman Chuv" w:cs="Times New Roman Chuv"/>
      <w:b/>
      <w:bCs/>
      <w:sz w:val="22"/>
      <w:szCs w:val="22"/>
      <w:lang w:eastAsia="ru-RU"/>
    </w:rPr>
  </w:style>
  <w:style w:type="character" w:customStyle="1" w:styleId="30">
    <w:name w:val="Заголовок 3 Знак"/>
    <w:link w:val="3"/>
    <w:semiHidden/>
    <w:rsid w:val="009F1786"/>
    <w:rPr>
      <w:rFonts w:ascii="Cambria" w:hAnsi="Cambria"/>
      <w:b/>
      <w:bCs/>
      <w:sz w:val="26"/>
      <w:szCs w:val="26"/>
    </w:rPr>
  </w:style>
  <w:style w:type="character" w:customStyle="1" w:styleId="60">
    <w:name w:val="Заголовок 6 Знак"/>
    <w:basedOn w:val="a0"/>
    <w:link w:val="6"/>
    <w:rsid w:val="009F1786"/>
    <w:rPr>
      <w:b/>
      <w:bCs/>
      <w:sz w:val="22"/>
      <w:szCs w:val="22"/>
      <w:lang w:eastAsia="ru-RU"/>
    </w:rPr>
  </w:style>
  <w:style w:type="paragraph" w:styleId="a3">
    <w:name w:val="Title"/>
    <w:basedOn w:val="a"/>
    <w:link w:val="a4"/>
    <w:qFormat/>
    <w:rsid w:val="009F1786"/>
    <w:pPr>
      <w:autoSpaceDE w:val="0"/>
      <w:autoSpaceDN w:val="0"/>
      <w:adjustRightInd w:val="0"/>
      <w:jc w:val="center"/>
    </w:pPr>
    <w:rPr>
      <w:rFonts w:ascii="TimesET" w:hAnsi="TimesET"/>
      <w:b/>
      <w:bCs/>
      <w:sz w:val="24"/>
      <w:szCs w:val="24"/>
    </w:rPr>
  </w:style>
  <w:style w:type="character" w:customStyle="1" w:styleId="a4">
    <w:name w:val="Название Знак"/>
    <w:basedOn w:val="a0"/>
    <w:link w:val="a3"/>
    <w:rsid w:val="009F1786"/>
    <w:rPr>
      <w:rFonts w:ascii="TimesET" w:hAnsi="TimesET"/>
      <w:b/>
      <w:bCs/>
      <w:sz w:val="24"/>
      <w:szCs w:val="24"/>
      <w:lang w:eastAsia="ru-RU"/>
    </w:rPr>
  </w:style>
  <w:style w:type="character" w:styleId="a5">
    <w:name w:val="Hyperlink"/>
    <w:basedOn w:val="a0"/>
    <w:uiPriority w:val="99"/>
    <w:semiHidden/>
    <w:unhideWhenUsed/>
    <w:rsid w:val="00DE5B45"/>
    <w:rPr>
      <w:strike w:val="0"/>
      <w:dstrike w:val="0"/>
      <w:color w:val="4D6BBC"/>
      <w:u w:val="none"/>
      <w:effect w:val="none"/>
      <w:shd w:val="clear" w:color="auto" w:fill="auto"/>
    </w:rPr>
  </w:style>
  <w:style w:type="character" w:styleId="a6">
    <w:name w:val="Strong"/>
    <w:basedOn w:val="a0"/>
    <w:uiPriority w:val="22"/>
    <w:qFormat/>
    <w:rsid w:val="00DE5B45"/>
    <w:rPr>
      <w:b/>
      <w:bCs/>
    </w:rPr>
  </w:style>
  <w:style w:type="paragraph" w:styleId="a7">
    <w:name w:val="Normal (Web)"/>
    <w:basedOn w:val="a"/>
    <w:uiPriority w:val="99"/>
    <w:unhideWhenUsed/>
    <w:rsid w:val="00DE5B45"/>
    <w:pPr>
      <w:spacing w:after="360"/>
    </w:pPr>
    <w:rPr>
      <w:sz w:val="24"/>
      <w:szCs w:val="24"/>
    </w:rPr>
  </w:style>
  <w:style w:type="character" w:styleId="a8">
    <w:name w:val="Emphasis"/>
    <w:basedOn w:val="a0"/>
    <w:uiPriority w:val="20"/>
    <w:qFormat/>
    <w:rsid w:val="00DE5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99337">
      <w:bodyDiv w:val="1"/>
      <w:marLeft w:val="0"/>
      <w:marRight w:val="0"/>
      <w:marTop w:val="0"/>
      <w:marBottom w:val="0"/>
      <w:divBdr>
        <w:top w:val="none" w:sz="0" w:space="0" w:color="auto"/>
        <w:left w:val="none" w:sz="0" w:space="0" w:color="auto"/>
        <w:bottom w:val="none" w:sz="0" w:space="0" w:color="auto"/>
        <w:right w:val="none" w:sz="0" w:space="0" w:color="auto"/>
      </w:divBdr>
      <w:divsChild>
        <w:div w:id="691881828">
          <w:marLeft w:val="0"/>
          <w:marRight w:val="0"/>
          <w:marTop w:val="750"/>
          <w:marBottom w:val="0"/>
          <w:divBdr>
            <w:top w:val="none" w:sz="0" w:space="0" w:color="auto"/>
            <w:left w:val="none" w:sz="0" w:space="0" w:color="auto"/>
            <w:bottom w:val="none" w:sz="0" w:space="0" w:color="auto"/>
            <w:right w:val="none" w:sz="0" w:space="0" w:color="auto"/>
          </w:divBdr>
          <w:divsChild>
            <w:div w:id="1484201757">
              <w:marLeft w:val="0"/>
              <w:marRight w:val="0"/>
              <w:marTop w:val="0"/>
              <w:marBottom w:val="0"/>
              <w:divBdr>
                <w:top w:val="none" w:sz="0" w:space="0" w:color="auto"/>
                <w:left w:val="none" w:sz="0" w:space="0" w:color="auto"/>
                <w:bottom w:val="none" w:sz="0" w:space="0" w:color="auto"/>
                <w:right w:val="none" w:sz="0" w:space="0" w:color="auto"/>
              </w:divBdr>
              <w:divsChild>
                <w:div w:id="1573617245">
                  <w:marLeft w:val="0"/>
                  <w:marRight w:val="0"/>
                  <w:marTop w:val="0"/>
                  <w:marBottom w:val="0"/>
                  <w:divBdr>
                    <w:top w:val="none" w:sz="0" w:space="0" w:color="auto"/>
                    <w:left w:val="none" w:sz="0" w:space="0" w:color="auto"/>
                    <w:bottom w:val="none" w:sz="0" w:space="0" w:color="auto"/>
                    <w:right w:val="none" w:sz="0" w:space="0" w:color="auto"/>
                  </w:divBdr>
                  <w:divsChild>
                    <w:div w:id="846675898">
                      <w:marLeft w:val="0"/>
                      <w:marRight w:val="0"/>
                      <w:marTop w:val="0"/>
                      <w:marBottom w:val="900"/>
                      <w:divBdr>
                        <w:top w:val="none" w:sz="0" w:space="0" w:color="auto"/>
                        <w:left w:val="none" w:sz="0" w:space="0" w:color="auto"/>
                        <w:bottom w:val="none" w:sz="0" w:space="0" w:color="auto"/>
                        <w:right w:val="none" w:sz="0" w:space="0" w:color="auto"/>
                      </w:divBdr>
                      <w:divsChild>
                        <w:div w:id="857432072">
                          <w:marLeft w:val="0"/>
                          <w:marRight w:val="0"/>
                          <w:marTop w:val="0"/>
                          <w:marBottom w:val="0"/>
                          <w:divBdr>
                            <w:top w:val="none" w:sz="0" w:space="0" w:color="auto"/>
                            <w:left w:val="none" w:sz="0" w:space="0" w:color="auto"/>
                            <w:bottom w:val="none" w:sz="0" w:space="0" w:color="auto"/>
                            <w:right w:val="none" w:sz="0" w:space="0" w:color="auto"/>
                          </w:divBdr>
                          <w:divsChild>
                            <w:div w:id="1450050935">
                              <w:marLeft w:val="-225"/>
                              <w:marRight w:val="-225"/>
                              <w:marTop w:val="0"/>
                              <w:marBottom w:val="0"/>
                              <w:divBdr>
                                <w:top w:val="none" w:sz="0" w:space="0" w:color="auto"/>
                                <w:left w:val="none" w:sz="0" w:space="0" w:color="auto"/>
                                <w:bottom w:val="none" w:sz="0" w:space="0" w:color="auto"/>
                                <w:right w:val="none" w:sz="0" w:space="0" w:color="auto"/>
                              </w:divBdr>
                              <w:divsChild>
                                <w:div w:id="748355603">
                                  <w:marLeft w:val="0"/>
                                  <w:marRight w:val="0"/>
                                  <w:marTop w:val="0"/>
                                  <w:marBottom w:val="0"/>
                                  <w:divBdr>
                                    <w:top w:val="none" w:sz="0" w:space="0" w:color="auto"/>
                                    <w:left w:val="none" w:sz="0" w:space="0" w:color="auto"/>
                                    <w:bottom w:val="none" w:sz="0" w:space="0" w:color="auto"/>
                                    <w:right w:val="none" w:sz="0" w:space="0" w:color="auto"/>
                                  </w:divBdr>
                                  <w:divsChild>
                                    <w:div w:id="1414472504">
                                      <w:marLeft w:val="0"/>
                                      <w:marRight w:val="0"/>
                                      <w:marTop w:val="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B866-198E-41EB-9B51-3BC1951A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Строкач</dc:creator>
  <cp:lastModifiedBy>Светлана Строкач</cp:lastModifiedBy>
  <cp:revision>3</cp:revision>
  <dcterms:created xsi:type="dcterms:W3CDTF">2022-12-13T07:15:00Z</dcterms:created>
  <dcterms:modified xsi:type="dcterms:W3CDTF">2022-12-13T07:15:00Z</dcterms:modified>
</cp:coreProperties>
</file>