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0A" w:rsidRDefault="00745C3E" w:rsidP="00496F0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C3E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:rsidR="00745C3E" w:rsidRDefault="00745C3E" w:rsidP="00496F0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C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464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  <w:gridCol w:w="3636"/>
      </w:tblGrid>
      <w:tr w:rsidR="00496F0A" w:rsidRPr="00496F0A" w:rsidTr="00496F0A">
        <w:tc>
          <w:tcPr>
            <w:tcW w:w="3096" w:type="dxa"/>
            <w:hideMark/>
          </w:tcPr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Муркаш </w:t>
            </w:r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пĕрремĕш</w:t>
            </w:r>
            <w:proofErr w:type="spellEnd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b/>
                <w:sz w:val="28"/>
              </w:rPr>
            </w:pPr>
            <w:r w:rsidRPr="00496F0A">
              <w:rPr>
                <w:rFonts w:ascii="Arial Cyr Chuv" w:hAnsi="Arial Cyr Chuv" w:cs="Times New Roman"/>
                <w:b/>
                <w:sz w:val="24"/>
              </w:rPr>
              <w:t xml:space="preserve">                                                      </w:t>
            </w:r>
            <w:r w:rsidRPr="00496F0A">
              <w:rPr>
                <w:rFonts w:ascii="Arial Cyr Chuv" w:hAnsi="Arial Cyr Chuv" w:cs="Times New Roman"/>
                <w:b/>
                <w:sz w:val="28"/>
              </w:rPr>
              <w:t>ЙЫШАНУ</w:t>
            </w:r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</w:rPr>
              <w:t>.2022 г. № С-</w:t>
            </w:r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8"/>
              </w:rPr>
            </w:pPr>
            <w:r w:rsidRPr="00496F0A">
              <w:rPr>
                <w:rFonts w:ascii="Arial Cyr Chuv" w:hAnsi="Arial Cyr Chuv" w:cs="Times New Roman"/>
                <w:b/>
                <w:sz w:val="24"/>
              </w:rPr>
              <w:t xml:space="preserve">Муркаш </w:t>
            </w:r>
            <w:proofErr w:type="spellStart"/>
            <w:r w:rsidRPr="00496F0A">
              <w:rPr>
                <w:rFonts w:ascii="Arial Cyr Chuv" w:hAnsi="Arial Cyr Chuv" w:cs="Times New Roman"/>
                <w:b/>
                <w:sz w:val="24"/>
              </w:rPr>
              <w:t>сали</w:t>
            </w:r>
            <w:proofErr w:type="spellEnd"/>
            <w:r w:rsidRPr="00496F0A">
              <w:rPr>
                <w:rFonts w:ascii="Arial Cyr Chuv" w:hAnsi="Arial Cyr Chuv" w:cs="Times New Roman"/>
                <w:b/>
                <w:sz w:val="24"/>
              </w:rPr>
              <w:t xml:space="preserve">                                                                      </w:t>
            </w:r>
            <w:r w:rsidRPr="00496F0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8"/>
              </w:rPr>
            </w:pPr>
            <w:r w:rsidRPr="00496F0A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3A7A534" wp14:editId="61799FC5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708660" cy="732790"/>
                  <wp:effectExtent l="0" t="0" r="0" b="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муниципального округа</w:t>
            </w:r>
          </w:p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0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созыва</w:t>
            </w:r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b/>
                <w:sz w:val="24"/>
              </w:rPr>
            </w:pPr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b/>
                <w:sz w:val="28"/>
              </w:rPr>
            </w:pPr>
            <w:r w:rsidRPr="00496F0A">
              <w:rPr>
                <w:rFonts w:ascii="Arial Cyr Chuv" w:hAnsi="Arial Cyr Chuv" w:cs="Times New Roman"/>
                <w:b/>
                <w:sz w:val="28"/>
              </w:rPr>
              <w:t>РЕШЕНИЕ</w:t>
            </w:r>
          </w:p>
          <w:p w:rsidR="00496F0A" w:rsidRPr="00496F0A" w:rsidRDefault="00131F8C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03.11</w:t>
            </w:r>
            <w:r w:rsidR="00496F0A" w:rsidRPr="00496F0A">
              <w:rPr>
                <w:rFonts w:ascii="Times New Roman" w:hAnsi="Times New Roman" w:cs="Times New Roman"/>
                <w:b/>
                <w:sz w:val="24"/>
              </w:rPr>
              <w:t>.2022 г. № С-</w:t>
            </w:r>
            <w:r w:rsidR="00A3733D">
              <w:rPr>
                <w:rFonts w:ascii="Times New Roman" w:hAnsi="Times New Roman" w:cs="Times New Roman"/>
                <w:b/>
                <w:sz w:val="24"/>
              </w:rPr>
              <w:t>3/76</w:t>
            </w:r>
            <w:bookmarkStart w:id="0" w:name="_GoBack"/>
            <w:bookmarkEnd w:id="0"/>
          </w:p>
          <w:p w:rsidR="00496F0A" w:rsidRPr="00496F0A" w:rsidRDefault="00496F0A" w:rsidP="00496F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b/>
                <w:bCs/>
                <w:sz w:val="28"/>
              </w:rPr>
            </w:pPr>
            <w:r w:rsidRPr="00496F0A">
              <w:rPr>
                <w:rFonts w:ascii="Arial Cyr Chuv" w:hAnsi="Arial Cyr Chuv" w:cs="Times New Roman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  <w:tc>
          <w:tcPr>
            <w:tcW w:w="3636" w:type="dxa"/>
          </w:tcPr>
          <w:p w:rsidR="00496F0A" w:rsidRPr="00496F0A" w:rsidRDefault="00496F0A" w:rsidP="00496F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F0A" w:rsidRPr="00496F0A" w:rsidRDefault="00496F0A" w:rsidP="00496F0A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6F0A" w:rsidRPr="00745C3E" w:rsidRDefault="00496F0A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депутатов Кадикасинского сельского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Республики от 24.08.2018 г. №С-38/3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территории Кадикасинского сельского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>Республики»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327D3" w:rsidRDefault="00745C3E" w:rsidP="002327D3">
      <w:pPr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C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45C3E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законом от</w:t>
      </w:r>
      <w:r w:rsidR="002327D3" w:rsidRPr="002327D3">
        <w:rPr>
          <w:rFonts w:ascii="Times New Roman" w:hAnsi="Times New Roman" w:cs="Times New Roman"/>
          <w:sz w:val="24"/>
          <w:szCs w:val="24"/>
        </w:rPr>
        <w:t xml:space="preserve"> 0</w:t>
      </w:r>
      <w:r w:rsidRPr="00745C3E">
        <w:rPr>
          <w:rFonts w:ascii="Times New Roman" w:hAnsi="Times New Roman" w:cs="Times New Roman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745C3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45C3E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Уставом </w:t>
      </w:r>
      <w:r w:rsidR="002327D3">
        <w:rPr>
          <w:rFonts w:ascii="Times New Roman" w:eastAsia="Calibri" w:hAnsi="Times New Roman" w:cs="Times New Roman"/>
          <w:sz w:val="24"/>
          <w:szCs w:val="24"/>
          <w:lang w:eastAsia="en-US"/>
        </w:rPr>
        <w:t>Кадикасин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>ского сельского поселения Моргаушского района Чувашской Республики, 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Моргаушского сельского поселения Моргаушского района Чу</w:t>
      </w:r>
      <w:r w:rsid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вашской Республики, </w:t>
      </w:r>
    </w:p>
    <w:p w:rsidR="002327D3" w:rsidRPr="002327D3" w:rsidRDefault="002327D3" w:rsidP="002327D3">
      <w:pPr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27D3">
        <w:rPr>
          <w:rFonts w:ascii="Times New Roman" w:hAnsi="Times New Roman" w:cs="Times New Roman"/>
          <w:b/>
          <w:bCs/>
          <w:sz w:val="26"/>
          <w:szCs w:val="26"/>
        </w:rPr>
        <w:t>Собрание депутатов Моргаушского муниципального округа</w:t>
      </w:r>
    </w:p>
    <w:p w:rsidR="002327D3" w:rsidRPr="002327D3" w:rsidRDefault="002327D3" w:rsidP="002327D3">
      <w:pPr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D3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2327D3" w:rsidRPr="002327D3" w:rsidRDefault="00745C3E" w:rsidP="002327D3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C3E">
        <w:rPr>
          <w:rFonts w:ascii="Times New Roman" w:hAnsi="Times New Roman" w:cs="Times New Roman"/>
          <w:sz w:val="24"/>
          <w:szCs w:val="24"/>
        </w:rPr>
        <w:t xml:space="preserve"> </w:t>
      </w:r>
      <w:r w:rsidR="002327D3">
        <w:rPr>
          <w:rFonts w:ascii="Times New Roman" w:hAnsi="Times New Roman" w:cs="Times New Roman"/>
          <w:sz w:val="24"/>
          <w:szCs w:val="24"/>
        </w:rPr>
        <w:t xml:space="preserve">      1.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Правила благоустройства территории </w:t>
      </w:r>
      <w:r w:rsidR="002327D3">
        <w:rPr>
          <w:rFonts w:ascii="Times New Roman" w:eastAsia="Calibri" w:hAnsi="Times New Roman" w:cs="Times New Roman"/>
          <w:sz w:val="24"/>
          <w:szCs w:val="24"/>
          <w:lang w:eastAsia="en-US"/>
        </w:rPr>
        <w:t>Кадикасин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сельского поселения Моргаушского района Чувашской Республики, утвержденных решением Собрания </w:t>
      </w:r>
      <w:proofErr w:type="gramStart"/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 </w:t>
      </w:r>
      <w:r w:rsidR="002327D3">
        <w:rPr>
          <w:rFonts w:ascii="Times New Roman" w:eastAsia="Calibri" w:hAnsi="Times New Roman" w:cs="Times New Roman"/>
          <w:sz w:val="24"/>
          <w:szCs w:val="24"/>
          <w:lang w:eastAsia="en-US"/>
        </w:rPr>
        <w:t>Кадикасин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gramEnd"/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Моргаушского района Чувашской Республики от </w:t>
      </w:r>
      <w:r w:rsidR="002327D3" w:rsidRPr="002327D3">
        <w:rPr>
          <w:rFonts w:ascii="Times New Roman" w:hAnsi="Times New Roman" w:cs="Times New Roman"/>
          <w:sz w:val="24"/>
          <w:szCs w:val="24"/>
        </w:rPr>
        <w:t>24.08.2018 г. №С-38/3</w:t>
      </w:r>
      <w:r w:rsidR="002327D3" w:rsidRPr="0074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7D3" w:rsidRPr="002327D3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Правила) следующие изменения:</w:t>
      </w:r>
    </w:p>
    <w:p w:rsidR="00745C3E" w:rsidRPr="00745C3E" w:rsidRDefault="00745C3E" w:rsidP="002327D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45C3E">
        <w:rPr>
          <w:rFonts w:ascii="Times New Roman" w:hAnsi="Times New Roman" w:cs="Times New Roman"/>
          <w:sz w:val="24"/>
          <w:szCs w:val="24"/>
        </w:rPr>
        <w:t xml:space="preserve">        1.1.  В приложении к Решению пункт 5.2.4.8.5 раздела 5.2.4. «</w:t>
      </w:r>
      <w:r w:rsidRPr="00745C3E">
        <w:rPr>
          <w:rFonts w:ascii="Times New Roman" w:hAnsi="Times New Roman" w:cs="Times New Roman"/>
          <w:sz w:val="22"/>
          <w:szCs w:val="22"/>
        </w:rPr>
        <w:t xml:space="preserve">Организация содержания и благоустройства территории Кадикасинского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745C3E">
        <w:rPr>
          <w:rFonts w:ascii="Times New Roman" w:hAnsi="Times New Roman" w:cs="Times New Roman"/>
          <w:sz w:val="22"/>
          <w:szCs w:val="22"/>
        </w:rPr>
        <w:t>сооружений</w:t>
      </w:r>
      <w:r w:rsidRPr="00745C3E">
        <w:rPr>
          <w:rFonts w:ascii="Times New Roman" w:hAnsi="Times New Roman" w:cs="Times New Roman"/>
          <w:sz w:val="24"/>
          <w:szCs w:val="24"/>
        </w:rPr>
        <w:t>»  изложить</w:t>
      </w:r>
      <w:proofErr w:type="gramEnd"/>
      <w:r w:rsidRPr="00745C3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«5.2.4.8.5. Ордер-разрешение выдается при предоставлении следующих документов: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- заявки установленного образца на получение ордера-разрешения за подписью заказчика и подрядчика;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 xml:space="preserve">- проектной документации, согласованной </w:t>
      </w:r>
      <w:proofErr w:type="gramStart"/>
      <w:r w:rsidRPr="00745C3E">
        <w:rPr>
          <w:rFonts w:ascii="Times New Roman" w:hAnsi="Times New Roman" w:cs="Times New Roman"/>
          <w:sz w:val="22"/>
          <w:szCs w:val="22"/>
        </w:rPr>
        <w:t>главой  Кадикасинского</w:t>
      </w:r>
      <w:proofErr w:type="gramEnd"/>
      <w:r w:rsidRPr="00745C3E">
        <w:rPr>
          <w:rFonts w:ascii="Times New Roman" w:hAnsi="Times New Roman" w:cs="Times New Roman"/>
          <w:sz w:val="22"/>
          <w:szCs w:val="22"/>
        </w:rPr>
        <w:t xml:space="preserve"> сельского поселения  с заинтересованными  службами ,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 xml:space="preserve">- паспорта места размещения средства наружной рекламы в </w:t>
      </w:r>
      <w:proofErr w:type="spellStart"/>
      <w:r w:rsidRPr="00745C3E">
        <w:rPr>
          <w:rFonts w:ascii="Times New Roman" w:hAnsi="Times New Roman" w:cs="Times New Roman"/>
          <w:sz w:val="22"/>
          <w:szCs w:val="22"/>
        </w:rPr>
        <w:t>Кадикасинском</w:t>
      </w:r>
      <w:proofErr w:type="spellEnd"/>
      <w:r w:rsidRPr="00745C3E">
        <w:rPr>
          <w:rFonts w:ascii="Times New Roman" w:hAnsi="Times New Roman" w:cs="Times New Roman"/>
          <w:sz w:val="22"/>
          <w:szCs w:val="22"/>
        </w:rPr>
        <w:t xml:space="preserve"> сельском поселении (при необходимости);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- съемки текущих изменений (при необходимости);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 xml:space="preserve"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</w:t>
      </w:r>
      <w:r w:rsidRPr="00745C3E">
        <w:rPr>
          <w:rFonts w:ascii="Times New Roman" w:hAnsi="Times New Roman" w:cs="Times New Roman"/>
          <w:sz w:val="22"/>
          <w:szCs w:val="22"/>
        </w:rPr>
        <w:lastRenderedPageBreak/>
        <w:t>необходимости);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Кадикасинского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745C3E" w:rsidRPr="00745C3E" w:rsidRDefault="00745C3E" w:rsidP="00745C3E">
      <w:pPr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745C3E">
        <w:rPr>
          <w:rFonts w:ascii="Times New Roman" w:hAnsi="Times New Roman" w:cs="Times New Roman"/>
          <w:sz w:val="22"/>
          <w:szCs w:val="22"/>
        </w:rPr>
        <w:t>Ордер-разрешение выдается в течение 10 рабочих дней со дня предоставления полного пакета документов.».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5C3E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327D3" w:rsidRPr="002327D3" w:rsidRDefault="002327D3" w:rsidP="002327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327D3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2327D3" w:rsidRPr="002327D3" w:rsidRDefault="002327D3" w:rsidP="002327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327D3">
        <w:rPr>
          <w:rFonts w:ascii="Times New Roman" w:hAnsi="Times New Roman" w:cs="Times New Roman"/>
          <w:bCs/>
          <w:sz w:val="24"/>
          <w:szCs w:val="24"/>
        </w:rPr>
        <w:t xml:space="preserve">Моргаушского муниципального </w:t>
      </w:r>
    </w:p>
    <w:p w:rsidR="002327D3" w:rsidRPr="002327D3" w:rsidRDefault="002327D3" w:rsidP="002327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327D3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                  </w:t>
      </w:r>
      <w:proofErr w:type="spellStart"/>
      <w:r w:rsidRPr="002327D3">
        <w:rPr>
          <w:rFonts w:ascii="Times New Roman" w:hAnsi="Times New Roman" w:cs="Times New Roman"/>
          <w:bCs/>
          <w:sz w:val="24"/>
          <w:szCs w:val="24"/>
        </w:rPr>
        <w:t>А.В.Иванов</w:t>
      </w:r>
      <w:proofErr w:type="spellEnd"/>
    </w:p>
    <w:p w:rsidR="002327D3" w:rsidRPr="002327D3" w:rsidRDefault="002327D3" w:rsidP="002327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7D3" w:rsidRPr="002327D3" w:rsidRDefault="002327D3" w:rsidP="002327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745C3E" w:rsidRDefault="00745C3E" w:rsidP="00745C3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C3E" w:rsidRPr="00963299" w:rsidRDefault="00745C3E" w:rsidP="006F0FB4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sectPr w:rsidR="00745C3E" w:rsidRPr="00963299" w:rsidSect="0015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7AC3"/>
    <w:multiLevelType w:val="hybridMultilevel"/>
    <w:tmpl w:val="1B0E4B7C"/>
    <w:lvl w:ilvl="0" w:tplc="021EA406">
      <w:start w:val="4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16C7F"/>
    <w:multiLevelType w:val="hybridMultilevel"/>
    <w:tmpl w:val="5F7A4FD4"/>
    <w:lvl w:ilvl="0" w:tplc="DA3A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0C8"/>
    <w:multiLevelType w:val="hybridMultilevel"/>
    <w:tmpl w:val="225A57E2"/>
    <w:lvl w:ilvl="0" w:tplc="6A54B0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7E41B8"/>
    <w:multiLevelType w:val="hybridMultilevel"/>
    <w:tmpl w:val="AA24BE10"/>
    <w:lvl w:ilvl="0" w:tplc="55983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43B55"/>
    <w:multiLevelType w:val="hybridMultilevel"/>
    <w:tmpl w:val="D79E4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B4"/>
    <w:rsid w:val="00037A87"/>
    <w:rsid w:val="000970E5"/>
    <w:rsid w:val="00131F8C"/>
    <w:rsid w:val="00156DE1"/>
    <w:rsid w:val="00176781"/>
    <w:rsid w:val="001D7716"/>
    <w:rsid w:val="002327D3"/>
    <w:rsid w:val="00274494"/>
    <w:rsid w:val="002F71CE"/>
    <w:rsid w:val="003D5C3E"/>
    <w:rsid w:val="003E0AAB"/>
    <w:rsid w:val="003E4519"/>
    <w:rsid w:val="00457BB7"/>
    <w:rsid w:val="00461D13"/>
    <w:rsid w:val="00496F0A"/>
    <w:rsid w:val="00503E02"/>
    <w:rsid w:val="00547E5E"/>
    <w:rsid w:val="00591B9E"/>
    <w:rsid w:val="00592469"/>
    <w:rsid w:val="00635314"/>
    <w:rsid w:val="00694B02"/>
    <w:rsid w:val="006F0FB4"/>
    <w:rsid w:val="00745C3E"/>
    <w:rsid w:val="007773EA"/>
    <w:rsid w:val="00860B8E"/>
    <w:rsid w:val="00963299"/>
    <w:rsid w:val="009723DC"/>
    <w:rsid w:val="00A3733D"/>
    <w:rsid w:val="00AA1400"/>
    <w:rsid w:val="00B42CE6"/>
    <w:rsid w:val="00C10B7D"/>
    <w:rsid w:val="00C3612A"/>
    <w:rsid w:val="00C60233"/>
    <w:rsid w:val="00CB1F2A"/>
    <w:rsid w:val="00D071D0"/>
    <w:rsid w:val="00D80C48"/>
    <w:rsid w:val="00D85D4E"/>
    <w:rsid w:val="00DA54F0"/>
    <w:rsid w:val="00E0380E"/>
    <w:rsid w:val="00F3152A"/>
    <w:rsid w:val="00FA6E2B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4D1D2-93E0-4053-A99B-2FDDB3E3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0FB4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6F0FB4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6F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6F0FB4"/>
    <w:rPr>
      <w:b/>
      <w:bCs/>
      <w:color w:val="000080"/>
      <w:sz w:val="20"/>
      <w:szCs w:val="20"/>
    </w:rPr>
  </w:style>
  <w:style w:type="character" w:customStyle="1" w:styleId="infoinfo-item-text">
    <w:name w:val="info__info-item-text"/>
    <w:rsid w:val="006F0FB4"/>
  </w:style>
  <w:style w:type="paragraph" w:styleId="a7">
    <w:name w:val="List Paragraph"/>
    <w:basedOn w:val="a"/>
    <w:uiPriority w:val="34"/>
    <w:qFormat/>
    <w:rsid w:val="006F0F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6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E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5C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C3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6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4E00-FE01-416F-8502-D986A615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Быкова А.М.</cp:lastModifiedBy>
  <cp:revision>10</cp:revision>
  <cp:lastPrinted>2022-05-14T09:57:00Z</cp:lastPrinted>
  <dcterms:created xsi:type="dcterms:W3CDTF">2022-09-19T10:43:00Z</dcterms:created>
  <dcterms:modified xsi:type="dcterms:W3CDTF">2022-11-01T12:11:00Z</dcterms:modified>
</cp:coreProperties>
</file>