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4712"/>
      </w:tblGrid>
      <w:tr w:rsidR="009C2C49" w:rsidRPr="000219BF" w:rsidTr="00905027">
        <w:tc>
          <w:tcPr>
            <w:tcW w:w="3794" w:type="dxa"/>
          </w:tcPr>
          <w:p w:rsidR="009C2C49" w:rsidRPr="000219BF" w:rsidRDefault="009C2C49" w:rsidP="00905027">
            <w:pPr>
              <w:ind w:firstLine="567"/>
              <w:jc w:val="center"/>
              <w:rPr>
                <w:b/>
                <w:sz w:val="17"/>
                <w:szCs w:val="17"/>
              </w:rPr>
            </w:pPr>
            <w:r w:rsidRPr="000219BF">
              <w:rPr>
                <w:b/>
                <w:sz w:val="17"/>
                <w:szCs w:val="17"/>
              </w:rPr>
              <w:tab/>
              <w:t xml:space="preserve">             </w:t>
            </w:r>
          </w:p>
          <w:p w:rsidR="00146E10" w:rsidRPr="000219BF" w:rsidRDefault="00146E10" w:rsidP="00146E10">
            <w:pPr>
              <w:pStyle w:val="11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0219BF">
              <w:rPr>
                <w:rFonts w:ascii="Times New Roman" w:hAnsi="Times New Roman"/>
                <w:sz w:val="17"/>
                <w:szCs w:val="17"/>
              </w:rPr>
              <w:t>Чǎваш Республики</w:t>
            </w:r>
          </w:p>
          <w:p w:rsidR="00146E10" w:rsidRPr="000219BF" w:rsidRDefault="00146E10" w:rsidP="00146E10">
            <w:pPr>
              <w:pStyle w:val="11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0219BF">
              <w:rPr>
                <w:rFonts w:ascii="Times New Roman" w:hAnsi="Times New Roman"/>
                <w:sz w:val="17"/>
                <w:szCs w:val="17"/>
              </w:rPr>
              <w:t>Муркаш</w:t>
            </w:r>
          </w:p>
          <w:p w:rsidR="00146E10" w:rsidRPr="000219BF" w:rsidRDefault="00146E10" w:rsidP="00146E10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219BF">
              <w:rPr>
                <w:rFonts w:ascii="Times New Roman" w:hAnsi="Times New Roman"/>
                <w:sz w:val="17"/>
                <w:szCs w:val="17"/>
              </w:rPr>
              <w:t>муниципаллǎ округĕн</w:t>
            </w:r>
          </w:p>
          <w:p w:rsidR="00146E10" w:rsidRPr="000219BF" w:rsidRDefault="00146E10" w:rsidP="00146E10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219BF">
              <w:rPr>
                <w:rFonts w:ascii="Times New Roman" w:hAnsi="Times New Roman"/>
                <w:sz w:val="17"/>
                <w:szCs w:val="17"/>
              </w:rPr>
              <w:t>администрацийĕ</w:t>
            </w:r>
          </w:p>
          <w:p w:rsidR="00146E10" w:rsidRPr="000219BF" w:rsidRDefault="00146E10" w:rsidP="00146E10">
            <w:pPr>
              <w:pStyle w:val="11"/>
              <w:outlineLvl w:val="0"/>
              <w:rPr>
                <w:rFonts w:ascii="Times New Roman" w:hAnsi="Times New Roman"/>
                <w:sz w:val="17"/>
                <w:szCs w:val="17"/>
              </w:rPr>
            </w:pPr>
          </w:p>
          <w:p w:rsidR="00146E10" w:rsidRPr="000219BF" w:rsidRDefault="00146E10" w:rsidP="00146E10">
            <w:pPr>
              <w:pStyle w:val="11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0219BF">
              <w:rPr>
                <w:rFonts w:ascii="Times New Roman" w:hAnsi="Times New Roman"/>
                <w:sz w:val="17"/>
                <w:szCs w:val="17"/>
              </w:rPr>
              <w:t>ЙЫШĂНУ</w:t>
            </w:r>
          </w:p>
          <w:p w:rsidR="00146E10" w:rsidRPr="000219BF" w:rsidRDefault="00146E10" w:rsidP="00146E10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6E10" w:rsidRPr="000219BF" w:rsidRDefault="00146E10" w:rsidP="00146E10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0219BF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________20___ </w:t>
            </w:r>
            <w:r w:rsidRPr="000219BF">
              <w:rPr>
                <w:rFonts w:ascii="Times New Roman" w:hAnsi="Times New Roman"/>
                <w:sz w:val="17"/>
                <w:szCs w:val="17"/>
              </w:rPr>
              <w:t>ç.</w:t>
            </w:r>
            <w:r w:rsidRPr="000219BF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№ _____</w:t>
            </w:r>
          </w:p>
          <w:p w:rsidR="00146E10" w:rsidRPr="000219BF" w:rsidRDefault="00146E10" w:rsidP="00146E10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  <w:u w:val="single"/>
              </w:rPr>
            </w:pPr>
            <w:r w:rsidRPr="000219BF">
              <w:rPr>
                <w:rFonts w:ascii="Times New Roman" w:hAnsi="Times New Roman"/>
                <w:sz w:val="17"/>
                <w:szCs w:val="17"/>
              </w:rPr>
              <w:t>Муркаш сали</w:t>
            </w:r>
          </w:p>
          <w:p w:rsidR="009C2C49" w:rsidRPr="000219BF" w:rsidRDefault="00146E10" w:rsidP="00146E10">
            <w:pPr>
              <w:ind w:firstLine="567"/>
              <w:jc w:val="center"/>
              <w:rPr>
                <w:b/>
                <w:sz w:val="17"/>
                <w:szCs w:val="17"/>
              </w:rPr>
            </w:pPr>
            <w:r w:rsidRPr="000219BF">
              <w:rPr>
                <w:b/>
                <w:sz w:val="17"/>
                <w:szCs w:val="17"/>
              </w:rPr>
              <w:t xml:space="preserve">                 </w:t>
            </w:r>
            <w:r w:rsidR="009C2C49" w:rsidRPr="000219BF">
              <w:rPr>
                <w:b/>
                <w:sz w:val="17"/>
                <w:szCs w:val="17"/>
              </w:rPr>
              <w:t xml:space="preserve">              </w:t>
            </w:r>
          </w:p>
          <w:p w:rsidR="009C2C49" w:rsidRPr="000219BF" w:rsidRDefault="009C2C49" w:rsidP="00C811ED">
            <w:pPr>
              <w:ind w:firstLine="567"/>
              <w:rPr>
                <w:b/>
                <w:sz w:val="17"/>
                <w:szCs w:val="17"/>
              </w:rPr>
            </w:pPr>
            <w:r w:rsidRPr="000219BF">
              <w:rPr>
                <w:b/>
                <w:sz w:val="17"/>
                <w:szCs w:val="17"/>
              </w:rPr>
              <w:t xml:space="preserve">                       </w:t>
            </w:r>
          </w:p>
        </w:tc>
        <w:tc>
          <w:tcPr>
            <w:tcW w:w="1276" w:type="dxa"/>
          </w:tcPr>
          <w:p w:rsidR="009C2C49" w:rsidRPr="000219BF" w:rsidRDefault="00146E10" w:rsidP="00905027">
            <w:pPr>
              <w:ind w:firstLine="567"/>
              <w:jc w:val="center"/>
              <w:rPr>
                <w:b/>
                <w:noProof/>
                <w:sz w:val="17"/>
                <w:szCs w:val="17"/>
              </w:rPr>
            </w:pPr>
            <w:r w:rsidRPr="000219BF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1" wp14:anchorId="1E2F5BA5" wp14:editId="19DB8DF4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292100</wp:posOffset>
                  </wp:positionV>
                  <wp:extent cx="935990" cy="9251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2" w:type="dxa"/>
          </w:tcPr>
          <w:p w:rsidR="00146E10" w:rsidRPr="000219BF" w:rsidRDefault="00146E10" w:rsidP="00146E10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146E10" w:rsidRPr="000219BF" w:rsidRDefault="00146E10" w:rsidP="00146E10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0219BF">
              <w:rPr>
                <w:rFonts w:ascii="Times New Roman" w:hAnsi="Times New Roman"/>
                <w:snapToGrid w:val="0"/>
                <w:sz w:val="17"/>
                <w:szCs w:val="17"/>
              </w:rPr>
              <w:t>Чувашская Республика</w:t>
            </w:r>
          </w:p>
          <w:p w:rsidR="00146E10" w:rsidRPr="000219BF" w:rsidRDefault="00146E10" w:rsidP="00146E10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0219BF">
              <w:rPr>
                <w:rFonts w:ascii="Times New Roman" w:hAnsi="Times New Roman"/>
                <w:snapToGrid w:val="0"/>
                <w:sz w:val="17"/>
                <w:szCs w:val="17"/>
              </w:rPr>
              <w:t>Администрация</w:t>
            </w:r>
          </w:p>
          <w:p w:rsidR="00146E10" w:rsidRPr="000219BF" w:rsidRDefault="00146E10" w:rsidP="00146E10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0219BF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Моргаушского </w:t>
            </w:r>
          </w:p>
          <w:p w:rsidR="00146E10" w:rsidRPr="000219BF" w:rsidRDefault="00146E10" w:rsidP="00146E10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0219BF">
              <w:rPr>
                <w:rFonts w:ascii="Times New Roman" w:hAnsi="Times New Roman"/>
                <w:snapToGrid w:val="0"/>
                <w:sz w:val="17"/>
                <w:szCs w:val="17"/>
              </w:rPr>
              <w:t>муниципального округа</w:t>
            </w:r>
          </w:p>
          <w:p w:rsidR="009C2C49" w:rsidRPr="000219BF" w:rsidRDefault="009C2C49" w:rsidP="00905027">
            <w:pPr>
              <w:ind w:firstLine="567"/>
              <w:jc w:val="center"/>
              <w:rPr>
                <w:b/>
                <w:sz w:val="17"/>
                <w:szCs w:val="17"/>
              </w:rPr>
            </w:pPr>
          </w:p>
          <w:p w:rsidR="00146E10" w:rsidRPr="000219BF" w:rsidRDefault="00146E10" w:rsidP="00146E10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219BF">
              <w:rPr>
                <w:rFonts w:ascii="Times New Roman" w:hAnsi="Times New Roman"/>
                <w:sz w:val="17"/>
                <w:szCs w:val="17"/>
              </w:rPr>
              <w:t>ПОСТАНОВЛЕНИЕ</w:t>
            </w:r>
          </w:p>
          <w:p w:rsidR="00146E10" w:rsidRPr="000219BF" w:rsidRDefault="00146E10" w:rsidP="00146E10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146E10" w:rsidRPr="000219BF" w:rsidRDefault="008D2B85" w:rsidP="00146E10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0219BF">
              <w:rPr>
                <w:rFonts w:ascii="Times New Roman" w:hAnsi="Times New Roman"/>
                <w:snapToGrid w:val="0"/>
                <w:sz w:val="17"/>
                <w:szCs w:val="17"/>
              </w:rPr>
              <w:t>20.01.2023</w:t>
            </w:r>
            <w:r w:rsidR="00146E10" w:rsidRPr="000219BF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г. № </w:t>
            </w:r>
            <w:r w:rsidRPr="000219BF">
              <w:rPr>
                <w:rFonts w:ascii="Times New Roman" w:hAnsi="Times New Roman"/>
                <w:snapToGrid w:val="0"/>
                <w:sz w:val="17"/>
                <w:szCs w:val="17"/>
              </w:rPr>
              <w:t>121</w:t>
            </w:r>
          </w:p>
          <w:p w:rsidR="00146E10" w:rsidRPr="000219BF" w:rsidRDefault="00146E10" w:rsidP="00146E10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0219BF">
              <w:rPr>
                <w:rFonts w:ascii="Times New Roman" w:hAnsi="Times New Roman"/>
                <w:snapToGrid w:val="0"/>
                <w:sz w:val="17"/>
                <w:szCs w:val="17"/>
              </w:rPr>
              <w:t>с. Моргауши</w:t>
            </w:r>
          </w:p>
          <w:p w:rsidR="009C2C49" w:rsidRPr="000219BF" w:rsidRDefault="009C2C49" w:rsidP="00905027">
            <w:pPr>
              <w:ind w:firstLine="567"/>
              <w:jc w:val="center"/>
              <w:rPr>
                <w:b/>
                <w:noProof/>
                <w:sz w:val="17"/>
                <w:szCs w:val="17"/>
              </w:rPr>
            </w:pPr>
          </w:p>
        </w:tc>
      </w:tr>
    </w:tbl>
    <w:p w:rsidR="009C2C49" w:rsidRPr="000219BF" w:rsidRDefault="009C2C49" w:rsidP="009C2C49">
      <w:pPr>
        <w:rPr>
          <w:sz w:val="17"/>
          <w:szCs w:val="17"/>
        </w:rPr>
      </w:pPr>
    </w:p>
    <w:tbl>
      <w:tblPr>
        <w:tblStyle w:val="a3"/>
        <w:tblW w:w="6062" w:type="dxa"/>
        <w:tblLook w:val="04A0" w:firstRow="1" w:lastRow="0" w:firstColumn="1" w:lastColumn="0" w:noHBand="0" w:noVBand="1"/>
      </w:tblPr>
      <w:tblGrid>
        <w:gridCol w:w="5778"/>
        <w:gridCol w:w="284"/>
      </w:tblGrid>
      <w:tr w:rsidR="009C2C49" w:rsidRPr="000219BF" w:rsidTr="00146E1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C2C49" w:rsidRPr="000219BF" w:rsidRDefault="009C2C49" w:rsidP="009C2C49">
            <w:pPr>
              <w:jc w:val="both"/>
              <w:rPr>
                <w:sz w:val="17"/>
                <w:szCs w:val="17"/>
              </w:rPr>
            </w:pPr>
            <w:bookmarkStart w:id="0" w:name="_GoBack"/>
            <w:r w:rsidRPr="000219BF">
              <w:rPr>
                <w:bCs/>
                <w:sz w:val="17"/>
                <w:szCs w:val="17"/>
              </w:rPr>
              <w:t>Об утверждении п</w:t>
            </w:r>
            <w:r w:rsidRPr="000219BF">
              <w:rPr>
                <w:sz w:val="17"/>
                <w:szCs w:val="17"/>
              </w:rPr>
              <w:t xml:space="preserve">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Моргаушского </w:t>
            </w:r>
            <w:r w:rsidR="00146E10" w:rsidRPr="000219BF">
              <w:rPr>
                <w:sz w:val="17"/>
                <w:szCs w:val="17"/>
              </w:rPr>
              <w:t xml:space="preserve">муниципального округа </w:t>
            </w:r>
            <w:r w:rsidRPr="000219BF">
              <w:rPr>
                <w:sz w:val="17"/>
                <w:szCs w:val="17"/>
              </w:rPr>
              <w:t xml:space="preserve">Чувашской Республики </w:t>
            </w:r>
          </w:p>
          <w:bookmarkEnd w:id="0"/>
          <w:p w:rsidR="009C2C49" w:rsidRPr="000219BF" w:rsidRDefault="009C2C49" w:rsidP="009C2C4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2C49" w:rsidRPr="000219BF" w:rsidRDefault="009C2C49" w:rsidP="00905027">
            <w:pPr>
              <w:rPr>
                <w:sz w:val="17"/>
                <w:szCs w:val="17"/>
              </w:rPr>
            </w:pPr>
          </w:p>
        </w:tc>
      </w:tr>
    </w:tbl>
    <w:p w:rsidR="009C2C49" w:rsidRPr="000219BF" w:rsidRDefault="009C2C49" w:rsidP="00550223">
      <w:pPr>
        <w:pStyle w:val="ConsPlusNormal"/>
        <w:ind w:firstLine="851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 xml:space="preserve">В соответствии с Жилищным </w:t>
      </w:r>
      <w:hyperlink r:id="rId9" w:history="1">
        <w:r w:rsidRPr="000219BF">
          <w:rPr>
            <w:rFonts w:ascii="Times New Roman" w:hAnsi="Times New Roman" w:cs="Times New Roman"/>
            <w:color w:val="000000" w:themeColor="text1"/>
            <w:sz w:val="17"/>
            <w:szCs w:val="17"/>
          </w:rPr>
          <w:t>кодексом</w:t>
        </w:r>
      </w:hyperlink>
      <w:r w:rsidRPr="000219BF">
        <w:rPr>
          <w:rFonts w:ascii="Times New Roman" w:hAnsi="Times New Roman" w:cs="Times New Roman"/>
          <w:sz w:val="17"/>
          <w:szCs w:val="17"/>
        </w:rPr>
        <w:t xml:space="preserve"> Российской Федерации, </w:t>
      </w:r>
      <w:hyperlink r:id="rId10" w:history="1">
        <w:r w:rsidRPr="000219BF">
          <w:rPr>
            <w:rFonts w:ascii="Times New Roman" w:hAnsi="Times New Roman" w:cs="Times New Roman"/>
            <w:color w:val="000000" w:themeColor="text1"/>
            <w:sz w:val="17"/>
            <w:szCs w:val="17"/>
          </w:rPr>
          <w:t>приказом</w:t>
        </w:r>
      </w:hyperlink>
      <w:r w:rsidRPr="000219BF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Pr="000219BF">
        <w:rPr>
          <w:rFonts w:ascii="Times New Roman" w:hAnsi="Times New Roman" w:cs="Times New Roman"/>
          <w:sz w:val="17"/>
          <w:szCs w:val="17"/>
        </w:rPr>
        <w:t>Министерства строительства и жилищно-коммунального хозяйства Российской Федерации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</w:t>
      </w:r>
      <w:r w:rsidR="00146E10" w:rsidRPr="000219BF">
        <w:rPr>
          <w:rFonts w:ascii="Times New Roman" w:hAnsi="Times New Roman" w:cs="Times New Roman"/>
          <w:color w:val="262626"/>
          <w:sz w:val="17"/>
          <w:szCs w:val="17"/>
        </w:rPr>
        <w:t xml:space="preserve"> Законом Чувашской Республики от 29.03.2022 №24 «О преобразовании муниципальных образований Моргаушского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</w:t>
      </w:r>
      <w:r w:rsidRPr="000219BF">
        <w:rPr>
          <w:rFonts w:ascii="Times New Roman" w:hAnsi="Times New Roman" w:cs="Times New Roman"/>
          <w:sz w:val="17"/>
          <w:szCs w:val="17"/>
        </w:rPr>
        <w:t xml:space="preserve"> в целях обеспечения надлежащего содержания и ремонта жилищного фонда администрация Моргаушского </w:t>
      </w:r>
      <w:r w:rsidR="00C142E7" w:rsidRPr="000219BF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0219BF">
        <w:rPr>
          <w:rFonts w:ascii="Times New Roman" w:hAnsi="Times New Roman" w:cs="Times New Roman"/>
          <w:sz w:val="17"/>
          <w:szCs w:val="17"/>
        </w:rPr>
        <w:t xml:space="preserve"> Чувашской Республики постановляет:</w:t>
      </w:r>
    </w:p>
    <w:p w:rsidR="009C2C49" w:rsidRPr="000219BF" w:rsidRDefault="009C2C49" w:rsidP="00550223">
      <w:pPr>
        <w:pStyle w:val="ConsPlusNormal"/>
        <w:ind w:firstLine="851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 xml:space="preserve">1. Утвердить </w:t>
      </w:r>
      <w:hyperlink w:anchor="P47" w:history="1">
        <w:r w:rsidRPr="000219BF">
          <w:rPr>
            <w:rFonts w:ascii="Times New Roman" w:hAnsi="Times New Roman" w:cs="Times New Roman"/>
            <w:color w:val="000000" w:themeColor="text1"/>
            <w:sz w:val="17"/>
            <w:szCs w:val="17"/>
          </w:rPr>
          <w:t>Положение</w:t>
        </w:r>
      </w:hyperlink>
      <w:r w:rsidRPr="000219BF">
        <w:rPr>
          <w:rFonts w:ascii="Times New Roman" w:hAnsi="Times New Roman" w:cs="Times New Roman"/>
          <w:sz w:val="17"/>
          <w:szCs w:val="17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Моргаушского </w:t>
      </w:r>
      <w:r w:rsidR="00C142E7" w:rsidRPr="000219BF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0219BF">
        <w:rPr>
          <w:rFonts w:ascii="Times New Roman" w:hAnsi="Times New Roman" w:cs="Times New Roman"/>
          <w:sz w:val="17"/>
          <w:szCs w:val="17"/>
        </w:rPr>
        <w:t xml:space="preserve"> Чувашской Республики согласно приложению к настоящему постановлению.</w:t>
      </w:r>
    </w:p>
    <w:p w:rsidR="009C2C49" w:rsidRPr="000219BF" w:rsidRDefault="009C2C49" w:rsidP="00550223">
      <w:pPr>
        <w:pStyle w:val="ConsPlusNormal"/>
        <w:ind w:firstLine="851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2. Постановление администрации Моргаушского района Чувашской Республики от 2</w:t>
      </w:r>
      <w:r w:rsidR="00C142E7" w:rsidRPr="000219BF">
        <w:rPr>
          <w:rFonts w:ascii="Times New Roman" w:hAnsi="Times New Roman" w:cs="Times New Roman"/>
          <w:sz w:val="17"/>
          <w:szCs w:val="17"/>
        </w:rPr>
        <w:t>6</w:t>
      </w:r>
      <w:r w:rsidRPr="000219BF">
        <w:rPr>
          <w:rFonts w:ascii="Times New Roman" w:hAnsi="Times New Roman" w:cs="Times New Roman"/>
          <w:sz w:val="17"/>
          <w:szCs w:val="17"/>
        </w:rPr>
        <w:t>.0</w:t>
      </w:r>
      <w:r w:rsidR="00C142E7" w:rsidRPr="000219BF">
        <w:rPr>
          <w:rFonts w:ascii="Times New Roman" w:hAnsi="Times New Roman" w:cs="Times New Roman"/>
          <w:sz w:val="17"/>
          <w:szCs w:val="17"/>
        </w:rPr>
        <w:t>1</w:t>
      </w:r>
      <w:r w:rsidRPr="000219BF">
        <w:rPr>
          <w:rFonts w:ascii="Times New Roman" w:hAnsi="Times New Roman" w:cs="Times New Roman"/>
          <w:sz w:val="17"/>
          <w:szCs w:val="17"/>
        </w:rPr>
        <w:t>.20</w:t>
      </w:r>
      <w:r w:rsidR="00C142E7" w:rsidRPr="000219BF">
        <w:rPr>
          <w:rFonts w:ascii="Times New Roman" w:hAnsi="Times New Roman" w:cs="Times New Roman"/>
          <w:sz w:val="17"/>
          <w:szCs w:val="17"/>
        </w:rPr>
        <w:t>22</w:t>
      </w:r>
      <w:r w:rsidR="00A23A1F" w:rsidRPr="000219BF">
        <w:rPr>
          <w:rFonts w:ascii="Times New Roman" w:hAnsi="Times New Roman" w:cs="Times New Roman"/>
          <w:sz w:val="17"/>
          <w:szCs w:val="17"/>
        </w:rPr>
        <w:t>г.</w:t>
      </w:r>
      <w:r w:rsidRPr="000219BF">
        <w:rPr>
          <w:rFonts w:ascii="Times New Roman" w:hAnsi="Times New Roman" w:cs="Times New Roman"/>
          <w:sz w:val="17"/>
          <w:szCs w:val="17"/>
        </w:rPr>
        <w:t xml:space="preserve"> №</w:t>
      </w:r>
      <w:r w:rsidR="00C142E7" w:rsidRPr="000219BF">
        <w:rPr>
          <w:rFonts w:ascii="Times New Roman" w:hAnsi="Times New Roman" w:cs="Times New Roman"/>
          <w:sz w:val="17"/>
          <w:szCs w:val="17"/>
        </w:rPr>
        <w:t>66</w:t>
      </w:r>
      <w:r w:rsidRPr="000219BF">
        <w:rPr>
          <w:rFonts w:ascii="Times New Roman" w:hAnsi="Times New Roman" w:cs="Times New Roman"/>
          <w:sz w:val="17"/>
          <w:szCs w:val="17"/>
        </w:rPr>
        <w:t xml:space="preserve"> «</w:t>
      </w:r>
      <w:r w:rsidRPr="000219BF">
        <w:rPr>
          <w:rFonts w:ascii="Times New Roman" w:hAnsi="Times New Roman" w:cs="Times New Roman"/>
          <w:bCs/>
          <w:sz w:val="17"/>
          <w:szCs w:val="17"/>
        </w:rPr>
        <w:t>Об утверждении п</w:t>
      </w:r>
      <w:r w:rsidRPr="000219BF">
        <w:rPr>
          <w:rFonts w:ascii="Times New Roman" w:hAnsi="Times New Roman" w:cs="Times New Roman"/>
          <w:sz w:val="17"/>
          <w:szCs w:val="17"/>
        </w:rPr>
        <w:t>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Моргаушского района Чувашской Республики</w:t>
      </w:r>
      <w:r w:rsidR="00C142E7" w:rsidRPr="000219BF">
        <w:rPr>
          <w:rFonts w:ascii="Times New Roman" w:hAnsi="Times New Roman" w:cs="Times New Roman"/>
          <w:sz w:val="17"/>
          <w:szCs w:val="17"/>
        </w:rPr>
        <w:t>»</w:t>
      </w:r>
      <w:r w:rsidRPr="000219BF">
        <w:rPr>
          <w:rFonts w:ascii="Times New Roman" w:hAnsi="Times New Roman" w:cs="Times New Roman"/>
          <w:sz w:val="17"/>
          <w:szCs w:val="17"/>
        </w:rPr>
        <w:t xml:space="preserve"> признать утратившим силу.</w:t>
      </w:r>
    </w:p>
    <w:p w:rsidR="009C2C49" w:rsidRPr="000219BF" w:rsidRDefault="00550223" w:rsidP="00550223">
      <w:pPr>
        <w:pStyle w:val="ConsPlusNormal"/>
        <w:ind w:firstLine="851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3</w:t>
      </w:r>
      <w:r w:rsidR="009C2C49" w:rsidRPr="000219BF">
        <w:rPr>
          <w:rFonts w:ascii="Times New Roman" w:hAnsi="Times New Roman" w:cs="Times New Roman"/>
          <w:sz w:val="17"/>
          <w:szCs w:val="17"/>
        </w:rPr>
        <w:t xml:space="preserve">. Контроль за исполнением настоящего распоряжения возложить на заместителя главы администрации района - начальника финансового отдела  Ананьеву Р.И. </w:t>
      </w:r>
    </w:p>
    <w:p w:rsidR="009C2C49" w:rsidRPr="000219BF" w:rsidRDefault="00550223" w:rsidP="00550223">
      <w:pPr>
        <w:ind w:firstLine="851"/>
        <w:jc w:val="both"/>
        <w:rPr>
          <w:sz w:val="17"/>
          <w:szCs w:val="17"/>
        </w:rPr>
      </w:pPr>
      <w:r w:rsidRPr="000219BF">
        <w:rPr>
          <w:sz w:val="17"/>
          <w:szCs w:val="17"/>
        </w:rPr>
        <w:t>4</w:t>
      </w:r>
      <w:r w:rsidR="009C2C49" w:rsidRPr="000219BF">
        <w:rPr>
          <w:sz w:val="17"/>
          <w:szCs w:val="17"/>
        </w:rPr>
        <w:t>. Настоящее постановление вступает в силу после его официального опубликования.</w:t>
      </w:r>
    </w:p>
    <w:p w:rsidR="00947974" w:rsidRPr="000219BF" w:rsidRDefault="00947974" w:rsidP="009C2C49">
      <w:pPr>
        <w:rPr>
          <w:sz w:val="17"/>
          <w:szCs w:val="17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07"/>
        <w:gridCol w:w="4648"/>
      </w:tblGrid>
      <w:tr w:rsidR="00C142E7" w:rsidRPr="000219BF" w:rsidTr="003832F2">
        <w:trPr>
          <w:jc w:val="right"/>
        </w:trPr>
        <w:tc>
          <w:tcPr>
            <w:tcW w:w="5139" w:type="dxa"/>
            <w:shd w:val="clear" w:color="auto" w:fill="auto"/>
          </w:tcPr>
          <w:p w:rsidR="00C142E7" w:rsidRPr="000219BF" w:rsidRDefault="00C142E7" w:rsidP="003832F2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</w:pPr>
            <w:r w:rsidRPr="000219BF"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  <w:t xml:space="preserve">Глава Моргаушского </w:t>
            </w:r>
          </w:p>
          <w:p w:rsidR="00C142E7" w:rsidRPr="000219BF" w:rsidRDefault="00C142E7" w:rsidP="003832F2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</w:pPr>
            <w:r w:rsidRPr="000219BF"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  <w:t>муниципального округа</w:t>
            </w:r>
          </w:p>
          <w:p w:rsidR="00C142E7" w:rsidRPr="000219BF" w:rsidRDefault="00C142E7" w:rsidP="003832F2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</w:pPr>
            <w:r w:rsidRPr="000219BF"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  <w:t>Чувашской Республики</w:t>
            </w:r>
          </w:p>
        </w:tc>
        <w:tc>
          <w:tcPr>
            <w:tcW w:w="5139" w:type="dxa"/>
            <w:shd w:val="clear" w:color="auto" w:fill="auto"/>
            <w:vAlign w:val="bottom"/>
          </w:tcPr>
          <w:p w:rsidR="00C142E7" w:rsidRPr="000219BF" w:rsidRDefault="00C142E7" w:rsidP="003832F2">
            <w:pPr>
              <w:pStyle w:val="ConsPlusTitle"/>
              <w:jc w:val="right"/>
              <w:outlineLvl w:val="0"/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</w:pPr>
            <w:r w:rsidRPr="000219BF"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  <w:t>А.Н. Матросов</w:t>
            </w:r>
          </w:p>
        </w:tc>
      </w:tr>
    </w:tbl>
    <w:p w:rsidR="00245863" w:rsidRPr="000219BF" w:rsidRDefault="00245863" w:rsidP="009C2C49">
      <w:pPr>
        <w:rPr>
          <w:sz w:val="17"/>
          <w:szCs w:val="17"/>
        </w:rPr>
      </w:pPr>
    </w:p>
    <w:p w:rsidR="009C2C49" w:rsidRPr="000219BF" w:rsidRDefault="009C2C49" w:rsidP="009C2C49">
      <w:pPr>
        <w:rPr>
          <w:sz w:val="17"/>
          <w:szCs w:val="17"/>
        </w:rPr>
      </w:pPr>
      <w:r w:rsidRPr="000219BF">
        <w:rPr>
          <w:sz w:val="17"/>
          <w:szCs w:val="17"/>
        </w:rPr>
        <w:t>Исп.: Иванова И.А.</w:t>
      </w:r>
    </w:p>
    <w:p w:rsidR="00C142E7" w:rsidRPr="000219BF" w:rsidRDefault="00C142E7" w:rsidP="009C2C49">
      <w:pPr>
        <w:rPr>
          <w:sz w:val="17"/>
          <w:szCs w:val="17"/>
        </w:rPr>
      </w:pPr>
      <w:r w:rsidRPr="000219BF">
        <w:rPr>
          <w:sz w:val="17"/>
          <w:szCs w:val="17"/>
        </w:rPr>
        <w:t>Феофанова С.Б.</w:t>
      </w:r>
    </w:p>
    <w:p w:rsidR="009C2C49" w:rsidRPr="000219BF" w:rsidRDefault="009C2C49" w:rsidP="009C2C49">
      <w:pPr>
        <w:rPr>
          <w:sz w:val="17"/>
          <w:szCs w:val="17"/>
        </w:rPr>
      </w:pPr>
      <w:r w:rsidRPr="000219BF">
        <w:rPr>
          <w:sz w:val="17"/>
          <w:szCs w:val="17"/>
        </w:rPr>
        <w:t>63-2-45</w:t>
      </w:r>
    </w:p>
    <w:p w:rsidR="009C2C49" w:rsidRPr="000219BF" w:rsidRDefault="009C2C49" w:rsidP="009C2C49">
      <w:pPr>
        <w:jc w:val="both"/>
        <w:rPr>
          <w:b/>
          <w:sz w:val="17"/>
          <w:szCs w:val="17"/>
        </w:rPr>
      </w:pPr>
    </w:p>
    <w:p w:rsidR="00550223" w:rsidRPr="000219BF" w:rsidRDefault="00550223" w:rsidP="009C2C49">
      <w:pPr>
        <w:jc w:val="both"/>
        <w:rPr>
          <w:sz w:val="17"/>
          <w:szCs w:val="17"/>
        </w:rPr>
      </w:pPr>
    </w:p>
    <w:p w:rsidR="00947974" w:rsidRPr="000219BF" w:rsidRDefault="00947974" w:rsidP="009C2C49">
      <w:pPr>
        <w:jc w:val="both"/>
        <w:rPr>
          <w:sz w:val="17"/>
          <w:szCs w:val="17"/>
        </w:rPr>
      </w:pPr>
    </w:p>
    <w:p w:rsidR="00245863" w:rsidRPr="000219BF" w:rsidRDefault="00245863" w:rsidP="00245863">
      <w:pPr>
        <w:spacing w:before="100" w:beforeAutospacing="1" w:after="100" w:afterAutospacing="1"/>
        <w:jc w:val="both"/>
        <w:rPr>
          <w:sz w:val="17"/>
          <w:szCs w:val="17"/>
        </w:rPr>
      </w:pPr>
      <w:r w:rsidRPr="000219BF">
        <w:rPr>
          <w:bCs/>
          <w:sz w:val="17"/>
          <w:szCs w:val="17"/>
        </w:rPr>
        <w:t>СОГЛАСОВАНО:</w:t>
      </w:r>
    </w:p>
    <w:p w:rsidR="00245863" w:rsidRPr="000219BF" w:rsidRDefault="00245863" w:rsidP="00245863">
      <w:pPr>
        <w:spacing w:before="100" w:beforeAutospacing="1" w:after="100" w:afterAutospacing="1"/>
        <w:jc w:val="both"/>
        <w:rPr>
          <w:sz w:val="17"/>
          <w:szCs w:val="17"/>
        </w:rPr>
      </w:pPr>
      <w:r w:rsidRPr="000219BF">
        <w:rPr>
          <w:bCs/>
          <w:sz w:val="17"/>
          <w:szCs w:val="17"/>
        </w:rPr>
        <w:t>Заместитель главы – начальник финансового отдела администрации Моргаушского муниципального округа_____________________________________________Ананьева Р.И.</w:t>
      </w:r>
    </w:p>
    <w:p w:rsidR="00245863" w:rsidRPr="000219BF" w:rsidRDefault="00245863" w:rsidP="00245863">
      <w:pPr>
        <w:spacing w:before="100" w:beforeAutospacing="1" w:after="100" w:afterAutospacing="1"/>
        <w:jc w:val="both"/>
        <w:rPr>
          <w:sz w:val="17"/>
          <w:szCs w:val="17"/>
        </w:rPr>
      </w:pPr>
      <w:r w:rsidRPr="000219BF">
        <w:rPr>
          <w:bCs/>
          <w:sz w:val="17"/>
          <w:szCs w:val="17"/>
        </w:rPr>
        <w:t> </w:t>
      </w:r>
    </w:p>
    <w:p w:rsidR="00245863" w:rsidRPr="000219BF" w:rsidRDefault="00245863" w:rsidP="00245863">
      <w:pPr>
        <w:spacing w:before="100" w:beforeAutospacing="1" w:after="100" w:afterAutospacing="1"/>
        <w:jc w:val="both"/>
        <w:rPr>
          <w:sz w:val="17"/>
          <w:szCs w:val="17"/>
        </w:rPr>
      </w:pPr>
      <w:r w:rsidRPr="000219BF">
        <w:rPr>
          <w:bCs/>
          <w:sz w:val="17"/>
          <w:szCs w:val="17"/>
        </w:rPr>
        <w:t>Отдел имущественных и земельных отношений администрации Моргаушского муниципального округа __________________________________________Феофанова С. Б.</w:t>
      </w:r>
    </w:p>
    <w:p w:rsidR="00245863" w:rsidRPr="000219BF" w:rsidRDefault="00245863" w:rsidP="00245863">
      <w:pPr>
        <w:spacing w:before="100" w:beforeAutospacing="1" w:after="100" w:afterAutospacing="1"/>
        <w:rPr>
          <w:sz w:val="17"/>
          <w:szCs w:val="17"/>
        </w:rPr>
      </w:pPr>
      <w:r w:rsidRPr="000219BF">
        <w:rPr>
          <w:sz w:val="17"/>
          <w:szCs w:val="17"/>
        </w:rPr>
        <w:t> </w:t>
      </w:r>
    </w:p>
    <w:p w:rsidR="00245863" w:rsidRPr="000219BF" w:rsidRDefault="00245863" w:rsidP="00245863">
      <w:pPr>
        <w:shd w:val="clear" w:color="auto" w:fill="FFFFFF"/>
        <w:spacing w:before="115" w:after="115" w:line="276" w:lineRule="atLeast"/>
        <w:jc w:val="both"/>
        <w:rPr>
          <w:sz w:val="17"/>
          <w:szCs w:val="17"/>
        </w:rPr>
      </w:pPr>
      <w:r w:rsidRPr="000219BF">
        <w:rPr>
          <w:bCs/>
          <w:color w:val="262626"/>
          <w:sz w:val="17"/>
          <w:szCs w:val="17"/>
        </w:rPr>
        <w:t>Отдел организационно-кадрового и правового обеспечения</w:t>
      </w:r>
      <w:r w:rsidRPr="000219BF">
        <w:rPr>
          <w:color w:val="262626"/>
          <w:sz w:val="17"/>
          <w:szCs w:val="17"/>
        </w:rPr>
        <w:t xml:space="preserve"> </w:t>
      </w:r>
      <w:r w:rsidRPr="000219BF">
        <w:rPr>
          <w:bCs/>
          <w:sz w:val="17"/>
          <w:szCs w:val="17"/>
        </w:rPr>
        <w:t> администрации Моргаушского муниципального округа ________________________________Иванова С. Р.</w:t>
      </w:r>
    </w:p>
    <w:p w:rsidR="009C2C49" w:rsidRPr="000219BF" w:rsidRDefault="009C2C49" w:rsidP="009C2C49">
      <w:pPr>
        <w:rPr>
          <w:sz w:val="17"/>
          <w:szCs w:val="17"/>
        </w:rPr>
      </w:pPr>
    </w:p>
    <w:p w:rsidR="009C2C49" w:rsidRPr="000219BF" w:rsidRDefault="009C2C49" w:rsidP="009C2C49">
      <w:pPr>
        <w:ind w:firstLine="708"/>
        <w:rPr>
          <w:sz w:val="17"/>
          <w:szCs w:val="17"/>
        </w:rPr>
      </w:pP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45863" w:rsidRPr="000219BF" w:rsidRDefault="0024586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45863" w:rsidRPr="000219BF" w:rsidRDefault="0024586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45863" w:rsidRPr="000219BF" w:rsidRDefault="0024586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24586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Исполнитель:</w:t>
      </w:r>
    </w:p>
    <w:p w:rsidR="00245863" w:rsidRPr="000219BF" w:rsidRDefault="0024586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24586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bCs/>
          <w:sz w:val="17"/>
          <w:szCs w:val="17"/>
        </w:rPr>
        <w:t xml:space="preserve">Зав. сектором имущественных отношений отдела имущественных и земельных отношений администрации Моргаушского </w:t>
      </w:r>
      <w:r w:rsidRPr="000219BF">
        <w:rPr>
          <w:rFonts w:ascii="Times New Roman" w:hAnsi="Times New Roman" w:cs="Times New Roman"/>
          <w:bCs/>
          <w:sz w:val="17"/>
          <w:szCs w:val="17"/>
        </w:rPr>
        <w:lastRenderedPageBreak/>
        <w:t>муниципального округа_______   Иванова И.А.</w:t>
      </w: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C2C49" w:rsidRPr="000219BF" w:rsidRDefault="009C2C4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DA57B1" w:rsidRPr="000219BF" w:rsidRDefault="00DA57B1" w:rsidP="00C811ED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45863" w:rsidRPr="000219BF" w:rsidRDefault="00245863" w:rsidP="00C811ED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 xml:space="preserve">Приложение </w:t>
      </w:r>
    </w:p>
    <w:p w:rsidR="00FC0193" w:rsidRPr="000219BF" w:rsidRDefault="00550223" w:rsidP="00550223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</w:t>
      </w:r>
      <w:r w:rsidR="00972328" w:rsidRPr="000219BF">
        <w:rPr>
          <w:rFonts w:ascii="Times New Roman" w:hAnsi="Times New Roman" w:cs="Times New Roman"/>
          <w:sz w:val="17"/>
          <w:szCs w:val="17"/>
        </w:rPr>
        <w:t xml:space="preserve">        </w:t>
      </w:r>
      <w:r w:rsidRPr="000219BF">
        <w:rPr>
          <w:rFonts w:ascii="Times New Roman" w:hAnsi="Times New Roman" w:cs="Times New Roman"/>
          <w:sz w:val="17"/>
          <w:szCs w:val="17"/>
        </w:rPr>
        <w:t xml:space="preserve">  </w:t>
      </w:r>
      <w:r w:rsidR="00FC0193" w:rsidRPr="000219BF">
        <w:rPr>
          <w:rFonts w:ascii="Times New Roman" w:hAnsi="Times New Roman" w:cs="Times New Roman"/>
          <w:sz w:val="17"/>
          <w:szCs w:val="17"/>
        </w:rPr>
        <w:t>к постановлению</w:t>
      </w:r>
      <w:r w:rsidRPr="000219BF">
        <w:rPr>
          <w:rFonts w:ascii="Times New Roman" w:hAnsi="Times New Roman" w:cs="Times New Roman"/>
          <w:sz w:val="17"/>
          <w:szCs w:val="17"/>
        </w:rPr>
        <w:t xml:space="preserve"> </w:t>
      </w:r>
      <w:r w:rsidR="00FC0193" w:rsidRPr="000219BF">
        <w:rPr>
          <w:rFonts w:ascii="Times New Roman" w:hAnsi="Times New Roman" w:cs="Times New Roman"/>
          <w:sz w:val="17"/>
          <w:szCs w:val="17"/>
        </w:rPr>
        <w:t>администрации</w:t>
      </w:r>
      <w:r w:rsidR="00972328" w:rsidRPr="000219BF">
        <w:rPr>
          <w:rFonts w:ascii="Times New Roman" w:hAnsi="Times New Roman" w:cs="Times New Roman"/>
          <w:sz w:val="17"/>
          <w:szCs w:val="17"/>
        </w:rPr>
        <w:t xml:space="preserve">      </w:t>
      </w:r>
    </w:p>
    <w:p w:rsidR="00FC0193" w:rsidRPr="000219BF" w:rsidRDefault="00FC019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 xml:space="preserve">Моргаушского </w:t>
      </w:r>
      <w:r w:rsidR="00C811ED" w:rsidRPr="000219BF">
        <w:rPr>
          <w:rFonts w:ascii="Times New Roman" w:hAnsi="Times New Roman" w:cs="Times New Roman"/>
          <w:sz w:val="17"/>
          <w:szCs w:val="17"/>
        </w:rPr>
        <w:t>муниципального округа</w:t>
      </w:r>
    </w:p>
    <w:p w:rsidR="00FC0193" w:rsidRPr="000219BF" w:rsidRDefault="00FC019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Чувашской Республики</w:t>
      </w:r>
    </w:p>
    <w:p w:rsidR="00FC0193" w:rsidRPr="000219BF" w:rsidRDefault="00FC019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 xml:space="preserve">от </w:t>
      </w:r>
      <w:r w:rsidR="000F73A9" w:rsidRPr="000219BF">
        <w:rPr>
          <w:rFonts w:ascii="Times New Roman" w:hAnsi="Times New Roman" w:cs="Times New Roman"/>
          <w:sz w:val="17"/>
          <w:szCs w:val="17"/>
        </w:rPr>
        <w:t>__________</w:t>
      </w:r>
      <w:r w:rsidRPr="000219BF">
        <w:rPr>
          <w:rFonts w:ascii="Times New Roman" w:hAnsi="Times New Roman" w:cs="Times New Roman"/>
          <w:sz w:val="17"/>
          <w:szCs w:val="17"/>
        </w:rPr>
        <w:t xml:space="preserve"> N </w:t>
      </w:r>
      <w:r w:rsidR="000F73A9" w:rsidRPr="000219BF">
        <w:rPr>
          <w:rFonts w:ascii="Times New Roman" w:hAnsi="Times New Roman" w:cs="Times New Roman"/>
          <w:sz w:val="17"/>
          <w:szCs w:val="17"/>
        </w:rPr>
        <w:t>_____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DA57B1" w:rsidRPr="000219BF" w:rsidRDefault="00DA57B1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1" w:name="P47"/>
      <w:bookmarkEnd w:id="1"/>
    </w:p>
    <w:p w:rsidR="00DA57B1" w:rsidRPr="000219BF" w:rsidRDefault="00DA57B1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ПОЛОЖЕНИЕ</w:t>
      </w:r>
    </w:p>
    <w:p w:rsidR="00FC0193" w:rsidRPr="000219BF" w:rsidRDefault="00FC019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О РАСЧЕТЕ РАЗМЕРА ПЛАТЫ ЗА ПОЛЬЗОВАНИЕ ЖИЛЫМ ПОМЕЩЕНИЕМ</w:t>
      </w:r>
    </w:p>
    <w:p w:rsidR="00FC0193" w:rsidRPr="000219BF" w:rsidRDefault="00FC019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(ПЛАТЫ ЗА НАЕМ) ДЛЯ НАНИМАТЕЛЕЙ ЖИЛЫХ ПОМЕЩЕНИЙ</w:t>
      </w:r>
    </w:p>
    <w:p w:rsidR="00FC0193" w:rsidRPr="000219BF" w:rsidRDefault="00FC019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ПО ДОГОВОРАМ СОЦИАЛЬНОГО НАЙМА И ДОГОВОРАМ НАЙМА</w:t>
      </w:r>
    </w:p>
    <w:p w:rsidR="00FC0193" w:rsidRPr="000219BF" w:rsidRDefault="00FC019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ЖИЛЫХ ПОМЕЩЕНИЙ МУНИЦИПАЛЬНОГО ЖИЛИЩНОГО ФОНДА</w:t>
      </w:r>
    </w:p>
    <w:p w:rsidR="00FC0193" w:rsidRPr="000219BF" w:rsidRDefault="00FC019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 xml:space="preserve">МОРГАУШСКОГО </w:t>
      </w:r>
      <w:r w:rsidR="00C811ED" w:rsidRPr="000219BF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0219BF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1. Общие положения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Моргаушском</w:t>
      </w:r>
      <w:r w:rsidR="00C811ED" w:rsidRPr="000219BF">
        <w:rPr>
          <w:rFonts w:ascii="Times New Roman" w:hAnsi="Times New Roman" w:cs="Times New Roman"/>
          <w:sz w:val="17"/>
          <w:szCs w:val="17"/>
        </w:rPr>
        <w:t xml:space="preserve"> муниципальном округе</w:t>
      </w:r>
      <w:r w:rsidRPr="000219BF">
        <w:rPr>
          <w:rFonts w:ascii="Times New Roman" w:hAnsi="Times New Roman" w:cs="Times New Roman"/>
          <w:sz w:val="17"/>
          <w:szCs w:val="17"/>
        </w:rPr>
        <w:t xml:space="preserve"> Чувашской Республики (далее - Положение) определяет порядок расчета размера платы за пользование жилым помещением (платы за наем) в соответствии с Жилищным </w:t>
      </w:r>
      <w:hyperlink r:id="rId11" w:history="1">
        <w:r w:rsidRPr="000219BF">
          <w:rPr>
            <w:rFonts w:ascii="Times New Roman" w:hAnsi="Times New Roman" w:cs="Times New Roman"/>
            <w:color w:val="000000" w:themeColor="text1"/>
            <w:sz w:val="17"/>
            <w:szCs w:val="17"/>
          </w:rPr>
          <w:t>кодексом</w:t>
        </w:r>
      </w:hyperlink>
      <w:r w:rsidRPr="000219BF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Pr="000219BF">
        <w:rPr>
          <w:rFonts w:ascii="Times New Roman" w:hAnsi="Times New Roman" w:cs="Times New Roman"/>
          <w:sz w:val="17"/>
          <w:szCs w:val="17"/>
        </w:rPr>
        <w:t xml:space="preserve">Российской Федерации, </w:t>
      </w:r>
      <w:hyperlink r:id="rId12" w:history="1">
        <w:r w:rsidRPr="000219BF">
          <w:rPr>
            <w:rFonts w:ascii="Times New Roman" w:hAnsi="Times New Roman" w:cs="Times New Roman"/>
            <w:color w:val="000000" w:themeColor="text1"/>
            <w:sz w:val="17"/>
            <w:szCs w:val="17"/>
          </w:rPr>
          <w:t>приказом</w:t>
        </w:r>
      </w:hyperlink>
      <w:r w:rsidRPr="000219BF">
        <w:rPr>
          <w:rFonts w:ascii="Times New Roman" w:hAnsi="Times New Roman" w:cs="Times New Roman"/>
          <w:sz w:val="17"/>
          <w:szCs w:val="17"/>
        </w:rPr>
        <w:t xml:space="preserve"> Министерства строительства и жилищно-коммунального хозяйства Российской Федерации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фонда".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1.2. Плата за жилое помещение для нанимателя жилого помещения, занимаемого по договору социального найма или договору найма жилого помещения муниципального жилищного фонда, включает в себя плату за пользование жилым помещением (плату за наем).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1.3.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1.4. Размер платы за пользование жилым помещением (платы за наем)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1.5. Размер платы за пользование жилым помещением (платы за наем) устанавливается в зависимости от качества и благоустройства жилого помещения, месторасположения дома.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 xml:space="preserve">1.6. Размер платы за пользование жилым помещением (платы за наем) определяется на основе базового размера платы за наем жилого помещения (платы за наем) на 1 кв. м общей площади жилого помещения с учетом коэффициентов, указанных в </w:t>
      </w:r>
      <w:hyperlink w:anchor="P100" w:history="1">
        <w:r w:rsidRPr="000219BF">
          <w:rPr>
            <w:rFonts w:ascii="Times New Roman" w:hAnsi="Times New Roman" w:cs="Times New Roman"/>
            <w:color w:val="000000" w:themeColor="text1"/>
            <w:sz w:val="17"/>
            <w:szCs w:val="17"/>
          </w:rPr>
          <w:t>пункте 4.2</w:t>
        </w:r>
      </w:hyperlink>
      <w:r w:rsidRPr="000219BF">
        <w:rPr>
          <w:rFonts w:ascii="Times New Roman" w:hAnsi="Times New Roman" w:cs="Times New Roman"/>
          <w:sz w:val="17"/>
          <w:szCs w:val="17"/>
        </w:rPr>
        <w:t xml:space="preserve"> настоящего Положения.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1.</w:t>
      </w:r>
      <w:r w:rsidR="000F73A9" w:rsidRPr="000219BF">
        <w:rPr>
          <w:rFonts w:ascii="Times New Roman" w:hAnsi="Times New Roman" w:cs="Times New Roman"/>
          <w:sz w:val="17"/>
          <w:szCs w:val="17"/>
        </w:rPr>
        <w:t>7</w:t>
      </w:r>
      <w:r w:rsidRPr="000219BF">
        <w:rPr>
          <w:rFonts w:ascii="Times New Roman" w:hAnsi="Times New Roman" w:cs="Times New Roman"/>
          <w:sz w:val="17"/>
          <w:szCs w:val="17"/>
        </w:rPr>
        <w:t>. Плата за пользование жилым помещением (плата за наем) не взимается: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в домах, признанных в установленном порядке аварийными;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в жилых помещениях (комнатах), признанных в установленном порядке непригодными для проживания.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2. Порядок расчета размера платы</w:t>
      </w:r>
    </w:p>
    <w:p w:rsidR="00FC0193" w:rsidRPr="000219BF" w:rsidRDefault="00FC0193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за пользование жилым помещением (платы за наем)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2.1. Размер платы за пользование j-м жилым помещением (платы за наем), предоставленным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П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нj</w:t>
      </w:r>
      <w:r w:rsidRPr="000219BF">
        <w:rPr>
          <w:rFonts w:ascii="Times New Roman" w:hAnsi="Times New Roman" w:cs="Times New Roman"/>
          <w:sz w:val="17"/>
          <w:szCs w:val="17"/>
        </w:rPr>
        <w:t xml:space="preserve"> = Н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б</w:t>
      </w:r>
      <w:r w:rsidRPr="000219BF">
        <w:rPr>
          <w:rFonts w:ascii="Times New Roman" w:hAnsi="Times New Roman" w:cs="Times New Roman"/>
          <w:sz w:val="17"/>
          <w:szCs w:val="17"/>
        </w:rPr>
        <w:t xml:space="preserve"> x К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с</w:t>
      </w:r>
      <w:r w:rsidRPr="000219BF">
        <w:rPr>
          <w:rFonts w:ascii="Times New Roman" w:hAnsi="Times New Roman" w:cs="Times New Roman"/>
          <w:sz w:val="17"/>
          <w:szCs w:val="17"/>
        </w:rPr>
        <w:t xml:space="preserve"> x К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j</w:t>
      </w:r>
      <w:r w:rsidRPr="000219BF">
        <w:rPr>
          <w:rFonts w:ascii="Times New Roman" w:hAnsi="Times New Roman" w:cs="Times New Roman"/>
          <w:sz w:val="17"/>
          <w:szCs w:val="17"/>
        </w:rPr>
        <w:t xml:space="preserve"> x П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j</w:t>
      </w:r>
      <w:r w:rsidRPr="000219BF">
        <w:rPr>
          <w:rFonts w:ascii="Times New Roman" w:hAnsi="Times New Roman" w:cs="Times New Roman"/>
          <w:sz w:val="17"/>
          <w:szCs w:val="17"/>
        </w:rPr>
        <w:t>, где: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П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нj</w:t>
      </w:r>
      <w:r w:rsidRPr="000219BF">
        <w:rPr>
          <w:rFonts w:ascii="Times New Roman" w:hAnsi="Times New Roman" w:cs="Times New Roman"/>
          <w:sz w:val="17"/>
          <w:szCs w:val="17"/>
        </w:rPr>
        <w:t xml:space="preserve"> - размер платы за пользование j-м жилым помещением (платы за наем), предоставленным по договору социального найма или договору найма жилого помещения муниципального жилищного фонда;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Н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б</w:t>
      </w:r>
      <w:r w:rsidRPr="000219BF">
        <w:rPr>
          <w:rFonts w:ascii="Times New Roman" w:hAnsi="Times New Roman" w:cs="Times New Roman"/>
          <w:sz w:val="17"/>
          <w:szCs w:val="17"/>
        </w:rPr>
        <w:t xml:space="preserve"> - базовый размер платы за пользование жилым помещением (платы за наем);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К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с</w:t>
      </w:r>
      <w:r w:rsidRPr="000219BF">
        <w:rPr>
          <w:rFonts w:ascii="Times New Roman" w:hAnsi="Times New Roman" w:cs="Times New Roman"/>
          <w:sz w:val="17"/>
          <w:szCs w:val="17"/>
        </w:rPr>
        <w:t xml:space="preserve"> - коэффициент соответствия платы, учитывающий социально-экономические условия в Моргаушском </w:t>
      </w:r>
      <w:r w:rsidR="00912F8E" w:rsidRPr="000219BF">
        <w:rPr>
          <w:rFonts w:ascii="Times New Roman" w:hAnsi="Times New Roman" w:cs="Times New Roman"/>
          <w:sz w:val="17"/>
          <w:szCs w:val="17"/>
        </w:rPr>
        <w:t>муниципальном округе</w:t>
      </w:r>
      <w:r w:rsidRPr="000219BF">
        <w:rPr>
          <w:rFonts w:ascii="Times New Roman" w:hAnsi="Times New Roman" w:cs="Times New Roman"/>
          <w:sz w:val="17"/>
          <w:szCs w:val="17"/>
        </w:rPr>
        <w:t xml:space="preserve"> Чувашской Республики; К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с</w:t>
      </w:r>
      <w:r w:rsidRPr="000219BF">
        <w:rPr>
          <w:rFonts w:ascii="Times New Roman" w:hAnsi="Times New Roman" w:cs="Times New Roman"/>
          <w:sz w:val="17"/>
          <w:szCs w:val="17"/>
        </w:rPr>
        <w:t xml:space="preserve"> = 0,18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К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j</w:t>
      </w:r>
      <w:r w:rsidRPr="000219BF">
        <w:rPr>
          <w:rFonts w:ascii="Times New Roman" w:hAnsi="Times New Roman" w:cs="Times New Roman"/>
          <w:sz w:val="17"/>
          <w:szCs w:val="17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П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j</w:t>
      </w:r>
      <w:r w:rsidRPr="000219BF">
        <w:rPr>
          <w:rFonts w:ascii="Times New Roman" w:hAnsi="Times New Roman" w:cs="Times New Roman"/>
          <w:sz w:val="17"/>
          <w:szCs w:val="17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2.2.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Моргаушского</w:t>
      </w:r>
      <w:r w:rsidR="00912F8E" w:rsidRPr="000219BF">
        <w:rPr>
          <w:rFonts w:ascii="Times New Roman" w:hAnsi="Times New Roman" w:cs="Times New Roman"/>
          <w:sz w:val="17"/>
          <w:szCs w:val="17"/>
        </w:rPr>
        <w:t xml:space="preserve"> муниципального округа</w:t>
      </w:r>
      <w:r w:rsidRPr="000219BF">
        <w:rPr>
          <w:rFonts w:ascii="Times New Roman" w:hAnsi="Times New Roman" w:cs="Times New Roman"/>
          <w:sz w:val="17"/>
          <w:szCs w:val="17"/>
        </w:rPr>
        <w:t xml:space="preserve"> Чувашской Республики, ежегодно утверждается постановлением администрации Моргаушского </w:t>
      </w:r>
      <w:r w:rsidR="00912F8E" w:rsidRPr="000219BF">
        <w:rPr>
          <w:rFonts w:ascii="Times New Roman" w:hAnsi="Times New Roman" w:cs="Times New Roman"/>
          <w:sz w:val="17"/>
          <w:szCs w:val="17"/>
        </w:rPr>
        <w:t xml:space="preserve">муниципального округа </w:t>
      </w:r>
      <w:r w:rsidRPr="000219BF">
        <w:rPr>
          <w:rFonts w:ascii="Times New Roman" w:hAnsi="Times New Roman" w:cs="Times New Roman"/>
          <w:sz w:val="17"/>
          <w:szCs w:val="17"/>
        </w:rPr>
        <w:t>Чувашской Республики.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3. Порядок расчета базового размера платы</w:t>
      </w:r>
    </w:p>
    <w:p w:rsidR="00FC0193" w:rsidRPr="000219BF" w:rsidRDefault="00FC0193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за пользование жилым помещением (платы за наем)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3.1. Базовый размер платы за пользование жилым помещением (платы за наем) определяется по формуле: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Н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Б</w:t>
      </w:r>
      <w:r w:rsidRPr="000219BF">
        <w:rPr>
          <w:rFonts w:ascii="Times New Roman" w:hAnsi="Times New Roman" w:cs="Times New Roman"/>
          <w:sz w:val="17"/>
          <w:szCs w:val="17"/>
        </w:rPr>
        <w:t xml:space="preserve"> = СР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с</w:t>
      </w:r>
      <w:r w:rsidRPr="000219BF">
        <w:rPr>
          <w:rFonts w:ascii="Times New Roman" w:hAnsi="Times New Roman" w:cs="Times New Roman"/>
          <w:sz w:val="17"/>
          <w:szCs w:val="17"/>
        </w:rPr>
        <w:t xml:space="preserve"> x 0,001, где: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Н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Б</w:t>
      </w:r>
      <w:r w:rsidRPr="000219BF">
        <w:rPr>
          <w:rFonts w:ascii="Times New Roman" w:hAnsi="Times New Roman" w:cs="Times New Roman"/>
          <w:sz w:val="17"/>
          <w:szCs w:val="17"/>
        </w:rPr>
        <w:t xml:space="preserve"> - базовый размер платы за пользование жилым помещением (платы за наем);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СР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с</w:t>
      </w:r>
      <w:r w:rsidRPr="000219BF">
        <w:rPr>
          <w:rFonts w:ascii="Times New Roman" w:hAnsi="Times New Roman" w:cs="Times New Roman"/>
          <w:sz w:val="17"/>
          <w:szCs w:val="17"/>
        </w:rPr>
        <w:t xml:space="preserve"> - средняя цена 1 кв. м на вторичном рынке жилья.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 по Чувашской Республике - Чувашии.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4. Коэффициент, характеризующий качество и благоустройство</w:t>
      </w:r>
    </w:p>
    <w:p w:rsidR="00FC0193" w:rsidRPr="000219BF" w:rsidRDefault="00FC0193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жилого помещения, месторасположение дома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4.1. Размер платы за пользование жилым помещением (платы за наем)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2" w:name="P100"/>
      <w:bookmarkEnd w:id="2"/>
      <w:r w:rsidRPr="000219BF">
        <w:rPr>
          <w:rFonts w:ascii="Times New Roman" w:hAnsi="Times New Roman" w:cs="Times New Roman"/>
          <w:sz w:val="17"/>
          <w:szCs w:val="17"/>
        </w:rPr>
        <w:t>4.2. Интегральное значение К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j</w:t>
      </w:r>
      <w:r w:rsidRPr="000219BF">
        <w:rPr>
          <w:rFonts w:ascii="Times New Roman" w:hAnsi="Times New Roman" w:cs="Times New Roman"/>
          <w:sz w:val="17"/>
          <w:szCs w:val="17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E67B2A" w:rsidP="0055022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position w:val="-22"/>
          <w:sz w:val="17"/>
          <w:szCs w:val="17"/>
        </w:rPr>
        <w:drawing>
          <wp:inline distT="0" distB="0" distL="0" distR="0">
            <wp:extent cx="1171575" cy="428625"/>
            <wp:effectExtent l="0" t="0" r="0" b="9525"/>
            <wp:docPr id="2" name="Рисунок 1" descr="base_23650_960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96062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93" w:rsidRPr="000219BF" w:rsidRDefault="00FC019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где: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К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j</w:t>
      </w:r>
      <w:r w:rsidRPr="000219BF">
        <w:rPr>
          <w:rFonts w:ascii="Times New Roman" w:hAnsi="Times New Roman" w:cs="Times New Roman"/>
          <w:sz w:val="17"/>
          <w:szCs w:val="17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C0193" w:rsidRPr="000219BF" w:rsidRDefault="00FC0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К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1</w:t>
      </w:r>
      <w:r w:rsidRPr="000219BF">
        <w:rPr>
          <w:rFonts w:ascii="Times New Roman" w:hAnsi="Times New Roman" w:cs="Times New Roman"/>
          <w:sz w:val="17"/>
          <w:szCs w:val="17"/>
        </w:rPr>
        <w:t xml:space="preserve"> - коэффициент, характеризующий качество жилого помещения: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6846"/>
        <w:gridCol w:w="2027"/>
      </w:tblGrid>
      <w:tr w:rsidR="00FC0193" w:rsidRPr="000219BF" w:rsidTr="000219BF">
        <w:tc>
          <w:tcPr>
            <w:tcW w:w="320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N</w:t>
            </w:r>
          </w:p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п/п</w:t>
            </w:r>
          </w:p>
        </w:tc>
        <w:tc>
          <w:tcPr>
            <w:tcW w:w="3610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Качество жилого помещения</w:t>
            </w:r>
          </w:p>
        </w:tc>
        <w:tc>
          <w:tcPr>
            <w:tcW w:w="1069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Коэффициент качества</w:t>
            </w:r>
          </w:p>
        </w:tc>
      </w:tr>
      <w:tr w:rsidR="00FC0193" w:rsidRPr="000219BF" w:rsidTr="000219BF">
        <w:tc>
          <w:tcPr>
            <w:tcW w:w="320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3610" w:type="pct"/>
          </w:tcPr>
          <w:p w:rsidR="00FC0193" w:rsidRPr="000219BF" w:rsidRDefault="00FC019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Для жилых помещений низкого качества (применительно для деревянных, шлакоблочных домов)</w:t>
            </w:r>
          </w:p>
        </w:tc>
        <w:tc>
          <w:tcPr>
            <w:tcW w:w="1069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0,8</w:t>
            </w:r>
          </w:p>
        </w:tc>
      </w:tr>
      <w:tr w:rsidR="00FC0193" w:rsidRPr="000219BF" w:rsidTr="000219BF">
        <w:tc>
          <w:tcPr>
            <w:tcW w:w="320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3610" w:type="pct"/>
          </w:tcPr>
          <w:p w:rsidR="00FC0193" w:rsidRPr="000219BF" w:rsidRDefault="00FC019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Для жилых помещений среднего качества (применительно для кирпичных, панельных, крупноблочных домов, кроме домов, оборудованных в установленном порядке индивидуальными поквартирными газовыми котлами)</w:t>
            </w:r>
          </w:p>
        </w:tc>
        <w:tc>
          <w:tcPr>
            <w:tcW w:w="1069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1,0</w:t>
            </w:r>
          </w:p>
        </w:tc>
      </w:tr>
      <w:tr w:rsidR="00FC0193" w:rsidRPr="000219BF" w:rsidTr="000219BF">
        <w:tc>
          <w:tcPr>
            <w:tcW w:w="320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3610" w:type="pct"/>
          </w:tcPr>
          <w:p w:rsidR="00FC0193" w:rsidRPr="000219BF" w:rsidRDefault="00FC019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Для жилых помещений улучшенного качества (применительно для кирпичных, панельных, крупноблочных домов, оборудованных в установленном порядке индивидуальными поквартирными газовыми котлами)</w:t>
            </w:r>
          </w:p>
        </w:tc>
        <w:tc>
          <w:tcPr>
            <w:tcW w:w="1069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1,3</w:t>
            </w:r>
          </w:p>
        </w:tc>
      </w:tr>
    </w:tbl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К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2</w:t>
      </w:r>
      <w:r w:rsidRPr="000219BF">
        <w:rPr>
          <w:rFonts w:ascii="Times New Roman" w:hAnsi="Times New Roman" w:cs="Times New Roman"/>
          <w:sz w:val="17"/>
          <w:szCs w:val="17"/>
        </w:rPr>
        <w:t xml:space="preserve"> - коэффициент, характеризующий благоустройство жилого помещения: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6846"/>
        <w:gridCol w:w="2027"/>
      </w:tblGrid>
      <w:tr w:rsidR="00FC0193" w:rsidRPr="000219BF" w:rsidTr="000219BF">
        <w:tc>
          <w:tcPr>
            <w:tcW w:w="320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N</w:t>
            </w:r>
          </w:p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п/п</w:t>
            </w:r>
          </w:p>
        </w:tc>
        <w:tc>
          <w:tcPr>
            <w:tcW w:w="3610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Благоустройство жилого помещения</w:t>
            </w:r>
          </w:p>
        </w:tc>
        <w:tc>
          <w:tcPr>
            <w:tcW w:w="1069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Коэффициент благоустройства</w:t>
            </w:r>
          </w:p>
        </w:tc>
      </w:tr>
      <w:tr w:rsidR="00FC0193" w:rsidRPr="000219BF" w:rsidTr="000219BF">
        <w:tc>
          <w:tcPr>
            <w:tcW w:w="320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3610" w:type="pct"/>
          </w:tcPr>
          <w:p w:rsidR="00FC0193" w:rsidRPr="000219BF" w:rsidRDefault="00FC019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Жилые помещения в многоквартирных домах, имеющие все виды благоустройства</w:t>
            </w:r>
          </w:p>
        </w:tc>
        <w:tc>
          <w:tcPr>
            <w:tcW w:w="1069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1,3</w:t>
            </w:r>
          </w:p>
        </w:tc>
      </w:tr>
      <w:tr w:rsidR="00FC0193" w:rsidRPr="000219BF" w:rsidTr="000219BF">
        <w:tc>
          <w:tcPr>
            <w:tcW w:w="320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3610" w:type="pct"/>
          </w:tcPr>
          <w:p w:rsidR="00FC0193" w:rsidRPr="000219BF" w:rsidRDefault="00FC019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Жилые помещения в многоквартирных домах, имеющие не все виды благоустройства</w:t>
            </w:r>
          </w:p>
        </w:tc>
        <w:tc>
          <w:tcPr>
            <w:tcW w:w="1069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0,9</w:t>
            </w:r>
          </w:p>
        </w:tc>
      </w:tr>
      <w:tr w:rsidR="00FC0193" w:rsidRPr="000219BF" w:rsidTr="000219BF">
        <w:tc>
          <w:tcPr>
            <w:tcW w:w="320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3610" w:type="pct"/>
          </w:tcPr>
          <w:p w:rsidR="00FC0193" w:rsidRPr="000219BF" w:rsidRDefault="00FC019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 xml:space="preserve">Жилые помещения в многоквартирных домах без удобств, </w:t>
            </w:r>
            <w:r w:rsidR="00912F8E" w:rsidRPr="000219BF">
              <w:rPr>
                <w:rFonts w:ascii="Times New Roman" w:hAnsi="Times New Roman" w:cs="Times New Roman"/>
                <w:sz w:val="17"/>
                <w:szCs w:val="17"/>
              </w:rPr>
              <w:t>не канализованные</w:t>
            </w:r>
          </w:p>
        </w:tc>
        <w:tc>
          <w:tcPr>
            <w:tcW w:w="1069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0,8</w:t>
            </w:r>
          </w:p>
        </w:tc>
      </w:tr>
    </w:tbl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219BF">
        <w:rPr>
          <w:rFonts w:ascii="Times New Roman" w:hAnsi="Times New Roman" w:cs="Times New Roman"/>
          <w:sz w:val="17"/>
          <w:szCs w:val="17"/>
        </w:rPr>
        <w:t>К</w:t>
      </w:r>
      <w:r w:rsidRPr="000219BF">
        <w:rPr>
          <w:rFonts w:ascii="Times New Roman" w:hAnsi="Times New Roman" w:cs="Times New Roman"/>
          <w:sz w:val="17"/>
          <w:szCs w:val="17"/>
          <w:vertAlign w:val="subscript"/>
        </w:rPr>
        <w:t>3</w:t>
      </w:r>
      <w:r w:rsidRPr="000219BF">
        <w:rPr>
          <w:rFonts w:ascii="Times New Roman" w:hAnsi="Times New Roman" w:cs="Times New Roman"/>
          <w:sz w:val="17"/>
          <w:szCs w:val="17"/>
        </w:rPr>
        <w:t xml:space="preserve"> - коэффициент, характеризующий месторасположение дома:</w:t>
      </w: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6846"/>
        <w:gridCol w:w="2027"/>
      </w:tblGrid>
      <w:tr w:rsidR="00FC0193" w:rsidRPr="000219BF" w:rsidTr="000219BF">
        <w:tc>
          <w:tcPr>
            <w:tcW w:w="320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N</w:t>
            </w:r>
          </w:p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п/п</w:t>
            </w:r>
          </w:p>
        </w:tc>
        <w:tc>
          <w:tcPr>
            <w:tcW w:w="3610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Месторасположение жилых зданий</w:t>
            </w:r>
          </w:p>
        </w:tc>
        <w:tc>
          <w:tcPr>
            <w:tcW w:w="1069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Коэффициент месторасположения</w:t>
            </w:r>
          </w:p>
        </w:tc>
      </w:tr>
      <w:tr w:rsidR="00FC0193" w:rsidRPr="000219BF" w:rsidTr="000219BF">
        <w:tc>
          <w:tcPr>
            <w:tcW w:w="320" w:type="pct"/>
          </w:tcPr>
          <w:p w:rsidR="00FC0193" w:rsidRPr="000219BF" w:rsidRDefault="00FC019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3610" w:type="pct"/>
          </w:tcPr>
          <w:p w:rsidR="00FC0193" w:rsidRPr="000219BF" w:rsidRDefault="000F73A9" w:rsidP="00912F8E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 xml:space="preserve">Территория Моргаушского </w:t>
            </w:r>
            <w:r w:rsidR="00912F8E" w:rsidRPr="000219BF">
              <w:rPr>
                <w:rFonts w:ascii="Times New Roman" w:hAnsi="Times New Roman" w:cs="Times New Roman"/>
                <w:sz w:val="17"/>
                <w:szCs w:val="17"/>
              </w:rPr>
              <w:t>муниципального округа</w:t>
            </w:r>
          </w:p>
        </w:tc>
        <w:tc>
          <w:tcPr>
            <w:tcW w:w="1069" w:type="pct"/>
            <w:vAlign w:val="center"/>
          </w:tcPr>
          <w:p w:rsidR="00FC0193" w:rsidRPr="000219BF" w:rsidRDefault="000F73A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19BF">
              <w:rPr>
                <w:rFonts w:ascii="Times New Roman" w:hAnsi="Times New Roman" w:cs="Times New Roman"/>
                <w:sz w:val="17"/>
                <w:szCs w:val="17"/>
              </w:rPr>
              <w:t>1,0</w:t>
            </w:r>
          </w:p>
        </w:tc>
      </w:tr>
    </w:tbl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C0193" w:rsidRPr="000219BF" w:rsidRDefault="00FC019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sectPr w:rsidR="00FC0193" w:rsidRPr="000219BF" w:rsidSect="00245863">
      <w:headerReference w:type="default" r:id="rId14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11" w:rsidRDefault="00361B11" w:rsidP="00972328">
      <w:r>
        <w:separator/>
      </w:r>
    </w:p>
  </w:endnote>
  <w:endnote w:type="continuationSeparator" w:id="0">
    <w:p w:rsidR="00361B11" w:rsidRDefault="00361B11" w:rsidP="0097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11" w:rsidRDefault="00361B11" w:rsidP="00972328">
      <w:r>
        <w:separator/>
      </w:r>
    </w:p>
  </w:footnote>
  <w:footnote w:type="continuationSeparator" w:id="0">
    <w:p w:rsidR="00361B11" w:rsidRDefault="00361B11" w:rsidP="0097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1F" w:rsidRPr="00A23A1F" w:rsidRDefault="00A23A1F" w:rsidP="00A23A1F">
    <w:pPr>
      <w:pStyle w:val="a7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0DA4"/>
    <w:multiLevelType w:val="multilevel"/>
    <w:tmpl w:val="4EBE2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93"/>
    <w:rsid w:val="000219BF"/>
    <w:rsid w:val="000F73A9"/>
    <w:rsid w:val="00146E10"/>
    <w:rsid w:val="00245863"/>
    <w:rsid w:val="003509CC"/>
    <w:rsid w:val="00361B11"/>
    <w:rsid w:val="00510E92"/>
    <w:rsid w:val="00550223"/>
    <w:rsid w:val="008D2B85"/>
    <w:rsid w:val="008D2C22"/>
    <w:rsid w:val="008E2140"/>
    <w:rsid w:val="008F52CC"/>
    <w:rsid w:val="00912F8E"/>
    <w:rsid w:val="00947974"/>
    <w:rsid w:val="00955663"/>
    <w:rsid w:val="00972328"/>
    <w:rsid w:val="009C2C49"/>
    <w:rsid w:val="009D0879"/>
    <w:rsid w:val="009D2ED0"/>
    <w:rsid w:val="00A23A1F"/>
    <w:rsid w:val="00C142E7"/>
    <w:rsid w:val="00C811ED"/>
    <w:rsid w:val="00D233B4"/>
    <w:rsid w:val="00DA57B1"/>
    <w:rsid w:val="00E67B2A"/>
    <w:rsid w:val="00F54FA6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7B64F8-C930-40FB-BDD1-15AB031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2C49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C2C49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2C49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2C49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9C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723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2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46E1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146E10"/>
    <w:pPr>
      <w:keepNext/>
      <w:jc w:val="center"/>
    </w:pPr>
    <w:rPr>
      <w:rFonts w:ascii="Baltica Chv" w:hAnsi="Baltica Chv"/>
      <w:sz w:val="36"/>
    </w:rPr>
  </w:style>
  <w:style w:type="paragraph" w:styleId="ab">
    <w:name w:val="No Spacing"/>
    <w:basedOn w:val="a"/>
    <w:uiPriority w:val="1"/>
    <w:qFormat/>
    <w:rsid w:val="002458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B2F87D0AF25A9F7DB4BCBEA75DE8D20726194BFE3B2841624696887090A32764F9EC0C10FCB6B8F945B7F86AP9H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B2F87D0AF25A9F7DB4BCBEA75DE8D20623194AF9352841624696887090A32764F9EC0C10FCB6B8F945B7F86AP9H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B2F87D0AF25A9F7DB4BCBEA75DE8D20726194BFE3B2841624696887090A32764F9EC0C10FCB6B8F945B7F86AP9H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2F87D0AF25A9F7DB4BCBEA75DE8D20623194AF9352841624696887090A32764F9EC0C10FCB6B8F945B7F86AP9H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8687-13C4-4793-A68F-7D30EA3C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Семенов Николай Юрьевич</cp:lastModifiedBy>
  <cp:revision>2</cp:revision>
  <cp:lastPrinted>2023-01-18T06:07:00Z</cp:lastPrinted>
  <dcterms:created xsi:type="dcterms:W3CDTF">2023-02-08T07:11:00Z</dcterms:created>
  <dcterms:modified xsi:type="dcterms:W3CDTF">2023-02-08T07:11:00Z</dcterms:modified>
</cp:coreProperties>
</file>