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674A7" w14:textId="03AA4465" w:rsidR="00451F63" w:rsidRPr="00996014" w:rsidRDefault="00F41A10" w:rsidP="00451F63">
      <w:pPr>
        <w:pStyle w:val="a3"/>
        <w:spacing w:line="36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 Р О Т О К О Л № </w:t>
      </w:r>
      <w:r w:rsidR="00B60215">
        <w:rPr>
          <w:rFonts w:ascii="Times New Roman" w:hAnsi="Times New Roman"/>
          <w:sz w:val="24"/>
        </w:rPr>
        <w:t>1</w:t>
      </w:r>
      <w:r w:rsidR="00996014" w:rsidRPr="00996014">
        <w:rPr>
          <w:rFonts w:ascii="Times New Roman" w:hAnsi="Times New Roman"/>
          <w:sz w:val="24"/>
        </w:rPr>
        <w:t>2</w:t>
      </w:r>
    </w:p>
    <w:p w14:paraId="56660BA0" w14:textId="0BD79BFD" w:rsidR="00451F63" w:rsidRDefault="00451F63" w:rsidP="003E42AB">
      <w:pPr>
        <w:ind w:firstLine="708"/>
        <w:jc w:val="center"/>
        <w:rPr>
          <w:b/>
          <w:bCs/>
        </w:rPr>
      </w:pPr>
      <w:r w:rsidRPr="0056143C">
        <w:rPr>
          <w:b/>
        </w:rPr>
        <w:t xml:space="preserve">публичных слушаний по рассмотрению </w:t>
      </w:r>
      <w:r w:rsidR="0093276F" w:rsidRPr="00451F63">
        <w:rPr>
          <w:b/>
        </w:rPr>
        <w:t>проекта решения Новочебоксарского городского Собрания депутатов «</w:t>
      </w:r>
      <w:r w:rsidR="00D02679" w:rsidRPr="00D02679">
        <w:rPr>
          <w:b/>
        </w:rPr>
        <w:t>О бюджете города Новочебоксарска на 202</w:t>
      </w:r>
      <w:r w:rsidR="00996014" w:rsidRPr="00996014">
        <w:rPr>
          <w:b/>
        </w:rPr>
        <w:t>3</w:t>
      </w:r>
      <w:r w:rsidR="00D02679" w:rsidRPr="00D02679">
        <w:rPr>
          <w:b/>
        </w:rPr>
        <w:t xml:space="preserve"> год и на плановый период 202</w:t>
      </w:r>
      <w:r w:rsidR="00996014" w:rsidRPr="00996014">
        <w:rPr>
          <w:b/>
        </w:rPr>
        <w:t>4</w:t>
      </w:r>
      <w:r w:rsidR="00D02679" w:rsidRPr="00D02679">
        <w:rPr>
          <w:b/>
        </w:rPr>
        <w:t xml:space="preserve"> и 202</w:t>
      </w:r>
      <w:r w:rsidR="00996014" w:rsidRPr="00996014">
        <w:rPr>
          <w:b/>
        </w:rPr>
        <w:t>5</w:t>
      </w:r>
      <w:r w:rsidR="00D02679" w:rsidRPr="00D02679">
        <w:rPr>
          <w:b/>
        </w:rPr>
        <w:t xml:space="preserve"> годов».</w:t>
      </w:r>
    </w:p>
    <w:p w14:paraId="23D8D49D" w14:textId="77777777" w:rsidR="0093276F" w:rsidRPr="0056143C" w:rsidRDefault="0093276F" w:rsidP="00451F63">
      <w:pPr>
        <w:ind w:firstLine="708"/>
        <w:jc w:val="center"/>
        <w:rPr>
          <w:b/>
        </w:rPr>
      </w:pPr>
    </w:p>
    <w:p w14:paraId="50615C8E" w14:textId="214783D3" w:rsidR="00451F63" w:rsidRPr="0056143C" w:rsidRDefault="00BD4DCB" w:rsidP="00451F63">
      <w:pPr>
        <w:pStyle w:val="1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</w:t>
      </w:r>
      <w:r w:rsidR="00451F63" w:rsidRPr="0056143C">
        <w:rPr>
          <w:rFonts w:ascii="Times New Roman" w:hAnsi="Times New Roman"/>
          <w:sz w:val="24"/>
        </w:rPr>
        <w:t xml:space="preserve"> </w:t>
      </w:r>
      <w:r w:rsidR="006C5DC0">
        <w:rPr>
          <w:rFonts w:ascii="Times New Roman" w:hAnsi="Times New Roman"/>
          <w:sz w:val="24"/>
        </w:rPr>
        <w:t xml:space="preserve">декабря </w:t>
      </w:r>
      <w:r w:rsidR="00451F63" w:rsidRPr="0056143C">
        <w:rPr>
          <w:rFonts w:ascii="Times New Roman" w:hAnsi="Times New Roman"/>
          <w:sz w:val="24"/>
        </w:rPr>
        <w:t>20</w:t>
      </w:r>
      <w:r w:rsidR="003E42AB">
        <w:rPr>
          <w:rFonts w:ascii="Times New Roman" w:hAnsi="Times New Roman"/>
          <w:sz w:val="24"/>
        </w:rPr>
        <w:t>2</w:t>
      </w:r>
      <w:r w:rsidR="00996014" w:rsidRPr="001540D9">
        <w:rPr>
          <w:rFonts w:ascii="Times New Roman" w:hAnsi="Times New Roman"/>
          <w:sz w:val="24"/>
        </w:rPr>
        <w:t>2</w:t>
      </w:r>
      <w:r w:rsidR="003E42AB">
        <w:rPr>
          <w:rFonts w:ascii="Times New Roman" w:hAnsi="Times New Roman"/>
          <w:sz w:val="24"/>
        </w:rPr>
        <w:t xml:space="preserve"> </w:t>
      </w:r>
      <w:r w:rsidR="00451F63" w:rsidRPr="0056143C">
        <w:rPr>
          <w:rFonts w:ascii="Times New Roman" w:hAnsi="Times New Roman"/>
          <w:sz w:val="24"/>
        </w:rPr>
        <w:t>г.</w:t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</w:r>
      <w:r w:rsidR="00451F63" w:rsidRPr="0056143C">
        <w:rPr>
          <w:rFonts w:ascii="Times New Roman" w:hAnsi="Times New Roman"/>
          <w:sz w:val="24"/>
        </w:rPr>
        <w:tab/>
        <w:t xml:space="preserve">  </w:t>
      </w:r>
      <w:r w:rsidR="00451F63">
        <w:rPr>
          <w:rFonts w:ascii="Times New Roman" w:hAnsi="Times New Roman"/>
          <w:sz w:val="24"/>
        </w:rPr>
        <w:t xml:space="preserve">   </w:t>
      </w:r>
      <w:r w:rsidR="00451F63" w:rsidRPr="0056143C">
        <w:rPr>
          <w:rFonts w:ascii="Times New Roman" w:hAnsi="Times New Roman"/>
          <w:sz w:val="24"/>
        </w:rPr>
        <w:t>17.00 часов.</w:t>
      </w:r>
    </w:p>
    <w:p w14:paraId="4228A567" w14:textId="77777777" w:rsidR="00451F63" w:rsidRPr="0056143C" w:rsidRDefault="00451F63" w:rsidP="00451F63">
      <w:pPr>
        <w:rPr>
          <w:b/>
          <w:bCs/>
        </w:rPr>
      </w:pPr>
    </w:p>
    <w:p w14:paraId="2C5E36E3" w14:textId="77777777" w:rsidR="00451F63" w:rsidRPr="0056143C" w:rsidRDefault="00451F63" w:rsidP="00451F63">
      <w:pPr>
        <w:rPr>
          <w:b/>
          <w:bCs/>
        </w:rPr>
      </w:pPr>
      <w:r w:rsidRPr="0056143C">
        <w:rPr>
          <w:b/>
          <w:bCs/>
        </w:rPr>
        <w:t xml:space="preserve">Место проведения: </w:t>
      </w:r>
    </w:p>
    <w:p w14:paraId="356C6D78" w14:textId="77777777" w:rsidR="00451F63" w:rsidRPr="0056143C" w:rsidRDefault="00451F63" w:rsidP="00451F63">
      <w:r w:rsidRPr="0056143C">
        <w:t>актовый зал администрации города Новочебоксарска Чувашской Республики.</w:t>
      </w:r>
    </w:p>
    <w:p w14:paraId="160C2C6D" w14:textId="77777777" w:rsidR="00F41A10" w:rsidRDefault="00F41A10" w:rsidP="00451F63">
      <w:pPr>
        <w:pStyle w:val="a5"/>
        <w:ind w:firstLine="0"/>
        <w:rPr>
          <w:rFonts w:ascii="Times New Roman" w:hAnsi="Times New Roman"/>
          <w:b/>
          <w:bCs/>
        </w:rPr>
      </w:pPr>
    </w:p>
    <w:p w14:paraId="5372F4FB" w14:textId="77777777" w:rsidR="00996014" w:rsidRPr="00996014" w:rsidRDefault="00451F63" w:rsidP="00996014">
      <w:pPr>
        <w:pStyle w:val="a5"/>
        <w:ind w:firstLine="0"/>
        <w:rPr>
          <w:rFonts w:ascii="Times New Roman" w:hAnsi="Times New Roman"/>
          <w:b/>
          <w:bCs/>
        </w:rPr>
      </w:pPr>
      <w:r w:rsidRPr="0056143C">
        <w:rPr>
          <w:rFonts w:ascii="Times New Roman" w:hAnsi="Times New Roman"/>
          <w:b/>
          <w:bCs/>
        </w:rPr>
        <w:t>Председательствует:</w:t>
      </w:r>
    </w:p>
    <w:p w14:paraId="31AC90FA" w14:textId="1A4E9369" w:rsidR="00D02679" w:rsidRDefault="00996014" w:rsidP="00996014">
      <w:pPr>
        <w:pStyle w:val="a5"/>
        <w:ind w:firstLine="0"/>
        <w:rPr>
          <w:rFonts w:ascii="Times New Roman" w:hAnsi="Times New Roman"/>
        </w:rPr>
      </w:pPr>
      <w:r w:rsidRPr="00996014">
        <w:rPr>
          <w:rFonts w:ascii="Times New Roman" w:hAnsi="Times New Roman"/>
        </w:rPr>
        <w:t>Временно исполняющ</w:t>
      </w:r>
      <w:r>
        <w:rPr>
          <w:rFonts w:ascii="Times New Roman" w:hAnsi="Times New Roman"/>
        </w:rPr>
        <w:t>ий</w:t>
      </w:r>
      <w:r w:rsidRPr="00996014">
        <w:rPr>
          <w:rFonts w:ascii="Times New Roman" w:hAnsi="Times New Roman"/>
        </w:rPr>
        <w:t xml:space="preserve"> обязанности главы города Новочебоксарска Чувашской Республики</w:t>
      </w:r>
      <w:r>
        <w:rPr>
          <w:rFonts w:ascii="Times New Roman" w:hAnsi="Times New Roman"/>
        </w:rPr>
        <w:t xml:space="preserve"> </w:t>
      </w:r>
      <w:r w:rsidRPr="00996014">
        <w:rPr>
          <w:rFonts w:ascii="Times New Roman" w:hAnsi="Times New Roman"/>
        </w:rPr>
        <w:t>Матвеев Олег Аркадьевич</w:t>
      </w:r>
      <w:r>
        <w:rPr>
          <w:rFonts w:ascii="Times New Roman" w:hAnsi="Times New Roman"/>
        </w:rPr>
        <w:t>.</w:t>
      </w:r>
    </w:p>
    <w:p w14:paraId="2FE2E83C" w14:textId="77777777" w:rsidR="00CC749F" w:rsidRDefault="00CC749F" w:rsidP="00996014">
      <w:pPr>
        <w:pStyle w:val="a5"/>
        <w:ind w:firstLine="0"/>
        <w:rPr>
          <w:rFonts w:ascii="Times New Roman" w:hAnsi="Times New Roman"/>
          <w:b/>
        </w:rPr>
      </w:pPr>
      <w:r w:rsidRPr="00CC749F">
        <w:rPr>
          <w:rFonts w:ascii="Times New Roman" w:hAnsi="Times New Roman"/>
          <w:b/>
        </w:rPr>
        <w:t>Секретарь:</w:t>
      </w:r>
      <w:r>
        <w:rPr>
          <w:rFonts w:ascii="Times New Roman" w:hAnsi="Times New Roman"/>
          <w:b/>
        </w:rPr>
        <w:t xml:space="preserve"> </w:t>
      </w:r>
    </w:p>
    <w:p w14:paraId="54A33B36" w14:textId="374D856F" w:rsidR="00CC749F" w:rsidRPr="00CC749F" w:rsidRDefault="00CC749F" w:rsidP="00996014">
      <w:pPr>
        <w:pStyle w:val="a5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</w:rPr>
        <w:t>Р</w:t>
      </w:r>
      <w:r w:rsidRPr="00CC749F">
        <w:rPr>
          <w:rFonts w:ascii="Times New Roman" w:hAnsi="Times New Roman"/>
        </w:rPr>
        <w:t xml:space="preserve">уководитель Аппарата НГСД – </w:t>
      </w:r>
      <w:r>
        <w:rPr>
          <w:rFonts w:ascii="Times New Roman" w:hAnsi="Times New Roman"/>
        </w:rPr>
        <w:t>Апаназова Ксения Александровна.</w:t>
      </w:r>
    </w:p>
    <w:p w14:paraId="291DC03D" w14:textId="02E9EB5F" w:rsidR="00BD4DCB" w:rsidRPr="00F41A10" w:rsidRDefault="00BD4DCB" w:rsidP="0099601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BD4DCB">
        <w:rPr>
          <w:rFonts w:eastAsiaTheme="minorHAnsi"/>
          <w:lang w:eastAsia="en-US"/>
        </w:rPr>
        <w:t>На основании пункта 1.5 Решения Новочебоксарского городского Собрания депутатов «Об утверждении положения о публичных слушаниях, общественных обсуждениях», на публичные слушания в обязательном порядке выносится проект бюджета города Новочебоксарска и отчет о его исполнении. В связи с этим, сегодня на повестке публичных слушаний один вопрос</w:t>
      </w:r>
      <w:r>
        <w:rPr>
          <w:rFonts w:eastAsiaTheme="minorHAnsi"/>
          <w:lang w:eastAsia="en-US"/>
        </w:rPr>
        <w:t>:</w:t>
      </w:r>
    </w:p>
    <w:p w14:paraId="12E3ED49" w14:textId="473FBC4E" w:rsidR="00C96395" w:rsidRPr="009A4703" w:rsidRDefault="00BD4DCB" w:rsidP="00996014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b/>
        </w:rPr>
      </w:pPr>
      <w:r w:rsidRPr="00BD4DCB">
        <w:rPr>
          <w:b/>
        </w:rPr>
        <w:t>Проект решения Новочебоксарского городского Собрания депутатов «О бюджете города Новочебок</w:t>
      </w:r>
      <w:r w:rsidRPr="009A4703">
        <w:rPr>
          <w:b/>
        </w:rPr>
        <w:t>сарска на 202</w:t>
      </w:r>
      <w:r w:rsidR="00996014" w:rsidRPr="009A4703">
        <w:rPr>
          <w:b/>
        </w:rPr>
        <w:t>3</w:t>
      </w:r>
      <w:r w:rsidRPr="009A4703">
        <w:rPr>
          <w:b/>
        </w:rPr>
        <w:t xml:space="preserve"> год и на плановый период 202</w:t>
      </w:r>
      <w:r w:rsidR="00996014" w:rsidRPr="009A4703">
        <w:rPr>
          <w:b/>
        </w:rPr>
        <w:t>4</w:t>
      </w:r>
      <w:r w:rsidRPr="009A4703">
        <w:rPr>
          <w:b/>
        </w:rPr>
        <w:t xml:space="preserve"> и 202</w:t>
      </w:r>
      <w:r w:rsidR="00996014" w:rsidRPr="009A4703">
        <w:rPr>
          <w:b/>
        </w:rPr>
        <w:t>5</w:t>
      </w:r>
      <w:r w:rsidRPr="009A4703">
        <w:rPr>
          <w:b/>
        </w:rPr>
        <w:t xml:space="preserve"> годов».</w:t>
      </w:r>
    </w:p>
    <w:p w14:paraId="0C659A30" w14:textId="77777777" w:rsidR="00996014" w:rsidRPr="009A4703" w:rsidRDefault="00996014" w:rsidP="00996014">
      <w:pPr>
        <w:ind w:firstLine="567"/>
        <w:jc w:val="both"/>
        <w:rPr>
          <w:i/>
        </w:rPr>
      </w:pPr>
      <w:r w:rsidRPr="009A4703">
        <w:rPr>
          <w:i/>
        </w:rPr>
        <w:t>В зале присутствуют:</w:t>
      </w:r>
    </w:p>
    <w:p w14:paraId="34DCDBCD" w14:textId="62825055" w:rsidR="00996014" w:rsidRPr="009A4703" w:rsidRDefault="00996014" w:rsidP="00996014">
      <w:pPr>
        <w:ind w:firstLine="567"/>
        <w:jc w:val="both"/>
      </w:pPr>
      <w:r w:rsidRPr="009A4703">
        <w:t>Заместитель главы администрации по экономике и финансам города Новочебоксарска Чувашской Республики;</w:t>
      </w:r>
    </w:p>
    <w:p w14:paraId="56CF39FD" w14:textId="77777777" w:rsidR="00996014" w:rsidRPr="009A4703" w:rsidRDefault="00996014" w:rsidP="00996014">
      <w:pPr>
        <w:ind w:firstLine="567"/>
        <w:jc w:val="both"/>
      </w:pPr>
      <w:r w:rsidRPr="009A4703">
        <w:t>Депутаты Новочебоксарского городского Собрания депутатов;</w:t>
      </w:r>
    </w:p>
    <w:p w14:paraId="66F087E2" w14:textId="77777777" w:rsidR="00996014" w:rsidRPr="009A4703" w:rsidRDefault="00996014" w:rsidP="00996014">
      <w:pPr>
        <w:ind w:firstLine="567"/>
        <w:jc w:val="both"/>
      </w:pPr>
      <w:r w:rsidRPr="009A4703">
        <w:t>Заместители главы администрации города Новочебоксарска;</w:t>
      </w:r>
    </w:p>
    <w:p w14:paraId="3499D54D" w14:textId="77777777" w:rsidR="00996014" w:rsidRPr="009A4703" w:rsidRDefault="00996014" w:rsidP="00996014">
      <w:pPr>
        <w:ind w:firstLine="567"/>
        <w:jc w:val="both"/>
      </w:pPr>
      <w:r w:rsidRPr="009A4703">
        <w:t>Начальники управлений и отделов администрации г. Новочебоксарска и подведомственные им учреждения;</w:t>
      </w:r>
    </w:p>
    <w:p w14:paraId="0C98A98B" w14:textId="77777777" w:rsidR="00996014" w:rsidRPr="009A4703" w:rsidRDefault="00996014" w:rsidP="00996014">
      <w:pPr>
        <w:ind w:firstLine="567"/>
        <w:jc w:val="both"/>
      </w:pPr>
      <w:r w:rsidRPr="009A4703">
        <w:t>Аппарат НГСД;</w:t>
      </w:r>
    </w:p>
    <w:p w14:paraId="57ACE04F" w14:textId="77777777" w:rsidR="00996014" w:rsidRPr="009A4703" w:rsidRDefault="00996014" w:rsidP="00996014">
      <w:pPr>
        <w:ind w:firstLine="567"/>
        <w:jc w:val="both"/>
      </w:pPr>
      <w:r w:rsidRPr="009A4703">
        <w:t>Руководители учреждений, предприятий города и общественных организаций;</w:t>
      </w:r>
    </w:p>
    <w:p w14:paraId="1E2613FD" w14:textId="77777777" w:rsidR="00996014" w:rsidRPr="009A4703" w:rsidRDefault="00996014" w:rsidP="00996014">
      <w:pPr>
        <w:ind w:firstLine="567"/>
        <w:jc w:val="both"/>
      </w:pPr>
      <w:r w:rsidRPr="009A4703">
        <w:t>Жители города;</w:t>
      </w:r>
    </w:p>
    <w:p w14:paraId="35D989DB" w14:textId="77777777" w:rsidR="00996014" w:rsidRPr="009A4703" w:rsidRDefault="00996014" w:rsidP="00996014">
      <w:pPr>
        <w:pStyle w:val="a5"/>
        <w:spacing w:line="360" w:lineRule="auto"/>
        <w:ind w:firstLine="567"/>
        <w:rPr>
          <w:rFonts w:ascii="Times New Roman" w:hAnsi="Times New Roman"/>
          <w:bCs/>
        </w:rPr>
      </w:pPr>
      <w:r w:rsidRPr="009A4703">
        <w:rPr>
          <w:rFonts w:ascii="Times New Roman" w:hAnsi="Times New Roman"/>
          <w:bCs/>
        </w:rPr>
        <w:t>СМИ.</w:t>
      </w:r>
    </w:p>
    <w:p w14:paraId="758A7231" w14:textId="77777777" w:rsidR="00996014" w:rsidRPr="009A4703" w:rsidRDefault="00996014" w:rsidP="00996014">
      <w:pPr>
        <w:pStyle w:val="a5"/>
        <w:ind w:firstLine="0"/>
        <w:rPr>
          <w:rFonts w:ascii="Times New Roman" w:hAnsi="Times New Roman"/>
          <w:b/>
          <w:bCs/>
        </w:rPr>
      </w:pPr>
      <w:r w:rsidRPr="009A4703">
        <w:rPr>
          <w:rFonts w:ascii="Times New Roman" w:hAnsi="Times New Roman"/>
          <w:b/>
          <w:bCs/>
        </w:rPr>
        <w:t>Матвеев О.А.:</w:t>
      </w:r>
    </w:p>
    <w:p w14:paraId="5B4BC79F" w14:textId="77777777" w:rsidR="00996014" w:rsidRPr="009A4703" w:rsidRDefault="00996014" w:rsidP="00996014">
      <w:pPr>
        <w:pStyle w:val="a5"/>
        <w:ind w:firstLine="0"/>
        <w:jc w:val="center"/>
        <w:rPr>
          <w:rFonts w:ascii="Times New Roman" w:hAnsi="Times New Roman"/>
          <w:b/>
        </w:rPr>
      </w:pPr>
      <w:r w:rsidRPr="009A4703">
        <w:rPr>
          <w:rFonts w:ascii="Times New Roman" w:hAnsi="Times New Roman"/>
          <w:b/>
        </w:rPr>
        <w:t xml:space="preserve">Уважаемые жители города, депутаты Новочебоксарского </w:t>
      </w:r>
    </w:p>
    <w:p w14:paraId="05360857" w14:textId="77777777" w:rsidR="00996014" w:rsidRPr="009A4703" w:rsidRDefault="00996014" w:rsidP="00996014">
      <w:pPr>
        <w:pStyle w:val="a5"/>
        <w:spacing w:line="360" w:lineRule="auto"/>
        <w:ind w:firstLine="0"/>
        <w:jc w:val="center"/>
        <w:rPr>
          <w:rFonts w:ascii="Times New Roman" w:hAnsi="Times New Roman"/>
          <w:b/>
        </w:rPr>
      </w:pPr>
      <w:proofErr w:type="gramStart"/>
      <w:r w:rsidRPr="009A4703">
        <w:rPr>
          <w:rFonts w:ascii="Times New Roman" w:hAnsi="Times New Roman"/>
          <w:b/>
        </w:rPr>
        <w:t>городского Собрания депутатов, приглашенные!</w:t>
      </w:r>
      <w:proofErr w:type="gramEnd"/>
    </w:p>
    <w:p w14:paraId="12FA87A5" w14:textId="77777777" w:rsidR="00996014" w:rsidRPr="009A4703" w:rsidRDefault="00996014" w:rsidP="00996014">
      <w:pPr>
        <w:ind w:firstLine="567"/>
        <w:jc w:val="both"/>
      </w:pPr>
      <w:proofErr w:type="gramStart"/>
      <w:r w:rsidRPr="009A4703">
        <w:t xml:space="preserve">Сегодня публичные слушания по проекту решения Новочебоксарского городского Собрания депутатов </w:t>
      </w:r>
      <w:r w:rsidRPr="009A4703">
        <w:rPr>
          <w:b/>
        </w:rPr>
        <w:t>«О бюджете города Новочебоксарска на 2023 год и на плановый период 2024 и 2025 годов» проводятся в соответствии</w:t>
      </w:r>
      <w:r w:rsidRPr="009A4703">
        <w:t xml:space="preserve">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Новочебоксарска Чувашской Республики, Положением о регулировании бюджетных правоотношений</w:t>
      </w:r>
      <w:proofErr w:type="gramEnd"/>
      <w:r w:rsidRPr="009A4703">
        <w:t xml:space="preserve"> в городе Новочебоксарске Чувашской Республики, утвержденным решением Новочебоксарского городского Собрания депутатов от 10 ноября 2022 года</w:t>
      </w:r>
      <w:proofErr w:type="gramStart"/>
      <w:r w:rsidRPr="009A4703">
        <w:t xml:space="preserve"> № С</w:t>
      </w:r>
      <w:proofErr w:type="gramEnd"/>
      <w:r w:rsidRPr="009A4703">
        <w:t xml:space="preserve"> 35-2, Положением о публичных слушаниях, общественных обсуждениях, утвержденным решением Новочебоксарского городского Собрания депутатов Чувашской Республики от 15 ноября 2005 г. № С 3-1.</w:t>
      </w:r>
    </w:p>
    <w:p w14:paraId="3032927E" w14:textId="77777777" w:rsidR="00996014" w:rsidRPr="009A4703" w:rsidRDefault="00996014" w:rsidP="00996014">
      <w:pPr>
        <w:ind w:firstLine="567"/>
        <w:jc w:val="both"/>
      </w:pPr>
      <w:proofErr w:type="gramStart"/>
      <w:r w:rsidRPr="009A4703">
        <w:t>Постановление Главы города Новочебоксарска от</w:t>
      </w:r>
      <w:r w:rsidRPr="009A4703">
        <w:rPr>
          <w:bCs/>
        </w:rPr>
        <w:t xml:space="preserve"> 15.11.2022 № 97 </w:t>
      </w:r>
      <w:r w:rsidRPr="009A4703">
        <w:t xml:space="preserve">«О назначении даты проведения публичных слушаний» и проект решения Новочебоксарского городского </w:t>
      </w:r>
      <w:r w:rsidRPr="009A4703">
        <w:lastRenderedPageBreak/>
        <w:t>Собрания депутатов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>» опубликованы для всенародного обсуждения в Информационном вестнике местного самоуправления города Новочебоксарска от 15 ноября 2022 года № 32, а также размещены на официальном сайте города Новочебоксарска</w:t>
      </w:r>
      <w:proofErr w:type="gramEnd"/>
      <w:r w:rsidRPr="009A4703">
        <w:t xml:space="preserve"> в информационно-телекоммуникационной сети «Интернет». </w:t>
      </w:r>
    </w:p>
    <w:p w14:paraId="1F2AC58A" w14:textId="77777777" w:rsidR="00996014" w:rsidRPr="009A4703" w:rsidRDefault="00996014" w:rsidP="00996014">
      <w:pPr>
        <w:ind w:firstLine="567"/>
        <w:jc w:val="both"/>
      </w:pPr>
      <w:proofErr w:type="gramStart"/>
      <w:r w:rsidRPr="009A4703">
        <w:t>Все желающие могли ознакомиться с проектом решения НГСД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 xml:space="preserve">», а также представить свои предложения и замечания для включения их в протокол публичных слушаний в </w:t>
      </w:r>
      <w:proofErr w:type="spellStart"/>
      <w:r w:rsidRPr="009A4703">
        <w:t>Новочебоксарское</w:t>
      </w:r>
      <w:proofErr w:type="spellEnd"/>
      <w:r w:rsidRPr="009A4703">
        <w:t xml:space="preserve"> городское Собрание депутатов по адресу: г. Новочебоксарск, ул. </w:t>
      </w:r>
      <w:proofErr w:type="spellStart"/>
      <w:r w:rsidRPr="009A4703">
        <w:t>Винокурова</w:t>
      </w:r>
      <w:proofErr w:type="spellEnd"/>
      <w:r w:rsidRPr="009A4703">
        <w:t xml:space="preserve">, д. 14, </w:t>
      </w:r>
      <w:proofErr w:type="spellStart"/>
      <w:r w:rsidRPr="009A4703">
        <w:t>каб</w:t>
      </w:r>
      <w:proofErr w:type="spellEnd"/>
      <w:r w:rsidRPr="009A4703">
        <w:t>. 311 и 317.</w:t>
      </w:r>
      <w:proofErr w:type="gramEnd"/>
      <w:r w:rsidRPr="009A4703">
        <w:t xml:space="preserve"> Предложений и замечаний по вышеуказанному проекту решения в Аппарат НГСД не поступало. </w:t>
      </w:r>
    </w:p>
    <w:p w14:paraId="46E909D6" w14:textId="77777777" w:rsidR="00996014" w:rsidRPr="009A4703" w:rsidRDefault="00996014" w:rsidP="00996014">
      <w:pPr>
        <w:ind w:firstLine="567"/>
        <w:jc w:val="both"/>
        <w:rPr>
          <w:b/>
          <w:i/>
        </w:rPr>
      </w:pPr>
      <w:r w:rsidRPr="009A4703">
        <w:t>По вопросу проекта решения Новочебоксарского городского Собрания депутатов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 xml:space="preserve">» </w:t>
      </w:r>
      <w:r w:rsidRPr="009A4703">
        <w:rPr>
          <w:b/>
          <w:bCs/>
          <w:i/>
          <w:iCs/>
        </w:rPr>
        <w:t>доложит</w:t>
      </w:r>
      <w:r w:rsidRPr="009A4703">
        <w:rPr>
          <w:b/>
          <w:i/>
        </w:rPr>
        <w:t xml:space="preserve"> </w:t>
      </w:r>
      <w:r w:rsidRPr="009A4703">
        <w:rPr>
          <w:b/>
          <w:bCs/>
          <w:i/>
          <w:shd w:val="clear" w:color="auto" w:fill="FFFFFF" w:themeFill="background1"/>
        </w:rPr>
        <w:t xml:space="preserve">начальник Финансового отдела </w:t>
      </w:r>
      <w:r w:rsidRPr="009A4703">
        <w:rPr>
          <w:b/>
          <w:i/>
        </w:rPr>
        <w:t xml:space="preserve">администрации города Новочебоксарска ЧР </w:t>
      </w:r>
      <w:proofErr w:type="spellStart"/>
      <w:r w:rsidRPr="009A4703">
        <w:rPr>
          <w:b/>
          <w:i/>
        </w:rPr>
        <w:t>Запорожцева</w:t>
      </w:r>
      <w:proofErr w:type="spellEnd"/>
      <w:r w:rsidRPr="009A4703">
        <w:rPr>
          <w:b/>
          <w:i/>
        </w:rPr>
        <w:t xml:space="preserve"> Екатерина Михайловна</w:t>
      </w:r>
    </w:p>
    <w:p w14:paraId="22BD9A7F" w14:textId="77777777" w:rsidR="009A4703" w:rsidRDefault="009A4703" w:rsidP="00314538">
      <w:pPr>
        <w:ind w:firstLine="851"/>
        <w:jc w:val="both"/>
        <w:rPr>
          <w:b/>
          <w:bCs/>
          <w:i/>
        </w:rPr>
      </w:pPr>
    </w:p>
    <w:p w14:paraId="664F7D1D" w14:textId="77777777" w:rsidR="00266AAC" w:rsidRPr="00DF6D8D" w:rsidRDefault="00266AAC" w:rsidP="00314538">
      <w:pPr>
        <w:ind w:firstLine="851"/>
        <w:jc w:val="both"/>
        <w:rPr>
          <w:b/>
          <w:bCs/>
        </w:rPr>
      </w:pPr>
      <w:r w:rsidRPr="00DF6D8D">
        <w:rPr>
          <w:b/>
          <w:bCs/>
          <w:i/>
        </w:rPr>
        <w:t xml:space="preserve">Выступление </w:t>
      </w:r>
      <w:proofErr w:type="spellStart"/>
      <w:r w:rsidRPr="00DF6D8D">
        <w:rPr>
          <w:b/>
          <w:i/>
        </w:rPr>
        <w:t>Запорожцев</w:t>
      </w:r>
      <w:r w:rsidR="00DA39C2" w:rsidRPr="00DF6D8D">
        <w:rPr>
          <w:b/>
          <w:i/>
        </w:rPr>
        <w:t>ой</w:t>
      </w:r>
      <w:proofErr w:type="spellEnd"/>
      <w:r w:rsidRPr="00DF6D8D">
        <w:rPr>
          <w:b/>
          <w:bCs/>
          <w:i/>
        </w:rPr>
        <w:t xml:space="preserve"> Е.М.:</w:t>
      </w:r>
    </w:p>
    <w:p w14:paraId="7C38BB1E" w14:textId="158B7ED0" w:rsidR="00996014" w:rsidRPr="00996014" w:rsidRDefault="00996014" w:rsidP="00996014">
      <w:pPr>
        <w:shd w:val="clear" w:color="auto" w:fill="FFFFFF"/>
        <w:autoSpaceDE w:val="0"/>
        <w:autoSpaceDN w:val="0"/>
        <w:jc w:val="center"/>
        <w:rPr>
          <w:b/>
          <w:bCs/>
        </w:rPr>
      </w:pPr>
      <w:r w:rsidRPr="00996014">
        <w:rPr>
          <w:b/>
          <w:bCs/>
        </w:rPr>
        <w:t xml:space="preserve">Уважаемый Олег Аркадьевич, </w:t>
      </w:r>
      <w:r w:rsidR="002E758C" w:rsidRPr="009A4703">
        <w:rPr>
          <w:b/>
          <w:bCs/>
        </w:rPr>
        <w:t>Максим Львович</w:t>
      </w:r>
      <w:r w:rsidRPr="00996014">
        <w:rPr>
          <w:b/>
          <w:bCs/>
        </w:rPr>
        <w:t xml:space="preserve">, </w:t>
      </w:r>
    </w:p>
    <w:p w14:paraId="276F6663" w14:textId="77777777" w:rsidR="00996014" w:rsidRPr="00996014" w:rsidRDefault="00996014" w:rsidP="00996014">
      <w:pPr>
        <w:shd w:val="clear" w:color="auto" w:fill="FFFFFF"/>
        <w:autoSpaceDE w:val="0"/>
        <w:autoSpaceDN w:val="0"/>
        <w:jc w:val="center"/>
        <w:rPr>
          <w:b/>
          <w:bCs/>
        </w:rPr>
      </w:pPr>
      <w:r w:rsidRPr="00996014">
        <w:rPr>
          <w:b/>
          <w:bCs/>
        </w:rPr>
        <w:t>участники публичных слушаний</w:t>
      </w:r>
    </w:p>
    <w:p w14:paraId="77B79A6F" w14:textId="77777777" w:rsidR="00996014" w:rsidRPr="00996014" w:rsidRDefault="00996014" w:rsidP="00996014">
      <w:pPr>
        <w:shd w:val="clear" w:color="auto" w:fill="FFFFFF"/>
        <w:autoSpaceDE w:val="0"/>
        <w:autoSpaceDN w:val="0"/>
        <w:jc w:val="center"/>
        <w:rPr>
          <w:b/>
          <w:bCs/>
        </w:rPr>
      </w:pPr>
    </w:p>
    <w:p w14:paraId="59AC968C" w14:textId="77777777" w:rsidR="00996014" w:rsidRPr="00996014" w:rsidRDefault="00996014" w:rsidP="009A4703">
      <w:pPr>
        <w:shd w:val="clear" w:color="auto" w:fill="FFFFFF"/>
        <w:autoSpaceDE w:val="0"/>
        <w:autoSpaceDN w:val="0"/>
        <w:jc w:val="center"/>
        <w:rPr>
          <w:b/>
          <w:bCs/>
          <w:spacing w:val="-3"/>
        </w:rPr>
      </w:pPr>
      <w:r w:rsidRPr="00996014">
        <w:rPr>
          <w:b/>
          <w:bCs/>
        </w:rPr>
        <w:t xml:space="preserve">На публичные слушания выносится </w:t>
      </w:r>
      <w:r w:rsidRPr="00996014">
        <w:rPr>
          <w:b/>
          <w:bCs/>
          <w:spacing w:val="-3"/>
        </w:rPr>
        <w:t xml:space="preserve">проект Новочебоксарского городского Собрания депутатов Чувашской Республики «О бюджете города Новочебоксарска на 2023 год и на </w:t>
      </w:r>
      <w:r w:rsidRPr="00996014">
        <w:rPr>
          <w:b/>
        </w:rPr>
        <w:t>плановый</w:t>
      </w:r>
      <w:r w:rsidRPr="00996014">
        <w:rPr>
          <w:b/>
          <w:bCs/>
          <w:spacing w:val="-3"/>
        </w:rPr>
        <w:t xml:space="preserve"> период 2024 и 2025 годов»</w:t>
      </w:r>
    </w:p>
    <w:p w14:paraId="3D2300EB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proofErr w:type="gramStart"/>
      <w:r w:rsidRPr="00996014">
        <w:rPr>
          <w:rFonts w:eastAsia="Calibri"/>
          <w:lang w:eastAsia="en-US"/>
        </w:rPr>
        <w:t>Проект решения Новочебоксарского городского Собрания депутатов Чувашской Республики «О бюджете города Новочебоксарска на 2023 год и на плановый период 2024 и 2025 годов» подготовлен в соответствии с требованиями Бюджетного кодекса Российской Федерации, прогнозом социально-экономического развития города Новочебоксарска на 2023-2025 годы, с учетом основных направлений бюджетной и налоговой политики города Новочебоксарска, а также в соответствии с Законом Чувашкой Республики «О республиканском</w:t>
      </w:r>
      <w:proofErr w:type="gramEnd"/>
      <w:r w:rsidRPr="00996014">
        <w:rPr>
          <w:rFonts w:eastAsia="Calibri"/>
          <w:lang w:eastAsia="en-US"/>
        </w:rPr>
        <w:t xml:space="preserve"> </w:t>
      </w:r>
      <w:proofErr w:type="gramStart"/>
      <w:r w:rsidRPr="00996014">
        <w:rPr>
          <w:rFonts w:eastAsia="Calibri"/>
          <w:lang w:eastAsia="en-US"/>
        </w:rPr>
        <w:t>бюджете</w:t>
      </w:r>
      <w:proofErr w:type="gramEnd"/>
      <w:r w:rsidRPr="00996014">
        <w:rPr>
          <w:rFonts w:eastAsia="Calibri"/>
          <w:lang w:eastAsia="en-US"/>
        </w:rPr>
        <w:t xml:space="preserve"> Чувашской Республики на 2023 год и на плановый период 2024 и 2025 годов»</w:t>
      </w:r>
    </w:p>
    <w:p w14:paraId="02E70FB7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 xml:space="preserve">В условиях внешнего </w:t>
      </w:r>
      <w:proofErr w:type="spellStart"/>
      <w:r w:rsidRPr="00996014">
        <w:rPr>
          <w:rFonts w:eastAsia="Calibri"/>
          <w:lang w:eastAsia="en-US"/>
        </w:rPr>
        <w:t>санкционного</w:t>
      </w:r>
      <w:proofErr w:type="spellEnd"/>
      <w:r w:rsidRPr="00996014">
        <w:rPr>
          <w:rFonts w:eastAsia="Calibri"/>
          <w:lang w:eastAsia="en-US"/>
        </w:rPr>
        <w:t xml:space="preserve"> давления и эпидемиологической ситуации, связанной с принятием мер, направленных на профилактику и преодоление распространения новой </w:t>
      </w:r>
      <w:proofErr w:type="spellStart"/>
      <w:r w:rsidRPr="00996014">
        <w:rPr>
          <w:rFonts w:eastAsia="Calibri"/>
          <w:lang w:eastAsia="en-US"/>
        </w:rPr>
        <w:t>коронавирусной</w:t>
      </w:r>
      <w:proofErr w:type="spellEnd"/>
      <w:r w:rsidRPr="00996014">
        <w:rPr>
          <w:rFonts w:eastAsia="Calibri"/>
          <w:lang w:eastAsia="en-US"/>
        </w:rPr>
        <w:t xml:space="preserve"> инфекции, бюджетная и налоговая политика как Чувашской </w:t>
      </w:r>
      <w:proofErr w:type="gramStart"/>
      <w:r w:rsidRPr="00996014">
        <w:rPr>
          <w:rFonts w:eastAsia="Calibri"/>
          <w:lang w:eastAsia="en-US"/>
        </w:rPr>
        <w:t>Республики</w:t>
      </w:r>
      <w:proofErr w:type="gramEnd"/>
      <w:r w:rsidRPr="00996014">
        <w:rPr>
          <w:rFonts w:eastAsia="Calibri"/>
          <w:lang w:eastAsia="en-US"/>
        </w:rPr>
        <w:t xml:space="preserve"> так и города Новочебоксарска на 2023-2025 годы ориентирована в первую очередь на трансформацию экономики и повышение потенциала развития, включающее в себя обеспечение достижения национальных целей развития: сохранение населения, здоровье и благополучие людей; комфортная и безопасная среда для жизни, достойный, эффективный труд и успешное предпринимательство.</w:t>
      </w:r>
    </w:p>
    <w:p w14:paraId="755298DF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>Бюджетная и налоговая политика города Новочебоксарска на 2023-2025 годы обеспечивает преемственность в отношении ранее определенных приоритетов и их достижение и ориентирована на решение следующих задач:</w:t>
      </w:r>
    </w:p>
    <w:p w14:paraId="7CBFA875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>обеспечение долгосрочной сбалансированности и устойчивости бюджета города Новочебоксарска;</w:t>
      </w:r>
    </w:p>
    <w:p w14:paraId="5FAE949A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>создание благоприятной налоговой среды для стимулирования восстановления отраслей экономики и субъектов малого и среднего предпринимательства, содействия занятости населения и легализации доходов;</w:t>
      </w:r>
    </w:p>
    <w:p w14:paraId="4787BAC7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>эффективное использование бюджетных ресурсов для обеспечения развития экономики, повышения уровня жизни населения и формирования благоприятных условий жизнедеятельности в городе Новочебоксарске;</w:t>
      </w:r>
    </w:p>
    <w:p w14:paraId="3D152E2C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t>усиление муниципального финансового контроля.</w:t>
      </w:r>
    </w:p>
    <w:p w14:paraId="3F2954DC" w14:textId="77777777" w:rsidR="00996014" w:rsidRPr="00996014" w:rsidRDefault="00996014" w:rsidP="009A4703">
      <w:pPr>
        <w:ind w:firstLine="709"/>
        <w:jc w:val="both"/>
        <w:rPr>
          <w:rFonts w:eastAsia="Calibri"/>
          <w:lang w:eastAsia="en-US"/>
        </w:rPr>
      </w:pPr>
      <w:r w:rsidRPr="00996014">
        <w:rPr>
          <w:rFonts w:eastAsia="Calibri"/>
          <w:lang w:eastAsia="en-US"/>
        </w:rPr>
        <w:lastRenderedPageBreak/>
        <w:t>При формировании проекта бюджета города Новочебоксарска на 2023-2025 годы учитывались сценарные условия прогноза социально-экономического развития города Новочебоксарска по базовому варианту прогноза.</w:t>
      </w:r>
    </w:p>
    <w:p w14:paraId="0C1884DD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rPr>
          <w:rFonts w:eastAsia="Calibri"/>
          <w:lang w:eastAsia="en-US"/>
        </w:rPr>
        <w:t xml:space="preserve">Общий объем доходов бюджета города Новочебоксарска в 2023 году прогнозируется в сумме 2 </w:t>
      </w:r>
      <w:proofErr w:type="gramStart"/>
      <w:r w:rsidRPr="00996014">
        <w:t>млрд</w:t>
      </w:r>
      <w:proofErr w:type="gramEnd"/>
      <w:r w:rsidRPr="00996014">
        <w:t xml:space="preserve"> 698,4 млн. рублей. На 2024 год </w:t>
      </w:r>
      <w:r w:rsidRPr="00996014">
        <w:rPr>
          <w:rFonts w:eastAsia="Calibri"/>
          <w:lang w:eastAsia="en-US"/>
        </w:rPr>
        <w:t xml:space="preserve">в сумме 2 </w:t>
      </w:r>
      <w:proofErr w:type="gramStart"/>
      <w:r w:rsidRPr="00996014">
        <w:t>млрд</w:t>
      </w:r>
      <w:proofErr w:type="gramEnd"/>
      <w:r w:rsidRPr="00996014">
        <w:t xml:space="preserve"> 644,1 млн. рублей, на 2025 год – 2 млрд 634,7 млн. рублей.</w:t>
      </w:r>
    </w:p>
    <w:p w14:paraId="5CC7D8AA" w14:textId="77777777" w:rsidR="00996014" w:rsidRPr="00996014" w:rsidRDefault="00996014" w:rsidP="009A4703">
      <w:pPr>
        <w:ind w:firstLine="709"/>
        <w:jc w:val="both"/>
        <w:rPr>
          <w:highlight w:val="yellow"/>
        </w:rPr>
      </w:pPr>
      <w:r w:rsidRPr="00996014">
        <w:rPr>
          <w:rFonts w:eastAsia="Calibri"/>
          <w:lang w:eastAsia="en-US"/>
        </w:rPr>
        <w:t>Собственные доходы бюджета города Новочебоксарска в 2023 году составят 783,4</w:t>
      </w:r>
      <w:r w:rsidRPr="00996014">
        <w:t xml:space="preserve"> млн. рублей, рост к 2022 году на 5,0%. Планируется их рост к предыдущему году в 2024 году на 8,6%, в 2025 году </w:t>
      </w:r>
      <w:proofErr w:type="gramStart"/>
      <w:r w:rsidRPr="00996014">
        <w:t>на</w:t>
      </w:r>
      <w:proofErr w:type="gramEnd"/>
      <w:r w:rsidRPr="00996014">
        <w:t xml:space="preserve"> 2,0%. </w:t>
      </w:r>
    </w:p>
    <w:p w14:paraId="79CFE392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 xml:space="preserve">В структуре налоговых доходов бюджета города Новочебоксарска основную долю составляют налог </w:t>
      </w:r>
      <w:r w:rsidRPr="00996014">
        <w:rPr>
          <w:rFonts w:eastAsia="Calibri"/>
          <w:lang w:eastAsia="en-US"/>
        </w:rPr>
        <w:t>на доходы физических лиц и</w:t>
      </w:r>
      <w:r w:rsidRPr="00996014">
        <w:t xml:space="preserve"> налоги на имущество. Общий объем налоговых доходов прогнозируется в 2023 году в сумме 663,5 млн. рублей, в 2024 году – 735,4 млн. рублей, в 2024 году – 752,8 млн. рублей.</w:t>
      </w:r>
    </w:p>
    <w:p w14:paraId="375A54DF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 xml:space="preserve">Общий объем безвозмездных поступлений прогнозируется в 2023 году в сумме 1 </w:t>
      </w:r>
      <w:proofErr w:type="gramStart"/>
      <w:r w:rsidRPr="00996014">
        <w:t>млрд</w:t>
      </w:r>
      <w:proofErr w:type="gramEnd"/>
      <w:r w:rsidRPr="00996014">
        <w:t xml:space="preserve"> 915 млн. рублей, в 2024 году – 1 млрд 793,6 млн. рублей, в 2025 году – 1 млрд 767,5 млн. рублей. </w:t>
      </w:r>
    </w:p>
    <w:p w14:paraId="1F76BA04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В указанные суммы включены суммы межбюджетных трансфертов, предусмотренные законом Чувашской Республики «О республиканском бюджете Чувашской Республики на 2023 год и на плановый период 2024 и 2025 годов».</w:t>
      </w:r>
    </w:p>
    <w:p w14:paraId="28CAFE7A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 xml:space="preserve">Расходы бюджета города Новочебоксарска прогнозируются в 2023 году в сумме 2 </w:t>
      </w:r>
      <w:proofErr w:type="gramStart"/>
      <w:r w:rsidRPr="00996014">
        <w:t>млрд</w:t>
      </w:r>
      <w:proofErr w:type="gramEnd"/>
      <w:r w:rsidRPr="00996014">
        <w:t xml:space="preserve"> 748,4 млн. рублей, в 2024 году – 2 млрд 644,1 млн. рублей, в 2025 году – 2 млрд 634,7 млн. рублей.</w:t>
      </w:r>
    </w:p>
    <w:p w14:paraId="0E914BB1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Структура расходов бюджета города Новочебоксарска на 2023 год и на плановый период 2024 и 2025 годов соответствует рекомендованной Министерством финансов Чувашской Республики структуре расходов.</w:t>
      </w:r>
    </w:p>
    <w:p w14:paraId="77116FB5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 xml:space="preserve">По-прежнему сохраняется социальная направленность бюджета города Новочебоксарска на протяжении всего трехлетнего периода. </w:t>
      </w:r>
      <w:r w:rsidRPr="00996014">
        <w:rPr>
          <w:rFonts w:eastAsia="Calibri"/>
          <w:lang w:eastAsia="en-US"/>
        </w:rPr>
        <w:t xml:space="preserve">Проектом решения планируется обеспечить долю расходов бюджета города Новочебоксарска на социально-культурную сферу в 2023–2025 годах на уровне не ниже 76%. В суммовом выражении расходы оцениваются в размере 6,1 млрд. рублей, </w:t>
      </w:r>
      <w:r w:rsidRPr="00996014">
        <w:t>из них в 2023 году – 2,1 млрд. рублей.</w:t>
      </w:r>
    </w:p>
    <w:p w14:paraId="72F76B9C" w14:textId="77777777" w:rsidR="00996014" w:rsidRPr="00996014" w:rsidRDefault="00996014" w:rsidP="009A4703">
      <w:pPr>
        <w:ind w:firstLine="709"/>
        <w:jc w:val="both"/>
      </w:pPr>
      <w:r w:rsidRPr="00996014">
        <w:t>Основную расходную часть бюджета города Новочебоксарска будут составлять средства на развитие образования, национальную экономику, жилищно-коммунальное хозяйство.</w:t>
      </w:r>
    </w:p>
    <w:p w14:paraId="18E83F6D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Несмотря на внешние вызовы, достижение национальных целей развития страны остается ключевой задачей бюджетной политики, на решение которой в том числе направлено изменение структуры и повышение результативности расходов. При этом одним из ключевых инструментов достижения национальных целей являются национальные проекты.</w:t>
      </w:r>
    </w:p>
    <w:p w14:paraId="20D606E6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Средства на реализацию региональных проектов Чувашской Республики, направленных на достижение целей национальных проектов Российской Федерации, оцениваются в 2023-2025 годах в объеме 572,8 млн. рублей, из них в 2023 году – 183,0 млн. рублей.</w:t>
      </w:r>
    </w:p>
    <w:p w14:paraId="44BA03A6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Важное направление бюджетной политики города Новочебоксарска – обеспечение высокого уровня долговой устойчивости. Планируется обеспечить дефицит бюджета в 2023 на уровне 7,2% к собственным доходам бюджета города Новочебоксарска, на 2024-2025 годы бюджет планируется бездефицитным.</w:t>
      </w:r>
    </w:p>
    <w:p w14:paraId="2F2AD890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 xml:space="preserve">Учитывая </w:t>
      </w:r>
      <w:proofErr w:type="gramStart"/>
      <w:r w:rsidRPr="00996014">
        <w:t>вышеизложенное</w:t>
      </w:r>
      <w:proofErr w:type="gramEnd"/>
      <w:r w:rsidRPr="00996014">
        <w:t>, прошу участников публичных слушаний поддержать в целом концепцию проекта бюджета города Новочебоксарска на 2023 год и на плановый период 2024 и 2025 годов.</w:t>
      </w:r>
    </w:p>
    <w:p w14:paraId="63B10719" w14:textId="77777777" w:rsidR="00996014" w:rsidRPr="00996014" w:rsidRDefault="00996014" w:rsidP="009A4703">
      <w:pPr>
        <w:shd w:val="clear" w:color="auto" w:fill="FFFFFF"/>
        <w:ind w:firstLine="709"/>
        <w:jc w:val="both"/>
      </w:pPr>
      <w:r w:rsidRPr="00996014">
        <w:t>Доклад окончен!</w:t>
      </w:r>
    </w:p>
    <w:p w14:paraId="127FC137" w14:textId="77777777" w:rsidR="00DE3A20" w:rsidRDefault="00DE3A20" w:rsidP="00DE3A20">
      <w:pPr>
        <w:pStyle w:val="a5"/>
        <w:ind w:firstLine="567"/>
        <w:rPr>
          <w:rFonts w:ascii="Times New Roman" w:hAnsi="Times New Roman"/>
          <w:b/>
          <w:bCs/>
        </w:rPr>
      </w:pPr>
    </w:p>
    <w:p w14:paraId="5AFD5A03" w14:textId="77777777" w:rsidR="001540D9" w:rsidRPr="009A4703" w:rsidRDefault="001540D9" w:rsidP="00DE3A20">
      <w:pPr>
        <w:pStyle w:val="a5"/>
        <w:ind w:firstLine="567"/>
        <w:rPr>
          <w:rFonts w:ascii="Times New Roman" w:hAnsi="Times New Roman"/>
          <w:b/>
          <w:bCs/>
        </w:rPr>
      </w:pPr>
      <w:bookmarkStart w:id="0" w:name="_GoBack"/>
      <w:bookmarkEnd w:id="0"/>
    </w:p>
    <w:p w14:paraId="2B5F9DA3" w14:textId="77777777" w:rsidR="009A4703" w:rsidRDefault="009A4703" w:rsidP="009A4703">
      <w:pPr>
        <w:ind w:firstLine="567"/>
        <w:jc w:val="both"/>
        <w:rPr>
          <w:bCs/>
        </w:rPr>
      </w:pPr>
      <w:r w:rsidRPr="009A4703">
        <w:rPr>
          <w:b/>
          <w:bCs/>
        </w:rPr>
        <w:lastRenderedPageBreak/>
        <w:t>Матвеев О.А.:</w:t>
      </w:r>
      <w:r w:rsidRPr="009A4703">
        <w:rPr>
          <w:bCs/>
        </w:rPr>
        <w:t xml:space="preserve"> </w:t>
      </w:r>
    </w:p>
    <w:p w14:paraId="7D5F46D6" w14:textId="4B2D7B99" w:rsidR="00416C2B" w:rsidRPr="009A4703" w:rsidRDefault="00416C2B" w:rsidP="009A4703">
      <w:pPr>
        <w:ind w:firstLine="567"/>
        <w:jc w:val="both"/>
        <w:rPr>
          <w:bCs/>
        </w:rPr>
      </w:pPr>
      <w:r>
        <w:rPr>
          <w:bCs/>
        </w:rPr>
        <w:t>Спасибо Екатерина Михайловна!</w:t>
      </w:r>
    </w:p>
    <w:p w14:paraId="0E2F49FD" w14:textId="77777777" w:rsidR="009A4703" w:rsidRPr="009A4703" w:rsidRDefault="009A4703" w:rsidP="009A4703">
      <w:pPr>
        <w:ind w:firstLine="567"/>
        <w:jc w:val="both"/>
      </w:pPr>
      <w:r w:rsidRPr="009A4703">
        <w:rPr>
          <w:bCs/>
        </w:rPr>
        <w:t>И</w:t>
      </w:r>
      <w:r w:rsidRPr="009A4703">
        <w:t xml:space="preserve">меются ли у присутствующих вопросы к докладчику? </w:t>
      </w:r>
    </w:p>
    <w:p w14:paraId="4736253C" w14:textId="77777777" w:rsidR="009A4703" w:rsidRPr="009A4703" w:rsidRDefault="009A4703" w:rsidP="009A4703">
      <w:pPr>
        <w:ind w:firstLine="567"/>
        <w:jc w:val="both"/>
      </w:pPr>
      <w:r w:rsidRPr="009A4703">
        <w:t>Имеются ли предложения и замечания относительно рассматриваемого вопроса?</w:t>
      </w:r>
    </w:p>
    <w:p w14:paraId="033F3CBA" w14:textId="77777777" w:rsidR="009A4703" w:rsidRPr="009A4703" w:rsidRDefault="009A4703" w:rsidP="009A4703">
      <w:pPr>
        <w:ind w:firstLine="567"/>
        <w:jc w:val="both"/>
      </w:pPr>
    </w:p>
    <w:p w14:paraId="2C095B73" w14:textId="38EE6B1E" w:rsidR="009A4703" w:rsidRPr="009A4703" w:rsidRDefault="009A4703" w:rsidP="009A4703">
      <w:pPr>
        <w:ind w:firstLine="567"/>
        <w:jc w:val="both"/>
      </w:pPr>
      <w:r w:rsidRPr="009A4703">
        <w:t xml:space="preserve">Если </w:t>
      </w:r>
      <w:proofErr w:type="gramStart"/>
      <w:r w:rsidRPr="009A4703">
        <w:t>нет желающих выступить</w:t>
      </w:r>
      <w:proofErr w:type="gramEnd"/>
      <w:r w:rsidRPr="009A4703">
        <w:t>, предложени</w:t>
      </w:r>
      <w:r>
        <w:t>я</w:t>
      </w:r>
      <w:r w:rsidRPr="009A4703">
        <w:t xml:space="preserve"> и замечания отсутствуют, то предлагаю подвести итоги публичных слушаний.</w:t>
      </w:r>
    </w:p>
    <w:p w14:paraId="7E06273D" w14:textId="77777777" w:rsidR="009A4703" w:rsidRPr="009A4703" w:rsidRDefault="009A4703" w:rsidP="009A4703">
      <w:pPr>
        <w:ind w:firstLine="708"/>
        <w:jc w:val="both"/>
      </w:pPr>
    </w:p>
    <w:p w14:paraId="4D1C458C" w14:textId="77777777" w:rsidR="009A4703" w:rsidRPr="009A4703" w:rsidRDefault="009A4703" w:rsidP="009A4703">
      <w:pPr>
        <w:jc w:val="center"/>
        <w:rPr>
          <w:b/>
        </w:rPr>
      </w:pPr>
      <w:r w:rsidRPr="009A4703">
        <w:rPr>
          <w:b/>
        </w:rPr>
        <w:t>ВЫВОДЫ публичных слушаний:</w:t>
      </w:r>
    </w:p>
    <w:p w14:paraId="50A4E566" w14:textId="77777777" w:rsidR="009A4703" w:rsidRPr="009A4703" w:rsidRDefault="009A4703" w:rsidP="009A4703">
      <w:pPr>
        <w:shd w:val="clear" w:color="auto" w:fill="FFFFFF"/>
        <w:ind w:firstLine="567"/>
        <w:jc w:val="both"/>
        <w:rPr>
          <w:b/>
          <w:lang w:eastAsia="en-US"/>
        </w:rPr>
      </w:pPr>
      <w:r w:rsidRPr="009A4703">
        <w:rPr>
          <w:lang w:eastAsia="en-US"/>
        </w:rPr>
        <w:t xml:space="preserve">1. 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общественных обсуждениях утвержденному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9A4703">
          <w:rPr>
            <w:lang w:eastAsia="en-US"/>
          </w:rPr>
          <w:t>2005 г</w:t>
        </w:r>
      </w:smartTag>
      <w:r w:rsidRPr="009A4703">
        <w:rPr>
          <w:lang w:eastAsia="en-US"/>
        </w:rPr>
        <w:t>. № С 3-1.</w:t>
      </w:r>
    </w:p>
    <w:p w14:paraId="61015637" w14:textId="77777777" w:rsidR="009A4703" w:rsidRPr="009A4703" w:rsidRDefault="009A4703" w:rsidP="009A4703">
      <w:pPr>
        <w:ind w:firstLine="567"/>
        <w:jc w:val="both"/>
        <w:rPr>
          <w:b/>
        </w:rPr>
      </w:pPr>
      <w:r w:rsidRPr="009A4703">
        <w:t>2. Публичные слушания по рассмотрению проекта решения Новочебоксарского городского Собрания депутатов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 xml:space="preserve">» </w:t>
      </w:r>
      <w:r w:rsidRPr="009A4703">
        <w:rPr>
          <w:b/>
        </w:rPr>
        <w:t>считать состоявшимися.</w:t>
      </w:r>
    </w:p>
    <w:p w14:paraId="0B5565DC" w14:textId="139EA75D" w:rsidR="009A4703" w:rsidRPr="009A4703" w:rsidRDefault="009A4703" w:rsidP="009A4703">
      <w:pPr>
        <w:ind w:firstLine="567"/>
        <w:jc w:val="both"/>
      </w:pPr>
      <w:r w:rsidRPr="009A4703">
        <w:t>3. Проект решения Новочебоксарского городского Собрания депутатов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>»</w:t>
      </w:r>
      <w:r w:rsidRPr="009A4703">
        <w:rPr>
          <w:b/>
        </w:rPr>
        <w:t xml:space="preserve"> </w:t>
      </w:r>
      <w:r w:rsidRPr="009A4703">
        <w:t>внести на рассмотрение очередно</w:t>
      </w:r>
      <w:r>
        <w:t>го</w:t>
      </w:r>
      <w:r w:rsidRPr="009A4703">
        <w:t xml:space="preserve"> заседания Новочебоксарского городского Собрания депутатов.</w:t>
      </w:r>
    </w:p>
    <w:p w14:paraId="66314F48" w14:textId="77777777" w:rsidR="009A4703" w:rsidRPr="009A4703" w:rsidRDefault="009A4703" w:rsidP="009A4703">
      <w:pPr>
        <w:ind w:firstLine="567"/>
        <w:jc w:val="both"/>
      </w:pPr>
      <w:r w:rsidRPr="009A4703">
        <w:t>4. Аппарату Новочебоксарского городского Собрания депутатов обеспечить опубликование заключения о результатах публичных слушаний в порядке, установленном для официального опубликования (обнародования) муниципальных правовых актов и разместить на официальном сайте города Новочебоксарска в информационно-телекоммуникационной сети «Интернет».</w:t>
      </w:r>
    </w:p>
    <w:p w14:paraId="0CBB7D5D" w14:textId="77777777" w:rsidR="009A4703" w:rsidRPr="009A4703" w:rsidRDefault="009A4703" w:rsidP="009A4703">
      <w:pPr>
        <w:ind w:firstLine="567"/>
        <w:jc w:val="both"/>
      </w:pPr>
      <w:r w:rsidRPr="009A4703">
        <w:t>Есть ли другие предложения? Если нет, то разрешите завершить публичные слушания по рассмотрению проекта решения Новочебоксарского городского Собрания депутатов «</w:t>
      </w:r>
      <w:r w:rsidRPr="009A4703">
        <w:rPr>
          <w:b/>
        </w:rPr>
        <w:t>О бюджете города Новочебоксарска на 2023 год и на плановый период 2024 и 2025 годов</w:t>
      </w:r>
      <w:r w:rsidRPr="009A4703">
        <w:t xml:space="preserve">». </w:t>
      </w:r>
    </w:p>
    <w:p w14:paraId="0FC50419" w14:textId="77777777" w:rsidR="009A4703" w:rsidRPr="009A4703" w:rsidRDefault="009A4703" w:rsidP="009A4703">
      <w:pPr>
        <w:ind w:firstLine="720"/>
        <w:jc w:val="both"/>
      </w:pPr>
    </w:p>
    <w:p w14:paraId="143AE61C" w14:textId="77777777" w:rsidR="009A4703" w:rsidRPr="009A4703" w:rsidRDefault="009A4703" w:rsidP="009A4703">
      <w:pPr>
        <w:ind w:firstLine="720"/>
        <w:jc w:val="both"/>
      </w:pPr>
      <w:r w:rsidRPr="009A4703">
        <w:t>Спасибо за работу! Всем удачного завершения дня.</w:t>
      </w:r>
    </w:p>
    <w:p w14:paraId="21F07576" w14:textId="20D6F1E2" w:rsidR="00F41A10" w:rsidRDefault="00F41A10" w:rsidP="00F41A10">
      <w:pPr>
        <w:ind w:firstLine="851"/>
        <w:jc w:val="both"/>
      </w:pPr>
    </w:p>
    <w:p w14:paraId="765A829F" w14:textId="77777777" w:rsidR="00245660" w:rsidRDefault="00245660" w:rsidP="00F41A10">
      <w:pPr>
        <w:ind w:firstLine="851"/>
        <w:jc w:val="both"/>
      </w:pPr>
    </w:p>
    <w:p w14:paraId="710A1F8C" w14:textId="2C6943C2" w:rsidR="00F41A10" w:rsidRDefault="00F41A10" w:rsidP="00F41A10">
      <w:pPr>
        <w:ind w:firstLine="851"/>
        <w:jc w:val="both"/>
      </w:pPr>
    </w:p>
    <w:p w14:paraId="5D5933BB" w14:textId="6167F1F1" w:rsidR="00F41A10" w:rsidRDefault="00F41A10" w:rsidP="00F41A10">
      <w:pPr>
        <w:jc w:val="both"/>
      </w:pPr>
      <w:r>
        <w:t xml:space="preserve">Председательствующий </w:t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245660">
        <w:tab/>
      </w:r>
      <w:r w:rsidR="00245660">
        <w:tab/>
        <w:t xml:space="preserve">  О.А. Матвеев</w:t>
      </w:r>
    </w:p>
    <w:p w14:paraId="5F3CD3C2" w14:textId="3B94A287" w:rsidR="00F41A10" w:rsidRDefault="00F41A10" w:rsidP="00F41A10">
      <w:pPr>
        <w:jc w:val="both"/>
      </w:pPr>
    </w:p>
    <w:p w14:paraId="502BE1D8" w14:textId="3E83FC47" w:rsidR="00F41A10" w:rsidRDefault="00F41A10" w:rsidP="00F41A10">
      <w:pPr>
        <w:jc w:val="both"/>
      </w:pPr>
    </w:p>
    <w:p w14:paraId="6871FD57" w14:textId="7810F2BB" w:rsidR="00F41A10" w:rsidRDefault="00F41A10" w:rsidP="00F41A10">
      <w:pPr>
        <w:jc w:val="both"/>
      </w:pPr>
    </w:p>
    <w:p w14:paraId="3D874150" w14:textId="610D7160" w:rsidR="00F41A10" w:rsidRPr="00F41A10" w:rsidRDefault="00245660" w:rsidP="00F41A10">
      <w:pPr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К.А. Апаназова</w:t>
      </w:r>
    </w:p>
    <w:sectPr w:rsidR="00F41A10" w:rsidRPr="00F41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BB1"/>
    <w:multiLevelType w:val="hybridMultilevel"/>
    <w:tmpl w:val="DAEAD9A2"/>
    <w:lvl w:ilvl="0" w:tplc="56E642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DA62666"/>
    <w:multiLevelType w:val="hybridMultilevel"/>
    <w:tmpl w:val="105E5F2C"/>
    <w:lvl w:ilvl="0" w:tplc="83B2C5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F3FE1"/>
    <w:multiLevelType w:val="hybridMultilevel"/>
    <w:tmpl w:val="9BC44872"/>
    <w:lvl w:ilvl="0" w:tplc="0F966A6E">
      <w:start w:val="2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5E74B12"/>
    <w:multiLevelType w:val="hybridMultilevel"/>
    <w:tmpl w:val="6A2EF5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09E3EFD"/>
    <w:multiLevelType w:val="hybridMultilevel"/>
    <w:tmpl w:val="26F4B7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9A74EE"/>
    <w:multiLevelType w:val="hybridMultilevel"/>
    <w:tmpl w:val="B024F02C"/>
    <w:lvl w:ilvl="0" w:tplc="47502FF6">
      <w:start w:val="1"/>
      <w:numFmt w:val="decimal"/>
      <w:lvlText w:val="%1."/>
      <w:lvlJc w:val="left"/>
      <w:pPr>
        <w:ind w:left="1835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08"/>
    <w:rsid w:val="00005DB9"/>
    <w:rsid w:val="00016DD4"/>
    <w:rsid w:val="00033B73"/>
    <w:rsid w:val="0006664D"/>
    <w:rsid w:val="000959CE"/>
    <w:rsid w:val="000A285E"/>
    <w:rsid w:val="000C0337"/>
    <w:rsid w:val="00106784"/>
    <w:rsid w:val="00117180"/>
    <w:rsid w:val="00131214"/>
    <w:rsid w:val="001540D9"/>
    <w:rsid w:val="00181A0A"/>
    <w:rsid w:val="002220DF"/>
    <w:rsid w:val="002268BF"/>
    <w:rsid w:val="00236BDE"/>
    <w:rsid w:val="00242258"/>
    <w:rsid w:val="00245660"/>
    <w:rsid w:val="00245CC3"/>
    <w:rsid w:val="00264BAF"/>
    <w:rsid w:val="00266AAC"/>
    <w:rsid w:val="00266F98"/>
    <w:rsid w:val="00267424"/>
    <w:rsid w:val="002E758C"/>
    <w:rsid w:val="002F31D6"/>
    <w:rsid w:val="0031052B"/>
    <w:rsid w:val="00314538"/>
    <w:rsid w:val="003531BE"/>
    <w:rsid w:val="0036260A"/>
    <w:rsid w:val="00362FF4"/>
    <w:rsid w:val="00380F39"/>
    <w:rsid w:val="003D1AF1"/>
    <w:rsid w:val="003E42AB"/>
    <w:rsid w:val="00416C2B"/>
    <w:rsid w:val="004313EC"/>
    <w:rsid w:val="0044062C"/>
    <w:rsid w:val="00451F63"/>
    <w:rsid w:val="004539B1"/>
    <w:rsid w:val="0048098C"/>
    <w:rsid w:val="00486151"/>
    <w:rsid w:val="004A049B"/>
    <w:rsid w:val="004F5C64"/>
    <w:rsid w:val="005043C0"/>
    <w:rsid w:val="005732EC"/>
    <w:rsid w:val="005B1B7F"/>
    <w:rsid w:val="005C7558"/>
    <w:rsid w:val="005D221B"/>
    <w:rsid w:val="00691F59"/>
    <w:rsid w:val="00696A67"/>
    <w:rsid w:val="006C5DC0"/>
    <w:rsid w:val="006D42B9"/>
    <w:rsid w:val="00765A49"/>
    <w:rsid w:val="00771CD4"/>
    <w:rsid w:val="00790D4A"/>
    <w:rsid w:val="007C4455"/>
    <w:rsid w:val="007D2AA9"/>
    <w:rsid w:val="00812496"/>
    <w:rsid w:val="00840448"/>
    <w:rsid w:val="0084713D"/>
    <w:rsid w:val="00855FEF"/>
    <w:rsid w:val="008C0F00"/>
    <w:rsid w:val="008F48EA"/>
    <w:rsid w:val="008F5CDE"/>
    <w:rsid w:val="00914BA5"/>
    <w:rsid w:val="0093276F"/>
    <w:rsid w:val="00935613"/>
    <w:rsid w:val="00996014"/>
    <w:rsid w:val="009A349D"/>
    <w:rsid w:val="009A4703"/>
    <w:rsid w:val="009F61F1"/>
    <w:rsid w:val="00A20C8E"/>
    <w:rsid w:val="00A46201"/>
    <w:rsid w:val="00A52AAE"/>
    <w:rsid w:val="00AC51B3"/>
    <w:rsid w:val="00B43D8B"/>
    <w:rsid w:val="00B60215"/>
    <w:rsid w:val="00B823AE"/>
    <w:rsid w:val="00BB653C"/>
    <w:rsid w:val="00BC4C69"/>
    <w:rsid w:val="00BD0916"/>
    <w:rsid w:val="00BD4DCB"/>
    <w:rsid w:val="00BF0182"/>
    <w:rsid w:val="00BF5C77"/>
    <w:rsid w:val="00C0122F"/>
    <w:rsid w:val="00C025A4"/>
    <w:rsid w:val="00C02DDE"/>
    <w:rsid w:val="00C12844"/>
    <w:rsid w:val="00C15440"/>
    <w:rsid w:val="00C17371"/>
    <w:rsid w:val="00C46808"/>
    <w:rsid w:val="00C84239"/>
    <w:rsid w:val="00C96395"/>
    <w:rsid w:val="00CA281B"/>
    <w:rsid w:val="00CA5219"/>
    <w:rsid w:val="00CA612F"/>
    <w:rsid w:val="00CA7A77"/>
    <w:rsid w:val="00CC749F"/>
    <w:rsid w:val="00D02679"/>
    <w:rsid w:val="00D136D0"/>
    <w:rsid w:val="00D17298"/>
    <w:rsid w:val="00D21C0C"/>
    <w:rsid w:val="00D2201F"/>
    <w:rsid w:val="00D43DD3"/>
    <w:rsid w:val="00DA39C2"/>
    <w:rsid w:val="00DB4E7B"/>
    <w:rsid w:val="00DC3BAE"/>
    <w:rsid w:val="00DE3A20"/>
    <w:rsid w:val="00DE5B68"/>
    <w:rsid w:val="00DF6D8D"/>
    <w:rsid w:val="00E509CE"/>
    <w:rsid w:val="00E76722"/>
    <w:rsid w:val="00E87373"/>
    <w:rsid w:val="00E93494"/>
    <w:rsid w:val="00F3187F"/>
    <w:rsid w:val="00F37B00"/>
    <w:rsid w:val="00F41A10"/>
    <w:rsid w:val="00FD0304"/>
    <w:rsid w:val="00FF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062E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F63"/>
    <w:pPr>
      <w:keepNext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451F63"/>
    <w:pPr>
      <w:keepNext/>
      <w:jc w:val="both"/>
      <w:outlineLvl w:val="2"/>
    </w:pPr>
    <w:rPr>
      <w:rFonts w:ascii="TimesET" w:hAnsi="TimesE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6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F63"/>
    <w:pPr>
      <w:jc w:val="center"/>
    </w:pPr>
    <w:rPr>
      <w:rFonts w:ascii="TimesET" w:hAnsi="TimesET"/>
      <w:b/>
      <w:bCs/>
      <w:sz w:val="28"/>
    </w:rPr>
  </w:style>
  <w:style w:type="character" w:customStyle="1" w:styleId="a4">
    <w:name w:val="Название Знак"/>
    <w:basedOn w:val="a0"/>
    <w:link w:val="a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1F63"/>
    <w:pPr>
      <w:ind w:firstLine="708"/>
      <w:jc w:val="both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451F63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C03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033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3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9C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172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1F63"/>
    <w:pPr>
      <w:keepNext/>
      <w:outlineLvl w:val="0"/>
    </w:pPr>
    <w:rPr>
      <w:rFonts w:ascii="TimesET" w:hAnsi="TimesET"/>
      <w:sz w:val="28"/>
    </w:rPr>
  </w:style>
  <w:style w:type="paragraph" w:styleId="3">
    <w:name w:val="heading 3"/>
    <w:basedOn w:val="a"/>
    <w:next w:val="a"/>
    <w:link w:val="30"/>
    <w:qFormat/>
    <w:rsid w:val="00451F63"/>
    <w:pPr>
      <w:keepNext/>
      <w:jc w:val="both"/>
      <w:outlineLvl w:val="2"/>
    </w:pPr>
    <w:rPr>
      <w:rFonts w:ascii="TimesET" w:hAnsi="TimesET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1F63"/>
    <w:rPr>
      <w:rFonts w:ascii="TimesET" w:eastAsia="Times New Roman" w:hAnsi="TimesET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451F63"/>
    <w:pPr>
      <w:jc w:val="center"/>
    </w:pPr>
    <w:rPr>
      <w:rFonts w:ascii="TimesET" w:hAnsi="TimesET"/>
      <w:b/>
      <w:bCs/>
      <w:sz w:val="28"/>
    </w:rPr>
  </w:style>
  <w:style w:type="character" w:customStyle="1" w:styleId="a4">
    <w:name w:val="Название Знак"/>
    <w:basedOn w:val="a0"/>
    <w:link w:val="a3"/>
    <w:rsid w:val="00451F63"/>
    <w:rPr>
      <w:rFonts w:ascii="TimesET" w:eastAsia="Times New Roman" w:hAnsi="TimesET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451F63"/>
    <w:pPr>
      <w:ind w:firstLine="708"/>
      <w:jc w:val="both"/>
    </w:pPr>
    <w:rPr>
      <w:rFonts w:ascii="TimesET" w:hAnsi="TimesET"/>
    </w:rPr>
  </w:style>
  <w:style w:type="character" w:customStyle="1" w:styleId="a6">
    <w:name w:val="Основной текст с отступом Знак"/>
    <w:basedOn w:val="a0"/>
    <w:link w:val="a5"/>
    <w:rsid w:val="00451F63"/>
    <w:rPr>
      <w:rFonts w:ascii="TimesET" w:eastAsia="Times New Roman" w:hAnsi="TimesET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2A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_"/>
    <w:basedOn w:val="a0"/>
    <w:link w:val="11"/>
    <w:rsid w:val="000C033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8"/>
    <w:rsid w:val="000C033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A39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9C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D17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16</cp:revision>
  <cp:lastPrinted>2021-12-09T08:30:00Z</cp:lastPrinted>
  <dcterms:created xsi:type="dcterms:W3CDTF">2021-12-10T08:18:00Z</dcterms:created>
  <dcterms:modified xsi:type="dcterms:W3CDTF">2022-12-14T14:23:00Z</dcterms:modified>
</cp:coreProperties>
</file>