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="005B354B">
        <w:rPr>
          <w:rFonts w:ascii="Times New Roman" w:eastAsia="Times New Roman" w:hAnsi="Times New Roman"/>
          <w:sz w:val="24"/>
          <w:szCs w:val="24"/>
          <w:lang w:eastAsia="ru-RU"/>
        </w:rPr>
        <w:t>седьмого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2F70C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Дата проведения: </w:t>
      </w:r>
      <w:r w:rsidR="005B354B">
        <w:rPr>
          <w:rFonts w:ascii="Times New Roman" w:hAnsi="Times New Roman"/>
          <w:b/>
          <w:sz w:val="24"/>
          <w:szCs w:val="24"/>
        </w:rPr>
        <w:t>22 декабря</w:t>
      </w:r>
      <w:r w:rsidR="00E204EA" w:rsidRPr="002F70C0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2F70C0">
        <w:rPr>
          <w:rFonts w:ascii="Times New Roman" w:hAnsi="Times New Roman"/>
          <w:b/>
          <w:sz w:val="24"/>
          <w:szCs w:val="24"/>
        </w:rPr>
        <w:t>2022</w:t>
      </w:r>
      <w:r w:rsidRPr="002F70C0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2F70C0">
        <w:rPr>
          <w:rFonts w:ascii="Times New Roman" w:hAnsi="Times New Roman"/>
          <w:b/>
          <w:sz w:val="24"/>
          <w:szCs w:val="24"/>
        </w:rPr>
        <w:t>ода</w:t>
      </w:r>
    </w:p>
    <w:p w:rsidR="00042524" w:rsidRPr="002F70C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2F70C0">
        <w:rPr>
          <w:rFonts w:ascii="Times New Roman" w:hAnsi="Times New Roman"/>
          <w:b/>
          <w:sz w:val="24"/>
          <w:szCs w:val="24"/>
        </w:rPr>
        <w:t>1</w:t>
      </w:r>
      <w:r w:rsidR="000A7FDE" w:rsidRPr="002F70C0">
        <w:rPr>
          <w:rFonts w:ascii="Times New Roman" w:hAnsi="Times New Roman"/>
          <w:b/>
          <w:sz w:val="24"/>
          <w:szCs w:val="24"/>
        </w:rPr>
        <w:t>6</w:t>
      </w:r>
      <w:r w:rsidRPr="002F70C0">
        <w:rPr>
          <w:rFonts w:ascii="Times New Roman" w:hAnsi="Times New Roman"/>
          <w:b/>
          <w:sz w:val="24"/>
          <w:szCs w:val="24"/>
        </w:rPr>
        <w:t>.</w:t>
      </w:r>
      <w:r w:rsidR="00804C05" w:rsidRPr="002F70C0">
        <w:rPr>
          <w:rFonts w:ascii="Times New Roman" w:hAnsi="Times New Roman"/>
          <w:b/>
          <w:sz w:val="24"/>
          <w:szCs w:val="24"/>
        </w:rPr>
        <w:t>0</w:t>
      </w:r>
      <w:r w:rsidR="00783EE6" w:rsidRPr="002F70C0">
        <w:rPr>
          <w:rFonts w:ascii="Times New Roman" w:hAnsi="Times New Roman"/>
          <w:b/>
          <w:sz w:val="24"/>
          <w:szCs w:val="24"/>
        </w:rPr>
        <w:t>0</w:t>
      </w:r>
    </w:p>
    <w:p w:rsidR="00042524" w:rsidRPr="002F70C0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2F70C0">
        <w:rPr>
          <w:rFonts w:ascii="Times New Roman" w:hAnsi="Times New Roman"/>
          <w:sz w:val="24"/>
          <w:szCs w:val="24"/>
        </w:rPr>
        <w:t>малый</w:t>
      </w:r>
      <w:r w:rsidRPr="002F70C0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2F70C0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2F70C0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C5536" w:rsidRDefault="002C5536" w:rsidP="002C5536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4828">
        <w:rPr>
          <w:rFonts w:ascii="Times New Roman" w:eastAsia="Times New Roman" w:hAnsi="Times New Roman"/>
          <w:bCs/>
          <w:sz w:val="24"/>
          <w:szCs w:val="24"/>
          <w:lang w:eastAsia="ru-RU"/>
        </w:rPr>
        <w:t>О бюджете города Новочебоксарска на 2023 год и на плановый период 2024 и 2025 годов;</w:t>
      </w:r>
    </w:p>
    <w:p w:rsidR="005B354B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482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16 декабря 2021 г. № С 23-1 «О бюджете города Новочебоксарска на 2022 год и на плановый период 2023 и 2024 годов»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B354B" w:rsidRPr="00A04828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482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Прогнозный план (программу) приватизации муниципального имущества города Новочебоксарска Чувашской Республики на 2022 год и основные направления приватизации муниципального имущества на 2022-2024 годы;</w:t>
      </w:r>
    </w:p>
    <w:p w:rsidR="005B354B" w:rsidRPr="00A04828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482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Порядок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год;</w:t>
      </w:r>
    </w:p>
    <w:p w:rsidR="005B354B" w:rsidRPr="00B830EC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3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Плане основных мероприятий Новочебоксарского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Со</w:t>
      </w:r>
      <w:r w:rsidRPr="00B830EC">
        <w:rPr>
          <w:rFonts w:ascii="Times New Roman" w:eastAsia="Times New Roman" w:hAnsi="Times New Roman"/>
          <w:bCs/>
          <w:sz w:val="24"/>
          <w:szCs w:val="24"/>
          <w:lang w:eastAsia="ru-RU"/>
        </w:rPr>
        <w:t>брания депутатов Чувашской Республики на 2023 год;</w:t>
      </w:r>
    </w:p>
    <w:p w:rsidR="005B354B" w:rsidRPr="00B830EC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3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депутатов Чувашской Республики от 24 мая 2012 г. № С 29-5 «О </w:t>
      </w:r>
      <w:proofErr w:type="gramStart"/>
      <w:r w:rsidRPr="00B830EC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Положении</w:t>
      </w:r>
      <w:proofErr w:type="gramEnd"/>
      <w:r w:rsidRPr="00B83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Аппарате Новочебоксарского городского Собрания депутатов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B354B" w:rsidRPr="00014D14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4D1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«О Совете по противодействию коррупции в городе Новочебоксарске Чувашской Республики» от 22.12.2016 года</w:t>
      </w:r>
      <w:proofErr w:type="gramStart"/>
      <w:r w:rsidRPr="00014D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014D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21-7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B354B" w:rsidRPr="002735FE" w:rsidRDefault="005B354B" w:rsidP="005B354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35F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«О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Республики» от 30 октября 2014 г. № С 68-3</w:t>
      </w:r>
      <w:r w:rsidR="0015546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5546C" w:rsidRPr="0015546C" w:rsidRDefault="0015546C" w:rsidP="001554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546C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15546C" w:rsidRDefault="0015546C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0C0" w:rsidRPr="00643CD5" w:rsidRDefault="002F70C0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2F70C0" w:rsidRPr="007E7A8F" w:rsidRDefault="002F70C0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 об исполнении гарантийных обязательств по муниципальным контрактам в рамках проведения ремонтных работ и работ по реконструкции на автомобильных дорогах общего пользования местного значения муниципального образования г. Новочебоксарск по итогам 2021 г. и </w:t>
      </w:r>
      <w:r w:rsidR="004956F7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октября 20</w:t>
      </w:r>
      <w:bookmarkStart w:id="0" w:name="_GoBack"/>
      <w:bookmarkEnd w:id="0"/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22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том числе </w:t>
      </w:r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объемы выполненных работ по всем гарантийным участкам, какая претензионная работа проведена в отношении подрядных организаций </w:t>
      </w:r>
      <w:proofErr w:type="spellStart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>неисполнивших</w:t>
      </w:r>
      <w:proofErr w:type="spellEnd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гарантийные обязательства</w:t>
      </w:r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2F70C0" w:rsidRPr="00986724" w:rsidRDefault="002F70C0" w:rsidP="002F70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p w:rsidR="002F70C0" w:rsidRPr="00986724" w:rsidRDefault="002F70C0" w:rsidP="002F70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BD2558" w:rsidRPr="002F70C0" w:rsidRDefault="00BD2558" w:rsidP="002F70C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sectPr w:rsidR="00BD2558" w:rsidRPr="002F70C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50C4"/>
    <w:multiLevelType w:val="hybridMultilevel"/>
    <w:tmpl w:val="B8F62560"/>
    <w:lvl w:ilvl="0" w:tplc="9F38A5A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5546C"/>
    <w:rsid w:val="001745DB"/>
    <w:rsid w:val="00183F86"/>
    <w:rsid w:val="001D6073"/>
    <w:rsid w:val="001E7A3E"/>
    <w:rsid w:val="001F1923"/>
    <w:rsid w:val="001F3F1A"/>
    <w:rsid w:val="002164FD"/>
    <w:rsid w:val="00231ACD"/>
    <w:rsid w:val="0024468E"/>
    <w:rsid w:val="00273376"/>
    <w:rsid w:val="00286A24"/>
    <w:rsid w:val="00287556"/>
    <w:rsid w:val="00292F0B"/>
    <w:rsid w:val="002A2A94"/>
    <w:rsid w:val="002A7445"/>
    <w:rsid w:val="002C5536"/>
    <w:rsid w:val="002C6C1C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956F7"/>
    <w:rsid w:val="004A6D2B"/>
    <w:rsid w:val="004C524F"/>
    <w:rsid w:val="004C6384"/>
    <w:rsid w:val="004D1B4A"/>
    <w:rsid w:val="004F5083"/>
    <w:rsid w:val="00514F96"/>
    <w:rsid w:val="00524167"/>
    <w:rsid w:val="005320C8"/>
    <w:rsid w:val="00551018"/>
    <w:rsid w:val="00563F16"/>
    <w:rsid w:val="00570F24"/>
    <w:rsid w:val="005744AD"/>
    <w:rsid w:val="00580866"/>
    <w:rsid w:val="00584BB8"/>
    <w:rsid w:val="00595FC1"/>
    <w:rsid w:val="005A0825"/>
    <w:rsid w:val="005B354B"/>
    <w:rsid w:val="005B7EAF"/>
    <w:rsid w:val="005E40F9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13339"/>
    <w:rsid w:val="00B173C5"/>
    <w:rsid w:val="00B2061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574AD"/>
    <w:rsid w:val="00D77077"/>
    <w:rsid w:val="00D84704"/>
    <w:rsid w:val="00D849B4"/>
    <w:rsid w:val="00D95394"/>
    <w:rsid w:val="00DA2774"/>
    <w:rsid w:val="00DB2B54"/>
    <w:rsid w:val="00E15497"/>
    <w:rsid w:val="00E204EA"/>
    <w:rsid w:val="00E269BB"/>
    <w:rsid w:val="00E410B3"/>
    <w:rsid w:val="00E622B2"/>
    <w:rsid w:val="00E87E91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50F45"/>
    <w:rsid w:val="00F630BB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26</cp:revision>
  <cp:lastPrinted>2021-11-18T06:40:00Z</cp:lastPrinted>
  <dcterms:created xsi:type="dcterms:W3CDTF">2022-06-15T05:43:00Z</dcterms:created>
  <dcterms:modified xsi:type="dcterms:W3CDTF">2022-12-19T13:34:00Z</dcterms:modified>
</cp:coreProperties>
</file>