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61"/>
        <w:gridCol w:w="3685"/>
        <w:gridCol w:w="6588"/>
        <w:gridCol w:w="3696"/>
        <w:gridCol w:w="56"/>
      </w:tblGrid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E84F82" w:rsidRDefault="005C02D0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5C02D0" w:rsidRPr="00E84F82" w:rsidRDefault="00E14917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01BF"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л</w:t>
            </w:r>
            <w:r w:rsidR="005C02D0"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8" w:type="dxa"/>
          </w:tcPr>
          <w:p w:rsidR="005C02D0" w:rsidRPr="00E84F82" w:rsidRDefault="005C02D0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6" w:type="dxa"/>
          </w:tcPr>
          <w:p w:rsidR="005C02D0" w:rsidRPr="00E84F82" w:rsidRDefault="005C02D0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E84F82" w:rsidRDefault="005C02D0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02D0" w:rsidRPr="00E84F82" w:rsidRDefault="005C02D0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5C02D0" w:rsidRPr="00E84F82" w:rsidRDefault="005C02D0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5C02D0" w:rsidRPr="00E84F82" w:rsidRDefault="005C02D0" w:rsidP="00E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B19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E84F82" w:rsidRDefault="005F7B19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B147AE" w:rsidRPr="00E84F82" w:rsidRDefault="00585864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147AE" w:rsidRPr="00E84F82" w:rsidRDefault="00B147AE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B147AE" w:rsidRPr="00E84F82" w:rsidRDefault="00B147AE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B147AE" w:rsidRPr="00E84F82" w:rsidRDefault="00B147AE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6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 (далее – Указ Президента Российской Федерации от 21.09.2022 № 647), проживающие в Чувашской Республике.</w:t>
            </w:r>
            <w:proofErr w:type="gramEnd"/>
          </w:p>
        </w:tc>
        <w:tc>
          <w:tcPr>
            <w:tcW w:w="3696" w:type="dxa"/>
          </w:tcPr>
          <w:p w:rsidR="00B147AE" w:rsidRPr="00E84F82" w:rsidRDefault="00B147AE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Алатыря Чувашской Республики от 28.10.2022 № 753 "Об организации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 города Алатыря Чувашской Республики".</w:t>
            </w:r>
            <w:proofErr w:type="gramEnd"/>
          </w:p>
          <w:p w:rsidR="00B147AE" w:rsidRPr="00E84F82" w:rsidRDefault="00B147AE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B147AE" w:rsidRPr="00E84F82" w:rsidRDefault="00585864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147AE" w:rsidRPr="00E84F82" w:rsidRDefault="00C64AA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6588" w:type="dxa"/>
          </w:tcPr>
          <w:p w:rsidR="00B147AE" w:rsidRPr="00E84F82" w:rsidRDefault="00C64AA6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</w:t>
            </w:r>
            <w:r w:rsid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B147AE" w:rsidRPr="00E84F82" w:rsidRDefault="00C64AA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Алатыря Чувашской Республики от 30.01.2015 № 72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Алатыря" (в редакции постановления администрации г. Алатыря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 от 28.10.2022 № 755)</w:t>
            </w:r>
            <w:r w:rsid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F7B19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E84F82" w:rsidRDefault="005F7B19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Алатырский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BF2C92" w:rsidRPr="00E84F82" w:rsidRDefault="00B147AE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F2C92" w:rsidRPr="00E84F82" w:rsidRDefault="006D77CA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BF2C92" w:rsidRPr="00E84F82" w:rsidRDefault="006D77CA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членов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7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647 в период прохождения ими военной службы по мобилизации, а также членов семей добровольцев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</w:t>
            </w:r>
            <w:r w:rsidR="00585864" w:rsidRPr="00E84F8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Чувашской Республике, обеспечиваются бесплатным двухразовым питанием в общеобразовательных организациях, находящихся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696" w:type="dxa"/>
          </w:tcPr>
          <w:p w:rsidR="00BF2C92" w:rsidRPr="00E84F82" w:rsidRDefault="006D77CA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14.09.2021 № 292 "Об утверждении положения об организации питания обучающихся в муниципальных общеобразовательных учреждениях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28.10.2022 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432).</w:t>
            </w:r>
            <w:proofErr w:type="gramEnd"/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BF2C92" w:rsidRPr="00E84F82" w:rsidRDefault="00B147AE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B7F00" w:rsidRPr="00E84F82" w:rsidRDefault="006D77CA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      </w:r>
            <w:r w:rsidR="00BB7F00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</w:t>
            </w:r>
          </w:p>
          <w:p w:rsidR="00BB7F00" w:rsidRPr="00E84F82" w:rsidRDefault="00BB7F00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BF2C92" w:rsidRPr="00E84F82" w:rsidRDefault="00BB7F00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проживающих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585864"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BF2C92" w:rsidRPr="00E84F82" w:rsidRDefault="00BB7F00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28.03.2022 №116 "Об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</w:t>
            </w:r>
            <w:r w:rsid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413)</w:t>
            </w:r>
            <w:r w:rsid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BF2C92" w:rsidRPr="00E84F82" w:rsidRDefault="00B147AE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F2C92" w:rsidRPr="00E84F82" w:rsidRDefault="00BB7F00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за услуги,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предоставляемые</w:t>
            </w:r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униципальным автономным учреждением дополнительного образования "</w:t>
            </w:r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етско-юношеская спортивная школа" </w:t>
            </w:r>
            <w:proofErr w:type="spellStart"/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6588" w:type="dxa"/>
          </w:tcPr>
          <w:p w:rsidR="00BF2C92" w:rsidRPr="00E84F82" w:rsidRDefault="00B147AE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в соответствии с Указом Президента Российской Федерации от 21.09.2022 </w:t>
            </w:r>
            <w:r w:rsid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№ 647, проживающих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696" w:type="dxa"/>
          </w:tcPr>
          <w:p w:rsidR="00BF2C92" w:rsidRPr="00E84F82" w:rsidRDefault="002B5F31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47AE" w:rsidRPr="00E84F8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</w:t>
            </w:r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от 21.01.2021 № 26 "Об утверждении тарифов на физкультурно-спортивные услуги, предоставляемые МАУ ДО "ДЮСШ" </w:t>
            </w:r>
            <w:proofErr w:type="spellStart"/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2021 - 2022 годы" (в редакции постановления администрации </w:t>
            </w:r>
            <w:proofErr w:type="spellStart"/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B147AE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08.11.2022 № 447).</w:t>
            </w:r>
          </w:p>
        </w:tc>
      </w:tr>
      <w:tr w:rsidR="005F7B19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E84F82" w:rsidRDefault="005F7B19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Аликовский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803549" w:rsidRPr="00E84F82" w:rsidRDefault="00803549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03549" w:rsidRPr="00E84F82" w:rsidRDefault="00803549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803549" w:rsidRPr="00E84F82" w:rsidRDefault="00803549" w:rsidP="002B5F31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членов семей лиц, призванных на военную службу по мобилизации в Вооруженные Силы Российской Федерации в соответствии с </w:t>
            </w:r>
            <w:hyperlink r:id="rId9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647.</w:t>
            </w:r>
          </w:p>
        </w:tc>
        <w:tc>
          <w:tcPr>
            <w:tcW w:w="3696" w:type="dxa"/>
          </w:tcPr>
          <w:p w:rsidR="00803549" w:rsidRPr="00E84F82" w:rsidRDefault="00803549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08.04.2020 № 385 "Об утверждении Положения об организации питания обучающихся в муниципальных общеобразовательных учреждениях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21.10.2022 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941)</w:t>
            </w:r>
            <w:r w:rsid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E84F82" w:rsidRDefault="00803549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8700F" w:rsidRPr="00E84F82" w:rsidRDefault="0048700F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48700F" w:rsidRPr="00E84F82" w:rsidRDefault="0048700F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0F" w:rsidRPr="00E84F82" w:rsidRDefault="0048700F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D0" w:rsidRPr="00E84F82" w:rsidRDefault="005C02D0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823E97" w:rsidRPr="00E84F82" w:rsidRDefault="00823E97" w:rsidP="00E84F82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граждан,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DF3B41" w:rsidRPr="00E84F82">
              <w:rPr>
                <w:rFonts w:ascii="Times New Roman" w:hAnsi="Times New Roman" w:cs="Times New Roman"/>
                <w:sz w:val="24"/>
                <w:szCs w:val="24"/>
              </w:rPr>
              <w:t>от 21.09.2022 № 647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2D0" w:rsidRPr="00E84F82" w:rsidRDefault="00823E97" w:rsidP="00E84F82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направленных из Федерального казенного учреждения 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военной операции начиная с 24</w:t>
            </w:r>
            <w:r w:rsidR="00DF3B41" w:rsidRPr="00E84F8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5C02D0" w:rsidRPr="00E84F82" w:rsidRDefault="00823E97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8700F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E84F82">
              <w:rPr>
                <w:rFonts w:ascii="Times New Roman" w:hAnsi="Times New Roman" w:cs="Times New Roman"/>
                <w:sz w:val="24"/>
                <w:szCs w:val="24"/>
              </w:rPr>
              <w:t xml:space="preserve"> от 24.10.2022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№ 946 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платы за присмотр и уход за детьми в муниципальных организациях, осуществляющих образовательную деятельность по образовательным программам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03549"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E84F82" w:rsidRDefault="008D6A5F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301CB7" w:rsidRPr="00E84F82" w:rsidRDefault="00823E97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платных мероприятий, проводимых в </w:t>
            </w:r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втономном учреждении 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Централизованная  клубная система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бюджетном учреждении культуры 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5C02D0" w:rsidRPr="00E84F82" w:rsidRDefault="005C02D0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5C02D0" w:rsidRPr="00E84F82" w:rsidRDefault="00823E97" w:rsidP="002B5F31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DF3B41" w:rsidRPr="00E84F82">
              <w:rPr>
                <w:rFonts w:ascii="Times New Roman" w:hAnsi="Times New Roman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696" w:type="dxa"/>
          </w:tcPr>
          <w:p w:rsidR="005C02D0" w:rsidRPr="00E84F82" w:rsidRDefault="00823E97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от 24.10.2022 г. 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5C02D0" w:rsidRPr="00E84F82" w:rsidRDefault="008D6A5F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C02D0" w:rsidRPr="00E84F82" w:rsidRDefault="00D24757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="00803549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Муниципальное бюджетное учреждение культуры "Районный литературно-краеведческий музей" </w:t>
            </w:r>
            <w:proofErr w:type="spellStart"/>
            <w:r w:rsidR="00803549"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803549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</w:tc>
        <w:tc>
          <w:tcPr>
            <w:tcW w:w="6588" w:type="dxa"/>
          </w:tcPr>
          <w:p w:rsidR="005C02D0" w:rsidRPr="00E84F82" w:rsidRDefault="008209AA" w:rsidP="002B5F31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="00DF3B41" w:rsidRPr="00E84F82">
              <w:rPr>
                <w:rFonts w:ascii="Times New Roman" w:hAnsi="Times New Roman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696" w:type="dxa"/>
          </w:tcPr>
          <w:p w:rsidR="005C02D0" w:rsidRPr="00E84F82" w:rsidRDefault="008209AA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24.10.2022 г. №</w:t>
            </w:r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3C2688" w:rsidRPr="00E84F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01CB7"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B19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5F7B19" w:rsidRPr="00E84F82" w:rsidRDefault="005F7B19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7D4B70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5500A5" w:rsidRPr="00E84F82" w:rsidRDefault="00DF3B41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500A5" w:rsidRPr="00E84F82" w:rsidRDefault="00444FFF" w:rsidP="00FC6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444FFF" w:rsidRPr="00444FFF" w:rsidRDefault="00444FFF" w:rsidP="00444FFF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общеобразовательных организаций, являющиеся членами семей лиц, проходящих военную службу в батальоне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44FFF" w:rsidRPr="00444FFF" w:rsidRDefault="00444FFF" w:rsidP="00444FFF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.02.2022;</w:t>
            </w:r>
          </w:p>
          <w:p w:rsidR="00444FFF" w:rsidRPr="00444FFF" w:rsidRDefault="00444FFF" w:rsidP="00444FFF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№ 647, проживающих в Чувашской Республике;</w:t>
            </w:r>
            <w:proofErr w:type="gramEnd"/>
          </w:p>
          <w:p w:rsidR="005500A5" w:rsidRPr="00E84F82" w:rsidRDefault="00444FFF" w:rsidP="00444FFF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 24.02.2022.</w:t>
            </w:r>
          </w:p>
        </w:tc>
        <w:tc>
          <w:tcPr>
            <w:tcW w:w="3696" w:type="dxa"/>
          </w:tcPr>
          <w:p w:rsidR="00444FFF" w:rsidRPr="00444FFF" w:rsidRDefault="00444FFF" w:rsidP="00444FFF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22.06.2022 № 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питания обучающихся общеобразовательных учреждений </w:t>
            </w:r>
            <w:proofErr w:type="spellStart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444FF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444FFF">
                <w:rPr>
                  <w:rFonts w:ascii="Times New Roman" w:hAnsi="Times New Roman" w:cs="Times New Roman"/>
                  <w:sz w:val="24"/>
                  <w:szCs w:val="24"/>
                </w:rPr>
                <w:t>09.09.2022 № 828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444FFF">
                <w:rPr>
                  <w:rFonts w:ascii="Times New Roman" w:hAnsi="Times New Roman" w:cs="Times New Roman"/>
                  <w:sz w:val="24"/>
                  <w:szCs w:val="24"/>
                </w:rPr>
                <w:t>20.10.2022 № 954</w:t>
              </w:r>
            </w:hyperlink>
            <w:r w:rsidRPr="00444F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0A5" w:rsidRPr="00E84F82" w:rsidRDefault="005500A5" w:rsidP="00444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1E74EF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FC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FC61E6" w:rsidRPr="00E84F82" w:rsidRDefault="00FC61E6" w:rsidP="00FC6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Default="00FC61E6" w:rsidP="0036107E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2022 №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 xml:space="preserve"> 647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, проживающих в 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proofErr w:type="gramEnd"/>
          </w:p>
          <w:p w:rsidR="00FC61E6" w:rsidRDefault="00FC61E6" w:rsidP="0036107E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оспитанник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вляющи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ся членами семей граждан Российской Федерации, направленных из Федерального казенного учреждения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proofErr w:type="gramEnd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E6" w:rsidRPr="00E84F82" w:rsidRDefault="00FC61E6" w:rsidP="00494AD0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воспитанники, являющи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ся членами семей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Донецкой Народной Республики, Луганской Народной Республики и Украины начиная с 24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 Чувашской Республики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FC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от 31.03.2021 №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родительской платы за содержание ребенка (присмотр и уход за ребенком) в муниципальных образовательных учреждениях </w:t>
            </w:r>
            <w:proofErr w:type="spellStart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реализующих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(в редакции постановлений </w:t>
            </w:r>
            <w:r w:rsidRPr="00FC6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FC61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20.10.2022 № 953, от 28.11.2022 № 1072)</w:t>
            </w:r>
            <w:r w:rsidR="0049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1E74EF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FC6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платных мероприятий организаций культуры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36107E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  № 647.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21.10.2022 № 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"О мерах поддержки членов семей лиц, призванных на военную службу по мобилизации".</w:t>
            </w:r>
          </w:p>
          <w:p w:rsidR="00FC61E6" w:rsidRPr="00E84F82" w:rsidRDefault="00FC61E6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Default="001E74EF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36107E" w:rsidRDefault="00FC61E6" w:rsidP="0036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МАУ ДО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ДЮСШ – </w:t>
            </w:r>
            <w:proofErr w:type="spellStart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proofErr w:type="gramStart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Паттар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  <w:p w:rsidR="00FC61E6" w:rsidRPr="00E84F82" w:rsidRDefault="00FC61E6" w:rsidP="0036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(секции и иные подобные занятия)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8" w:type="dxa"/>
          </w:tcPr>
          <w:p w:rsidR="00FC61E6" w:rsidRPr="00E84F82" w:rsidRDefault="00FC61E6" w:rsidP="0036107E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ети лиц, призванных на военную службу по мобилизации, а также добровольцев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E84F82" w:rsidRDefault="00FC61E6" w:rsidP="0036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28.12.2021 № 1044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платные услуги муниципального автономного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– Физкультурно-спортивный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Паттар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(в редакции П</w:t>
            </w:r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6107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20.10.2022 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952).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Вурнарский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осваивающие образовательные программы начального общего, основного общего и среднего общего образования,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12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1E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647.</w:t>
            </w:r>
          </w:p>
        </w:tc>
        <w:tc>
          <w:tcPr>
            <w:tcW w:w="3696" w:type="dxa"/>
          </w:tcPr>
          <w:p w:rsidR="00FC61E6" w:rsidRPr="00E84F82" w:rsidRDefault="002B5F31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1E74EF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FC61E6" w:rsidRPr="00E84F82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31.08.2021 № 476 "Об 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</w:t>
            </w:r>
            <w:hyperlink r:id="rId14" w:history="1">
              <w:r w:rsidR="00FC61E6" w:rsidRPr="00E84F82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18.10.2022 № 665).</w:t>
            </w:r>
            <w:proofErr w:type="gramEnd"/>
          </w:p>
        </w:tc>
      </w:tr>
      <w:tr w:rsidR="00FC61E6" w:rsidRPr="00E84F82" w:rsidTr="00221CCB">
        <w:tc>
          <w:tcPr>
            <w:tcW w:w="14786" w:type="dxa"/>
            <w:gridSpan w:val="5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ся детьми лиц погибших (умерших) в период прохождения военной службы в 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6678C0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 </w:t>
            </w:r>
          </w:p>
        </w:tc>
        <w:tc>
          <w:tcPr>
            <w:tcW w:w="3696" w:type="dxa"/>
          </w:tcPr>
          <w:p w:rsidR="00FC61E6" w:rsidRPr="00E84F82" w:rsidRDefault="00FC61E6" w:rsidP="00902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27.05.2014 № 367 "Об утверждении Положения об организации питания обучающихся в муниципальных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07.11.2022  № 1050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 и членов семей граждан Российской Федерации, направленных из Федерального казенного учреждения 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 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hyperlink r:id="rId15" w:tgtFrame="_blank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от 20.01.2022 № 42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</w:t>
            </w:r>
            <w:hyperlink r:id="rId16" w:tgtFrame="_blank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08.11.2022 № 1052</w:t>
              </w:r>
            </w:hyperlink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на организацию питания детей, осваивающих образовательные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 в образовательных учреждениях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 лиц, проходящих военную службу в батальоне связи 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 Украины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hyperlink r:id="rId17" w:tgtFrame="_blank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от 20.01.2022 № 42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размера платы, взимаемой с родителей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</w:t>
            </w:r>
            <w:hyperlink r:id="rId18" w:tgtFrame="_blank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23.09.2022 № 958</w:t>
              </w:r>
            </w:hyperlink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Льготы при посещении платных мероприятий, проводимых муниципальными учреждениями культуры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</w:t>
            </w:r>
            <w:r w:rsidR="00F63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добровольцев в Вооруженные Силы Российской Федерации в соответствии с Указом Президента Российской Федерации от 21.09.2022 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647;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службу, добровольцев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696" w:type="dxa"/>
          </w:tcPr>
          <w:p w:rsidR="00FC61E6" w:rsidRPr="00E84F82" w:rsidRDefault="00FC61E6" w:rsidP="00902FE5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08.11.2022 № 1056 "Об утверждении Положения о порядке предоставления льгот членам семей лиц, призванных на военную службу по мобилизации и добровольцев,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при посещении платных мероприятий, проводимых муниципальными учреждениями культуры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 Чувашской Республики"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г. Канаш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мобилизованных граждан.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Канаш Чувашской Республики от 27.10.2022 № 1484 "Об организации двухразового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горячего питания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мобилизованных граждан".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на организацию питания детей, осваивающих образовательные программы дошкольного образования в образовательных учреждениях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19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а также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63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17.01.2017 № 70 "О предоставлении льгот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Канаш, для определенных категорий семей" (в редакции постановления администрации г. Канаш Чувашской Республики от 27.10.2022 № 1482).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города Канаш Чувашской Республики, осуществляющих образовательную деятельность по дополнительным общеобразовательным программам.</w:t>
            </w:r>
          </w:p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 и физкультурно-спортивных организаций, находящихся в ведении города Канаш Чувашской Республики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0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Канаш Чувашской Республики, обучающимся, являющихся членами семей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города Канаш Чувашской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г. Канаш Чувашской Республики от 27.10.2022 № 1483 "О мерах поддержки членов семей лиц, призванных на военную службу по мобилизации, а также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ия штрафных санкций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r:id="rId21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22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3696" w:type="dxa"/>
          </w:tcPr>
          <w:p w:rsidR="00FC61E6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23.11.2022 № 1589 "О предоставлении отсрочки уплаты арендной платы либо возможности расторжения договоров аренды муниципального имущества, составляющего казну города Канаш,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содействии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задач, возложенных на Вооруженные Силы Российской Федерации, на период прохождения военной службы (оказания добровольного содействия)".</w:t>
            </w:r>
          </w:p>
          <w:p w:rsidR="002B5F31" w:rsidRPr="00E84F82" w:rsidRDefault="002B5F31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Канашский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членами семей лиц: 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bookmarkStart w:id="0" w:name="_Hlk117752462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военную службу в батальоне связи 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Атӑл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 </w:t>
            </w:r>
            <w:bookmarkStart w:id="1" w:name="_Hlk117770908"/>
            <w:bookmarkEnd w:id="0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на территориях Донецкой Народной Республики, Луганской Народной Республики и Украины</w:t>
            </w:r>
            <w:bookmarkEnd w:id="1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б)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2" w:name="_Hlk117771785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3" w:name="_Hlk117771591"/>
            <w:bookmarkEnd w:id="2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 в специальной военной операции </w:t>
            </w:r>
            <w:bookmarkStart w:id="4" w:name="_Hlk117771002"/>
            <w:bookmarkEnd w:id="3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24.02.2022, проживающих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bookmarkEnd w:id="4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д) граждан Российской Федерации, проходящих (проходивших) военную службу по контракту, направленных</w:t>
            </w:r>
            <w:bookmarkStart w:id="5" w:name="_Hlk117771369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</w:t>
            </w:r>
            <w:bookmarkEnd w:id="5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8206429"/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28.07.2022 № 432 "Об утверждении Положения об организации питания обучающихся в муниципальных бюджетных и автономных общеобразовательных учреждениях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bookmarkEnd w:id="6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26.10.2022 № 628).</w:t>
            </w:r>
            <w:proofErr w:type="gramEnd"/>
          </w:p>
          <w:p w:rsidR="00FC61E6" w:rsidRPr="00E84F82" w:rsidRDefault="00FC61E6" w:rsidP="00E84F82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90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лиц: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Атӑл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 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проживающих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Украины, начиная с 24.02.2022, проживающих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  <w:hyperlink r:id="rId23" w:tgtFrame="_blank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18.11.2021 г. </w:t>
              </w:r>
              <w:r w:rsidR="002B5F31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</w:t>
              </w:r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№ 790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образовательных учреждениях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26.10.2022 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627).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90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</w:t>
            </w:r>
            <w:bookmarkStart w:id="7" w:name="sub_1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bookmarkEnd w:id="7"/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Военнослужащие, проходящие военную службу по призыву;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курсанты военных профессиональных образовательных организаций и военных образовательных организаций высшего образования до заключения ими контракта о прохождении военной службы и лиц, обучающихся в общеобразовательных организациях, реализующих дополнительные общеобразовательные программы, имеющие целью подготовку несовершеннолетних граждан к военной службе;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в период прохождения военнослужащими военной службы по мобилизации;</w:t>
            </w:r>
          </w:p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 начиная с 24.02.2022. 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07.11.2022 № 662 "Об утверждении Порядка посещения отдельными категориями граждан организаций культуры и физкультурно-спортивных организаций, находящихся в ведении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c>
          <w:tcPr>
            <w:tcW w:w="14786" w:type="dxa"/>
            <w:gridSpan w:val="5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90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операции на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Донецкой Народной Республики, Луганской Народной Республики и Украины;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</w:t>
            </w:r>
            <w:r w:rsidR="00F63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(умерших) в период прохождения военной службы в батальоне 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</w:t>
            </w:r>
          </w:p>
          <w:p w:rsidR="00FC61E6" w:rsidRPr="00E84F82" w:rsidRDefault="00FC61E6" w:rsidP="006678C0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района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Козловского района Чувашской Республики от 18.05.2020 № 207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Положения об организации питания обучающихся в муниципальных общеобразовательных учреждениях Козловского района Чувашской Республики" (в редакции постановления администрации Козловского района Чувашской Республики от 21.11.2022 № 609).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являющиеся членами семьи граждан Российской Федерации, призванных на военную службу, в том числе: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получивших увечья или иное повреждение здоровья 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прохождением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погибших (умерших) в период прохождения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призванных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на военную службу по мобилизации в Вооруженные Силы Российской Федерации в соответствии с Указом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№ 647, проживающих в Чувашской Республике;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Козловского района Чувашской Республики от 18.05.2020 № 207 "Об утверждении</w:t>
            </w:r>
            <w:bookmarkStart w:id="8" w:name="_Hlk119603355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взимания родительской платы за присмотр и уход за детьми, посещающими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      </w:r>
            <w:bookmarkEnd w:id="8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 (в редакции постановления администрации Козловского района Чувашской Республики от 21.11.2022 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608).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90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музеев Козловского района Чувашской Республики 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районе Чувашской Республики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E84F82" w:rsidRDefault="00FC61E6" w:rsidP="0090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Козловского района Чувашской Республики от 28.10.2022 № 569 "Об утверждении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отдельными категориями граждан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 и физкультурно-спортивных организаций Козловского района Чувашской Республики".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Льготное посещение платных мероприятий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 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Козловского района Чувашской Республики от 28.10.2022 № 569 "Об утверждении Порядка посещения отдельными категориями граждан организаций культуры и физкультурно-спортивных организаций Козловского района Чувашской Республики".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(бесплатно);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4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в период прохождения ими военной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мобилизации;</w:t>
            </w:r>
          </w:p>
          <w:p w:rsidR="00FC61E6" w:rsidRPr="00E84F82" w:rsidRDefault="00FC61E6" w:rsidP="00F63A69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2B5F31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C61E6" w:rsidRPr="00E84F8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Комсомольского района Чувашской Республики от 20.04.2020 № 296 "Об утверждении Положения об организации питания обучающихся в общеобразовательных организациях Комсомольского района" (в редакции </w:t>
            </w:r>
            <w:hyperlink r:id="rId26" w:history="1">
              <w:r w:rsidR="00FC61E6" w:rsidRPr="00E84F8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постановлений</w:t>
              </w:r>
            </w:hyperlink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Комсомольского района Чувашской Республики от 16.09.2022 № 537, от 17.10.2022 № 606).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и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7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посещающими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образовательные организации, реализующие образовательные программы дошкольного образования.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Комсомольского района Чувашской Республики от 17.10.2022 № 607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района".</w:t>
            </w:r>
            <w:proofErr w:type="gramEnd"/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Льготное посещение организаций культур</w:t>
            </w:r>
            <w:proofErr w:type="gramStart"/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бюджетного учреждения культуры –Муниципального бюджетного учреждения культуры "Централизованная клубная система" Комсомольского района, Муниципального бюджетного учреждения культуры "Централизованная библиотечная система" Комсомольского района, Народного музея "Земля и люди" структурного подразделения Муниципального бюджетного учреждения культуры "Централизованная библиотечная система" Комсомольского района Чувашской Республики.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Комсомольском районе Чувашской Республики;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FC61E6" w:rsidRPr="00E84F82" w:rsidRDefault="00FC61E6" w:rsidP="00902FE5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членам семей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и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военной операции на территориях Донецкой Народной Республики, Луганской Народной Республики и Украины с 24.02.2022</w:t>
            </w:r>
            <w:r w:rsidR="0090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E84F82" w:rsidRDefault="00FC61E6" w:rsidP="0090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Комсомольского района Чувашской Республики от 26.10.2022 № 614 "О мерах поддержки членов семей лиц, призванных на военную службу по мобилизации".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Красноармейский муниципальный округ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ся членами семей лиц призванных на военную службу по мобилизации в Вооруженные Силы Российской Федерации в соответствии с </w:t>
            </w:r>
            <w:hyperlink r:id="rId28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647. </w:t>
            </w:r>
          </w:p>
        </w:tc>
        <w:tc>
          <w:tcPr>
            <w:tcW w:w="3696" w:type="dxa"/>
          </w:tcPr>
          <w:p w:rsidR="00FC61E6" w:rsidRPr="00E84F82" w:rsidRDefault="00FC61E6" w:rsidP="00902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19.01.2022 № 16 "Об утверждении положения об организации питания обучающихся в муниципальных бюджетных общеобразовательных учреждениях Красноармейского муниципального округа Чувашской Республики" (в редакции постановления администрации Красноармейского муниципального округа Чувашской Республики  от 17.10.2022 № 1015).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членами семей лиц, призванных на военную службу по мобилизации,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Федерации.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Красноармейского муниципального округа Чувашской Республики от 19.01.2022 № 19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муниципального округа Чувашской Республики" в редакции постановления администрации Красноармейского муниципального округа Чувашской Республики от 17.10.2022  № 1016).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платные мероприятия, проводимых в структурных подразделениях МБУК "Центр развития культуры и библиотечного дела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  <w:proofErr w:type="gramEnd"/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семей, лиц призванных на военную службу по мобилизации.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1024.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спортивно-массовые и учебно-тренировочные занятия МБОДО "ДЮСШ"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семей, лиц призванных на военную службу по мобилизации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 № 1030.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Красночетайский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902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6678C0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9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№ 647, проживающих в Чувашской Республике и семей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добровольцев в период действия контракта о добровольном содействии в выполнении задач, возложенных на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Российской Федерации,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01.09.2022 № 556 "Об утверждении Положения об организации питания обучающихся в муниципальных общеобразовательных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 от 03.11.2022 3 678).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0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   № 647, проживающих в Чувашской Республике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21.09.2021 № 443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 от 03.11.2022 № 677).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 занятий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(кружки, секции и иные подобные занятия) по дополнительным общеобразовательным программам в учреждениях дополнительного образования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Льготное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посещение МАУДО "ДЮСШ-ФСК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1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предусматриваются в соответствии с законодательством Чувашской Республики".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№ 700 "О посещении детьми военнослужащих занятий (кружки, секции и иные подобные занятия) по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общеобразовательным программам".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Пользование спортивными залами Муниципального автономного учреждения дополнительного образования "Детско-юношеская спортивная школа – ФСК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на безвозмездной основе (кроме комнаты отдыха и обогрева) 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и члены семей лиц, призванных на военную службу по мобилизации.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26.12.2019 № 506 "Об утверждении прейскуранта цен на оказываемые услуги муниципальным автономным учреждением дополнительного образования "Детско-юношеская спортивная школа – ФСК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Хастар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28.10.2022 № 667).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</w:t>
            </w:r>
            <w:r w:rsidR="006678C0" w:rsidRPr="00E84F82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семей граждан Российской Федерации,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призванных на военную службу по мобилизации в Вооруженные Силы Российской Федерации в соответствии с </w:t>
            </w:r>
            <w:hyperlink r:id="rId32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№ 647, проживающих в Чувашской Республике. 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Мариинско-Посадского района Чувашской Республики от 30.06.2016 № 378 "Об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об организации питания обучающихся образовательных организаций Мариинско-Посадского района" (в редакции постановления администрации Мариинско-Посадского района Чувашской Республики от 27.10.2022 № 839)</w:t>
            </w:r>
            <w:r w:rsidR="00CC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CC5E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33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по контракту, направленных из ФКУ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в Мариинско-Посадской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21.01.2016 № 22 "Об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 (в редакции постановления администрации Мариинско-Посадского района Чувашской Республики от 30.11.2022 № 929).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музея купеческого и мещанского быта - структурного подразделения МАУК "ЦКС" Мариинско-Посадского района Чувашской Республики и бесплатное посещение платных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проводимых организациями культуры Мариинско-Посадского района Чувашской Республики.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Льготное посещение физкультурно-спортивных организаций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</w:t>
            </w:r>
            <w:hyperlink r:id="rId34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а также погибших (умерших) военнослужащих, лиц, проходивших службу 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войсках национальной гвардии Российской Федерации, проживающих в Мариинско-Посадском районе Чувашской Республики.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Мариинско-Посадского района Чувашской Республики от 25.10.2022 № 835 "О мерах поддержки членов семей лиц, призванных на военную службу по мобилизации и проходящих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Мариинско-Посадского района Чувашской Республики от 09.11.2022 № 875/1 "Об утверждении прейскуранта на услуги, предоставляемые автономным учреждением дополнительного образования детско-юношеская спортивная школа "Физкультурно-спортивный комплекс "Мариинский им. Е. Николаевой" Мариинско-Посадского района Чувашской Республики. 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27.10.2022 "О мерах поддержки членов семей лиц, призванных на военную службу по мобилизации и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Моргаушский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F63A69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Республики и Украины.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28.11.2022 № 1340.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CC5E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20.05.2022 № 496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23.11.2022 № 1339).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в ведении органов местного самоуправления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5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1153 "О мерах поддержки членов семей лиц, призванных на военную службу по мобилизации".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Порецкий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6678C0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6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№ 647, членам семей добровольцев (в период действия контракта о добровольном содействии в выполнении задач, возложенных на Вооруженные Силы Российской Федерации,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военной операции начиная с 24.02.2022),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Порецком 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Порецкого района Чувашской Республики от 25.12.2020 № 351 "Об утверждении Положения об организации питания обучающихся в муниципальных общеобразовательных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Порецкого района" (в редакции постановления администрации Порецкого района Чувашской Республики от 24.10.2022 № 250).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6678C0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Воспитанники,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37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№ 647 "Об объявлении частичной мобилизации в Российской Федерации", членами семей добровольцев (в период действия контракта о добровольном содействии в выполнении задач, возложенных на Вооруженные Силы Российской Федерации,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24.02.2022),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Порецком 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14.04.2022 № 86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района Чувашской Республики" (в редакции постановления администрации Порецкого района Чувашской Республики от 24.10.2022           № 251).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FC61E6" w:rsidRPr="00E84F82" w:rsidRDefault="00FC61E6" w:rsidP="006678C0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Федерации, членам семей добровольцев,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Порецком 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24.10.2022 № 248 "О мерах поддержки членов семей лиц, призванных на военную службу по мобилизации".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занятий (кружки, секции и иные подобные занятия) по дополнительным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мобилизации, осуществлять в период прохождения военнослужащими военной службы по мобилизации, предоставление указанной меры поддержки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 семей добровольцев осуществлять в период действия контракта о добровольном содействии в выполнении задач, возложенных на Вооруженные Силы Российской Федерации,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проходящим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на территории Порецкого района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Порецкого района Чувашской Республики от 14.11.2022 № 281 "О мерах поддержки членов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лиц, призванных на военную службу по мобилизации, предусматривающих бесплатное посещение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Урмарский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8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2B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1078 "О мерах поддержки членов семей лиц, призванных на военную службу по мобилизации по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Урмарскому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району Чувашской Республики".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9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проживающих на территории Чувашской Республики;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30.10.2013 № 756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бюджетных образовательных учреждениях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района" (в редакции постановлений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28.10.2022            № 1095, от 28.11.2022 № 1157).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физкультурно-спортивных организаций и платных мероприятий организаций культуры, находящихся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FC61E6" w:rsidRPr="00E84F82" w:rsidRDefault="00FC61E6" w:rsidP="002B5F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Бюджетного учреждения культуры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историко-краеведческого м</w:t>
            </w:r>
            <w:r w:rsidR="002B5F31">
              <w:rPr>
                <w:rFonts w:ascii="Times New Roman" w:hAnsi="Times New Roman" w:cs="Times New Roman"/>
                <w:sz w:val="24"/>
                <w:szCs w:val="24"/>
              </w:rPr>
              <w:t>узея "</w:t>
            </w:r>
            <w:proofErr w:type="spellStart"/>
            <w:r w:rsidR="002B5F31">
              <w:rPr>
                <w:rFonts w:ascii="Times New Roman" w:hAnsi="Times New Roman" w:cs="Times New Roman"/>
                <w:sz w:val="24"/>
                <w:szCs w:val="24"/>
              </w:rPr>
              <w:t>Таван</w:t>
            </w:r>
            <w:proofErr w:type="spellEnd"/>
            <w:r w:rsidR="002B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F3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="002B5F31">
              <w:rPr>
                <w:rFonts w:ascii="Times New Roman" w:hAnsi="Times New Roman" w:cs="Times New Roman"/>
                <w:sz w:val="24"/>
                <w:szCs w:val="24"/>
              </w:rPr>
              <w:t>" - "Родной край"</w:t>
            </w:r>
          </w:p>
        </w:tc>
        <w:tc>
          <w:tcPr>
            <w:tcW w:w="6588" w:type="dxa"/>
          </w:tcPr>
          <w:p w:rsidR="00FC61E6" w:rsidRPr="00E84F82" w:rsidRDefault="00FC61E6" w:rsidP="002B5F31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0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1078 "О мерах поддержки членов семей лиц, призванных на военную службу по мобилизации по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Урмарскому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району Чувашской Республики".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FC61E6" w:rsidRPr="00E84F82" w:rsidRDefault="00FC61E6" w:rsidP="001E7E38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1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Урмарском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24.10.2022 № 1078 "О мерах поддержки членов семей лиц, призванных на военную службу по мобилизации по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Урмарскому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району Чувашской Республики".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уплаты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арендной платы на период прохождения военной службы или оказания добровольного содействия в выполнении задач, возложенных на Вооруж</w:t>
            </w:r>
            <w:r w:rsidR="005032F6">
              <w:rPr>
                <w:rFonts w:ascii="Times New Roman" w:hAnsi="Times New Roman" w:cs="Times New Roman"/>
                <w:sz w:val="24"/>
                <w:szCs w:val="24"/>
              </w:rPr>
              <w:t>енные Силы Российской Федерации;</w:t>
            </w:r>
          </w:p>
          <w:p w:rsidR="00FC61E6" w:rsidRPr="00E84F82" w:rsidRDefault="005032F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редоставление возможности расторжения договоров аренды без применения штрафных санкций.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CC5E49" w:rsidP="001E7E38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r:id="rId42" w:history="1">
              <w:r w:rsidRPr="005671C0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г. № 647 или проходящие военную службу по контракту, заключенному в соответствии с </w:t>
            </w:r>
            <w:hyperlink r:id="rId43" w:history="1">
              <w:r w:rsidRPr="005671C0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Урмарского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28.10.2022 № 1093 "О предоставлении отсрочки уплаты арендной платы, либо возможности расторжения договоров аренды муниципального имущества, составляющего казну муниципального образования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 Чувашской Республики (в том числе земельных участков)".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Цивильский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члены семей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4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члены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22.02.2022 № 107 "Об 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27.10.2022 № 597). </w:t>
            </w:r>
            <w:proofErr w:type="gramEnd"/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37E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5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Республики в период прохождения ими военной службы по мобилизации;</w:t>
            </w:r>
            <w:proofErr w:type="gramEnd"/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Республики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24.02.2022, в период действия контракта;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12.05.2022 № 247 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образовательным программам дошкольного образования" (в редакции 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27.10.2022 № 595).</w:t>
            </w:r>
            <w:proofErr w:type="gramEnd"/>
          </w:p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27.10.2022 № 594 "Об утверждении Порядка предоставления льготы по родительской плате за присмотр и уход за детьми, являющихся членами семей, лиц, проходящих военную службу  в батальоне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а также погибших (умерших) военнослужащих, лиц, проходивших службу в войсках национальной гвардии Российской Федерации в муниципальных образовательных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образовательным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по образовательным программам дошкольного образования.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организаций.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6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добровольцев, проходящих военную службу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направленных из 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 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18.11.2022 № 648 "О мерах поддержки отдельным категориям граждан Российской Федерации в физкультурно-спортивных организациях".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10.11.2022 № 624 "Об утверждении порядка посещения отдельными категориями граждан организаций культуры, и учреждений дополнительного образования, находящихся в ведении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Чебоксарский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7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     № 647;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проживающих в Чувашской Республике,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 в Вооруженных Силах Российской Федерации".</w:t>
            </w:r>
          </w:p>
        </w:tc>
        <w:tc>
          <w:tcPr>
            <w:tcW w:w="3696" w:type="dxa"/>
          </w:tcPr>
          <w:p w:rsidR="00FC61E6" w:rsidRPr="00E84F82" w:rsidRDefault="002B5F31" w:rsidP="00E3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gramStart"/>
              <w:r w:rsidR="00E37E66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FC61E6" w:rsidRPr="00E84F82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Чебоксарского района от 31.08.2021 № 1022 "Об утверждении Положения об организации питания обучающихся в муниципальных бюджетных общеобразовательных учреждениях Чебоксарского района" (в редакции постановления администрации Чебоксарского района Чувашской Республики от 17.10.2022 № 1280).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49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647.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C61E6" w:rsidRPr="00E84F82" w:rsidRDefault="00FC61E6" w:rsidP="00E3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Чебоксарского района Чувашской Республики от 21.12.2020 № 1619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территории Чебоксарского района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Республики" (в редакции постановления администрации Чебоксарского района Чувашской Республики от 17.10.2022 № 1285).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БУК Чебоксарского района Чувашской Республики "Музей "Бичурин и современность", МАУ ДО "Детско-юношеская спортивная школа" Центр спорта и здоровья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 Чебоксарского района Чувашской Республики, МБУ "Центральная библиотечная система" Чебоксарского района Чувашской Республики, МБУ "Центральная клубная система" Чебоксарского района Чувашской Республики, МБОУ ДО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Атлашевская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 Чебоксарского района Чувашской Республики, МБОУ ДО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 Чебоксарского района Чувашской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МБОУ ДО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Хыркасинская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 Чебоксарского района Чувашской Республики, МБОУ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 Чебоксарского района Чувашской Республики и льготное посещение платных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проводимых учреждениями культуры и образования Чебоксарского района.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Преимущество при приеме в организации социального обслуживания, предоставляющие социальные услуги в стационарной форме, полустационарной форме;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дому; содействие в поиске подходящей работы; содействие в оформлении документов, необходимых для получения социальных и иных выплат, мер социальной поддержки, на получение которых имеют право члены семей военнослужащих.</w:t>
            </w:r>
            <w:proofErr w:type="gramEnd"/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 участников специальной военной операции.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 района Чувашской Республики от 24.10.2022 № 1337 "О мерах поддержки членов семей участников СВО".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Шемуршинский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50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647;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01.09.2021 № 450 "Об утверждении Положения об организации питания обучающихся в муниципальных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17.10.2022 № 520).</w:t>
            </w:r>
            <w:proofErr w:type="gramEnd"/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51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21.02.2022№ 647, проживающих в Чувашской Республике 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FC61E6" w:rsidRPr="00E84F82" w:rsidRDefault="00FC61E6" w:rsidP="00E37E66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на территории Чувашской Республики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30.11.2022 № 604 "Об организации питания детей".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г. Шумерля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ся членами семей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а также погибших (умерших) военнослужащих, лиц, проходивших службу 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войсках национальной гвардии Российской Федерации;</w:t>
            </w:r>
          </w:p>
          <w:p w:rsidR="00FC61E6" w:rsidRPr="00E84F82" w:rsidRDefault="00FC61E6" w:rsidP="006678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ся членами семей граждан Российской Федерации, призванных на военную службу по мобилизации в Вооруженные Силы Российской Федерации в соответствие с Указом Президента Российской Федерации от 21.09.2022          № 647, проживающих в Чувашской Республике", а также членами семей добровольцев.</w:t>
            </w:r>
          </w:p>
        </w:tc>
        <w:tc>
          <w:tcPr>
            <w:tcW w:w="3696" w:type="dxa"/>
          </w:tcPr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Шумерля Чувашской Республики от 15.01.2020 № 16 "Об утверждении Положения об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 обучающихся муниципальных общеобразовательных учреждений города Шумерля" (в редакции постановление администрации г. Шумерля Чувашской Республики от 19.10.2022  № 926).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г.; 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Федерации, проживающих в Чувашской Республике; </w:t>
            </w:r>
          </w:p>
          <w:p w:rsidR="00FC61E6" w:rsidRPr="00E84F82" w:rsidRDefault="006678C0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 февраля 2022 г., на период прохождения военнослужащими военной службы по мобилизации.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27.12.2021 № 992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города Шумерля Чувашской Республики" (в редакции Постановление администрации г. Шумерля Чувашской Республики от 25.10.2022 № 953).</w:t>
            </w:r>
            <w:proofErr w:type="gramEnd"/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учреждений физической культуры и спорта города Шумерля.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1E7E38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 призванных на военную службу по мобилизации в Вооруженные Силы Российской Федерации в соответствии с </w:t>
            </w:r>
            <w:hyperlink r:id="rId52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с 24.02.2022,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Шумерля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02.11.2022 № 996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округ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</w:t>
            </w:r>
            <w:r w:rsidR="006678C0" w:rsidRPr="00E84F82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№ 647 и семей добровольцев в период действия контракта о добровольном содействии в выполнении задач, возложенных на Вооруженные Силы Российской Федерации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29.03.2022 № 185</w:t>
            </w:r>
          </w:p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об организации питания в муниципальных общеобразовательных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Чувашской Республики от 27.10.2022 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874).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53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проживающих в Чувашской Республике;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29.03.2022 № 200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на 2022 год" (в редакции постановления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27.10.2022 № 873).</w:t>
            </w:r>
            <w:proofErr w:type="gramEnd"/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платных мероприятий, проводимых муниципальными учреждениями культуры, физкультурно-спортивными организациями, находящимися в ведении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военнослужащих, добровольцев занятий (кружки, секции и иные подобные занятия) по дополнительным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программам в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6588" w:type="dxa"/>
          </w:tcPr>
          <w:p w:rsidR="00FC61E6" w:rsidRPr="00E84F82" w:rsidRDefault="00FC61E6" w:rsidP="006678C0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54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с 24 февраля 2022 г.,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от 03.11.2022 № 916</w:t>
            </w:r>
          </w:p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</w:tc>
      </w:tr>
      <w:tr w:rsidR="00E37E6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E37E66" w:rsidRPr="00E84F82" w:rsidRDefault="00E37E66" w:rsidP="00E3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Ядринский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погибших (умерших) в период прохождения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проживающих в Чувашской Республике;</w:t>
            </w:r>
            <w:proofErr w:type="gramEnd"/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08.06.2020 № 355 "Об утверждении Положения об организации питания обучающихся в муниципальных общеобразовательных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постановления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31.10.2022 </w:t>
            </w:r>
            <w:r w:rsidR="001E7E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637).</w:t>
            </w:r>
            <w:proofErr w:type="gramEnd"/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призванные на военную службу добровольцем, по мобилизации в Вооруженные Силы Российской Федерации.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C61E6" w:rsidRPr="00E84F82" w:rsidRDefault="00E37E66" w:rsidP="00E37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proofErr w:type="spellStart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11.02.2015 № 82 "Об утверждении положения 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</w:t>
            </w:r>
            <w:proofErr w:type="spellStart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 (в редакции постановление </w:t>
            </w:r>
            <w:proofErr w:type="spellStart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администрации Чувашской Республики от 28.10.2022 №630)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в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культуры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и бесплатное посещение в музеи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Республики;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осуществляющих образовательную деятельность по дополнительным общеобразовательным программам и льготное посещение физкультурно-спортивных организаций, находящихся в ведении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военную службу по мобилизации в Вооруженные Силы Российской Федерации, проживающи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Ядринском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Республики.</w:t>
            </w:r>
          </w:p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Ядринской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администрации Чувашской Республики от 31.10.2022 № 636 "О мерах поддержки членов семей лиц, призванных на военную службу по мобилизации".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6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E37E66" w:rsidRPr="00E84F82" w:rsidRDefault="00E37E66" w:rsidP="00E37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Яльчикский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17.10.2022 № 691 "Об организации бесплатного двухразового питания детей граждан, призванных на военную службу по мобилизации в общеобразовательных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6588" w:type="dxa"/>
          </w:tcPr>
          <w:p w:rsidR="00FC61E6" w:rsidRPr="00E84F82" w:rsidRDefault="00E37E66" w:rsidP="001E7E38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r:id="rId55" w:history="1">
              <w:r w:rsidRPr="005671C0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г. № 647 или проходящие военную службу по контракту, заключенному в соответствии с </w:t>
            </w:r>
            <w:hyperlink r:id="rId56" w:history="1">
              <w:r w:rsidRPr="005671C0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08.12.2022 № 807 "О предоставлении отсрочки арендной платы по договорам аренд имущества, находящегося в муниципальной собственности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в связи с частичной мобилизации.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историко-краеведческого народного музея, муниципального автономного учреждения дополнительного образования детей "Детско-юношеская спортивная школа им. А.В. Игнатьева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Республики", мероприятий, проводимых организациями культуры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Республики.  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25.10.2022 № 708 "О мерах поддержки членов семей лиц, призванных на военную службу по мобилизации,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а также членов семей добровольцев.</w:t>
            </w:r>
          </w:p>
        </w:tc>
      </w:tr>
      <w:tr w:rsidR="00E37E6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E37E66" w:rsidRPr="00E84F82" w:rsidRDefault="00E37E66" w:rsidP="00E3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Янтиковский</w:t>
            </w:r>
            <w:proofErr w:type="spellEnd"/>
            <w:r w:rsidRPr="00E8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, являющиеся детьми военнослужащих.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№ 417.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</w:t>
            </w:r>
            <w:hyperlink r:id="rId57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№ 647 "Об объявлении частичной мобилизации в Российской Федерации";</w:t>
            </w:r>
          </w:p>
          <w:p w:rsidR="00FC61E6" w:rsidRPr="00E84F82" w:rsidRDefault="00FC61E6" w:rsidP="00F63A69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30.09.2022 № 359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(в редакции постановления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17.10.2022 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368).</w:t>
            </w:r>
            <w:proofErr w:type="gramEnd"/>
          </w:p>
          <w:p w:rsidR="00FC61E6" w:rsidRPr="00E84F82" w:rsidRDefault="00FC61E6" w:rsidP="001E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№ 415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района".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в ведении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2022 (в период прохождения указанными гражданами военной службы по мобилизации);</w:t>
            </w:r>
            <w:proofErr w:type="gramEnd"/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граждан, заключивших контракт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2022 (в период прохождения указанными гражданами военной службы по мобилизации);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FC61E6" w:rsidRPr="00E84F82" w:rsidRDefault="00FC61E6" w:rsidP="001E7E3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647. 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от 14.11.2022 № 411 "О мерах поддержки членов семей лиц, призванных на военную службу по мобилизации".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E37E6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FC61E6" w:rsidRPr="00E84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Новочебоксарск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двухразовое питание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общеобразовательных организаций,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являющиеся членами семей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й Народной Республики и Украины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58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</w:t>
            </w:r>
            <w:r w:rsidR="006678C0">
              <w:rPr>
                <w:rFonts w:ascii="Times New Roman" w:hAnsi="Times New Roman" w:cs="Times New Roman"/>
                <w:sz w:val="24"/>
                <w:szCs w:val="24"/>
              </w:rPr>
              <w:t>№ 647, проживающих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  <w:proofErr w:type="gramEnd"/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семей добровольцев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операции, начиная с 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24.02.2022;</w:t>
            </w:r>
          </w:p>
          <w:p w:rsidR="00FC61E6" w:rsidRPr="00E84F82" w:rsidRDefault="00FC61E6" w:rsidP="00E37E66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24.02.2022, проживающих на 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территории Чувашской Республики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Новочебоксарска Чувашской Республики от 05.10.2021 № 1343 "Об утверждении Положения об организации питания обучающихся в муниципальных бюджетных общеобразовательных организациях города Новочебоксарска Чувашской Республики" (в редакции постановления администрации г. Новочебоксарска Чувашской Республики</w:t>
            </w:r>
            <w:r w:rsidR="001E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от 26.09.2022 </w:t>
            </w:r>
            <w:r w:rsidR="001E7E3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59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№ 1198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, от 21.10.2022 </w:t>
            </w:r>
            <w:hyperlink r:id="rId60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№ 1326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от 23.11.2022 № 1492/1).</w:t>
            </w:r>
            <w:proofErr w:type="gramEnd"/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 призванных на военную службу по мобилизации в Вооруженные Силы Российской Федерации в соответствии с </w:t>
            </w:r>
            <w:hyperlink r:id="rId61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647; 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добровольцев в период действия контракта о добровольном содействии в выполнении задач, возложенных на Вооруженные Силы Российской Федерации, 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2022;</w:t>
            </w:r>
          </w:p>
          <w:p w:rsidR="00FC61E6" w:rsidRPr="00E84F82" w:rsidRDefault="00FC61E6" w:rsidP="00E37E66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</w:t>
            </w:r>
            <w:r w:rsidR="00E37E66">
              <w:rPr>
                <w:rFonts w:ascii="Times New Roman" w:hAnsi="Times New Roman" w:cs="Times New Roman"/>
                <w:sz w:val="24"/>
                <w:szCs w:val="24"/>
              </w:rPr>
              <w:t>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Новочебоксарска Чувашской Республики от 14.08.2013 № 396 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образовательную программу дошкольного образования" (в редакции постановления администрации г. Новочебоксарска Чувашской Республики от 21.10.2022 </w:t>
            </w:r>
            <w:r w:rsidR="001E7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1325, от 07.11.2022 № 1364).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 и спорта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E84F82" w:rsidRDefault="00E37E6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раждане Российской Федерации,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61E6" w:rsidRPr="00E84F82">
              <w:rPr>
                <w:rFonts w:ascii="Times New Roman" w:hAnsi="Times New Roman" w:cs="Times New Roman"/>
                <w:sz w:val="24"/>
                <w:szCs w:val="24"/>
              </w:rPr>
              <w:t>ся членами семей: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военнослужащих, лиц, проходивших службу в войсках национальной гвардии Российской Федерации и имевших специальное звание полиции, родившихся и (или)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граждан, заключивших контракт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-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62" w:history="1">
              <w:r w:rsidRPr="00E84F8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№  647.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г. Новочебоксарска Чувашской Республики от 26.10.2022 № 1352 "О мерах поддержки членов семей лиц, принимающих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(принимавших) участие в специальной военной операции на территории Украины, Донецкой Народной Республики и Луганской Народной Республики, в городе Новочебоксарске Чувашской Республики".</w:t>
            </w: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14730" w:type="dxa"/>
            <w:gridSpan w:val="4"/>
          </w:tcPr>
          <w:p w:rsidR="00FC61E6" w:rsidRPr="00E84F82" w:rsidRDefault="00FC61E6" w:rsidP="00E8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г. Чебоксары Чувашской Республики</w:t>
            </w: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  <w:proofErr w:type="gramEnd"/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погибших (умерших) в период прохождения военной службы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проживающих в Чувашской Республике;</w:t>
            </w:r>
            <w:proofErr w:type="gramEnd"/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24.02.2022.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Чебоксары Чувашской Республики от 12.09.2007 № 214 "Об утверждении Положения об организации питания обучающихся в муниципальных общеобразовательных организациях города Чебоксары"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редакции постановления администрации города Чебоксары Чувашской Республики от 18.10.2022           № 3582).</w:t>
            </w:r>
            <w:proofErr w:type="gramEnd"/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E84F82" w:rsidTr="00221CCB">
        <w:trPr>
          <w:gridAfter w:val="1"/>
          <w:wAfter w:w="56" w:type="dxa"/>
        </w:trPr>
        <w:tc>
          <w:tcPr>
            <w:tcW w:w="761" w:type="dxa"/>
          </w:tcPr>
          <w:p w:rsidR="00FC61E6" w:rsidRPr="00E84F82" w:rsidRDefault="00FC61E6" w:rsidP="00E8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лиц, проходящих военную службу в батальоне связи "</w:t>
            </w:r>
            <w:proofErr w:type="spellStart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Украины;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 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 в Вооруженные Силы Российской Федерации, проживающих в Чувашской Республике;</w:t>
            </w:r>
          </w:p>
          <w:p w:rsidR="00FC61E6" w:rsidRPr="00E84F82" w:rsidRDefault="00FC61E6" w:rsidP="00E84F82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 февраля 2022 года, обучающимися в муниципальных дошкольных образовательных организациях.</w:t>
            </w:r>
          </w:p>
        </w:tc>
        <w:tc>
          <w:tcPr>
            <w:tcW w:w="3696" w:type="dxa"/>
          </w:tcPr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Чебоксары Чувашской Республики от 07.10.2013 № 3206 "О плате, взимаемой с родителей </w:t>
            </w:r>
            <w:r w:rsidRPr="00E84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(законных представителей) за присмотр и уход за детьми в муниципальных дошкольных образовательных организациях города Чебоксары" (в редакции постановления администрации города Чебоксары Чувашской Республики от 18.10.2022 </w:t>
            </w:r>
            <w:r w:rsidR="001E7E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9" w:name="_GoBack"/>
            <w:bookmarkEnd w:id="9"/>
            <w:r w:rsidRPr="00E84F82">
              <w:rPr>
                <w:rFonts w:ascii="Times New Roman" w:hAnsi="Times New Roman" w:cs="Times New Roman"/>
                <w:sz w:val="24"/>
                <w:szCs w:val="24"/>
              </w:rPr>
              <w:t>№ 3581).</w:t>
            </w:r>
          </w:p>
          <w:p w:rsidR="00FC61E6" w:rsidRPr="00E84F82" w:rsidRDefault="00FC61E6" w:rsidP="00E84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E84F82" w:rsidRDefault="00FC61E6" w:rsidP="00E8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D0" w:rsidRPr="00E84F82" w:rsidRDefault="005C02D0" w:rsidP="00E8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2D0" w:rsidRPr="00E84F82" w:rsidSect="005C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01FFF"/>
    <w:rsid w:val="000671B3"/>
    <w:rsid w:val="000D6407"/>
    <w:rsid w:val="000E1137"/>
    <w:rsid w:val="000E2F52"/>
    <w:rsid w:val="00126029"/>
    <w:rsid w:val="00130AC1"/>
    <w:rsid w:val="00152D56"/>
    <w:rsid w:val="00187F88"/>
    <w:rsid w:val="00196FA5"/>
    <w:rsid w:val="001E4233"/>
    <w:rsid w:val="001E74EF"/>
    <w:rsid w:val="001E7E38"/>
    <w:rsid w:val="00221CCB"/>
    <w:rsid w:val="002317C0"/>
    <w:rsid w:val="00237F54"/>
    <w:rsid w:val="00250B59"/>
    <w:rsid w:val="00253A53"/>
    <w:rsid w:val="0025553B"/>
    <w:rsid w:val="002A74F3"/>
    <w:rsid w:val="002B5F31"/>
    <w:rsid w:val="002E139A"/>
    <w:rsid w:val="00301CB7"/>
    <w:rsid w:val="00316F4B"/>
    <w:rsid w:val="00352CF0"/>
    <w:rsid w:val="0036107E"/>
    <w:rsid w:val="00370798"/>
    <w:rsid w:val="00380525"/>
    <w:rsid w:val="00383189"/>
    <w:rsid w:val="003A72FE"/>
    <w:rsid w:val="003B72BE"/>
    <w:rsid w:val="003C2688"/>
    <w:rsid w:val="003D4199"/>
    <w:rsid w:val="003E7C66"/>
    <w:rsid w:val="00401F49"/>
    <w:rsid w:val="0040698D"/>
    <w:rsid w:val="0043583D"/>
    <w:rsid w:val="00444FFF"/>
    <w:rsid w:val="00450744"/>
    <w:rsid w:val="0047238D"/>
    <w:rsid w:val="0047413C"/>
    <w:rsid w:val="0048700F"/>
    <w:rsid w:val="0049053A"/>
    <w:rsid w:val="00494AD0"/>
    <w:rsid w:val="004C7BB1"/>
    <w:rsid w:val="004E0685"/>
    <w:rsid w:val="005032F6"/>
    <w:rsid w:val="00504CFC"/>
    <w:rsid w:val="00511F26"/>
    <w:rsid w:val="005201E3"/>
    <w:rsid w:val="00532A67"/>
    <w:rsid w:val="005500A5"/>
    <w:rsid w:val="00564D2D"/>
    <w:rsid w:val="00572FE4"/>
    <w:rsid w:val="00577A67"/>
    <w:rsid w:val="005802A2"/>
    <w:rsid w:val="00585864"/>
    <w:rsid w:val="005B15AF"/>
    <w:rsid w:val="005C02D0"/>
    <w:rsid w:val="005F7B19"/>
    <w:rsid w:val="0060063D"/>
    <w:rsid w:val="0060466B"/>
    <w:rsid w:val="00605C4C"/>
    <w:rsid w:val="00606F5A"/>
    <w:rsid w:val="00612D65"/>
    <w:rsid w:val="0061754E"/>
    <w:rsid w:val="006520A0"/>
    <w:rsid w:val="006678C0"/>
    <w:rsid w:val="0067019A"/>
    <w:rsid w:val="006771C0"/>
    <w:rsid w:val="00693F69"/>
    <w:rsid w:val="006D77CA"/>
    <w:rsid w:val="006E5DCC"/>
    <w:rsid w:val="0070239B"/>
    <w:rsid w:val="0073748A"/>
    <w:rsid w:val="00745B1A"/>
    <w:rsid w:val="0075085E"/>
    <w:rsid w:val="0075110B"/>
    <w:rsid w:val="00751503"/>
    <w:rsid w:val="00792455"/>
    <w:rsid w:val="007C4753"/>
    <w:rsid w:val="007D4B70"/>
    <w:rsid w:val="007F325C"/>
    <w:rsid w:val="00800B8E"/>
    <w:rsid w:val="00803549"/>
    <w:rsid w:val="008206B6"/>
    <w:rsid w:val="008209AA"/>
    <w:rsid w:val="00823E97"/>
    <w:rsid w:val="00855CF2"/>
    <w:rsid w:val="00872472"/>
    <w:rsid w:val="008B1295"/>
    <w:rsid w:val="008D6A5F"/>
    <w:rsid w:val="008E4FB9"/>
    <w:rsid w:val="008F282B"/>
    <w:rsid w:val="008F38B5"/>
    <w:rsid w:val="00902FE5"/>
    <w:rsid w:val="00952963"/>
    <w:rsid w:val="009617AC"/>
    <w:rsid w:val="00981FF2"/>
    <w:rsid w:val="009922FA"/>
    <w:rsid w:val="009A63DC"/>
    <w:rsid w:val="009C1906"/>
    <w:rsid w:val="009D2E1A"/>
    <w:rsid w:val="00A00ED8"/>
    <w:rsid w:val="00A35A8F"/>
    <w:rsid w:val="00A417C8"/>
    <w:rsid w:val="00A45C30"/>
    <w:rsid w:val="00A53401"/>
    <w:rsid w:val="00B126AC"/>
    <w:rsid w:val="00B147AE"/>
    <w:rsid w:val="00B57511"/>
    <w:rsid w:val="00BA01BF"/>
    <w:rsid w:val="00BB7F00"/>
    <w:rsid w:val="00BF2C92"/>
    <w:rsid w:val="00BF52E5"/>
    <w:rsid w:val="00C03B7A"/>
    <w:rsid w:val="00C054B8"/>
    <w:rsid w:val="00C64AA6"/>
    <w:rsid w:val="00C960D7"/>
    <w:rsid w:val="00CC5E49"/>
    <w:rsid w:val="00D00759"/>
    <w:rsid w:val="00D23926"/>
    <w:rsid w:val="00D24757"/>
    <w:rsid w:val="00DC7E1B"/>
    <w:rsid w:val="00DF3B41"/>
    <w:rsid w:val="00E11917"/>
    <w:rsid w:val="00E14917"/>
    <w:rsid w:val="00E17834"/>
    <w:rsid w:val="00E2487C"/>
    <w:rsid w:val="00E3255F"/>
    <w:rsid w:val="00E37E66"/>
    <w:rsid w:val="00E67B74"/>
    <w:rsid w:val="00E70C19"/>
    <w:rsid w:val="00E836A7"/>
    <w:rsid w:val="00E84F82"/>
    <w:rsid w:val="00EB7DAB"/>
    <w:rsid w:val="00F0163F"/>
    <w:rsid w:val="00F54112"/>
    <w:rsid w:val="00F63698"/>
    <w:rsid w:val="00F63A69"/>
    <w:rsid w:val="00F7098C"/>
    <w:rsid w:val="00FA4BFA"/>
    <w:rsid w:val="00FB1EC5"/>
    <w:rsid w:val="00FC61E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0CBB1CCFF6C6B08694BA1BDC3BBFF72696D0BFC961F40403AE46A790A06CA0108595708357DB2462D4B90D9DF2FFC393n37BL" TargetMode="External"/><Relationship Id="rId18" Type="http://schemas.openxmlformats.org/officeDocument/2006/relationships/hyperlink" Target="https://pravo-search.minjust.ru/bigs/showDocument.html?id=57550EE3-4DA5-4A8F-B251-EA295D57C6A4" TargetMode="External"/><Relationship Id="rId26" Type="http://schemas.openxmlformats.org/officeDocument/2006/relationships/hyperlink" Target="consultantplus://offline/ref=6E3E0A40E4BAB52FBCAAA84DF8771477A22103EF50C91D5DA56E318D5AD92E79AE3EAFB631247A21B6712013D4B932E880XAj1G" TargetMode="External"/><Relationship Id="rId39" Type="http://schemas.openxmlformats.org/officeDocument/2006/relationships/hyperlink" Target="consultantplus://offline/ref=9EEBDC69370193BF71FA94A5064DE9D7054613D51AA3D14AE08D8F26DF2AADACCA1072516406AD525C9849D46DTEH7K" TargetMode="External"/><Relationship Id="rId21" Type="http://schemas.openxmlformats.org/officeDocument/2006/relationships/hyperlink" Target="consultantplus://offline/ref=B889B96A471F9E28B3B91AC16CE03903887AC8D5936C39A17604AAF41F713F47924FB2B7657933CA60DED7E21AQ447M" TargetMode="External"/><Relationship Id="rId34" Type="http://schemas.openxmlformats.org/officeDocument/2006/relationships/hyperlink" Target="consultantplus://offline/ref=900518DB5471E2251250A6B2F975233F3D4C874776A2929A2FE3922508D1521CC617AD3752C82D6F7D42776232H20EH" TargetMode="External"/><Relationship Id="rId42" Type="http://schemas.openxmlformats.org/officeDocument/2006/relationships/hyperlink" Target="consultantplus://offline/ref=14702200BF0DCA35D5988AA192D1F9C3D3801DD8A7A71DD75C05DBA4FE918CA223C3FED9606BF3B1AD094D5E7AvEJ2K" TargetMode="External"/><Relationship Id="rId47" Type="http://schemas.openxmlformats.org/officeDocument/2006/relationships/hyperlink" Target="consultantplus://offline/ref=AD35EAB63BE54A03920897C9037C3611589756B88B6848770631EC51F016BC689CC66A218E1148D49335BA5905H63AK" TargetMode="External"/><Relationship Id="rId50" Type="http://schemas.openxmlformats.org/officeDocument/2006/relationships/hyperlink" Target="consultantplus://offline/ref=C1B1FA51CA0305BCAFB6D4041CB44428E0C28CE0C4CF2347DAB43A4A8764330A3D20BC00B48D3C1C1F80322E4DBAR4L" TargetMode="External"/><Relationship Id="rId55" Type="http://schemas.openxmlformats.org/officeDocument/2006/relationships/hyperlink" Target="consultantplus://offline/ref=14702200BF0DCA35D5988AA192D1F9C3D3801DD8A7A71DD75C05DBA4FE918CA223C3FED9606BF3B1AD094D5E7AvEJ2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4F04F0A29323C7E0556F8794C4ECE86A961E4F66EFC3B32F5F4655420ACC9D43354DE02366CAC4204617811C1Q90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57550EE3-4DA5-4A8F-B251-EA295D57C6A4" TargetMode="External"/><Relationship Id="rId20" Type="http://schemas.openxmlformats.org/officeDocument/2006/relationships/hyperlink" Target="consultantplus://offline/ref=ED6D8B2F377D4CE2A4FD6A6F890925FB86C03E5127B3A489FBAFCF7D72482E653C578D63BF47C1AF286338FB07x505M" TargetMode="External"/><Relationship Id="rId29" Type="http://schemas.openxmlformats.org/officeDocument/2006/relationships/hyperlink" Target="consultantplus://offline/ref=2D6F14BD5D027069B271B954CFF127C5FD0E2520EA54319599E22D31555C7B873532B11DEC8849047607F185D3B5RFH" TargetMode="External"/><Relationship Id="rId41" Type="http://schemas.openxmlformats.org/officeDocument/2006/relationships/hyperlink" Target="consultantplus://offline/ref=A16550AC5ADBF19B16D6A414DE032A6DBF4F034D40FCEB49977DFCCC84AAD510C84073EFF74585F7D2E7C420A4l703I" TargetMode="External"/><Relationship Id="rId54" Type="http://schemas.openxmlformats.org/officeDocument/2006/relationships/hyperlink" Target="consultantplus://offline/ref=0EB472671965ECC8CD958BCEC68FDB8255A3C798D5C2F159D74C79FA560C28D3ADA71E22DB74F64418F3B347C9s7jBL" TargetMode="External"/><Relationship Id="rId62" Type="http://schemas.openxmlformats.org/officeDocument/2006/relationships/hyperlink" Target="consultantplus://offline/ref=6B0FAFCC8AFA0B960BCCDFD7B502A3221DE0E9BDEA70991566F579C44C8E03FC19A788C967485E5FE995DDF6E7sEO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F04F0A29323C7E0556F8794C4ECE86A961E4F66EFC3B32F5F4655420ACC9D43354DE02366CAC4204617811C1Q90AK" TargetMode="External"/><Relationship Id="rId11" Type="http://schemas.openxmlformats.org/officeDocument/2006/relationships/hyperlink" Target="https://pravo-search.minjust.ru/bigs/showDocument.html?id=21B507E4-000F-47F2-AA2E-E47DBE1E19E2" TargetMode="External"/><Relationship Id="rId24" Type="http://schemas.openxmlformats.org/officeDocument/2006/relationships/hyperlink" Target="consultantplus://offline/ref=1E2E1541E6B77D1B7F4CF90A9B7B475EFC71FF7637A4B6BCCB1D14449882B7ABF4352A30E3EB894826EFDF97D3cCk2G" TargetMode="External"/><Relationship Id="rId32" Type="http://schemas.openxmlformats.org/officeDocument/2006/relationships/hyperlink" Target="consultantplus://offline/ref=2D6F14BD5D027069B271B954CFF127C5FD0E2520EA54319599E22D31555C7B873532B11DEC8849047607F185D3B5RFH" TargetMode="External"/><Relationship Id="rId37" Type="http://schemas.openxmlformats.org/officeDocument/2006/relationships/hyperlink" Target="consultantplus://offline/ref=B18AD0331C733C6AB75BD1EA4AC45F2B33ED66D77CBD0C13D1295909D0038CCB72A36499DDB1962CF083420CE2RFp3I" TargetMode="External"/><Relationship Id="rId40" Type="http://schemas.openxmlformats.org/officeDocument/2006/relationships/hyperlink" Target="consultantplus://offline/ref=A16550AC5ADBF19B16D6A414DE032A6DBF4F034D40FCEB49977DFCCC84AAD510C84073EFF74585F7D2E7C420A4l703I" TargetMode="External"/><Relationship Id="rId45" Type="http://schemas.openxmlformats.org/officeDocument/2006/relationships/hyperlink" Target="consultantplus://offline/ref=7B4703046FD94D29ABC4C8F8BFF29A72DDB4984BFB03DD1230B78EE2206E6000C203321DD7DA1A34A6823C7EADU7R6K" TargetMode="External"/><Relationship Id="rId53" Type="http://schemas.openxmlformats.org/officeDocument/2006/relationships/hyperlink" Target="consultantplus://offline/ref=35CAAC6275C5E9A659E11FDDC26C0A5185322F494420FAD96FA102A88CB727B96B772F8DB70B761BA3BE67B63Bj0h2L" TargetMode="External"/><Relationship Id="rId58" Type="http://schemas.openxmlformats.org/officeDocument/2006/relationships/hyperlink" Target="consultantplus://offline/ref=AC82CAD7608B154F33EECF393C010F67E43B7E716FAB2623C0E2C44E3529ABC274830A9788A75B5D59728EA10CyFF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3A086982-346F-4677-B338-F8C59F44F874" TargetMode="External"/><Relationship Id="rId23" Type="http://schemas.openxmlformats.org/officeDocument/2006/relationships/hyperlink" Target="https://pravo-search.minjust.ru/bigs/showDocument.html?id=F18A1852-F5DE-4FE8-BA4A-E7BDA5A18C1B" TargetMode="External"/><Relationship Id="rId28" Type="http://schemas.openxmlformats.org/officeDocument/2006/relationships/hyperlink" Target="consultantplus://offline/ref=7E7CEE5F717F254D6FB3A68D92BB7C7954E48DC2138C70E9C91FC1A3F0089CCC22FF7C122DE2E65B079418D612r4CAH" TargetMode="External"/><Relationship Id="rId36" Type="http://schemas.openxmlformats.org/officeDocument/2006/relationships/hyperlink" Target="consultantplus://offline/ref=84A11045835AABFB12D45FC17B46C1917E05AE1DEA950DBD80CB3093989A6D83C8C9EDCC2C2048556C61EB561FWBl4I" TargetMode="External"/><Relationship Id="rId49" Type="http://schemas.openxmlformats.org/officeDocument/2006/relationships/hyperlink" Target="consultantplus://offline/ref=BBE230AAF8B073BD8F08194D4D973BF243A8128849C396258CD5DB319BBA1ADDECA94928928F996DCF7330C49CS206K" TargetMode="External"/><Relationship Id="rId57" Type="http://schemas.openxmlformats.org/officeDocument/2006/relationships/hyperlink" Target="consultantplus://offline/ref=7A9CF94D284EFDF0BFA48BFA728A1592F519DE9934814AE9B688A65140D4549AA2FBB6CDF572CDA7DEA44251C9SBZ3M" TargetMode="External"/><Relationship Id="rId61" Type="http://schemas.openxmlformats.org/officeDocument/2006/relationships/hyperlink" Target="consultantplus://offline/ref=6BE67E2B160E7F070FDF7CF0D917701F22F482B06DD94D3DF35F4A6365F36E1D8FE2E7070CD1B2E0E76FA55F52Y0L8N" TargetMode="External"/><Relationship Id="rId10" Type="http://schemas.openxmlformats.org/officeDocument/2006/relationships/hyperlink" Target="https://pravo-search.minjust.ru/bigs/showDocument.html?id=E9CEADB5-9737-4912-A664-E56D34629DBE" TargetMode="External"/><Relationship Id="rId19" Type="http://schemas.openxmlformats.org/officeDocument/2006/relationships/hyperlink" Target="consultantplus://offline/ref=B47F2D4485CD6C9138DDA23D65F2CE265B23A8373F7F807FCDDBC60AE766E5AB84419C7D9EE5839AE63679616EDAy5M" TargetMode="External"/><Relationship Id="rId31" Type="http://schemas.openxmlformats.org/officeDocument/2006/relationships/hyperlink" Target="consultantplus://offline/ref=063E822315EDB646FDF61BDC5F1B1DB3A2D04CD056A6AA434815FC64AFC43BDD2A6EF6B568A35393AC4A3AE108uEbBH" TargetMode="External"/><Relationship Id="rId44" Type="http://schemas.openxmlformats.org/officeDocument/2006/relationships/hyperlink" Target="consultantplus://offline/ref=F522CBFE8934710891828D74451BE3B48AF49FC9A643B5D57B7D971909B665B66B3B8B881DE8071AAA5DC7C83001UEK" TargetMode="External"/><Relationship Id="rId52" Type="http://schemas.openxmlformats.org/officeDocument/2006/relationships/hyperlink" Target="consultantplus://offline/ref=8CE12FA8AF6849101FA97D29F4A1A9576A2BE0D676FC289786F0B8586FD6FEAD7FCE5F9CABCEABDC29D921BD8AYDn0N" TargetMode="External"/><Relationship Id="rId60" Type="http://schemas.openxmlformats.org/officeDocument/2006/relationships/hyperlink" Target="consultantplus://offline/ref=B4F414E9E2716FC1EADE11317B69470E7CAE9A5FA3F32E50923369F0570F0B49DD4D6D291B5C165DD5C623B34EC2E5873256B74E7974DA18DB69849BYC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79A43335CCFDC90EEB22FB3A90A79D4E06E151C21A5B5405BCDEF2E1A2AE43DEA982624D7F12EABAE9BA3413JFq2L" TargetMode="External"/><Relationship Id="rId14" Type="http://schemas.openxmlformats.org/officeDocument/2006/relationships/hyperlink" Target="consultantplus://offline/ref=780CBB1CCFF6C6B08694BA1BDC3BBFF72696D0BFC961F40403AE46A790A06CA0108595708357DB2462D4B90D9DF2FFC393n37BL" TargetMode="External"/><Relationship Id="rId22" Type="http://schemas.openxmlformats.org/officeDocument/2006/relationships/hyperlink" Target="consultantplus://offline/ref=B889B96A471F9E28B3B91AC16CE03903887ACCD8996739A17604AAF41F713F47804FEABC657A269F338480EF194040430438CDC4BFQ64DM" TargetMode="External"/><Relationship Id="rId27" Type="http://schemas.openxmlformats.org/officeDocument/2006/relationships/hyperlink" Target="consultantplus://offline/ref=153B573533598BA5B2ACEBC033DC01130EC1092D62EFB4688131E30D76E3C88BBAD36E8542F22EC7B168E5D36AzEs9G" TargetMode="External"/><Relationship Id="rId30" Type="http://schemas.openxmlformats.org/officeDocument/2006/relationships/hyperlink" Target="consultantplus://offline/ref=1BDC62636796D9ED9F181E5CDBEC12FB204FF9D67838C78FD95DD5A629D258147A67316E8C239A07E4DA91AFFDr1VFH" TargetMode="External"/><Relationship Id="rId35" Type="http://schemas.openxmlformats.org/officeDocument/2006/relationships/hyperlink" Target="consultantplus://offline/ref=24C0D1A3ECB20DF63B5100A124348BBF8EC9FA98B44E1E8FF7FD9B2CFF2F933632ACC8CD29B1FCFEA6290B283255d8I" TargetMode="External"/><Relationship Id="rId43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48" Type="http://schemas.openxmlformats.org/officeDocument/2006/relationships/hyperlink" Target="consultantplus://offline/ref=C26C931C6AF7A3A746559CB8D9690865C4E53C212AFCBB6EB041539B3D07399B97B2DF83B5B94F1B49F6E92CB62E6EAFB6E823K" TargetMode="External"/><Relationship Id="rId56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FAE35359DAB5CB58F0AC8595C57663E083EF5EEAAE3C4176C8FB9035B521CCC44F2A8304BBE8C88E7F454AA187FFA4E3CaBREL" TargetMode="External"/><Relationship Id="rId51" Type="http://schemas.openxmlformats.org/officeDocument/2006/relationships/hyperlink" Target="consultantplus://offline/ref=790132F008B438509F04D8D0C0058D40C704DBD8802E72E93DC73E7993E7262826DFA789EB53582E3DD1A427B9WBH2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179A43335CCFDC90EEB22FB3A90A79D4E06E151C21A5B5405BCDEF2E1A2AE43DEA982624D7F12EABAE9BA3413JFq2L" TargetMode="External"/><Relationship Id="rId17" Type="http://schemas.openxmlformats.org/officeDocument/2006/relationships/hyperlink" Target="https://pravo-search.minjust.ru/bigs/showDocument.html?id=3A086982-346F-4677-B338-F8C59F44F874" TargetMode="External"/><Relationship Id="rId25" Type="http://schemas.openxmlformats.org/officeDocument/2006/relationships/hyperlink" Target="consultantplus://offline/ref=6E3E0A40E4BAB52FBCAAA84DF8771477A22103EF50C91D5DA56E318D5AD92E79AE3EAFB631247A21B6712013D4B932E880XAj1G" TargetMode="External"/><Relationship Id="rId33" Type="http://schemas.openxmlformats.org/officeDocument/2006/relationships/hyperlink" Target="consultantplus://offline/ref=1BDC62636796D9ED9F181E5CDBEC12FB204FF9D67838C78FD95DD5A629D258147A67316E8C239A07E4DA91AFFDr1VFH" TargetMode="External"/><Relationship Id="rId38" Type="http://schemas.openxmlformats.org/officeDocument/2006/relationships/hyperlink" Target="consultantplus://offline/ref=A16550AC5ADBF19B16D6A414DE032A6DBF4F034D40FCEB49977DFCCC84AAD510C84073EFF74585F7D2E7C420A4l703I" TargetMode="External"/><Relationship Id="rId46" Type="http://schemas.openxmlformats.org/officeDocument/2006/relationships/hyperlink" Target="consultantplus://offline/ref=7B4703046FD94D29ABC4C8F8BFF29A72DDB4984BFB03DD1230B78EE2206E6000C203321DD7DA1A34A6823C7EADU7R6K" TargetMode="External"/><Relationship Id="rId59" Type="http://schemas.openxmlformats.org/officeDocument/2006/relationships/hyperlink" Target="consultantplus://offline/ref=B4F414E9E2716FC1EADE11317B69470E7CAE9A5FA3F32F529B3E69F0570F0B49DD4D6D291B5C165DD5C623B34EC2E5873256B74E7974DA18DB69849BYC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6232-8836-4528-B02E-9CC3B429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51</Pages>
  <Words>12973</Words>
  <Characters>98079</Characters>
  <Application>Microsoft Office Word</Application>
  <DocSecurity>0</DocSecurity>
  <Lines>4458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рожноваив</cp:lastModifiedBy>
  <cp:revision>105</cp:revision>
  <cp:lastPrinted>2022-12-16T09:45:00Z</cp:lastPrinted>
  <dcterms:created xsi:type="dcterms:W3CDTF">2022-12-13T14:36:00Z</dcterms:created>
  <dcterms:modified xsi:type="dcterms:W3CDTF">2022-12-16T10:30:00Z</dcterms:modified>
</cp:coreProperties>
</file>