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BF3C3A">
        <w:rPr>
          <w:b/>
          <w:bCs/>
          <w:sz w:val="20"/>
          <w:szCs w:val="20"/>
        </w:rPr>
        <w:t xml:space="preserve">АНАСТАСОВСКОГО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B7288F">
        <w:rPr>
          <w:b/>
          <w:bCs/>
          <w:sz w:val="20"/>
          <w:szCs w:val="20"/>
        </w:rPr>
        <w:t>07</w:t>
      </w:r>
      <w:r w:rsidR="00AB11E7">
        <w:rPr>
          <w:b/>
          <w:bCs/>
          <w:sz w:val="20"/>
          <w:szCs w:val="20"/>
        </w:rPr>
        <w:t xml:space="preserve"> 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B7288F">
        <w:rPr>
          <w:b/>
          <w:bCs/>
          <w:sz w:val="20"/>
          <w:szCs w:val="20"/>
        </w:rPr>
        <w:t>сентября</w:t>
      </w:r>
      <w:r w:rsidR="00AB11E7">
        <w:rPr>
          <w:b/>
          <w:bCs/>
          <w:sz w:val="20"/>
          <w:szCs w:val="20"/>
        </w:rPr>
        <w:t xml:space="preserve"> </w:t>
      </w:r>
      <w:r w:rsidR="00AB483D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167D4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B7288F">
        <w:rPr>
          <w:b/>
          <w:bCs/>
          <w:sz w:val="20"/>
          <w:szCs w:val="20"/>
        </w:rPr>
        <w:t xml:space="preserve"> 19/2</w:t>
      </w:r>
      <w:r w:rsidR="00DA73A9" w:rsidRPr="00AF1C0B">
        <w:rPr>
          <w:b/>
          <w:bCs/>
          <w:sz w:val="20"/>
          <w:szCs w:val="20"/>
        </w:rPr>
        <w:t xml:space="preserve"> 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045DDF">
        <w:rPr>
          <w:sz w:val="20"/>
          <w:szCs w:val="20"/>
        </w:rPr>
        <w:t>Анастасово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BF3C3A">
        <w:rPr>
          <w:sz w:val="20"/>
          <w:szCs w:val="20"/>
        </w:rPr>
        <w:t xml:space="preserve">Анастасовского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BF3C3A">
        <w:rPr>
          <w:sz w:val="20"/>
          <w:szCs w:val="20"/>
        </w:rPr>
        <w:t>12/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BF3C3A">
        <w:rPr>
          <w:sz w:val="20"/>
          <w:szCs w:val="20"/>
        </w:rPr>
        <w:t xml:space="preserve">Анастасовского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BF3C3A">
        <w:rPr>
          <w:sz w:val="20"/>
          <w:szCs w:val="20"/>
        </w:rPr>
        <w:t xml:space="preserve">Анастасовского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BF3C3A">
        <w:rPr>
          <w:sz w:val="20"/>
          <w:szCs w:val="20"/>
        </w:rPr>
        <w:t xml:space="preserve">Анастасовского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BF3C3A">
        <w:rPr>
          <w:sz w:val="20"/>
          <w:szCs w:val="20"/>
        </w:rPr>
        <w:t>12/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BF3C3A">
        <w:rPr>
          <w:sz w:val="20"/>
          <w:szCs w:val="20"/>
        </w:rPr>
        <w:t xml:space="preserve">Анастасовского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BF3C3A">
        <w:rPr>
          <w:sz w:val="20"/>
          <w:szCs w:val="20"/>
        </w:rPr>
        <w:t xml:space="preserve">Анастасовского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047A4B">
        <w:rPr>
          <w:sz w:val="20"/>
          <w:szCs w:val="20"/>
        </w:rPr>
        <w:t>5</w:t>
      </w:r>
      <w:r w:rsidR="006165DE">
        <w:rPr>
          <w:sz w:val="20"/>
          <w:szCs w:val="20"/>
        </w:rPr>
        <w:t xml:space="preserve"> 879 806,29 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AB11E7">
        <w:rPr>
          <w:sz w:val="20"/>
          <w:szCs w:val="20"/>
        </w:rPr>
        <w:t>4 739 757,29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AB11E7">
        <w:rPr>
          <w:sz w:val="20"/>
          <w:szCs w:val="20"/>
        </w:rPr>
        <w:t>4 739 757</w:t>
      </w:r>
      <w:r w:rsidR="00E94FC9">
        <w:rPr>
          <w:sz w:val="20"/>
          <w:szCs w:val="20"/>
        </w:rPr>
        <w:t>,29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BF3C3A">
        <w:rPr>
          <w:sz w:val="20"/>
          <w:szCs w:val="20"/>
        </w:rPr>
        <w:t xml:space="preserve">Анастасовского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AB11E7">
        <w:rPr>
          <w:sz w:val="20"/>
          <w:szCs w:val="20"/>
        </w:rPr>
        <w:t>5</w:t>
      </w:r>
      <w:r w:rsidR="006165DE">
        <w:rPr>
          <w:sz w:val="20"/>
          <w:szCs w:val="20"/>
        </w:rPr>
        <w:t> 879 806,29</w:t>
      </w:r>
      <w:r w:rsidR="00252600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D77EF2">
        <w:rPr>
          <w:sz w:val="20"/>
          <w:szCs w:val="20"/>
        </w:rPr>
        <w:t>.</w:t>
      </w:r>
    </w:p>
    <w:p w:rsidR="00B7288F" w:rsidRDefault="00B7288F" w:rsidP="00B7288F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«124 000,0 рублей» заменить словами «0,0 рублей»;</w:t>
      </w:r>
    </w:p>
    <w:p w:rsidR="007B1294" w:rsidRDefault="007B1294" w:rsidP="007B1294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DC6762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BF3C3A">
              <w:rPr>
                <w:i/>
                <w:iCs/>
                <w:sz w:val="20"/>
                <w:szCs w:val="20"/>
              </w:rPr>
              <w:t xml:space="preserve">Анастасовского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BF3C3A">
              <w:rPr>
                <w:i/>
                <w:iCs/>
                <w:sz w:val="20"/>
                <w:szCs w:val="20"/>
              </w:rPr>
              <w:t xml:space="preserve">Анастасовского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5279CF" w:rsidRDefault="005279CF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914" w:type="dxa"/>
        <w:tblInd w:w="93" w:type="dxa"/>
        <w:tblLook w:val="04A0"/>
      </w:tblPr>
      <w:tblGrid>
        <w:gridCol w:w="2526"/>
        <w:gridCol w:w="4577"/>
        <w:gridCol w:w="1677"/>
        <w:gridCol w:w="1134"/>
      </w:tblGrid>
      <w:tr w:rsidR="00DC6762" w:rsidRPr="00DC6762" w:rsidTr="006165DE">
        <w:trPr>
          <w:gridAfter w:val="1"/>
          <w:wAfter w:w="1134" w:type="dxa"/>
          <w:trHeight w:val="1173"/>
        </w:trPr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Pr="005279CF" w:rsidRDefault="00DC6762" w:rsidP="00DC6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9CF">
              <w:rPr>
                <w:b/>
                <w:bCs/>
                <w:color w:val="000000"/>
                <w:sz w:val="20"/>
                <w:szCs w:val="20"/>
              </w:rPr>
              <w:t xml:space="preserve">Прогнозируемые объемы поступлений доходов в бюджет </w:t>
            </w:r>
            <w:r w:rsidR="00BF3C3A" w:rsidRPr="005279CF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5279CF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на </w:t>
            </w:r>
            <w:r w:rsidR="00F167D4" w:rsidRPr="005279CF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5279CF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F167D4" w:rsidRPr="005279CF" w:rsidRDefault="00F167D4" w:rsidP="00DC6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 w:rsidRPr="005279CF">
              <w:rPr>
                <w:b/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6165DE" w:rsidRPr="006165DE" w:rsidTr="006165DE">
        <w:trPr>
          <w:trHeight w:val="346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3</w:t>
            </w:r>
          </w:p>
        </w:tc>
      </w:tr>
      <w:tr w:rsidR="006165DE" w:rsidRPr="006165DE" w:rsidTr="006165DE">
        <w:trPr>
          <w:trHeight w:val="25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5 879 806,29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1 140 049,00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744 600,00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103 800,00</w:t>
            </w:r>
          </w:p>
        </w:tc>
      </w:tr>
      <w:tr w:rsidR="006165DE" w:rsidRPr="006165DE" w:rsidTr="006165DE">
        <w:trPr>
          <w:trHeight w:val="766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283 000,00</w:t>
            </w:r>
          </w:p>
        </w:tc>
      </w:tr>
      <w:tr w:rsidR="006165DE" w:rsidRPr="006165DE" w:rsidTr="006165DE">
        <w:trPr>
          <w:trHeight w:val="766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16 800,00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16 800,00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341 000,00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94 000,00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247 000,00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395 449,00</w:t>
            </w:r>
          </w:p>
        </w:tc>
      </w:tr>
      <w:tr w:rsidR="006165DE" w:rsidRPr="006165DE" w:rsidTr="006165DE">
        <w:trPr>
          <w:trHeight w:val="102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276 040,00</w:t>
            </w:r>
          </w:p>
        </w:tc>
      </w:tr>
      <w:tr w:rsidR="006165DE" w:rsidRPr="006165DE" w:rsidTr="006165DE">
        <w:trPr>
          <w:trHeight w:val="1818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276 040,00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5DE" w:rsidRPr="006165DE" w:rsidTr="006165DE">
        <w:trPr>
          <w:trHeight w:val="1788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165DE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276 040,00</w:t>
            </w:r>
          </w:p>
        </w:tc>
      </w:tr>
      <w:tr w:rsidR="006165DE" w:rsidRPr="006165DE" w:rsidTr="006165DE">
        <w:trPr>
          <w:trHeight w:val="51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2 291,96</w:t>
            </w:r>
          </w:p>
        </w:tc>
      </w:tr>
      <w:tr w:rsidR="006165DE" w:rsidRPr="006165DE" w:rsidTr="006165DE">
        <w:trPr>
          <w:trHeight w:val="2554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00011607000000000140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proofErr w:type="spellStart"/>
            <w:r w:rsidRPr="006165DE">
              <w:rPr>
                <w:color w:val="000000"/>
                <w:sz w:val="20"/>
                <w:szCs w:val="20"/>
              </w:rPr>
              <w:t>органом</w:t>
            </w:r>
            <w:proofErr w:type="gramStart"/>
            <w:r w:rsidRPr="006165DE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6165DE">
              <w:rPr>
                <w:color w:val="000000"/>
                <w:sz w:val="20"/>
                <w:szCs w:val="20"/>
              </w:rPr>
              <w:t>рганом</w:t>
            </w:r>
            <w:proofErr w:type="spellEnd"/>
            <w:r w:rsidRPr="006165DE">
              <w:rPr>
                <w:color w:val="000000"/>
                <w:sz w:val="20"/>
                <w:szCs w:val="20"/>
              </w:rPr>
              <w:t xml:space="preserve"> управления государственным внебюджетным фондом , казенным учреждением , Центральным баком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2 291,96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117 117,04</w:t>
            </w:r>
          </w:p>
        </w:tc>
      </w:tr>
      <w:tr w:rsidR="006165DE" w:rsidRPr="006165DE" w:rsidTr="006165DE">
        <w:trPr>
          <w:trHeight w:val="51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00011715030100000150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117 117,04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4 739 757,29</w:t>
            </w:r>
          </w:p>
        </w:tc>
      </w:tr>
      <w:tr w:rsidR="006165DE" w:rsidRPr="006165DE" w:rsidTr="006165DE">
        <w:trPr>
          <w:trHeight w:val="54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4 739 757,29</w:t>
            </w:r>
          </w:p>
        </w:tc>
      </w:tr>
      <w:tr w:rsidR="006165DE" w:rsidRPr="006165DE" w:rsidTr="006165DE">
        <w:trPr>
          <w:trHeight w:val="51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1 466 500,00</w:t>
            </w:r>
          </w:p>
        </w:tc>
      </w:tr>
      <w:tr w:rsidR="006165DE" w:rsidRPr="006165DE" w:rsidTr="006165DE">
        <w:trPr>
          <w:trHeight w:val="51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1 466 500,00</w:t>
            </w:r>
          </w:p>
        </w:tc>
      </w:tr>
      <w:tr w:rsidR="006165DE" w:rsidRPr="006165DE" w:rsidTr="006165DE">
        <w:trPr>
          <w:trHeight w:val="766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2 573 829,29</w:t>
            </w:r>
          </w:p>
        </w:tc>
      </w:tr>
      <w:tr w:rsidR="006165DE" w:rsidRPr="006165DE" w:rsidTr="006165DE">
        <w:trPr>
          <w:trHeight w:val="2028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r w:rsidRPr="006165DE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r w:rsidRPr="006165DE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6165DE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6165DE">
              <w:rPr>
                <w:color w:val="000000"/>
                <w:sz w:val="20"/>
                <w:szCs w:val="20"/>
              </w:rPr>
              <w:t>рочие субсидии бюджетам сельских поселений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6165DE" w:rsidRPr="006165DE" w:rsidTr="006165DE">
        <w:trPr>
          <w:trHeight w:val="2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2 107 029,29</w:t>
            </w:r>
          </w:p>
        </w:tc>
      </w:tr>
      <w:tr w:rsidR="006165DE" w:rsidRPr="006165DE" w:rsidTr="006165DE">
        <w:trPr>
          <w:trHeight w:val="51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lastRenderedPageBreak/>
              <w:t>00020230000000000150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107 610,00</w:t>
            </w:r>
          </w:p>
        </w:tc>
      </w:tr>
      <w:tr w:rsidR="006165DE" w:rsidRPr="006165DE" w:rsidTr="006165DE">
        <w:trPr>
          <w:trHeight w:val="102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6165DE" w:rsidRPr="006165DE" w:rsidTr="006165DE">
        <w:trPr>
          <w:trHeight w:val="766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7 246,00</w:t>
            </w:r>
          </w:p>
        </w:tc>
      </w:tr>
      <w:tr w:rsidR="006165DE" w:rsidRPr="006165DE" w:rsidTr="006165DE">
        <w:trPr>
          <w:trHeight w:val="28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000202400000000000150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5DE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6165DE"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5DE">
              <w:rPr>
                <w:b/>
                <w:bCs/>
                <w:color w:val="000000"/>
                <w:sz w:val="22"/>
                <w:szCs w:val="22"/>
              </w:rPr>
              <w:t>591 818,00</w:t>
            </w:r>
          </w:p>
        </w:tc>
      </w:tr>
      <w:tr w:rsidR="006165DE" w:rsidRPr="006165DE" w:rsidTr="006165DE">
        <w:trPr>
          <w:trHeight w:val="66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DE" w:rsidRPr="006165DE" w:rsidRDefault="006165DE" w:rsidP="006165DE">
            <w:pPr>
              <w:rPr>
                <w:color w:val="000000"/>
                <w:sz w:val="22"/>
                <w:szCs w:val="22"/>
              </w:rPr>
            </w:pPr>
            <w:r w:rsidRPr="006165DE">
              <w:rPr>
                <w:color w:val="000000"/>
                <w:sz w:val="22"/>
                <w:szCs w:val="22"/>
              </w:rPr>
              <w:t>000202499991000000150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jc w:val="both"/>
              <w:rPr>
                <w:color w:val="000000"/>
                <w:sz w:val="22"/>
                <w:szCs w:val="22"/>
              </w:rPr>
            </w:pPr>
            <w:r w:rsidRPr="006165DE">
              <w:rPr>
                <w:color w:val="000000"/>
                <w:sz w:val="22"/>
                <w:szCs w:val="22"/>
              </w:rPr>
              <w:t>Прочие межбюджетные трансферты, передаваемые в поселения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2"/>
                <w:szCs w:val="22"/>
              </w:rPr>
            </w:pPr>
            <w:r w:rsidRPr="006165DE">
              <w:rPr>
                <w:color w:val="000000"/>
                <w:sz w:val="22"/>
                <w:szCs w:val="22"/>
              </w:rPr>
              <w:t>591 818,00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D77EF2">
        <w:rPr>
          <w:sz w:val="20"/>
          <w:szCs w:val="20"/>
        </w:rPr>
        <w:t>4</w:t>
      </w:r>
      <w:r w:rsidR="00D77EF2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24"/>
        <w:gridCol w:w="483"/>
        <w:gridCol w:w="531"/>
        <w:gridCol w:w="882"/>
        <w:gridCol w:w="560"/>
        <w:gridCol w:w="1854"/>
        <w:gridCol w:w="426"/>
      </w:tblGrid>
      <w:tr w:rsidR="009B4929" w:rsidRPr="00B10127" w:rsidTr="006165DE">
        <w:trPr>
          <w:gridBefore w:val="1"/>
          <w:wBefore w:w="31" w:type="dxa"/>
          <w:trHeight w:val="2167"/>
        </w:trPr>
        <w:tc>
          <w:tcPr>
            <w:tcW w:w="63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D77EF2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77EF2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D77EF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BF3C3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BF3C3A"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6165DE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6165DE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46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36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-185 956,00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103 439,96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103 439,96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26 621,96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26 621,96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165D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165D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26 621,96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26 621,96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24 970,96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24 970,96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1 651,00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1 651,00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-39 196,96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-39 196,96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144 740,00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144 740,00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144 740,00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144 740,00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144 740,00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144 740,00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-183 936,96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-183 936,96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-183 936,96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-183 936,96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-183 936,96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-183 936,96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165D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165D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165DE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lastRenderedPageBreak/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AB11E7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BF3C3A">
        <w:rPr>
          <w:sz w:val="20"/>
          <w:szCs w:val="20"/>
        </w:rPr>
        <w:t xml:space="preserve">Анастасовского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BF3C3A">
        <w:rPr>
          <w:sz w:val="20"/>
          <w:szCs w:val="20"/>
        </w:rPr>
        <w:t xml:space="preserve">Анастасовского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AB11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AB11E7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BF3C3A"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BF3C3A"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BF3C3A">
        <w:rPr>
          <w:b/>
          <w:bCs/>
          <w:color w:val="000000"/>
          <w:sz w:val="20"/>
          <w:szCs w:val="20"/>
        </w:rPr>
        <w:t xml:space="preserve">Анастасовского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BF3C3A">
        <w:rPr>
          <w:b/>
          <w:bCs/>
          <w:color w:val="000000"/>
          <w:sz w:val="20"/>
          <w:szCs w:val="20"/>
        </w:rPr>
        <w:t xml:space="preserve">Анастасовского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43" w:type="dxa"/>
        <w:tblInd w:w="93" w:type="dxa"/>
        <w:tblLook w:val="04A0"/>
      </w:tblPr>
      <w:tblGrid>
        <w:gridCol w:w="755"/>
        <w:gridCol w:w="4573"/>
        <w:gridCol w:w="1743"/>
        <w:gridCol w:w="581"/>
        <w:gridCol w:w="498"/>
        <w:gridCol w:w="498"/>
        <w:gridCol w:w="1395"/>
      </w:tblGrid>
      <w:tr w:rsidR="006165DE" w:rsidRPr="006165DE" w:rsidTr="006165DE">
        <w:trPr>
          <w:trHeight w:val="574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6165D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65DE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165DE" w:rsidRPr="006165DE" w:rsidTr="006165DE">
        <w:trPr>
          <w:trHeight w:val="1725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</w:p>
        </w:tc>
        <w:tc>
          <w:tcPr>
            <w:tcW w:w="4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</w:tr>
      <w:tr w:rsidR="006165DE" w:rsidRPr="006165DE" w:rsidTr="006165DE">
        <w:trPr>
          <w:trHeight w:val="375"/>
        </w:trPr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</w:rPr>
            </w:pPr>
            <w:r w:rsidRPr="006165DE">
              <w:rPr>
                <w:color w:val="000000"/>
              </w:rPr>
              <w:t>1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5 879 806,29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102 000,00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1.1.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102 000,00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165D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165D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2.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2.1.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lastRenderedPageBreak/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3.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165DE" w:rsidRPr="006165DE" w:rsidTr="006165DE">
        <w:trPr>
          <w:trHeight w:val="20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3.1.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165DE" w:rsidRPr="006165DE" w:rsidTr="006165DE">
        <w:trPr>
          <w:trHeight w:val="20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165DE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165DE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165DE" w:rsidRPr="006165DE" w:rsidTr="006165DE">
        <w:trPr>
          <w:trHeight w:val="10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4.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97 352,38</w:t>
            </w:r>
          </w:p>
        </w:tc>
      </w:tr>
      <w:tr w:rsidR="006165DE" w:rsidRPr="006165DE" w:rsidTr="006165DE">
        <w:trPr>
          <w:trHeight w:val="12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4.1.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7 148,00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7 148,00</w:t>
            </w:r>
          </w:p>
        </w:tc>
      </w:tr>
      <w:tr w:rsidR="006165DE" w:rsidRPr="006165DE" w:rsidTr="006165DE">
        <w:trPr>
          <w:trHeight w:val="10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6165DE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7 148,00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7 148,00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7 148,00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lastRenderedPageBreak/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7 148,00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7 148,00</w:t>
            </w:r>
          </w:p>
        </w:tc>
      </w:tr>
      <w:tr w:rsidR="006165DE" w:rsidRPr="006165DE" w:rsidTr="006165DE">
        <w:trPr>
          <w:trHeight w:val="15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4.2.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90 204,38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90 204,38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90 204,38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90 204,38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90 204,38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90 204,38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90 204,38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5.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887 732,00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5.1.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887 732,00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887 732,00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6.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187 182,00</w:t>
            </w:r>
          </w:p>
        </w:tc>
      </w:tr>
      <w:tr w:rsidR="006165DE" w:rsidRPr="006165DE" w:rsidTr="006165DE">
        <w:trPr>
          <w:trHeight w:val="12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6.1.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187 182,00</w:t>
            </w:r>
          </w:p>
        </w:tc>
      </w:tr>
      <w:tr w:rsidR="006165DE" w:rsidRPr="006165DE" w:rsidTr="006165DE">
        <w:trPr>
          <w:trHeight w:val="10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lastRenderedPageBreak/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5DE" w:rsidRPr="006165DE" w:rsidTr="006165DE">
        <w:trPr>
          <w:trHeight w:val="178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177 182,00</w:t>
            </w:r>
          </w:p>
        </w:tc>
      </w:tr>
      <w:tr w:rsidR="006165DE" w:rsidRPr="006165DE" w:rsidTr="006165DE">
        <w:trPr>
          <w:trHeight w:val="10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6165DE" w:rsidRPr="006165DE" w:rsidTr="006165DE">
        <w:trPr>
          <w:trHeight w:val="12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6165DE" w:rsidRPr="006165DE" w:rsidTr="006165DE">
        <w:trPr>
          <w:trHeight w:val="178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rPr>
          <w:trHeight w:val="12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rPr>
          <w:trHeight w:val="10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7.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1 535 882,96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7.1.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1 535 882,96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165D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165D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1 535 882,96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1 192 221,96</w:t>
            </w:r>
          </w:p>
        </w:tc>
      </w:tr>
      <w:tr w:rsidR="006165DE" w:rsidRPr="006165DE" w:rsidTr="006165DE">
        <w:trPr>
          <w:trHeight w:val="12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lastRenderedPageBreak/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882 700,00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882 700,00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882 700,00</w:t>
            </w:r>
          </w:p>
        </w:tc>
      </w:tr>
      <w:tr w:rsidR="006165DE" w:rsidRPr="006165DE" w:rsidTr="006165DE">
        <w:trPr>
          <w:trHeight w:val="10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882 700,00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281 870,96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281 870,96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281 870,96</w:t>
            </w:r>
          </w:p>
        </w:tc>
      </w:tr>
      <w:tr w:rsidR="006165DE" w:rsidRPr="006165DE" w:rsidTr="006165DE">
        <w:trPr>
          <w:trHeight w:val="10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281 870,96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27 651,00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27 651,00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27 651,00</w:t>
            </w:r>
          </w:p>
        </w:tc>
      </w:tr>
      <w:tr w:rsidR="006165DE" w:rsidRPr="006165DE" w:rsidTr="006165DE">
        <w:trPr>
          <w:trHeight w:val="10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27 651,00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6165DE" w:rsidRPr="006165DE" w:rsidTr="006165DE">
        <w:trPr>
          <w:trHeight w:val="12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231 261,00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231 261,00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231 261,00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231 261,00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231 261,00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8.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6165DE" w:rsidRPr="006165DE" w:rsidTr="006165DE">
        <w:trPr>
          <w:trHeight w:val="10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8.1.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6165DE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6165DE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6165DE" w:rsidRPr="006165DE" w:rsidTr="006165DE">
        <w:trPr>
          <w:trHeight w:val="58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lastRenderedPageBreak/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165D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165DE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9.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68 000,00</w:t>
            </w:r>
          </w:p>
        </w:tc>
      </w:tr>
      <w:tr w:rsidR="006165DE" w:rsidRPr="006165DE" w:rsidTr="006165DE">
        <w:trPr>
          <w:trHeight w:val="10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9.1.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68 000,00</w:t>
            </w:r>
          </w:p>
        </w:tc>
      </w:tr>
      <w:tr w:rsidR="006165DE" w:rsidRPr="006165DE" w:rsidTr="006165DE">
        <w:trPr>
          <w:trHeight w:val="10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6165DE" w:rsidRPr="006165DE" w:rsidTr="006165DE">
        <w:trPr>
          <w:trHeight w:val="12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10.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556 302,55</w:t>
            </w:r>
          </w:p>
        </w:tc>
      </w:tr>
      <w:tr w:rsidR="006165DE" w:rsidRPr="006165DE" w:rsidTr="006165DE">
        <w:trPr>
          <w:trHeight w:val="12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556 302,55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lastRenderedPageBreak/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556 302,55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438 302,55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438 302,55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438 302,55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438 302,55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438 302,55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11.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2 394 256,40</w:t>
            </w:r>
          </w:p>
        </w:tc>
      </w:tr>
      <w:tr w:rsidR="006165DE" w:rsidRPr="006165DE" w:rsidTr="006165DE">
        <w:trPr>
          <w:trHeight w:val="12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</w:rPr>
            </w:pPr>
            <w:r w:rsidRPr="006165DE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2 394 256,40</w:t>
            </w:r>
          </w:p>
        </w:tc>
      </w:tr>
      <w:tr w:rsidR="006165DE" w:rsidRPr="006165DE" w:rsidTr="006165DE">
        <w:trPr>
          <w:trHeight w:val="15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2 342 299,04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2 342 299,04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2 342 299,04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2 342 299,04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2 110 019,04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2 110 019,04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6165DE" w:rsidRPr="006165DE" w:rsidTr="006165DE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6165DE" w:rsidRPr="006165DE" w:rsidTr="006165DE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6165DE" w:rsidRPr="006165DE" w:rsidTr="006165D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</w:rPr>
            </w:pPr>
            <w:r w:rsidRPr="006165DE">
              <w:rPr>
                <w:color w:val="00000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51 957,36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</w:t>
      </w:r>
      <w:r w:rsidR="00D77EF2">
        <w:rPr>
          <w:bCs/>
          <w:sz w:val="20"/>
          <w:szCs w:val="20"/>
        </w:rPr>
        <w:t xml:space="preserve"> 8</w:t>
      </w:r>
      <w:r w:rsidR="00D77EF2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567"/>
        <w:gridCol w:w="287"/>
        <w:gridCol w:w="1066"/>
        <w:gridCol w:w="560"/>
        <w:gridCol w:w="2198"/>
        <w:gridCol w:w="283"/>
      </w:tblGrid>
      <w:tr w:rsidR="009B4929" w:rsidRPr="0035655A" w:rsidTr="006165DE">
        <w:trPr>
          <w:gridBefore w:val="1"/>
          <w:wBefore w:w="15" w:type="dxa"/>
          <w:trHeight w:val="1657"/>
        </w:trPr>
        <w:tc>
          <w:tcPr>
            <w:tcW w:w="609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D77EF2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D77EF2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D77EF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BF3C3A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BF3C3A"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6165DE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6165DE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46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36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-185 956,00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Администрация Анастасовского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5DE">
              <w:rPr>
                <w:b/>
                <w:bCs/>
                <w:color w:val="000000"/>
                <w:sz w:val="20"/>
                <w:szCs w:val="20"/>
              </w:rPr>
              <w:t>-185 956,00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103 439,96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103 439,96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76 818,00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26 621,96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26 621,96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165D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165D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26 621,96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26 621,96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24 970,96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24 970,96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1 651,00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1 651,00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-39 196,96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-39 196,96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144 740,00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144 740,00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144 740,00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144 740,00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144 740,00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144 740,00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-183 936,96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-183 936,96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-183 936,96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-183 936,96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-183 936,96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-183 936,96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165D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165D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-283 739,00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lastRenderedPageBreak/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165DE" w:rsidRPr="006165DE" w:rsidTr="006165DE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5DE" w:rsidRPr="006165DE" w:rsidRDefault="006165DE" w:rsidP="006165DE">
            <w:pPr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center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DE" w:rsidRPr="006165DE" w:rsidRDefault="006165DE" w:rsidP="006165DE">
            <w:pPr>
              <w:jc w:val="right"/>
              <w:rPr>
                <w:color w:val="000000"/>
                <w:sz w:val="20"/>
                <w:szCs w:val="20"/>
              </w:rPr>
            </w:pPr>
            <w:r w:rsidRPr="006165DE">
              <w:rPr>
                <w:color w:val="000000"/>
                <w:sz w:val="20"/>
                <w:szCs w:val="20"/>
              </w:rPr>
              <w:t>28 000,00</w:t>
            </w:r>
          </w:p>
        </w:tc>
      </w:tr>
    </w:tbl>
    <w:p w:rsidR="00702D83" w:rsidRDefault="00D77EF2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E94FC9" w:rsidRDefault="00E94FC9" w:rsidP="00E94FC9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E94FC9" w:rsidRDefault="00E94FC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B7288F" w:rsidRDefault="00B7288F" w:rsidP="00B7288F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13 изложить в следующей редакции:</w:t>
      </w:r>
    </w:p>
    <w:p w:rsidR="00B7288F" w:rsidRDefault="00B7288F" w:rsidP="00B7288F">
      <w:pPr>
        <w:shd w:val="clear" w:color="auto" w:fill="FFFFFF"/>
        <w:ind w:left="690"/>
        <w:rPr>
          <w:bCs/>
          <w:sz w:val="20"/>
          <w:szCs w:val="20"/>
        </w:rPr>
      </w:pPr>
    </w:p>
    <w:p w:rsidR="00B7288F" w:rsidRDefault="00B7288F" w:rsidP="00B7288F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13</w:t>
      </w:r>
    </w:p>
    <w:p w:rsidR="00B7288F" w:rsidRDefault="00B7288F" w:rsidP="00B7288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Анастасовского сельского</w:t>
      </w:r>
    </w:p>
    <w:p w:rsidR="00B7288F" w:rsidRDefault="00B7288F" w:rsidP="00B7288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B7288F" w:rsidRDefault="00B7288F" w:rsidP="00B7288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Анастасовского  сельского поселения Порецкого района</w:t>
      </w:r>
    </w:p>
    <w:p w:rsidR="00B7288F" w:rsidRDefault="00B7288F" w:rsidP="00B7288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B7288F" w:rsidRDefault="00B7288F" w:rsidP="00B7288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B7288F" w:rsidRDefault="00B7288F" w:rsidP="00B7288F">
      <w:pPr>
        <w:jc w:val="center"/>
        <w:rPr>
          <w:b/>
          <w:sz w:val="20"/>
          <w:szCs w:val="20"/>
        </w:rPr>
      </w:pPr>
    </w:p>
    <w:p w:rsidR="00B7288F" w:rsidRDefault="00B7288F" w:rsidP="00B7288F">
      <w:pPr>
        <w:jc w:val="center"/>
        <w:rPr>
          <w:b/>
          <w:sz w:val="20"/>
          <w:szCs w:val="20"/>
        </w:rPr>
      </w:pPr>
    </w:p>
    <w:p w:rsidR="00B7288F" w:rsidRDefault="00B7288F" w:rsidP="00B728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B7288F" w:rsidRDefault="00B7288F" w:rsidP="00B728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Анастасовского</w:t>
      </w:r>
    </w:p>
    <w:p w:rsidR="00B7288F" w:rsidRDefault="00B7288F" w:rsidP="00B728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B7288F" w:rsidRDefault="00B7288F" w:rsidP="00B728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B7288F" w:rsidRDefault="00B7288F" w:rsidP="00B7288F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B7288F" w:rsidTr="00BC41C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8F" w:rsidRDefault="00B7288F" w:rsidP="00BC41C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F" w:rsidRDefault="00B7288F" w:rsidP="00BC41C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7288F" w:rsidRDefault="00B7288F" w:rsidP="00BC4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F" w:rsidRDefault="00B7288F" w:rsidP="00BC41C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B7288F" w:rsidRDefault="00B7288F" w:rsidP="00BC4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88F" w:rsidTr="00BC41C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8F" w:rsidRDefault="00B7288F" w:rsidP="00BC41C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8F" w:rsidRDefault="00B7288F" w:rsidP="00BC41C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8F" w:rsidRDefault="00B7288F" w:rsidP="00BC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88F" w:rsidTr="00BC41CD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8F" w:rsidRDefault="00B7288F" w:rsidP="00BC41C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F" w:rsidRDefault="00B7288F" w:rsidP="00BC4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8F" w:rsidRDefault="00B7288F" w:rsidP="00BC4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157D7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B7288F" w:rsidRPr="00AF1C0B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843B74">
        <w:rPr>
          <w:color w:val="000000"/>
          <w:sz w:val="20"/>
          <w:szCs w:val="20"/>
        </w:rPr>
        <w:t>Анастасовского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843B74">
        <w:rPr>
          <w:color w:val="000000"/>
          <w:sz w:val="20"/>
          <w:szCs w:val="20"/>
        </w:rPr>
        <w:t>А</w:t>
      </w:r>
      <w:r w:rsidR="00272572">
        <w:rPr>
          <w:color w:val="000000"/>
          <w:sz w:val="20"/>
          <w:szCs w:val="20"/>
        </w:rPr>
        <w:t>.Н.Ко</w:t>
      </w:r>
      <w:r w:rsidR="00843B74">
        <w:rPr>
          <w:color w:val="000000"/>
          <w:sz w:val="20"/>
          <w:szCs w:val="20"/>
        </w:rPr>
        <w:t>рмилицын</w:t>
      </w:r>
    </w:p>
    <w:sectPr w:rsidR="00A757D5" w:rsidRPr="00AF1C0B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57207"/>
    <w:rsid w:val="00157D7F"/>
    <w:rsid w:val="00171E2D"/>
    <w:rsid w:val="001812BC"/>
    <w:rsid w:val="00182574"/>
    <w:rsid w:val="00182DFA"/>
    <w:rsid w:val="001849A8"/>
    <w:rsid w:val="00186F27"/>
    <w:rsid w:val="001901E0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52600"/>
    <w:rsid w:val="0025445C"/>
    <w:rsid w:val="00255F9A"/>
    <w:rsid w:val="00267393"/>
    <w:rsid w:val="00272572"/>
    <w:rsid w:val="00276C0C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219C"/>
    <w:rsid w:val="004C556D"/>
    <w:rsid w:val="004D388F"/>
    <w:rsid w:val="004D736C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E7A53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35EC9"/>
    <w:rsid w:val="00841BA6"/>
    <w:rsid w:val="00843B74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77D0"/>
    <w:rsid w:val="0090431E"/>
    <w:rsid w:val="00906C29"/>
    <w:rsid w:val="00907C05"/>
    <w:rsid w:val="00920A5B"/>
    <w:rsid w:val="00920BB4"/>
    <w:rsid w:val="009261DE"/>
    <w:rsid w:val="00933F25"/>
    <w:rsid w:val="00946679"/>
    <w:rsid w:val="00971DB9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E148BC"/>
    <w:rsid w:val="00E22715"/>
    <w:rsid w:val="00E30D2F"/>
    <w:rsid w:val="00E3197D"/>
    <w:rsid w:val="00E360B0"/>
    <w:rsid w:val="00E37CE4"/>
    <w:rsid w:val="00E60FDB"/>
    <w:rsid w:val="00E63CCD"/>
    <w:rsid w:val="00E658D4"/>
    <w:rsid w:val="00E73B7C"/>
    <w:rsid w:val="00E820E2"/>
    <w:rsid w:val="00E8513A"/>
    <w:rsid w:val="00E85FC3"/>
    <w:rsid w:val="00E8731B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6EE4"/>
    <w:rsid w:val="00ED770E"/>
    <w:rsid w:val="00EE536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2770E-3015-4129-8B1E-048EB538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2020-12-17T07:33:00Z</cp:lastPrinted>
  <dcterms:created xsi:type="dcterms:W3CDTF">2022-08-30T05:52:00Z</dcterms:created>
  <dcterms:modified xsi:type="dcterms:W3CDTF">2022-09-16T06:16:00Z</dcterms:modified>
</cp:coreProperties>
</file>