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8" w:rsidRDefault="00AE0C27" w:rsidP="00AE0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948" w:rsidRDefault="00082948"/>
    <w:p w:rsidR="00AE0C27" w:rsidRPr="00AE0C27" w:rsidRDefault="00AE0C27" w:rsidP="00AE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C27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AE0C27" w:rsidRPr="00AE0C27" w:rsidRDefault="00AE0C27" w:rsidP="00AE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C2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E0C27" w:rsidRPr="00AE0C27" w:rsidRDefault="00AE0C27" w:rsidP="00AE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C27">
        <w:rPr>
          <w:rFonts w:ascii="Times New Roman" w:hAnsi="Times New Roman" w:cs="Times New Roman"/>
          <w:sz w:val="24"/>
          <w:szCs w:val="24"/>
        </w:rPr>
        <w:t>РЕШЕНИЕ</w:t>
      </w:r>
    </w:p>
    <w:p w:rsidR="00AE0C27" w:rsidRPr="00AE0C27" w:rsidRDefault="00AE0C27" w:rsidP="00AE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C27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AE0C27" w:rsidRPr="00AE0C27" w:rsidRDefault="00634845" w:rsidP="00AE0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декабря 2022 года № С-05</w:t>
      </w:r>
      <w:r w:rsidR="00AE0C27" w:rsidRPr="00AE0C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82948" w:rsidRPr="00AE0C27" w:rsidRDefault="00AE0C27" w:rsidP="00AE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C2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E0C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0C27">
        <w:rPr>
          <w:rFonts w:ascii="Times New Roman" w:hAnsi="Times New Roman" w:cs="Times New Roman"/>
          <w:sz w:val="24"/>
          <w:szCs w:val="24"/>
        </w:rPr>
        <w:t>орецкое</w:t>
      </w:r>
    </w:p>
    <w:p w:rsidR="00082948" w:rsidRDefault="00082948"/>
    <w:p w:rsidR="00232D38" w:rsidRDefault="00232D38"/>
    <w:tbl>
      <w:tblPr>
        <w:tblStyle w:val="a3"/>
        <w:tblW w:w="4644" w:type="dxa"/>
        <w:tblLook w:val="04A0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Default="00C11CE7" w:rsidP="002164C5">
            <w:pPr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F5A25" w:rsidRPr="0008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вопросах </w:t>
            </w:r>
            <w:r w:rsidRPr="00082948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правопреемств</w:t>
            </w:r>
            <w:r w:rsidR="005F5A25" w:rsidRPr="0008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D38" w:rsidRDefault="00232D38" w:rsidP="002164C5">
            <w:pPr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C27" w:rsidRPr="00082948" w:rsidRDefault="00AE0C27" w:rsidP="002164C5">
            <w:pPr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C5" w:rsidRPr="002832C2" w:rsidRDefault="002164C5" w:rsidP="00C868DB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47" w:rsidRDefault="0069775C" w:rsidP="0008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5C">
        <w:rPr>
          <w:rFonts w:ascii="Times New Roman" w:hAnsi="Times New Roman" w:cs="Times New Roman"/>
          <w:sz w:val="24"/>
          <w:szCs w:val="24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</w:t>
      </w:r>
      <w:r w:rsidR="00B71AFE" w:rsidRPr="005142B6">
        <w:rPr>
          <w:rFonts w:ascii="Times New Roman" w:hAnsi="Times New Roman" w:cs="Times New Roman"/>
          <w:sz w:val="24"/>
          <w:szCs w:val="24"/>
        </w:rPr>
        <w:t>,</w:t>
      </w:r>
      <w:r w:rsidR="00B71AFE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082948" w:rsidRPr="00082948">
        <w:rPr>
          <w:rFonts w:ascii="Times New Roman" w:hAnsi="Times New Roman" w:cs="Times New Roman"/>
          <w:sz w:val="24"/>
          <w:szCs w:val="24"/>
        </w:rPr>
        <w:t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</w:t>
      </w:r>
      <w:proofErr w:type="gramEnd"/>
      <w:r w:rsidR="00082948" w:rsidRPr="00082948">
        <w:rPr>
          <w:rFonts w:ascii="Times New Roman" w:hAnsi="Times New Roman" w:cs="Times New Roman"/>
          <w:sz w:val="24"/>
          <w:szCs w:val="24"/>
        </w:rPr>
        <w:t>, муниципального района, муниципального округа и городского округа»,</w:t>
      </w:r>
      <w:r w:rsidR="00082948">
        <w:rPr>
          <w:rFonts w:ascii="Times New Roman" w:hAnsi="Times New Roman" w:cs="Times New Roman"/>
          <w:sz w:val="24"/>
          <w:szCs w:val="24"/>
        </w:rPr>
        <w:t xml:space="preserve"> </w:t>
      </w:r>
      <w:r w:rsidR="00082948" w:rsidRPr="00082948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муниципального округа Чувашской Республики </w:t>
      </w:r>
      <w:r w:rsidR="00082948" w:rsidRPr="00082948">
        <w:rPr>
          <w:rFonts w:ascii="Times New Roman" w:hAnsi="Times New Roman" w:cs="Times New Roman"/>
          <w:b/>
          <w:sz w:val="24"/>
          <w:szCs w:val="24"/>
        </w:rPr>
        <w:t>решило</w:t>
      </w:r>
      <w:r w:rsidR="00082948" w:rsidRPr="00082948">
        <w:rPr>
          <w:rFonts w:ascii="Times New Roman" w:hAnsi="Times New Roman" w:cs="Times New Roman"/>
          <w:sz w:val="24"/>
          <w:szCs w:val="24"/>
        </w:rPr>
        <w:t>:</w:t>
      </w:r>
    </w:p>
    <w:p w:rsidR="00232D38" w:rsidRDefault="00232D38" w:rsidP="0008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338" w:rsidRDefault="0014524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AE0C27">
        <w:rPr>
          <w:rFonts w:ascii="Times New Roman" w:eastAsia="Calibri" w:hAnsi="Times New Roman" w:cs="Times New Roman"/>
          <w:sz w:val="24"/>
          <w:szCs w:val="24"/>
        </w:rPr>
        <w:t xml:space="preserve"> администрацию Порецкого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правопреемником в отношениях с органами государственной власти Российской Федерации, органами государственной власти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, органами местного самоуправления, физическими и юридическими лицами</w:t>
      </w:r>
      <w:r w:rsidR="008C4338" w:rsidRPr="00AB0CF6">
        <w:t xml:space="preserve"> </w:t>
      </w:r>
      <w:r w:rsidR="008C4338" w:rsidRPr="00AB0C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законодательством Российской Федерации и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следующих органов местного самоуправления: </w:t>
      </w:r>
    </w:p>
    <w:p w:rsidR="008C4338" w:rsidRPr="00145247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AE0C2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A031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31C2" w:rsidRPr="00415EFD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7F53D6" w:rsidRPr="007F53D6">
        <w:rPr>
          <w:rFonts w:ascii="Times New Roman" w:eastAsia="Calibri" w:hAnsi="Times New Roman" w:cs="Times New Roman"/>
          <w:sz w:val="24"/>
          <w:szCs w:val="24"/>
        </w:rPr>
        <w:t>1022103030267</w:t>
      </w:r>
      <w:r w:rsidR="00A031C2" w:rsidRP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31C2">
        <w:rPr>
          <w:rFonts w:ascii="Times New Roman" w:eastAsia="Calibri" w:hAnsi="Times New Roman" w:cs="Times New Roman"/>
          <w:sz w:val="24"/>
          <w:szCs w:val="24"/>
        </w:rPr>
        <w:t xml:space="preserve">ИНН: </w:t>
      </w:r>
      <w:r w:rsidR="007F53D6" w:rsidRPr="007F53D6">
        <w:rPr>
          <w:rFonts w:ascii="Times New Roman" w:eastAsia="Calibri" w:hAnsi="Times New Roman" w:cs="Times New Roman"/>
          <w:sz w:val="24"/>
          <w:szCs w:val="24"/>
        </w:rPr>
        <w:t>2113001841</w:t>
      </w:r>
      <w:r w:rsidR="00A031C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Анастасовского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 (</w:t>
      </w:r>
      <w:r w:rsidRPr="008C4338">
        <w:rPr>
          <w:rFonts w:ascii="Times New Roman" w:eastAsia="Calibri" w:hAnsi="Times New Roman" w:cs="Times New Roman"/>
          <w:sz w:val="24"/>
          <w:szCs w:val="24"/>
        </w:rPr>
        <w:t>ОГРН:</w:t>
      </w:r>
      <w:r w:rsidR="004A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A99" w:rsidRPr="004A4A99">
        <w:rPr>
          <w:rFonts w:ascii="Times New Roman" w:eastAsia="Calibri" w:hAnsi="Times New Roman" w:cs="Times New Roman"/>
          <w:sz w:val="24"/>
          <w:szCs w:val="24"/>
        </w:rPr>
        <w:t>1052138008130</w:t>
      </w:r>
      <w:r w:rsidRPr="008C4338">
        <w:rPr>
          <w:rFonts w:ascii="Times New Roman" w:eastAsia="Calibri" w:hAnsi="Times New Roman" w:cs="Times New Roman"/>
          <w:sz w:val="24"/>
          <w:szCs w:val="24"/>
        </w:rPr>
        <w:t>, ИНН:</w:t>
      </w:r>
      <w:r w:rsidR="004A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A99" w:rsidRPr="004A4A99">
        <w:rPr>
          <w:rFonts w:ascii="Times New Roman" w:eastAsia="Calibri" w:hAnsi="Times New Roman" w:cs="Times New Roman"/>
          <w:sz w:val="24"/>
          <w:szCs w:val="24"/>
        </w:rPr>
        <w:t>2113003366</w:t>
      </w:r>
      <w:proofErr w:type="gramStart"/>
      <w:r w:rsidRPr="008C4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AE0C27">
        <w:rPr>
          <w:rFonts w:ascii="Times New Roman" w:eastAsia="Calibri" w:hAnsi="Times New Roman" w:cs="Times New Roman"/>
          <w:sz w:val="24"/>
          <w:szCs w:val="24"/>
        </w:rPr>
        <w:t>Козловского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 (</w:t>
      </w:r>
      <w:r w:rsidRPr="008C4338">
        <w:rPr>
          <w:rFonts w:ascii="Times New Roman" w:eastAsia="Calibri" w:hAnsi="Times New Roman" w:cs="Times New Roman"/>
          <w:sz w:val="24"/>
          <w:szCs w:val="24"/>
        </w:rPr>
        <w:t>ОГРН:</w:t>
      </w:r>
      <w:r w:rsidR="007643B6" w:rsidRPr="007643B6">
        <w:t xml:space="preserve"> </w:t>
      </w:r>
      <w:r w:rsidR="007643B6" w:rsidRPr="007643B6">
        <w:rPr>
          <w:rFonts w:ascii="Times New Roman" w:eastAsia="Calibri" w:hAnsi="Times New Roman" w:cs="Times New Roman"/>
          <w:sz w:val="24"/>
          <w:szCs w:val="24"/>
        </w:rPr>
        <w:t>1052138008262</w:t>
      </w:r>
      <w:r w:rsidRPr="008C4338">
        <w:rPr>
          <w:rFonts w:ascii="Times New Roman" w:eastAsia="Calibri" w:hAnsi="Times New Roman" w:cs="Times New Roman"/>
          <w:sz w:val="24"/>
          <w:szCs w:val="24"/>
        </w:rPr>
        <w:t xml:space="preserve"> , ИНН:</w:t>
      </w:r>
      <w:r w:rsidR="0076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3B6" w:rsidRPr="007643B6">
        <w:rPr>
          <w:rFonts w:ascii="Times New Roman" w:eastAsia="Calibri" w:hAnsi="Times New Roman" w:cs="Times New Roman"/>
          <w:sz w:val="24"/>
          <w:szCs w:val="24"/>
        </w:rPr>
        <w:t>2113003246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Кудеихинского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 (</w:t>
      </w:r>
      <w:r w:rsidRPr="008C4338">
        <w:rPr>
          <w:rFonts w:ascii="Times New Roman" w:eastAsia="Calibri" w:hAnsi="Times New Roman" w:cs="Times New Roman"/>
          <w:sz w:val="24"/>
          <w:szCs w:val="24"/>
        </w:rPr>
        <w:t>ОГРН:</w:t>
      </w:r>
      <w:r w:rsidR="0081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1052138008020</w:t>
      </w:r>
      <w:r w:rsidRPr="008C4338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2113003479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Мишуковского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1052138008152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2113003341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Напольновского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1052138008230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2113003260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Никулинского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1052138008196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2113003302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C27" w:rsidRDefault="00AE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C2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AE0C2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Порецкого района Чувашской Республики (ОГРН:</w:t>
      </w:r>
      <w:r w:rsidR="0081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1052138008174</w:t>
      </w:r>
      <w:r w:rsidRPr="00AE0C27">
        <w:rPr>
          <w:rFonts w:ascii="Times New Roman" w:eastAsia="Calibri" w:hAnsi="Times New Roman" w:cs="Times New Roman"/>
          <w:sz w:val="24"/>
          <w:szCs w:val="24"/>
        </w:rPr>
        <w:t>, ИНН:</w:t>
      </w:r>
      <w:r w:rsidR="0081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2113003327</w:t>
      </w:r>
      <w:r w:rsidRPr="00AE0C2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AE0C2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1052138008097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2113003408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Рындинского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</w:t>
      </w:r>
      <w:r w:rsidR="0081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1052138008119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, ИНН:</w:t>
      </w:r>
      <w:r w:rsidR="0081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2113003380</w:t>
      </w:r>
      <w:proofErr w:type="gramStart"/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AE0C27">
        <w:rPr>
          <w:rFonts w:ascii="Times New Roman" w:eastAsia="Calibri" w:hAnsi="Times New Roman" w:cs="Times New Roman"/>
          <w:sz w:val="24"/>
          <w:szCs w:val="24"/>
        </w:rPr>
        <w:t>Семеновского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1052138008075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152D3" w:rsidRPr="008152D3">
        <w:rPr>
          <w:rFonts w:ascii="Times New Roman" w:eastAsia="Calibri" w:hAnsi="Times New Roman" w:cs="Times New Roman"/>
          <w:sz w:val="24"/>
          <w:szCs w:val="24"/>
        </w:rPr>
        <w:t>2113003422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Сиявского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</w:t>
      </w:r>
      <w:r w:rsidR="008B5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5A5" w:rsidRPr="008B55A5">
        <w:rPr>
          <w:rFonts w:ascii="Times New Roman" w:eastAsia="Calibri" w:hAnsi="Times New Roman" w:cs="Times New Roman"/>
          <w:sz w:val="24"/>
          <w:szCs w:val="24"/>
        </w:rPr>
        <w:t>1052138008042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B55A5" w:rsidRPr="008B55A5">
        <w:rPr>
          <w:rFonts w:ascii="Times New Roman" w:eastAsia="Calibri" w:hAnsi="Times New Roman" w:cs="Times New Roman"/>
          <w:sz w:val="24"/>
          <w:szCs w:val="24"/>
        </w:rPr>
        <w:t>2113003454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E0C27">
        <w:rPr>
          <w:rFonts w:ascii="Times New Roman" w:eastAsia="Calibri" w:hAnsi="Times New Roman" w:cs="Times New Roman"/>
          <w:sz w:val="24"/>
          <w:szCs w:val="24"/>
        </w:rPr>
        <w:t>Сыресинского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C27" w:rsidRPr="00AE0C2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="008B55A5" w:rsidRPr="008B55A5">
        <w:rPr>
          <w:rFonts w:ascii="Times New Roman" w:eastAsia="Calibri" w:hAnsi="Times New Roman" w:cs="Times New Roman"/>
          <w:sz w:val="24"/>
          <w:szCs w:val="24"/>
        </w:rPr>
        <w:t>1052138008218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 xml:space="preserve">, ИНН: </w:t>
      </w:r>
      <w:r w:rsidR="008B55A5" w:rsidRPr="008B55A5">
        <w:rPr>
          <w:rFonts w:ascii="Times New Roman" w:eastAsia="Calibri" w:hAnsi="Times New Roman" w:cs="Times New Roman"/>
          <w:sz w:val="24"/>
          <w:szCs w:val="24"/>
        </w:rPr>
        <w:t>2113003285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Default="0069775C" w:rsidP="00CA7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Функции учредителя муниципальных учреждений, организаций и предприятий</w:t>
      </w:r>
      <w:r w:rsidR="008C4338"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 w:rsidR="00ED6E78" w:rsidRPr="00CA7D76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Анастасовского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Порецкого района Чувашской Республики</w:t>
      </w:r>
      <w:r w:rsidR="006334CA">
        <w:rPr>
          <w:rFonts w:ascii="Times New Roman" w:eastAsia="Calibri" w:hAnsi="Times New Roman" w:cs="Times New Roman"/>
          <w:sz w:val="24"/>
          <w:szCs w:val="24"/>
        </w:rPr>
        <w:t>,</w:t>
      </w:r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Козловского сельского поселения Порецкого района Чувашской Республики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Кудеихинского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ого района Чувашской Республики, </w:t>
      </w:r>
      <w:proofErr w:type="spellStart"/>
      <w:r w:rsidR="00CA7D76">
        <w:rPr>
          <w:rFonts w:ascii="Times New Roman" w:eastAsia="Calibri" w:hAnsi="Times New Roman" w:cs="Times New Roman"/>
          <w:sz w:val="24"/>
          <w:szCs w:val="24"/>
        </w:rPr>
        <w:t>М</w:t>
      </w:r>
      <w:r w:rsidR="00CA7D76" w:rsidRPr="00CA7D76">
        <w:rPr>
          <w:rFonts w:ascii="Times New Roman" w:eastAsia="Calibri" w:hAnsi="Times New Roman" w:cs="Times New Roman"/>
          <w:sz w:val="24"/>
          <w:szCs w:val="24"/>
        </w:rPr>
        <w:t>ишуковского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</w:t>
      </w:r>
      <w:r w:rsidR="00CA7D76">
        <w:rPr>
          <w:rFonts w:ascii="Times New Roman" w:eastAsia="Calibri" w:hAnsi="Times New Roman" w:cs="Times New Roman"/>
          <w:sz w:val="24"/>
          <w:szCs w:val="24"/>
        </w:rPr>
        <w:t>ого района Чу</w:t>
      </w:r>
      <w:r w:rsidR="006334CA">
        <w:rPr>
          <w:rFonts w:ascii="Times New Roman" w:eastAsia="Calibri" w:hAnsi="Times New Roman" w:cs="Times New Roman"/>
          <w:sz w:val="24"/>
          <w:szCs w:val="24"/>
        </w:rPr>
        <w:t>вашской Республики,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Напольновского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</w:t>
      </w:r>
      <w:r w:rsidR="00CA7D76">
        <w:rPr>
          <w:rFonts w:ascii="Times New Roman" w:eastAsia="Calibri" w:hAnsi="Times New Roman" w:cs="Times New Roman"/>
          <w:sz w:val="24"/>
          <w:szCs w:val="24"/>
        </w:rPr>
        <w:t>ого района Чувашской Республики</w:t>
      </w:r>
      <w:r w:rsidR="006334CA">
        <w:rPr>
          <w:rFonts w:ascii="Times New Roman" w:eastAsia="Calibri" w:hAnsi="Times New Roman" w:cs="Times New Roman"/>
          <w:sz w:val="24"/>
          <w:szCs w:val="24"/>
        </w:rPr>
        <w:t>,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Никулинского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r w:rsidR="006334CA">
        <w:rPr>
          <w:rFonts w:ascii="Times New Roman" w:eastAsia="Calibri" w:hAnsi="Times New Roman" w:cs="Times New Roman"/>
          <w:sz w:val="24"/>
          <w:szCs w:val="24"/>
        </w:rPr>
        <w:t>,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D76" w:rsidRPr="00CA7D76">
        <w:rPr>
          <w:rFonts w:ascii="Times New Roman" w:eastAsia="Calibri" w:hAnsi="Times New Roman" w:cs="Times New Roman"/>
          <w:sz w:val="24"/>
          <w:szCs w:val="24"/>
        </w:rPr>
        <w:t>Октябрьского сельского поселения Порецкого района Чувашской Республики</w:t>
      </w:r>
      <w:proofErr w:type="gramEnd"/>
      <w:r w:rsidR="00CA7D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Порецкого сельского поселения Порецкого района Чувашской Республики</w:t>
      </w:r>
      <w:r w:rsidR="00CA7D76">
        <w:rPr>
          <w:rFonts w:ascii="Times New Roman" w:eastAsia="Calibri" w:hAnsi="Times New Roman" w:cs="Times New Roman"/>
          <w:sz w:val="24"/>
          <w:szCs w:val="24"/>
        </w:rPr>
        <w:t>,</w:t>
      </w:r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Рындинского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Семеновского сельского поселения Порецкого района Чувашской Республики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Сиявского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r w:rsidR="00CA7D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7D76" w:rsidRPr="00CA7D76">
        <w:rPr>
          <w:rFonts w:ascii="Times New Roman" w:eastAsia="Calibri" w:hAnsi="Times New Roman" w:cs="Times New Roman"/>
          <w:sz w:val="24"/>
          <w:szCs w:val="24"/>
        </w:rPr>
        <w:t>Сыресинского</w:t>
      </w:r>
      <w:proofErr w:type="spellEnd"/>
      <w:r w:rsidR="00CA7D76" w:rsidRPr="00CA7D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Порецкого района Чувашской Республики 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384058" w:rsidRPr="00812A86">
        <w:rPr>
          <w:rFonts w:ascii="Times New Roman" w:eastAsia="Calibri" w:hAnsi="Times New Roman" w:cs="Times New Roman"/>
          <w:sz w:val="24"/>
          <w:szCs w:val="24"/>
        </w:rPr>
        <w:t xml:space="preserve">по тексту 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A7D76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5F5A25" w:rsidRPr="00812A86">
        <w:rPr>
          <w:rFonts w:ascii="Times New Roman" w:eastAsia="Calibri" w:hAnsi="Times New Roman" w:cs="Times New Roman"/>
          <w:sz w:val="24"/>
          <w:szCs w:val="24"/>
        </w:rPr>
        <w:t xml:space="preserve"> района, сельских поселений, входящих в состав </w:t>
      </w:r>
      <w:r w:rsidR="00CA7D76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5F5A25" w:rsidRPr="00812A8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>)</w:t>
      </w:r>
      <w:r w:rsidR="008C4338" w:rsidRPr="00812A86">
        <w:rPr>
          <w:rFonts w:ascii="Times New Roman" w:eastAsia="Calibri" w:hAnsi="Times New Roman" w:cs="Times New Roman"/>
          <w:sz w:val="24"/>
          <w:szCs w:val="24"/>
        </w:rPr>
        <w:t>,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переходят к </w:t>
      </w:r>
      <w:r w:rsidR="00CA7D76">
        <w:rPr>
          <w:rFonts w:ascii="Times New Roman" w:eastAsia="Calibri" w:hAnsi="Times New Roman" w:cs="Times New Roman"/>
          <w:sz w:val="24"/>
          <w:szCs w:val="24"/>
        </w:rPr>
        <w:t>Порецкому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муниципальному округу </w:t>
      </w:r>
      <w:r w:rsidR="001A12B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A12B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в лице администрации </w:t>
      </w:r>
      <w:r w:rsidR="00CA7D76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B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A12B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со дня ее формирования.</w:t>
      </w:r>
    </w:p>
    <w:p w:rsidR="00140F78" w:rsidRPr="00F53E8A" w:rsidRDefault="00140F78" w:rsidP="00CA7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78">
        <w:rPr>
          <w:rFonts w:ascii="Times New Roman" w:eastAsia="Calibri" w:hAnsi="Times New Roman" w:cs="Times New Roman"/>
          <w:sz w:val="24"/>
          <w:szCs w:val="24"/>
        </w:rPr>
        <w:t xml:space="preserve">Муниципальные учреждения, предприятия и организации, ранее созданные органами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40F78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продолжают осуществлять свою деятельность с сохранением их прежней организационно-правовой формы.</w:t>
      </w:r>
    </w:p>
    <w:p w:rsidR="00CB719E" w:rsidRP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Органы а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>, зарегистрированные в качестве юридических лиц</w:t>
      </w:r>
      <w:r w:rsidR="00413749">
        <w:rPr>
          <w:rFonts w:ascii="Times New Roman" w:eastAsia="Calibri" w:hAnsi="Times New Roman" w:cs="Times New Roman"/>
          <w:sz w:val="24"/>
          <w:szCs w:val="24"/>
        </w:rPr>
        <w:t>,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продолжают осуществлять свою деятельность как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Изменения в учредительные документы муниципальных учреждений и предприятий, а также в учредительные и другие документы иных организаций в связи с переходом права собственности, иных прав и обязанностей к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Порецкому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муниципальному округу Чувашской Республики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вносятся в порядке, установленном законодательством Российской Федерации. 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84058">
        <w:rPr>
          <w:rFonts w:ascii="Times New Roman" w:eastAsia="Calibri" w:hAnsi="Times New Roman" w:cs="Times New Roman"/>
          <w:sz w:val="24"/>
          <w:szCs w:val="24"/>
        </w:rPr>
        <w:t>С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>о дня формирования администраци</w:t>
      </w:r>
      <w:r w:rsidR="00384058">
        <w:rPr>
          <w:rFonts w:ascii="Times New Roman" w:eastAsia="Calibri" w:hAnsi="Times New Roman" w:cs="Times New Roman"/>
          <w:sz w:val="24"/>
          <w:szCs w:val="24"/>
        </w:rPr>
        <w:t>я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 осуществляет следующие полномочия</w:t>
      </w:r>
      <w:r w:rsidRPr="001A12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4058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>1) </w:t>
      </w:r>
      <w:r w:rsidR="00384058">
        <w:rPr>
          <w:rFonts w:ascii="Times New Roman" w:eastAsia="Calibri" w:hAnsi="Times New Roman" w:cs="Times New Roman"/>
          <w:sz w:val="24"/>
          <w:szCs w:val="24"/>
        </w:rPr>
        <w:t>п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олномочия, связанные с исполнением бюджетов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>на 202</w:t>
      </w:r>
      <w:r w:rsidR="00C254ED">
        <w:rPr>
          <w:rFonts w:ascii="Times New Roman" w:eastAsia="Calibri" w:hAnsi="Times New Roman" w:cs="Times New Roman"/>
          <w:sz w:val="24"/>
          <w:szCs w:val="24"/>
        </w:rPr>
        <w:t>2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840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4058" w:rsidRPr="009E692E" w:rsidRDefault="00384058" w:rsidP="0038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составление бюджетной и иной отчетности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составление консолидированной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отчетности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и </w:t>
      </w:r>
      <w:proofErr w:type="gramStart"/>
      <w:r w:rsidR="001A12B6" w:rsidRPr="001A12B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указанных бюджетов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2C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>202</w:t>
      </w:r>
      <w:r w:rsidR="00C254ED">
        <w:rPr>
          <w:rFonts w:ascii="Times New Roman" w:eastAsia="Calibri" w:hAnsi="Times New Roman" w:cs="Times New Roman"/>
          <w:sz w:val="24"/>
          <w:szCs w:val="24"/>
        </w:rPr>
        <w:t>2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92E">
        <w:rPr>
          <w:rFonts w:ascii="Times New Roman" w:eastAsia="Calibri" w:hAnsi="Times New Roman" w:cs="Times New Roman"/>
          <w:sz w:val="24"/>
          <w:szCs w:val="24"/>
        </w:rPr>
        <w:t>год: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соглашениями, заключенными между органами местного самоуправления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и органами местного самоуправления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 района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и (или) за счет межбюджетных трансфертов, предоставляемых из бюджета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2B6">
        <w:rPr>
          <w:rFonts w:ascii="Times New Roman" w:eastAsia="Calibri" w:hAnsi="Times New Roman" w:cs="Times New Roman"/>
          <w:sz w:val="24"/>
          <w:szCs w:val="24"/>
        </w:rPr>
        <w:t>района в бюджеты соответствующих</w:t>
      </w:r>
      <w:proofErr w:type="gramEnd"/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поселений в соответствии с Бюджетным кодексом Российской Федерации;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соглашениями, заключенными между органами государственной власти </w:t>
      </w:r>
      <w:r w:rsidR="0038405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и органами местного самоуправления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84058">
        <w:rPr>
          <w:rFonts w:ascii="Times New Roman" w:eastAsia="Calibri" w:hAnsi="Times New Roman" w:cs="Times New Roman"/>
          <w:sz w:val="24"/>
          <w:szCs w:val="24"/>
        </w:rPr>
        <w:t>,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из бюджета </w:t>
      </w:r>
      <w:r w:rsidR="0038405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бюджетам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C254E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1A12B6">
        <w:rPr>
          <w:rFonts w:ascii="Times New Roman" w:eastAsia="Calibri" w:hAnsi="Times New Roman" w:cs="Times New Roman"/>
          <w:sz w:val="24"/>
          <w:szCs w:val="24"/>
        </w:rPr>
        <w:t>межбюджетных трансфертов, имеющих целевое значение;</w:t>
      </w:r>
    </w:p>
    <w:p w:rsidR="001A12B6" w:rsidRPr="001A12B6" w:rsidRDefault="005F5A25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) 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 w:rsidR="00F3553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F3553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</w:t>
      </w:r>
      <w:proofErr w:type="gram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осуществление закупок товаров, работ и услуг для обеспечения муниципальных нужд органов местного самоуправления </w:t>
      </w:r>
      <w:r w:rsidR="00F3553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F3553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>до 31 декабря 20</w:t>
      </w:r>
      <w:r w:rsidRPr="009E692E">
        <w:rPr>
          <w:rFonts w:ascii="Times New Roman" w:eastAsia="Calibri" w:hAnsi="Times New Roman" w:cs="Times New Roman"/>
          <w:sz w:val="24"/>
          <w:szCs w:val="24"/>
        </w:rPr>
        <w:t>2</w:t>
      </w:r>
      <w:r w:rsidR="00F3553F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A12B6" w:rsidRPr="001A12B6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Остатки средств, находящиеся на единых счетах бюджетов </w:t>
      </w:r>
      <w:r w:rsidR="00F3553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F3553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97895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г., включая заключительные обороты по доходам, поступившим в бюджеты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97895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году, подлежащих отражению в отчетности об исполнении бюджетов за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97895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год, подлежат перечислению на единый счет бюджета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proofErr w:type="gram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 не позднее </w:t>
      </w:r>
      <w:r w:rsidR="009E692E">
        <w:rPr>
          <w:rFonts w:ascii="Times New Roman" w:eastAsia="Calibri" w:hAnsi="Times New Roman" w:cs="Times New Roman"/>
          <w:sz w:val="24"/>
          <w:szCs w:val="24"/>
        </w:rPr>
        <w:t>20 января 202</w:t>
      </w:r>
      <w:r w:rsidR="00597895">
        <w:rPr>
          <w:rFonts w:ascii="Times New Roman" w:eastAsia="Calibri" w:hAnsi="Times New Roman" w:cs="Times New Roman"/>
          <w:sz w:val="24"/>
          <w:szCs w:val="24"/>
        </w:rPr>
        <w:t>3</w:t>
      </w:r>
      <w:r w:rsidR="009E692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2B6" w:rsidRPr="001A12B6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1A12B6" w:rsidRPr="001A12B6">
        <w:rPr>
          <w:rFonts w:ascii="Times New Roman" w:eastAsia="Calibri" w:hAnsi="Times New Roman" w:cs="Times New Roman"/>
          <w:sz w:val="24"/>
          <w:szCs w:val="24"/>
        </w:rPr>
        <w:t>Остатки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средств, невостребованные в 202</w:t>
      </w:r>
      <w:r w:rsidR="00597895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году, находящиеся на лицевых счетах муниципальных учреждений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в части неиспользованных субсидий, предоставленных указанным учреждениям, финансовое обеспечение выполнения муниципального задания, 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бюджет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proofErr w:type="gram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>до 31 декабря 20</w:t>
      </w:r>
      <w:r w:rsidRPr="009E692E">
        <w:rPr>
          <w:rFonts w:ascii="Times New Roman" w:eastAsia="Calibri" w:hAnsi="Times New Roman" w:cs="Times New Roman"/>
          <w:sz w:val="24"/>
          <w:szCs w:val="24"/>
        </w:rPr>
        <w:t>2</w:t>
      </w:r>
      <w:r w:rsidR="00597895">
        <w:rPr>
          <w:rFonts w:ascii="Times New Roman" w:eastAsia="Calibri" w:hAnsi="Times New Roman" w:cs="Times New Roman"/>
          <w:sz w:val="24"/>
          <w:szCs w:val="24"/>
        </w:rPr>
        <w:t>2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719E" w:rsidRDefault="005F5A25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. В случае выявления муниципального долга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Порецкий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является правопреемником и обеспечивает управление указанным муниципальным долгом.</w:t>
      </w:r>
    </w:p>
    <w:p w:rsidR="004E5133" w:rsidRDefault="004E5133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4E5133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принятые органами местного самоуправления, Порецкого района, сельских поселений, входящих в состав Порецкого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действуют в части, не противоречащей Конституции Российской Федерации, федеральным законам и иным нормативным правовым актам Российской Федерации, Конституции Чувашской Республики, законам и иным нормативным правовым актам Чувашской Республики, а также Уставу </w:t>
      </w: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муниципальным правовым актам </w:t>
      </w: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</w:t>
      </w:r>
      <w:r w:rsidRPr="004E5133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</w:t>
      </w:r>
      <w:proofErr w:type="gramEnd"/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, до дня признания их утратившими силу в установленном порядке и могут быть отменены и изменены соответственно главой </w:t>
      </w: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Собранием депутатов </w:t>
      </w: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4E51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CB719E" w:rsidRPr="00CB719E" w:rsidRDefault="004E5133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B71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719E" w:rsidRPr="00CB719E">
        <w:rPr>
          <w:rFonts w:ascii="Times New Roman" w:eastAsia="Calibri" w:hAnsi="Times New Roman" w:cs="Times New Roman"/>
          <w:sz w:val="24"/>
          <w:szCs w:val="24"/>
        </w:rPr>
        <w:t xml:space="preserve">Определить, что имущество, в том числе земельные участки, находящиеся в собственности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CB719E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CB719E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CB719E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CB719E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CB719E" w:rsidRPr="00CB719E">
        <w:rPr>
          <w:rFonts w:ascii="Times New Roman" w:eastAsia="Calibri" w:hAnsi="Times New Roman" w:cs="Times New Roman"/>
          <w:sz w:val="24"/>
          <w:szCs w:val="24"/>
        </w:rPr>
        <w:t xml:space="preserve">являются собственностью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CB719E"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CB719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Перечень имущества, в том числе земельных участков, право </w:t>
      </w:r>
      <w:proofErr w:type="gramStart"/>
      <w:r w:rsidRPr="00CB719E">
        <w:rPr>
          <w:rFonts w:ascii="Times New Roman" w:eastAsia="Calibri" w:hAnsi="Times New Roman" w:cs="Times New Roman"/>
          <w:sz w:val="24"/>
          <w:szCs w:val="24"/>
        </w:rPr>
        <w:t>собственности</w:t>
      </w:r>
      <w:proofErr w:type="gramEnd"/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на которые возникло у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в порядке правопреемства,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Собрания депутатов </w:t>
      </w:r>
      <w:r w:rsidR="0059789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19E" w:rsidRDefault="00140F78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B71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719E" w:rsidRPr="00CB719E">
        <w:rPr>
          <w:rFonts w:ascii="Times New Roman" w:eastAsia="Calibri" w:hAnsi="Times New Roman" w:cs="Times New Roman"/>
          <w:sz w:val="24"/>
          <w:szCs w:val="24"/>
        </w:rPr>
        <w:t>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:rsidR="00145247" w:rsidRDefault="00140F7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 w:rsidR="00232D38" w:rsidRPr="00232D38">
        <w:rPr>
          <w:rFonts w:ascii="Times New Roman" w:eastAsia="Calibri" w:hAnsi="Times New Roman" w:cs="Times New Roman"/>
          <w:sz w:val="24"/>
          <w:szCs w:val="24"/>
        </w:rPr>
        <w:t>.</w:t>
      </w:r>
      <w:r w:rsidR="00232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D38" w:rsidRPr="00232D38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232D38" w:rsidRPr="00232D38" w:rsidRDefault="00232D3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D38" w:rsidRDefault="00232D3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38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депутатов </w:t>
      </w:r>
    </w:p>
    <w:p w:rsidR="00232D38" w:rsidRPr="00232D38" w:rsidRDefault="00232D3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38">
        <w:rPr>
          <w:rFonts w:ascii="Times New Roman" w:eastAsia="Calibri" w:hAnsi="Times New Roman" w:cs="Times New Roman"/>
          <w:sz w:val="24"/>
          <w:szCs w:val="24"/>
        </w:rPr>
        <w:t>Порецкого муниципального округа</w:t>
      </w:r>
      <w:r w:rsidRPr="00232D3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32D38">
        <w:rPr>
          <w:rFonts w:ascii="Times New Roman" w:eastAsia="Calibri" w:hAnsi="Times New Roman" w:cs="Times New Roman"/>
          <w:sz w:val="24"/>
          <w:szCs w:val="24"/>
        </w:rPr>
        <w:t>Л.Г.Васильев</w:t>
      </w:r>
    </w:p>
    <w:p w:rsidR="00232D38" w:rsidRPr="00232D38" w:rsidRDefault="00232D3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D38" w:rsidRPr="00232D38" w:rsidRDefault="00232D3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2D38"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 w:rsidRPr="00232D38">
        <w:rPr>
          <w:rFonts w:ascii="Times New Roman" w:eastAsia="Calibri" w:hAnsi="Times New Roman" w:cs="Times New Roman"/>
          <w:sz w:val="24"/>
          <w:szCs w:val="24"/>
        </w:rPr>
        <w:t xml:space="preserve"> полномочия </w:t>
      </w:r>
    </w:p>
    <w:p w:rsidR="00232D38" w:rsidRPr="00145247" w:rsidRDefault="00232D38" w:rsidP="00232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38">
        <w:rPr>
          <w:rFonts w:ascii="Times New Roman" w:eastAsia="Calibri" w:hAnsi="Times New Roman" w:cs="Times New Roman"/>
          <w:sz w:val="24"/>
          <w:szCs w:val="24"/>
        </w:rPr>
        <w:t xml:space="preserve">Главы Порецкого муниципального округа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232D38">
        <w:rPr>
          <w:rFonts w:ascii="Times New Roman" w:eastAsia="Calibri" w:hAnsi="Times New Roman" w:cs="Times New Roman"/>
          <w:sz w:val="24"/>
          <w:szCs w:val="24"/>
        </w:rPr>
        <w:t xml:space="preserve">Л.Г.Васильев                                                                                                                                           </w:t>
      </w:r>
    </w:p>
    <w:sectPr w:rsidR="00232D38" w:rsidRPr="00145247" w:rsidSect="00B2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82948"/>
    <w:rsid w:val="000D30CD"/>
    <w:rsid w:val="000D5FDA"/>
    <w:rsid w:val="000E6C8F"/>
    <w:rsid w:val="00140F78"/>
    <w:rsid w:val="00145247"/>
    <w:rsid w:val="00147EB2"/>
    <w:rsid w:val="00151F3D"/>
    <w:rsid w:val="001A12B6"/>
    <w:rsid w:val="002164C5"/>
    <w:rsid w:val="00232D38"/>
    <w:rsid w:val="00244324"/>
    <w:rsid w:val="0027792E"/>
    <w:rsid w:val="00292444"/>
    <w:rsid w:val="002D7AE4"/>
    <w:rsid w:val="0030103F"/>
    <w:rsid w:val="00301D92"/>
    <w:rsid w:val="00384058"/>
    <w:rsid w:val="003E69FD"/>
    <w:rsid w:val="00410C2B"/>
    <w:rsid w:val="00413749"/>
    <w:rsid w:val="004427D1"/>
    <w:rsid w:val="004A4A99"/>
    <w:rsid w:val="004E5133"/>
    <w:rsid w:val="00596521"/>
    <w:rsid w:val="00597895"/>
    <w:rsid w:val="005D0B12"/>
    <w:rsid w:val="005E7F49"/>
    <w:rsid w:val="005F5A25"/>
    <w:rsid w:val="006334CA"/>
    <w:rsid w:val="00634845"/>
    <w:rsid w:val="00651EC5"/>
    <w:rsid w:val="0069775C"/>
    <w:rsid w:val="00752F3E"/>
    <w:rsid w:val="007643B6"/>
    <w:rsid w:val="00785195"/>
    <w:rsid w:val="007F53D6"/>
    <w:rsid w:val="00812A86"/>
    <w:rsid w:val="008152D3"/>
    <w:rsid w:val="00820BB1"/>
    <w:rsid w:val="008A1DA4"/>
    <w:rsid w:val="008B55A5"/>
    <w:rsid w:val="008B6F14"/>
    <w:rsid w:val="008C4338"/>
    <w:rsid w:val="00946962"/>
    <w:rsid w:val="009671B1"/>
    <w:rsid w:val="00975AF4"/>
    <w:rsid w:val="009875D5"/>
    <w:rsid w:val="009A6CE4"/>
    <w:rsid w:val="009E692E"/>
    <w:rsid w:val="00A031C2"/>
    <w:rsid w:val="00A9089D"/>
    <w:rsid w:val="00AA743E"/>
    <w:rsid w:val="00AB0CF6"/>
    <w:rsid w:val="00AB72CE"/>
    <w:rsid w:val="00AE0C27"/>
    <w:rsid w:val="00B2106D"/>
    <w:rsid w:val="00B21F17"/>
    <w:rsid w:val="00B26FFB"/>
    <w:rsid w:val="00B71AFE"/>
    <w:rsid w:val="00C05536"/>
    <w:rsid w:val="00C073CE"/>
    <w:rsid w:val="00C11CE7"/>
    <w:rsid w:val="00C254ED"/>
    <w:rsid w:val="00C842BE"/>
    <w:rsid w:val="00C868DB"/>
    <w:rsid w:val="00CA7D76"/>
    <w:rsid w:val="00CB719E"/>
    <w:rsid w:val="00D130F3"/>
    <w:rsid w:val="00D67774"/>
    <w:rsid w:val="00E00B39"/>
    <w:rsid w:val="00E078CD"/>
    <w:rsid w:val="00E552C3"/>
    <w:rsid w:val="00E869F1"/>
    <w:rsid w:val="00ED6E78"/>
    <w:rsid w:val="00EE6810"/>
    <w:rsid w:val="00F3553F"/>
    <w:rsid w:val="00F53E8A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3E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E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E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E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E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3E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E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E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E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E8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21</cp:revision>
  <cp:lastPrinted>2021-12-18T11:55:00Z</cp:lastPrinted>
  <dcterms:created xsi:type="dcterms:W3CDTF">2022-11-03T12:01:00Z</dcterms:created>
  <dcterms:modified xsi:type="dcterms:W3CDTF">2022-12-05T06:11:00Z</dcterms:modified>
</cp:coreProperties>
</file>