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27" w:rsidRDefault="00A07827" w:rsidP="00A07827">
      <w:pPr>
        <w:spacing w:line="240" w:lineRule="auto"/>
        <w:ind w:left="5529"/>
        <w:jc w:val="right"/>
        <w:rPr>
          <w:rFonts w:ascii="Times New Roman" w:eastAsia="Times New Roman" w:hAnsi="Times New Roman"/>
          <w:lang w:eastAsia="ru-RU"/>
        </w:rPr>
      </w:pPr>
      <w:r>
        <w:rPr>
          <w:lang w:eastAsia="ru-RU"/>
        </w:rPr>
        <w:t xml:space="preserve">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A07827" w:rsidRPr="00A07827" w:rsidTr="00A07827">
        <w:trPr>
          <w:trHeight w:val="980"/>
        </w:trPr>
        <w:tc>
          <w:tcPr>
            <w:tcW w:w="3686" w:type="dxa"/>
          </w:tcPr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742315"/>
                  <wp:effectExtent l="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827" w:rsidRPr="00A07827" w:rsidTr="00A07827">
        <w:tc>
          <w:tcPr>
            <w:tcW w:w="3686" w:type="dxa"/>
          </w:tcPr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sz w:val="24"/>
                <w:szCs w:val="24"/>
                <w:lang w:eastAsia="ru-RU"/>
              </w:rPr>
              <w:t>Порецкого района</w:t>
            </w: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sz w:val="24"/>
                <w:szCs w:val="24"/>
                <w:lang w:eastAsia="ru-RU"/>
              </w:rPr>
              <w:t>03.11.2022 № 270</w:t>
            </w: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с. Порецкое</w:t>
            </w: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55pt;margin-top:12.2pt;width:221.8pt;height:93.05pt;z-index:251658240;mso-width-relative:margin;mso-height-relative:margin" stroked="f">
                  <v:textbox>
                    <w:txbxContent>
                      <w:p w:rsidR="00A07827" w:rsidRDefault="00A07827" w:rsidP="00A0782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 внесении изменений в муниципальную программу Порецкого района Чувашской Республики «Экономическое развитие Порецкого района Чувашской Республики»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4" w:type="dxa"/>
          </w:tcPr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>Чăваш</w:t>
            </w:r>
            <w:proofErr w:type="spellEnd"/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>Республикин</w:t>
            </w:r>
            <w:proofErr w:type="spellEnd"/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>Пăрачкав</w:t>
            </w:r>
            <w:proofErr w:type="spellEnd"/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  <w:r w:rsidRPr="00A07827">
              <w:rPr>
                <w:rFonts w:ascii="Times New Roman" w:hAnsi="Times New Roman"/>
                <w:sz w:val="24"/>
                <w:szCs w:val="24"/>
              </w:rPr>
              <w:t>ĕн</w:t>
            </w:r>
            <w:proofErr w:type="spellEnd"/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827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A07827" w:rsidRPr="00A07827" w:rsidRDefault="00A07827" w:rsidP="00A0782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03.11.2022 № 270</w:t>
            </w:r>
          </w:p>
          <w:p w:rsidR="00A07827" w:rsidRPr="00A07827" w:rsidRDefault="00A07827" w:rsidP="00A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>Пăрачкав</w:t>
            </w:r>
            <w:proofErr w:type="spellEnd"/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827">
              <w:rPr>
                <w:rFonts w:ascii="Times New Roman" w:hAnsi="Times New Roman"/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A07827" w:rsidRDefault="00A07827" w:rsidP="00A07827">
      <w:pPr>
        <w:spacing w:line="240" w:lineRule="auto"/>
        <w:rPr>
          <w:rFonts w:eastAsia="Times New Roman"/>
          <w:kern w:val="2"/>
          <w:lang w:eastAsia="ru-RU"/>
        </w:rPr>
      </w:pPr>
    </w:p>
    <w:p w:rsidR="00A07827" w:rsidRDefault="00A07827" w:rsidP="00A07827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p w:rsidR="00A07827" w:rsidRDefault="00A07827" w:rsidP="00A0782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07827" w:rsidRDefault="00A07827" w:rsidP="00A0782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07827" w:rsidRDefault="00A07827" w:rsidP="00A0782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07827" w:rsidRDefault="00A07827" w:rsidP="00A0782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07827" w:rsidRDefault="00A07827" w:rsidP="00A07827">
      <w:pPr>
        <w:pStyle w:val="af3"/>
        <w:ind w:firstLine="567"/>
        <w:jc w:val="both"/>
      </w:pPr>
      <w:r>
        <w:t>Администрация Порецкого района п о с т а н о в л я е т:</w:t>
      </w:r>
    </w:p>
    <w:p w:rsidR="00A07827" w:rsidRDefault="00A07827" w:rsidP="00A07827">
      <w:pPr>
        <w:pStyle w:val="af3"/>
        <w:ind w:firstLine="567"/>
        <w:jc w:val="both"/>
      </w:pPr>
      <w:r>
        <w:t>1. Внести в муниципальную программу Порецкого района Чувашской Республики «Экономическое развитие Порецкого района Чувашской Республики», (далее - программа), утвержденную постановлением администрации Порецкого района от 26.02.2019 № 70, следующие изменения:</w:t>
      </w:r>
    </w:p>
    <w:p w:rsidR="00A07827" w:rsidRDefault="00A07827" w:rsidP="00A07827">
      <w:pPr>
        <w:pStyle w:val="af3"/>
        <w:ind w:firstLine="567"/>
        <w:jc w:val="both"/>
      </w:pPr>
      <w:r>
        <w:t>1.1. В Паспорте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p w:rsidR="00A07827" w:rsidRDefault="00A07827" w:rsidP="00A07827">
      <w:pPr>
        <w:pStyle w:val="af3"/>
        <w:ind w:firstLine="567"/>
        <w:jc w:val="both"/>
      </w:pPr>
      <w:r>
        <w:t>«Объемы финансирования муниципальной программы с разбивкой по годам реализации:</w:t>
      </w:r>
    </w:p>
    <w:p w:rsidR="00A07827" w:rsidRDefault="00A07827" w:rsidP="00A07827">
      <w:pPr>
        <w:pStyle w:val="af3"/>
        <w:ind w:firstLine="567"/>
        <w:jc w:val="both"/>
      </w:pPr>
      <w:r>
        <w:t xml:space="preserve">прогнозируемый объем финансирования мероприятий Муниципальной программы на 2019-2035 годы составляет 27226,8 тыс. рублей, в том числе: </w:t>
      </w:r>
    </w:p>
    <w:p w:rsidR="00A07827" w:rsidRDefault="00A07827" w:rsidP="00A07827">
      <w:pPr>
        <w:pStyle w:val="af3"/>
        <w:ind w:firstLine="567"/>
        <w:jc w:val="both"/>
      </w:pPr>
      <w:r>
        <w:t>в 2019 году – 1640,0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12133,8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– 473,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– 12070,0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– 70,0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– 70,0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– 70,0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2026 – 2030 годах – 350,0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2031 – 2035 годах –350,0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из них средства:</w:t>
      </w:r>
    </w:p>
    <w:p w:rsidR="00A07827" w:rsidRDefault="00A07827" w:rsidP="00A07827">
      <w:pPr>
        <w:pStyle w:val="af3"/>
        <w:ind w:firstLine="567"/>
        <w:jc w:val="both"/>
      </w:pPr>
      <w:r>
        <w:t>федерального бюджета- 197,9 тыс. рублей,</w:t>
      </w:r>
    </w:p>
    <w:p w:rsidR="00A07827" w:rsidRDefault="00A07827" w:rsidP="00A07827">
      <w:pPr>
        <w:pStyle w:val="af3"/>
        <w:ind w:firstLine="567"/>
        <w:jc w:val="both"/>
      </w:pPr>
      <w:r>
        <w:t>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– 197,9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– 0,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–0,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–0,0 тыс. рублей;</w:t>
      </w:r>
    </w:p>
    <w:p w:rsidR="00A07827" w:rsidRDefault="00A07827" w:rsidP="00A07827">
      <w:pPr>
        <w:pStyle w:val="af3"/>
        <w:ind w:firstLine="567"/>
        <w:jc w:val="both"/>
      </w:pPr>
      <w:r>
        <w:lastRenderedPageBreak/>
        <w:t>в 2026 – 2030 годах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2031 – 2035 годах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республиканского бюджета- 22500,0 тыс. рублей,</w:t>
      </w:r>
    </w:p>
    <w:p w:rsidR="00A07827" w:rsidRDefault="00A07827" w:rsidP="00A07827">
      <w:pPr>
        <w:pStyle w:val="af3"/>
        <w:ind w:firstLine="567"/>
        <w:jc w:val="both"/>
      </w:pPr>
      <w:r>
        <w:t>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10500,0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–12000,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– 0,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2026 – 2030 годах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2031 – 2035 годах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местного бюджета – 3422,</w:t>
      </w:r>
      <w:proofErr w:type="gramStart"/>
      <w:r>
        <w:t>4  тыс.</w:t>
      </w:r>
      <w:proofErr w:type="gramEnd"/>
      <w:r>
        <w:t xml:space="preserve"> рублей, </w:t>
      </w:r>
    </w:p>
    <w:p w:rsidR="00A07827" w:rsidRDefault="00A07827" w:rsidP="00A07827">
      <w:pPr>
        <w:pStyle w:val="af3"/>
        <w:ind w:firstLine="567"/>
        <w:jc w:val="both"/>
      </w:pPr>
      <w:r>
        <w:t>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– 1540,0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1528,9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– 213,5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– 10,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– 10,0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– 10,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– 10,0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2026 – 2030 годах – 50,0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2031 – 2035 годах – 50,0тыс. рублей;</w:t>
      </w:r>
    </w:p>
    <w:p w:rsidR="00A07827" w:rsidRDefault="00A07827" w:rsidP="00A07827">
      <w:pPr>
        <w:pStyle w:val="af3"/>
        <w:ind w:firstLine="567"/>
        <w:jc w:val="both"/>
      </w:pPr>
      <w:r>
        <w:t>внебюджетных источников – 1106,5 тыс. рублей,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– 100,0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104,9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– 61,6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– 60,0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– 60,</w:t>
      </w:r>
      <w:proofErr w:type="gramStart"/>
      <w:r>
        <w:t>0 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– 60,0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– 60,0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2026 – 2030 годах – 300,0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2031 – 2035 годах – 300,0 тыс. рублей.</w:t>
      </w:r>
    </w:p>
    <w:p w:rsidR="00A07827" w:rsidRDefault="00A07827" w:rsidP="00A07827">
      <w:pPr>
        <w:pStyle w:val="af3"/>
        <w:ind w:firstLine="567"/>
        <w:jc w:val="both"/>
      </w:pPr>
      <w:r>
        <w:t>Объемы финансирования Муниципальной программы уточняются при формировании бюджетов всех уровней на очередной финансовый год и плановый период.</w:t>
      </w:r>
      <w:r w:rsidRPr="00A07827">
        <w:t>»;</w:t>
      </w:r>
    </w:p>
    <w:p w:rsidR="00A07827" w:rsidRDefault="00A07827" w:rsidP="00A07827">
      <w:pPr>
        <w:pStyle w:val="af3"/>
        <w:ind w:firstLine="567"/>
        <w:jc w:val="both"/>
      </w:pPr>
      <w:r>
        <w:t xml:space="preserve">1.2. Раздел </w:t>
      </w:r>
      <w:r w:rsidRPr="00A07827">
        <w:t xml:space="preserve">III </w:t>
      </w:r>
      <w:r>
        <w:t>программы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следующей редакции:</w:t>
      </w:r>
    </w:p>
    <w:p w:rsidR="00A07827" w:rsidRDefault="00A07827" w:rsidP="00A07827">
      <w:pPr>
        <w:pStyle w:val="af3"/>
        <w:ind w:firstLine="567"/>
        <w:jc w:val="both"/>
      </w:pPr>
      <w:r>
        <w:t xml:space="preserve">«Раздел </w:t>
      </w:r>
      <w:r w:rsidRPr="00A07827">
        <w:t>III</w:t>
      </w:r>
      <w: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A07827" w:rsidRDefault="00A07827" w:rsidP="00A07827">
      <w:pPr>
        <w:pStyle w:val="af3"/>
        <w:ind w:firstLine="567"/>
        <w:jc w:val="both"/>
      </w:pPr>
      <w:r>
        <w:t>Расходы Муниципальной программы формируются за счет средств федерального бюджета, республиканского бюджета, местного бюджета и средств внебюджетных источников.</w:t>
      </w:r>
    </w:p>
    <w:p w:rsidR="00A07827" w:rsidRDefault="00A07827" w:rsidP="00A07827">
      <w:pPr>
        <w:pStyle w:val="af3"/>
        <w:ind w:firstLine="567"/>
        <w:jc w:val="both"/>
      </w:pPr>
      <w:r>
        <w:t xml:space="preserve">При реализации Муниципальной программы используются различные инструменты </w:t>
      </w:r>
      <w:proofErr w:type="spellStart"/>
      <w:r>
        <w:t>муниципально</w:t>
      </w:r>
      <w:proofErr w:type="spellEnd"/>
      <w:r>
        <w:t xml:space="preserve">-частного партнерства, в том числе </w:t>
      </w:r>
      <w:proofErr w:type="spellStart"/>
      <w:r>
        <w:t>софинансирование</w:t>
      </w:r>
      <w:proofErr w:type="spellEnd"/>
      <w:r>
        <w:t xml:space="preserve"> за счет собственных средств юридических лиц и привлеченных ими заемных средств.</w:t>
      </w:r>
    </w:p>
    <w:p w:rsidR="00A07827" w:rsidRDefault="00A07827" w:rsidP="00A07827">
      <w:pPr>
        <w:pStyle w:val="af3"/>
        <w:ind w:firstLine="567"/>
        <w:jc w:val="both"/>
      </w:pPr>
      <w:r>
        <w:t>Общий объем финансирования Муниципальной программы в 2019 - 2035 годах составит 27226,8 тыс. рублей, в том числе за счет средств:</w:t>
      </w:r>
    </w:p>
    <w:p w:rsidR="00A07827" w:rsidRDefault="00A07827" w:rsidP="00A07827">
      <w:pPr>
        <w:pStyle w:val="af3"/>
        <w:ind w:firstLine="567"/>
        <w:jc w:val="both"/>
      </w:pPr>
      <w:r>
        <w:lastRenderedPageBreak/>
        <w:t>федерального бюджета- 197,9 тыс. рублей;</w:t>
      </w:r>
    </w:p>
    <w:p w:rsidR="00A07827" w:rsidRDefault="00A07827" w:rsidP="00A07827">
      <w:pPr>
        <w:pStyle w:val="af3"/>
        <w:ind w:firstLine="567"/>
        <w:jc w:val="both"/>
      </w:pPr>
      <w:r>
        <w:t>республиканского бюджета- 22500,0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местного бюджета – 3422,4 тыс. рублей; </w:t>
      </w:r>
    </w:p>
    <w:p w:rsidR="00A07827" w:rsidRDefault="00A07827" w:rsidP="00A07827">
      <w:pPr>
        <w:pStyle w:val="af3"/>
        <w:ind w:firstLine="567"/>
        <w:jc w:val="both"/>
      </w:pPr>
      <w:r>
        <w:t xml:space="preserve">внебюджетных источников – 1106,5 тыс. рублей. </w:t>
      </w:r>
    </w:p>
    <w:p w:rsidR="00A07827" w:rsidRDefault="00A07827" w:rsidP="00A07827">
      <w:pPr>
        <w:pStyle w:val="af3"/>
        <w:ind w:firstLine="567"/>
        <w:jc w:val="both"/>
      </w:pPr>
      <w:r>
        <w:t>Прогнозируемый объем финансирования Муниципальной программы на 1 этапе (в 2019 - 2025 годах) составляет 26526,</w:t>
      </w:r>
      <w:proofErr w:type="gramStart"/>
      <w:r>
        <w:t>8  тыс.</w:t>
      </w:r>
      <w:proofErr w:type="gramEnd"/>
      <w:r>
        <w:t xml:space="preserve"> рублей, 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– 1640,0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12133,8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2021 году </w:t>
      </w:r>
      <w:proofErr w:type="gramStart"/>
      <w:r>
        <w:t>-  473</w:t>
      </w:r>
      <w:proofErr w:type="gramEnd"/>
      <w:r>
        <w:t>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– 12070,0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– 70,0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– 70,0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– 70,0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из них средства:</w:t>
      </w:r>
    </w:p>
    <w:p w:rsidR="00A07827" w:rsidRDefault="00A07827" w:rsidP="00A07827">
      <w:pPr>
        <w:pStyle w:val="af3"/>
        <w:ind w:firstLine="567"/>
        <w:jc w:val="both"/>
      </w:pPr>
      <w:r>
        <w:t>федерального бюджета- 197,9 тыс. рублей, 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– 197,9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– 0,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–0,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–0,0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республиканского бюджета- 22500,0 тыс. рублей, 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10500,0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– 12000,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–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–0,</w:t>
      </w:r>
      <w:proofErr w:type="gramStart"/>
      <w:r>
        <w:t>0  тыс.</w:t>
      </w:r>
      <w:proofErr w:type="gramEnd"/>
      <w:r>
        <w:t xml:space="preserve">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–0,0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местного бюджета – 3322,4 тыс. рублей, 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– 1540,0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1528,9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– 213,5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– 10,0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– 10,0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– 10,0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– 10,0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внебюджетных источников – 506,5 тыс. рублей, 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– 100,0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104,9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2021 году </w:t>
      </w:r>
      <w:proofErr w:type="gramStart"/>
      <w:r>
        <w:t>-  61</w:t>
      </w:r>
      <w:proofErr w:type="gramEnd"/>
      <w:r>
        <w:t>,6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2022 году </w:t>
      </w:r>
      <w:proofErr w:type="gramStart"/>
      <w:r>
        <w:t>-  60</w:t>
      </w:r>
      <w:proofErr w:type="gramEnd"/>
      <w:r>
        <w:t>,0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2023 году </w:t>
      </w:r>
      <w:proofErr w:type="gramStart"/>
      <w:r>
        <w:t>-  60</w:t>
      </w:r>
      <w:proofErr w:type="gramEnd"/>
      <w:r>
        <w:t>,0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2024 году </w:t>
      </w:r>
      <w:proofErr w:type="gramStart"/>
      <w:r>
        <w:t>-  60</w:t>
      </w:r>
      <w:proofErr w:type="gramEnd"/>
      <w:r>
        <w:t>,0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2025 году </w:t>
      </w:r>
      <w:proofErr w:type="gramStart"/>
      <w:r>
        <w:t>-  60</w:t>
      </w:r>
      <w:proofErr w:type="gramEnd"/>
      <w:r>
        <w:t>,0 тыс. рублей.</w:t>
      </w:r>
    </w:p>
    <w:p w:rsidR="00A07827" w:rsidRDefault="00A07827" w:rsidP="00A07827">
      <w:pPr>
        <w:pStyle w:val="af3"/>
        <w:ind w:firstLine="567"/>
        <w:jc w:val="both"/>
      </w:pPr>
      <w:r>
        <w:t xml:space="preserve">На 2 этапе (в 2026 - 2030 годах) объем финансирования Муниципальной программы </w:t>
      </w:r>
    </w:p>
    <w:p w:rsidR="00A07827" w:rsidRDefault="00A07827" w:rsidP="00A07827">
      <w:pPr>
        <w:pStyle w:val="af3"/>
        <w:ind w:firstLine="567"/>
        <w:jc w:val="both"/>
      </w:pPr>
      <w:r>
        <w:t>составит 350,0 рублей, из них средства:</w:t>
      </w:r>
    </w:p>
    <w:p w:rsidR="00A07827" w:rsidRDefault="00A07827" w:rsidP="00A07827">
      <w:pPr>
        <w:pStyle w:val="af3"/>
        <w:ind w:firstLine="567"/>
        <w:jc w:val="both"/>
      </w:pPr>
      <w:r>
        <w:t>федерального бюджета- 0,0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местного бюджета – 50,0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внебюджетных источников -300,0 тыс. рублей.</w:t>
      </w:r>
    </w:p>
    <w:p w:rsidR="00A07827" w:rsidRDefault="00A07827" w:rsidP="00A07827">
      <w:pPr>
        <w:pStyle w:val="af3"/>
        <w:ind w:firstLine="567"/>
        <w:jc w:val="both"/>
      </w:pPr>
      <w:r>
        <w:lastRenderedPageBreak/>
        <w:t>На 3 этапе (в 2031 - 2035 годах) объем финансирования Муниципальной программы составит 350,0 тыс. рублей, из них средства:</w:t>
      </w:r>
    </w:p>
    <w:p w:rsidR="00A07827" w:rsidRDefault="00A07827" w:rsidP="00A07827">
      <w:pPr>
        <w:pStyle w:val="af3"/>
        <w:ind w:firstLine="567"/>
        <w:jc w:val="both"/>
      </w:pPr>
      <w:r>
        <w:t>федерального бюджета- 0,0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местного бюджета - 50,0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внебюджетных источников – 300,0 тыс. рублей.</w:t>
      </w:r>
    </w:p>
    <w:p w:rsidR="00A07827" w:rsidRDefault="00A07827" w:rsidP="00A07827">
      <w:pPr>
        <w:pStyle w:val="af3"/>
        <w:ind w:firstLine="567"/>
        <w:jc w:val="both"/>
      </w:pPr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07827" w:rsidRDefault="00A07827" w:rsidP="00A07827">
      <w:pPr>
        <w:pStyle w:val="af3"/>
        <w:ind w:firstLine="567"/>
        <w:jc w:val="both"/>
      </w:pPr>
      <w:r>
        <w:t xml:space="preserve">Ресурсное </w:t>
      </w:r>
      <w:hyperlink r:id="rId7" w:anchor="P915#P915" w:history="1">
        <w:r w:rsidRPr="00A07827"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A07827" w:rsidRDefault="00A07827" w:rsidP="00A07827">
      <w:pPr>
        <w:pStyle w:val="af3"/>
        <w:ind w:firstLine="567"/>
        <w:jc w:val="both"/>
      </w:pPr>
      <w:r>
        <w:t xml:space="preserve">Подпрограммы Муниципальной программы приведены в </w:t>
      </w:r>
      <w:hyperlink r:id="rId8" w:anchor="P2876#P2876" w:history="1">
        <w:r w:rsidRPr="00A07827">
          <w:t>приложениях № 3</w:t>
        </w:r>
      </w:hyperlink>
      <w:r>
        <w:t xml:space="preserve"> - </w:t>
      </w:r>
      <w:hyperlink r:id="rId9" w:anchor="P13992#P13992" w:history="1">
        <w:r w:rsidRPr="00A07827">
          <w:t>7</w:t>
        </w:r>
      </w:hyperlink>
      <w:r>
        <w:t xml:space="preserve"> к Муниципальной программе.»;</w:t>
      </w:r>
    </w:p>
    <w:p w:rsidR="00A07827" w:rsidRDefault="00A07827" w:rsidP="00A07827">
      <w:pPr>
        <w:pStyle w:val="af3"/>
        <w:ind w:firstLine="567"/>
        <w:jc w:val="both"/>
      </w:pPr>
      <w:r>
        <w:t>1.3. Приложение № 1 к программе изложить в редакции согласно приложению № 1 к настоящему постановлению;</w:t>
      </w:r>
    </w:p>
    <w:p w:rsidR="00A07827" w:rsidRDefault="00A07827" w:rsidP="00A07827">
      <w:pPr>
        <w:pStyle w:val="af3"/>
        <w:ind w:firstLine="567"/>
        <w:jc w:val="both"/>
      </w:pPr>
      <w:r>
        <w:t xml:space="preserve">1.4. Приложение № 2 к </w:t>
      </w:r>
      <w:proofErr w:type="gramStart"/>
      <w:r>
        <w:t>программе  изложить</w:t>
      </w:r>
      <w:proofErr w:type="gramEnd"/>
      <w:r>
        <w:t xml:space="preserve"> в редакции согласно приложению № 2 к настоящему постановлению;</w:t>
      </w:r>
    </w:p>
    <w:p w:rsidR="00A07827" w:rsidRDefault="00A07827" w:rsidP="00A07827">
      <w:pPr>
        <w:pStyle w:val="af3"/>
        <w:ind w:firstLine="567"/>
        <w:jc w:val="both"/>
      </w:pPr>
      <w:r>
        <w:t>1.5. В Паспорте подпрограммы «Развитие субъектов малого и среднего предпринимательства в Порецком районе Чувашской Республики» (приложение № 4 к муниципальной программе Порецкого района Чувашской Республики «Экономическое развитие Порецкого района Чувашской Республики», (далее- подпрограмма 1), позицию «Целевые индикаторы и показатели подпрограммы» изложить в следующей редакции:</w:t>
      </w:r>
    </w:p>
    <w:p w:rsidR="00A07827" w:rsidRDefault="00A07827" w:rsidP="00A07827">
      <w:pPr>
        <w:pStyle w:val="af3"/>
        <w:ind w:firstLine="567"/>
        <w:jc w:val="both"/>
      </w:pPr>
      <w:r>
        <w:t>«Целевые индикаторы и показатели подпрограммы:</w:t>
      </w:r>
    </w:p>
    <w:p w:rsidR="00A07827" w:rsidRDefault="00A07827" w:rsidP="00A07827">
      <w:pPr>
        <w:pStyle w:val="af3"/>
        <w:ind w:firstLine="567"/>
        <w:jc w:val="both"/>
      </w:pPr>
      <w:r>
        <w:t>достижение к 2036 году следующих целевых индикаторов и показателей:</w:t>
      </w:r>
    </w:p>
    <w:p w:rsidR="00A07827" w:rsidRDefault="00A07827" w:rsidP="00A07827">
      <w:pPr>
        <w:pStyle w:val="af3"/>
        <w:ind w:firstLine="567"/>
        <w:jc w:val="both"/>
      </w:pPr>
      <w:r>
        <w:t>прирост количества субъектов малого и среднего предпринимательства, осуществляющих деятельность на территории Порецкого</w:t>
      </w:r>
      <w:r w:rsidRPr="00A07827">
        <w:t xml:space="preserve"> района </w:t>
      </w:r>
      <w:r>
        <w:t>Чувашской Республики, - 2,3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доля среднесписочной численности работников у субъектов малого и среднего предпринимательства в общей численности занятого населения – 47,0 процента;</w:t>
      </w:r>
    </w:p>
    <w:p w:rsidR="00A07827" w:rsidRDefault="00A07827" w:rsidP="00A07827">
      <w:pPr>
        <w:pStyle w:val="af3"/>
        <w:ind w:firstLine="567"/>
        <w:jc w:val="both"/>
      </w:pPr>
      <w:r>
        <w:t>удовлетворенность качеством предоставления государственных и муниципальных услуг для бизнеса - 95,0 процента;</w:t>
      </w:r>
    </w:p>
    <w:p w:rsidR="00A07827" w:rsidRDefault="00A07827" w:rsidP="00A07827">
      <w:pPr>
        <w:pStyle w:val="af3"/>
        <w:ind w:firstLine="567"/>
        <w:jc w:val="both"/>
      </w:pPr>
      <w:r>
        <w:t>численность занятых в сфере малого и среднего предпринимательства, включая индивидуальных предпринимателей – 900 человек;</w:t>
      </w:r>
    </w:p>
    <w:p w:rsidR="00A07827" w:rsidRPr="00A07827" w:rsidRDefault="00A07827" w:rsidP="00A07827">
      <w:pPr>
        <w:pStyle w:val="af3"/>
        <w:ind w:firstLine="567"/>
        <w:jc w:val="both"/>
      </w:pPr>
      <w:r>
        <w:t>среднемесячная заработная плата одного работника на малых предприятиях - 30370 рублей</w:t>
      </w:r>
      <w:r w:rsidRPr="00A07827">
        <w:t>.»;</w:t>
      </w:r>
    </w:p>
    <w:p w:rsidR="00A07827" w:rsidRDefault="00A07827" w:rsidP="00A07827">
      <w:pPr>
        <w:pStyle w:val="af3"/>
        <w:ind w:firstLine="567"/>
        <w:jc w:val="both"/>
      </w:pPr>
      <w:r w:rsidRPr="00A07827">
        <w:t xml:space="preserve">1.6. </w:t>
      </w:r>
      <w:r>
        <w:t xml:space="preserve">Раздел </w:t>
      </w:r>
      <w:r w:rsidRPr="00A07827">
        <w:t xml:space="preserve">II </w:t>
      </w:r>
      <w:r>
        <w:t>«Перечень и сведения о целевых индикаторах и показателях подпрограммы с расшифровкой плановых значений по годам ее реализации» подпрограммы 1 изложить в следующей редакции:</w:t>
      </w:r>
    </w:p>
    <w:p w:rsidR="00A07827" w:rsidRDefault="00A07827" w:rsidP="00A07827">
      <w:pPr>
        <w:pStyle w:val="af3"/>
        <w:ind w:firstLine="567"/>
        <w:jc w:val="both"/>
      </w:pPr>
      <w:r>
        <w:t xml:space="preserve">«Раздел </w:t>
      </w:r>
      <w:r w:rsidRPr="00A07827">
        <w:t>II</w:t>
      </w:r>
      <w:r>
        <w:t>. «Перечень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A07827" w:rsidRDefault="00A07827" w:rsidP="00A07827">
      <w:pPr>
        <w:pStyle w:val="af3"/>
        <w:ind w:firstLine="567"/>
        <w:jc w:val="both"/>
      </w:pPr>
      <w:r>
        <w:t>Целевыми индикаторами и показателями подпрограммы являются:</w:t>
      </w:r>
    </w:p>
    <w:p w:rsidR="00A07827" w:rsidRDefault="00A07827" w:rsidP="00A07827">
      <w:pPr>
        <w:pStyle w:val="af3"/>
        <w:ind w:firstLine="567"/>
        <w:jc w:val="both"/>
      </w:pPr>
      <w:r>
        <w:t xml:space="preserve">прирост количества субъектов малого и среднего предпринимательства, осуществляющих деятельность на </w:t>
      </w:r>
      <w:proofErr w:type="gramStart"/>
      <w:r>
        <w:t>территории  Порецкого</w:t>
      </w:r>
      <w:proofErr w:type="gramEnd"/>
      <w:r>
        <w:t xml:space="preserve"> района Чувашской Республики;</w:t>
      </w:r>
    </w:p>
    <w:p w:rsidR="00A07827" w:rsidRDefault="00A07827" w:rsidP="00A07827">
      <w:pPr>
        <w:pStyle w:val="af3"/>
        <w:ind w:firstLine="567"/>
        <w:jc w:val="both"/>
      </w:pPr>
      <w:r>
        <w:t>доля среднесписочной численности работников у субъектов малого и среднего предпринимательства в общей численности занятого населения;</w:t>
      </w:r>
    </w:p>
    <w:p w:rsidR="00A07827" w:rsidRDefault="00A07827" w:rsidP="00A07827">
      <w:pPr>
        <w:pStyle w:val="af3"/>
        <w:ind w:firstLine="567"/>
        <w:jc w:val="both"/>
      </w:pPr>
      <w:r>
        <w:t>удовлетворенность качеством предоставления государственных и муниципальных услуг для бизнеса;</w:t>
      </w:r>
    </w:p>
    <w:p w:rsidR="00A07827" w:rsidRDefault="00A07827" w:rsidP="00A07827">
      <w:pPr>
        <w:pStyle w:val="af3"/>
        <w:ind w:firstLine="567"/>
        <w:jc w:val="both"/>
      </w:pPr>
      <w:r>
        <w:t>численность занятых в сфере малого и среднего предпринимательства, включая индивидуальных предпринимателей;</w:t>
      </w:r>
    </w:p>
    <w:p w:rsidR="00A07827" w:rsidRDefault="00A07827" w:rsidP="00A07827">
      <w:pPr>
        <w:pStyle w:val="af3"/>
        <w:ind w:firstLine="567"/>
        <w:jc w:val="both"/>
      </w:pPr>
      <w:r>
        <w:t>среднемесячная заработная плата одного работника на малых предприятиях.</w:t>
      </w:r>
    </w:p>
    <w:p w:rsidR="00A07827" w:rsidRDefault="00A07827" w:rsidP="00A07827">
      <w:pPr>
        <w:pStyle w:val="af3"/>
        <w:ind w:firstLine="567"/>
        <w:jc w:val="both"/>
      </w:pPr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07827" w:rsidRDefault="00A07827" w:rsidP="00A07827">
      <w:pPr>
        <w:pStyle w:val="af3"/>
        <w:ind w:firstLine="567"/>
        <w:jc w:val="both"/>
      </w:pPr>
      <w:r>
        <w:lastRenderedPageBreak/>
        <w:t>прирост количества субъектов малого и среднего предпринимательства, осуществляющих деятельность на территории Порецкого района Чувашской Республики:</w:t>
      </w:r>
    </w:p>
    <w:p w:rsidR="00A07827" w:rsidRDefault="00A07827" w:rsidP="00A07827">
      <w:pPr>
        <w:pStyle w:val="af3"/>
        <w:ind w:firstLine="567"/>
        <w:jc w:val="both"/>
      </w:pPr>
      <w:r>
        <w:t>в 2019 году – 22,4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в 2020 году – минус 12,6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в 2021 году – 7,3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в 2022 году – 1,1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в 2023 году – 1,2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в 2024 году – 1,3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в 2025 году – 1,5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в 2030 году – 2,0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в 2035 году – 2,3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численность занятых в сфере малого и среднего предпринимательства, включая индивидуальных предпринимателей:</w:t>
      </w:r>
    </w:p>
    <w:p w:rsidR="00A07827" w:rsidRDefault="00A07827" w:rsidP="00A07827">
      <w:pPr>
        <w:pStyle w:val="af3"/>
        <w:ind w:firstLine="567"/>
        <w:jc w:val="both"/>
      </w:pPr>
      <w:r>
        <w:t>в 2019 году – 825 человек;</w:t>
      </w:r>
    </w:p>
    <w:p w:rsidR="00A07827" w:rsidRDefault="00A07827" w:rsidP="00A07827">
      <w:pPr>
        <w:pStyle w:val="af3"/>
        <w:ind w:firstLine="567"/>
        <w:jc w:val="both"/>
      </w:pPr>
      <w:r>
        <w:t>в 2020 году – 807 человек;</w:t>
      </w:r>
    </w:p>
    <w:p w:rsidR="00A07827" w:rsidRDefault="00A07827" w:rsidP="00A07827">
      <w:pPr>
        <w:pStyle w:val="af3"/>
        <w:ind w:firstLine="567"/>
        <w:jc w:val="both"/>
      </w:pPr>
      <w:r>
        <w:t>в 2021 году – 831 человек;</w:t>
      </w:r>
    </w:p>
    <w:p w:rsidR="00A07827" w:rsidRDefault="00A07827" w:rsidP="00A07827">
      <w:pPr>
        <w:pStyle w:val="af3"/>
        <w:ind w:firstLine="567"/>
        <w:jc w:val="both"/>
      </w:pPr>
      <w:r>
        <w:t>в 2022 году – 840 человек;</w:t>
      </w:r>
    </w:p>
    <w:p w:rsidR="00A07827" w:rsidRDefault="00A07827" w:rsidP="00A07827">
      <w:pPr>
        <w:pStyle w:val="af3"/>
        <w:ind w:firstLine="567"/>
        <w:jc w:val="both"/>
      </w:pPr>
      <w:r>
        <w:t>в 2023 году – 845 человек;</w:t>
      </w:r>
    </w:p>
    <w:p w:rsidR="00A07827" w:rsidRDefault="00A07827" w:rsidP="00A07827">
      <w:pPr>
        <w:pStyle w:val="af3"/>
        <w:ind w:firstLine="567"/>
        <w:jc w:val="both"/>
      </w:pPr>
      <w:r>
        <w:t>в 2024 году – 850 человек;</w:t>
      </w:r>
    </w:p>
    <w:p w:rsidR="00A07827" w:rsidRDefault="00A07827" w:rsidP="00A07827">
      <w:pPr>
        <w:pStyle w:val="af3"/>
        <w:ind w:firstLine="567"/>
        <w:jc w:val="both"/>
      </w:pPr>
      <w:r>
        <w:t>в 2025 году-   855 человек;</w:t>
      </w:r>
    </w:p>
    <w:p w:rsidR="00A07827" w:rsidRDefault="00A07827" w:rsidP="00A07827">
      <w:pPr>
        <w:pStyle w:val="af3"/>
        <w:ind w:firstLine="567"/>
        <w:jc w:val="both"/>
      </w:pPr>
      <w:r>
        <w:t>в 2030 году-   880 человек;</w:t>
      </w:r>
    </w:p>
    <w:p w:rsidR="00A07827" w:rsidRDefault="00A07827" w:rsidP="00A07827">
      <w:pPr>
        <w:pStyle w:val="af3"/>
        <w:ind w:firstLine="567"/>
        <w:jc w:val="both"/>
      </w:pPr>
      <w:r>
        <w:t>в 2035 году-   900 человек;</w:t>
      </w:r>
    </w:p>
    <w:p w:rsidR="00A07827" w:rsidRDefault="00A07827" w:rsidP="00A07827">
      <w:pPr>
        <w:pStyle w:val="af3"/>
        <w:ind w:firstLine="567"/>
        <w:jc w:val="both"/>
      </w:pPr>
      <w:r>
        <w:t>доля среднесписочной численности работников у субъектов малого и среднего предпринимательства в общей численности занятого населения:</w:t>
      </w:r>
    </w:p>
    <w:p w:rsidR="00A07827" w:rsidRDefault="00A07827" w:rsidP="00A07827">
      <w:pPr>
        <w:pStyle w:val="af3"/>
        <w:ind w:firstLine="567"/>
        <w:jc w:val="both"/>
      </w:pPr>
      <w:r>
        <w:t>в 2019 году – 40,5 процентов;</w:t>
      </w:r>
    </w:p>
    <w:p w:rsidR="00A07827" w:rsidRDefault="00A07827" w:rsidP="00A07827">
      <w:pPr>
        <w:pStyle w:val="af3"/>
        <w:ind w:firstLine="567"/>
        <w:jc w:val="both"/>
      </w:pPr>
      <w:r>
        <w:t>в 2020 году – 40,8 процентов;</w:t>
      </w:r>
    </w:p>
    <w:p w:rsidR="00A07827" w:rsidRDefault="00A07827" w:rsidP="00A07827">
      <w:pPr>
        <w:pStyle w:val="af3"/>
        <w:ind w:firstLine="567"/>
        <w:jc w:val="both"/>
      </w:pPr>
      <w:r>
        <w:t>в 2021 году – 44,3 процента;</w:t>
      </w:r>
    </w:p>
    <w:p w:rsidR="00A07827" w:rsidRDefault="00A07827" w:rsidP="00A07827">
      <w:pPr>
        <w:pStyle w:val="af3"/>
        <w:ind w:firstLine="567"/>
        <w:jc w:val="both"/>
      </w:pPr>
      <w:r>
        <w:t>в 2022 году – 45,3 процента;</w:t>
      </w:r>
    </w:p>
    <w:p w:rsidR="00A07827" w:rsidRDefault="00A07827" w:rsidP="00A07827">
      <w:pPr>
        <w:pStyle w:val="af3"/>
        <w:ind w:firstLine="567"/>
        <w:jc w:val="both"/>
      </w:pPr>
      <w:r>
        <w:t>в 2023 году – 45,5 процента;</w:t>
      </w:r>
    </w:p>
    <w:p w:rsidR="00A07827" w:rsidRDefault="00A07827" w:rsidP="00A07827">
      <w:pPr>
        <w:pStyle w:val="af3"/>
        <w:ind w:firstLine="567"/>
        <w:jc w:val="both"/>
      </w:pPr>
      <w:r>
        <w:t>в 2024 году – 45,8 процента;</w:t>
      </w:r>
    </w:p>
    <w:p w:rsidR="00A07827" w:rsidRDefault="00A07827" w:rsidP="00A07827">
      <w:pPr>
        <w:pStyle w:val="af3"/>
        <w:ind w:firstLine="567"/>
        <w:jc w:val="both"/>
      </w:pPr>
      <w:r>
        <w:t>в 2025 году – 46,0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2030 году – 46,5 процента;</w:t>
      </w:r>
    </w:p>
    <w:p w:rsidR="00A07827" w:rsidRDefault="00A07827" w:rsidP="00A07827">
      <w:pPr>
        <w:pStyle w:val="af3"/>
        <w:ind w:firstLine="567"/>
        <w:jc w:val="both"/>
      </w:pPr>
      <w:r>
        <w:t>в 2035 году – 47,0 процента;</w:t>
      </w:r>
    </w:p>
    <w:p w:rsidR="00A07827" w:rsidRDefault="00A07827" w:rsidP="00A07827">
      <w:pPr>
        <w:pStyle w:val="af3"/>
        <w:ind w:firstLine="567"/>
        <w:jc w:val="both"/>
      </w:pPr>
      <w:r>
        <w:t xml:space="preserve">среднемесячная заработная плата одного работника на </w:t>
      </w:r>
      <w:proofErr w:type="gramStart"/>
      <w:r>
        <w:t>малых  предприятиях</w:t>
      </w:r>
      <w:proofErr w:type="gramEnd"/>
      <w:r>
        <w:t>:</w:t>
      </w:r>
    </w:p>
    <w:p w:rsidR="00A07827" w:rsidRDefault="00A07827" w:rsidP="00A07827">
      <w:pPr>
        <w:pStyle w:val="af3"/>
        <w:ind w:firstLine="567"/>
        <w:jc w:val="both"/>
      </w:pPr>
      <w:r>
        <w:t>в 2019 году – 14233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14411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– 14613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– 15300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– 16861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– 19322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– 21254 рублей;</w:t>
      </w:r>
    </w:p>
    <w:p w:rsidR="00A07827" w:rsidRDefault="00A07827" w:rsidP="00A07827">
      <w:pPr>
        <w:pStyle w:val="af3"/>
        <w:ind w:firstLine="567"/>
        <w:jc w:val="both"/>
      </w:pPr>
      <w:r>
        <w:t>в 2030 году – 28757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2035 году – 30370 рублей; </w:t>
      </w:r>
    </w:p>
    <w:p w:rsidR="00A07827" w:rsidRDefault="00A07827" w:rsidP="00A07827">
      <w:pPr>
        <w:pStyle w:val="af3"/>
        <w:ind w:firstLine="567"/>
        <w:jc w:val="both"/>
      </w:pPr>
      <w:r>
        <w:t>удовлетворенность качеством предоставления государственных и муниципальных услуг для бизнеса:</w:t>
      </w:r>
    </w:p>
    <w:p w:rsidR="00A07827" w:rsidRDefault="00A07827" w:rsidP="00A07827">
      <w:pPr>
        <w:pStyle w:val="af3"/>
        <w:ind w:firstLine="567"/>
        <w:jc w:val="both"/>
      </w:pPr>
      <w:r>
        <w:t>в 2019 году – 90,0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2020 году – 90,0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2021 году – 90,0 процента;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2022 году </w:t>
      </w:r>
      <w:proofErr w:type="gramStart"/>
      <w:r>
        <w:t>-  90</w:t>
      </w:r>
      <w:proofErr w:type="gramEnd"/>
      <w:r>
        <w:t>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2023 году – 90,0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2024 году – 90,0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2025 году – 91,0 процента;</w:t>
      </w:r>
    </w:p>
    <w:p w:rsidR="00A07827" w:rsidRDefault="00A07827" w:rsidP="00A07827">
      <w:pPr>
        <w:pStyle w:val="af3"/>
        <w:ind w:firstLine="567"/>
        <w:jc w:val="both"/>
      </w:pPr>
      <w:r>
        <w:lastRenderedPageBreak/>
        <w:t>в 2030 году – 93,0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2035 году – 95,0 процента.»;</w:t>
      </w:r>
    </w:p>
    <w:p w:rsidR="00A07827" w:rsidRDefault="00A07827" w:rsidP="00A07827">
      <w:pPr>
        <w:pStyle w:val="af3"/>
        <w:ind w:firstLine="567"/>
        <w:jc w:val="both"/>
      </w:pPr>
      <w:r>
        <w:t>1.7. Приложение к подпрограмме 1 изложить в редакции согласно приложению № 3 к настоящему постановлению;</w:t>
      </w:r>
    </w:p>
    <w:p w:rsidR="00A07827" w:rsidRDefault="00A07827" w:rsidP="00A07827">
      <w:pPr>
        <w:pStyle w:val="af3"/>
        <w:ind w:firstLine="567"/>
        <w:jc w:val="both"/>
      </w:pPr>
      <w:r>
        <w:t>1.8. В Паспорте подпрограммы «Совершенствование потребительского рынка и системы защиты прав потребителей» (приложение № 5 к муниципальной программе Порецкого района Чувашской Республики «Экономическое развитие Порецкого района Чувашской Республики», (далее- подпрограмма 2), позицию «Целевые индикаторы и показатели подпрограммы» изложить в следующей редакции:</w:t>
      </w:r>
    </w:p>
    <w:p w:rsidR="00A07827" w:rsidRDefault="00A07827" w:rsidP="00A07827">
      <w:pPr>
        <w:pStyle w:val="af3"/>
        <w:ind w:firstLine="567"/>
        <w:jc w:val="both"/>
      </w:pPr>
      <w:r>
        <w:t>«Целевые индикаторы и показатели подпрограммы:</w:t>
      </w:r>
    </w:p>
    <w:p w:rsidR="00A07827" w:rsidRDefault="00A07827" w:rsidP="00A07827">
      <w:pPr>
        <w:pStyle w:val="af3"/>
        <w:ind w:firstLine="567"/>
        <w:jc w:val="both"/>
      </w:pPr>
      <w:r>
        <w:t>достижение к 2036 году следующих целевых индикаторов и показателей:</w:t>
      </w:r>
    </w:p>
    <w:p w:rsidR="00A07827" w:rsidRDefault="00A07827" w:rsidP="00A07827">
      <w:pPr>
        <w:pStyle w:val="af3"/>
        <w:ind w:firstLine="567"/>
        <w:jc w:val="both"/>
      </w:pPr>
      <w:r>
        <w:t>оборот розничной торговли на душу населения – 76,3 тыс. рублей;</w:t>
      </w:r>
    </w:p>
    <w:p w:rsidR="00A07827" w:rsidRDefault="00A07827" w:rsidP="00A07827">
      <w:pPr>
        <w:pStyle w:val="af3"/>
        <w:ind w:firstLine="567"/>
        <w:jc w:val="both"/>
      </w:pPr>
      <w:r>
        <w:t>обеспечение населения:</w:t>
      </w:r>
    </w:p>
    <w:p w:rsidR="00A07827" w:rsidRDefault="00A07827" w:rsidP="00A07827">
      <w:pPr>
        <w:pStyle w:val="af3"/>
        <w:ind w:firstLine="567"/>
        <w:jc w:val="both"/>
      </w:pPr>
      <w:r>
        <w:t>площадью стационарных торговых объектов на 1000 жителей – 592,9 кв. метра;</w:t>
      </w:r>
    </w:p>
    <w:p w:rsidR="00A07827" w:rsidRDefault="00A07827" w:rsidP="00A07827">
      <w:pPr>
        <w:pStyle w:val="af3"/>
        <w:ind w:firstLine="567"/>
        <w:jc w:val="both"/>
      </w:pPr>
      <w:r>
        <w:t>площадью нестационарных торговых объектов на 10000 жителей – 7,8 единицы;</w:t>
      </w:r>
    </w:p>
    <w:p w:rsidR="00A07827" w:rsidRDefault="00A07827" w:rsidP="00A07827">
      <w:pPr>
        <w:pStyle w:val="af3"/>
        <w:ind w:firstLine="567"/>
        <w:jc w:val="both"/>
      </w:pPr>
      <w:r>
        <w:t>создание новых рабочих мест на объектах потребительского рынка - 6 единиц;</w:t>
      </w:r>
    </w:p>
    <w:p w:rsidR="00A07827" w:rsidRDefault="00A07827" w:rsidP="00A07827">
      <w:pPr>
        <w:pStyle w:val="af3"/>
        <w:ind w:firstLine="567"/>
        <w:jc w:val="both"/>
      </w:pPr>
      <w:r>
        <w:t>среднемесячная заработная плата одного работника в сфере оптовой и розничной торговли – 53800,0 рубля;</w:t>
      </w:r>
    </w:p>
    <w:p w:rsidR="00A07827" w:rsidRDefault="00A07827" w:rsidP="00A07827">
      <w:pPr>
        <w:pStyle w:val="af3"/>
        <w:ind w:firstLine="567"/>
        <w:jc w:val="both"/>
      </w:pPr>
      <w:r>
        <w:t>количество обращений населения по вопросам нарушения прав потребителей - 2 единицы.»;</w:t>
      </w:r>
    </w:p>
    <w:p w:rsidR="00A07827" w:rsidRDefault="00A07827" w:rsidP="00A07827">
      <w:pPr>
        <w:pStyle w:val="af3"/>
        <w:ind w:firstLine="567"/>
        <w:jc w:val="both"/>
      </w:pPr>
      <w:r>
        <w:t xml:space="preserve">1.9. Раздел </w:t>
      </w:r>
      <w:r w:rsidRPr="00A07827">
        <w:t xml:space="preserve">II </w:t>
      </w:r>
      <w:r>
        <w:t>«Перечень и сведения о целевых индикаторах и показателях подпрограммы с расшифровкой плановых значений по годам ее реализации» подпрограммы 2 изложить в следующей редакции:</w:t>
      </w:r>
    </w:p>
    <w:p w:rsidR="00A07827" w:rsidRDefault="00A07827" w:rsidP="00A07827">
      <w:pPr>
        <w:pStyle w:val="af3"/>
        <w:ind w:firstLine="567"/>
        <w:jc w:val="both"/>
      </w:pPr>
      <w:r>
        <w:t xml:space="preserve">«Раздел </w:t>
      </w:r>
      <w:r w:rsidRPr="00A07827">
        <w:t>II</w:t>
      </w:r>
      <w:r>
        <w:t>. «Перечень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A07827" w:rsidRDefault="00A07827" w:rsidP="00A07827">
      <w:pPr>
        <w:pStyle w:val="af3"/>
        <w:ind w:firstLine="567"/>
        <w:jc w:val="both"/>
      </w:pPr>
      <w:r>
        <w:t>Целевыми индикаторами и показателями подпрограммы являются:</w:t>
      </w:r>
    </w:p>
    <w:p w:rsidR="00A07827" w:rsidRDefault="00A07827" w:rsidP="00A07827">
      <w:pPr>
        <w:pStyle w:val="af3"/>
        <w:ind w:firstLine="567"/>
        <w:jc w:val="both"/>
      </w:pPr>
      <w:r>
        <w:t>оборот розничной торговли на душу населения;</w:t>
      </w:r>
    </w:p>
    <w:p w:rsidR="00A07827" w:rsidRDefault="00A07827" w:rsidP="00A07827">
      <w:pPr>
        <w:pStyle w:val="af3"/>
        <w:ind w:firstLine="567"/>
        <w:jc w:val="both"/>
      </w:pPr>
      <w:r>
        <w:t>обеспеченность населения:</w:t>
      </w:r>
    </w:p>
    <w:p w:rsidR="00A07827" w:rsidRDefault="00A07827" w:rsidP="00A07827">
      <w:pPr>
        <w:pStyle w:val="af3"/>
        <w:ind w:firstLine="567"/>
        <w:jc w:val="both"/>
      </w:pPr>
      <w:r>
        <w:t>площадью стационарных торговых объектов на 1000 жителей;</w:t>
      </w:r>
    </w:p>
    <w:p w:rsidR="00A07827" w:rsidRDefault="00A07827" w:rsidP="00A07827">
      <w:pPr>
        <w:pStyle w:val="af3"/>
        <w:ind w:firstLine="567"/>
        <w:jc w:val="both"/>
      </w:pPr>
      <w:r>
        <w:t>площадью нестационарных торговых объектов на 10000 жителей;</w:t>
      </w:r>
    </w:p>
    <w:p w:rsidR="00A07827" w:rsidRDefault="00A07827" w:rsidP="00A07827">
      <w:pPr>
        <w:pStyle w:val="af3"/>
        <w:ind w:firstLine="567"/>
        <w:jc w:val="both"/>
      </w:pPr>
      <w:r>
        <w:t>создание новых рабочих мест на объектах потребительского рынка;</w:t>
      </w:r>
    </w:p>
    <w:p w:rsidR="00A07827" w:rsidRDefault="00A07827" w:rsidP="00A07827">
      <w:pPr>
        <w:pStyle w:val="af3"/>
        <w:ind w:firstLine="567"/>
        <w:jc w:val="both"/>
      </w:pPr>
      <w:r>
        <w:t>среднемесячная заработная плата одного работника в сфере оптовой и розничной торговли;</w:t>
      </w:r>
    </w:p>
    <w:p w:rsidR="00A07827" w:rsidRDefault="00A07827" w:rsidP="00A07827">
      <w:pPr>
        <w:pStyle w:val="af3"/>
        <w:ind w:firstLine="567"/>
        <w:jc w:val="both"/>
      </w:pPr>
      <w:r>
        <w:t>количество обращений населения по вопросам нарушения прав потребителей.</w:t>
      </w:r>
    </w:p>
    <w:p w:rsidR="00A07827" w:rsidRDefault="00A07827" w:rsidP="00A07827">
      <w:pPr>
        <w:pStyle w:val="af3"/>
        <w:ind w:firstLine="567"/>
        <w:jc w:val="both"/>
      </w:pPr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07827" w:rsidRDefault="00A07827" w:rsidP="00A07827">
      <w:pPr>
        <w:pStyle w:val="af3"/>
        <w:ind w:firstLine="567"/>
        <w:jc w:val="both"/>
      </w:pPr>
      <w:r>
        <w:t>оборот розничной торговли на душу населения:</w:t>
      </w:r>
    </w:p>
    <w:p w:rsidR="00A07827" w:rsidRDefault="00A07827" w:rsidP="00A07827">
      <w:pPr>
        <w:pStyle w:val="af3"/>
        <w:ind w:firstLine="567"/>
        <w:jc w:val="both"/>
      </w:pPr>
      <w:r>
        <w:t>в 2019 году – 47,9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2020 году </w:t>
      </w:r>
      <w:proofErr w:type="gramStart"/>
      <w:r>
        <w:t>-  46</w:t>
      </w:r>
      <w:proofErr w:type="gramEnd"/>
      <w:r>
        <w:t>,9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2021 году </w:t>
      </w:r>
      <w:proofErr w:type="gramStart"/>
      <w:r>
        <w:t>-  41</w:t>
      </w:r>
      <w:proofErr w:type="gramEnd"/>
      <w:r>
        <w:t>,3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2022 году </w:t>
      </w:r>
      <w:proofErr w:type="gramStart"/>
      <w:r>
        <w:t>-  43</w:t>
      </w:r>
      <w:proofErr w:type="gramEnd"/>
      <w:r>
        <w:t>,8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2023 году </w:t>
      </w:r>
      <w:proofErr w:type="gramStart"/>
      <w:r>
        <w:t>-  49</w:t>
      </w:r>
      <w:proofErr w:type="gramEnd"/>
      <w:r>
        <w:t>,1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2024 году </w:t>
      </w:r>
      <w:proofErr w:type="gramStart"/>
      <w:r>
        <w:t>-  53</w:t>
      </w:r>
      <w:proofErr w:type="gramEnd"/>
      <w:r>
        <w:t>,1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2025 году </w:t>
      </w:r>
      <w:proofErr w:type="gramStart"/>
      <w:r>
        <w:t>-  56</w:t>
      </w:r>
      <w:proofErr w:type="gramEnd"/>
      <w:r>
        <w:t>,2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2030 году </w:t>
      </w:r>
      <w:proofErr w:type="gramStart"/>
      <w:r>
        <w:t>-  66</w:t>
      </w:r>
      <w:proofErr w:type="gramEnd"/>
      <w:r>
        <w:t>,5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2035 году </w:t>
      </w:r>
      <w:proofErr w:type="gramStart"/>
      <w:r>
        <w:t>-  76</w:t>
      </w:r>
      <w:proofErr w:type="gramEnd"/>
      <w:r>
        <w:t>,3 тыс. рублей;</w:t>
      </w:r>
    </w:p>
    <w:p w:rsidR="00A07827" w:rsidRDefault="00A07827" w:rsidP="00A07827">
      <w:pPr>
        <w:pStyle w:val="af3"/>
        <w:ind w:firstLine="567"/>
        <w:jc w:val="both"/>
      </w:pPr>
      <w:r>
        <w:t>обеспеченность населения площадью стационарных торговых объектов на 1000 жителей:</w:t>
      </w:r>
    </w:p>
    <w:p w:rsidR="00A07827" w:rsidRDefault="00A07827" w:rsidP="00A07827">
      <w:pPr>
        <w:pStyle w:val="af3"/>
        <w:ind w:firstLine="567"/>
        <w:jc w:val="both"/>
      </w:pPr>
      <w:r>
        <w:t>в 2019 году – 517,6 кв. метров;</w:t>
      </w:r>
    </w:p>
    <w:p w:rsidR="00A07827" w:rsidRDefault="00A07827" w:rsidP="00A07827">
      <w:pPr>
        <w:pStyle w:val="af3"/>
        <w:ind w:firstLine="567"/>
        <w:jc w:val="both"/>
      </w:pPr>
      <w:r>
        <w:t>в 2020 году – 482,5 кв. метров;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2021 году </w:t>
      </w:r>
      <w:proofErr w:type="gramStart"/>
      <w:r>
        <w:t>-  466</w:t>
      </w:r>
      <w:proofErr w:type="gramEnd"/>
      <w:r>
        <w:t>,7 кв. метра;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2022 году </w:t>
      </w:r>
      <w:proofErr w:type="gramStart"/>
      <w:r>
        <w:t>-  483</w:t>
      </w:r>
      <w:proofErr w:type="gramEnd"/>
      <w:r>
        <w:t>,3 кв. метров;</w:t>
      </w:r>
    </w:p>
    <w:p w:rsidR="00A07827" w:rsidRDefault="00A07827" w:rsidP="00A07827">
      <w:pPr>
        <w:pStyle w:val="af3"/>
        <w:ind w:firstLine="567"/>
        <w:jc w:val="both"/>
      </w:pPr>
      <w:r>
        <w:lastRenderedPageBreak/>
        <w:t xml:space="preserve">в 2023 году </w:t>
      </w:r>
      <w:proofErr w:type="gramStart"/>
      <w:r>
        <w:t>-  489</w:t>
      </w:r>
      <w:proofErr w:type="gramEnd"/>
      <w:r>
        <w:t>,0 кв. метров;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2024 году </w:t>
      </w:r>
      <w:proofErr w:type="gramStart"/>
      <w:r>
        <w:t>-  494</w:t>
      </w:r>
      <w:proofErr w:type="gramEnd"/>
      <w:r>
        <w:t>,9 кв. метров;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2025 году </w:t>
      </w:r>
      <w:proofErr w:type="gramStart"/>
      <w:r>
        <w:t>-  500</w:t>
      </w:r>
      <w:proofErr w:type="gramEnd"/>
      <w:r>
        <w:t>,7 кв. метров;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2030 году </w:t>
      </w:r>
      <w:proofErr w:type="gramStart"/>
      <w:r>
        <w:t>-  520</w:t>
      </w:r>
      <w:proofErr w:type="gramEnd"/>
      <w:r>
        <w:t>,6 кв. метров;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2035 году </w:t>
      </w:r>
      <w:proofErr w:type="gramStart"/>
      <w:r>
        <w:t>-  592</w:t>
      </w:r>
      <w:proofErr w:type="gramEnd"/>
      <w:r>
        <w:t>,9 кв. метра;</w:t>
      </w:r>
    </w:p>
    <w:p w:rsidR="00A07827" w:rsidRDefault="00A07827" w:rsidP="00A07827">
      <w:pPr>
        <w:pStyle w:val="af3"/>
        <w:ind w:firstLine="567"/>
        <w:jc w:val="both"/>
      </w:pPr>
      <w:r>
        <w:t>обеспеченность населения площадью нестационарных торговых объектов на 10000 жителей:</w:t>
      </w:r>
    </w:p>
    <w:p w:rsidR="00A07827" w:rsidRDefault="00A07827" w:rsidP="00A07827">
      <w:pPr>
        <w:pStyle w:val="af3"/>
        <w:ind w:firstLine="567"/>
        <w:jc w:val="both"/>
      </w:pPr>
      <w:r>
        <w:t>в 2019 году – 5,8 единицы;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2020 году </w:t>
      </w:r>
      <w:proofErr w:type="gramStart"/>
      <w:r>
        <w:t>-  5</w:t>
      </w:r>
      <w:proofErr w:type="gramEnd"/>
      <w:r>
        <w:t>,1 единицы;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2021 году </w:t>
      </w:r>
      <w:proofErr w:type="gramStart"/>
      <w:r>
        <w:t>-  6</w:t>
      </w:r>
      <w:proofErr w:type="gramEnd"/>
      <w:r>
        <w:t>,1 единицы;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2022 году </w:t>
      </w:r>
      <w:proofErr w:type="gramStart"/>
      <w:r>
        <w:t>-  6</w:t>
      </w:r>
      <w:proofErr w:type="gramEnd"/>
      <w:r>
        <w:t>,3 единицы;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2023 году </w:t>
      </w:r>
      <w:proofErr w:type="gramStart"/>
      <w:r>
        <w:t>-  6</w:t>
      </w:r>
      <w:proofErr w:type="gramEnd"/>
      <w:r>
        <w:t>,4 единицы;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2024 году </w:t>
      </w:r>
      <w:proofErr w:type="gramStart"/>
      <w:r>
        <w:t>-  6</w:t>
      </w:r>
      <w:proofErr w:type="gramEnd"/>
      <w:r>
        <w:t>,5 единицы;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2025 году </w:t>
      </w:r>
      <w:proofErr w:type="gramStart"/>
      <w:r>
        <w:t>-  6</w:t>
      </w:r>
      <w:proofErr w:type="gramEnd"/>
      <w:r>
        <w:t>,6 единицы;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2030 году </w:t>
      </w:r>
      <w:proofErr w:type="gramStart"/>
      <w:r>
        <w:t>-  6</w:t>
      </w:r>
      <w:proofErr w:type="gramEnd"/>
      <w:r>
        <w:t>,8 единицы;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2035 году </w:t>
      </w:r>
      <w:proofErr w:type="gramStart"/>
      <w:r>
        <w:t>-  7</w:t>
      </w:r>
      <w:proofErr w:type="gramEnd"/>
      <w:r>
        <w:t>,8 единицы;</w:t>
      </w:r>
    </w:p>
    <w:p w:rsidR="00A07827" w:rsidRDefault="00A07827" w:rsidP="00A07827">
      <w:pPr>
        <w:pStyle w:val="af3"/>
        <w:ind w:firstLine="567"/>
        <w:jc w:val="both"/>
      </w:pPr>
      <w:r>
        <w:t>создание новых рабочих мест на объектах потребительского рынка:</w:t>
      </w:r>
    </w:p>
    <w:p w:rsidR="00A07827" w:rsidRDefault="00A07827" w:rsidP="00A07827">
      <w:pPr>
        <w:pStyle w:val="af3"/>
        <w:ind w:firstLine="567"/>
        <w:jc w:val="both"/>
      </w:pPr>
      <w:r>
        <w:t>в 2019 году - 4 единицы;</w:t>
      </w:r>
    </w:p>
    <w:p w:rsidR="00A07827" w:rsidRDefault="00A07827" w:rsidP="00A07827">
      <w:pPr>
        <w:pStyle w:val="af3"/>
        <w:ind w:firstLine="567"/>
        <w:jc w:val="both"/>
      </w:pPr>
      <w:r>
        <w:t>в 2020 году - 4 единицы;</w:t>
      </w:r>
    </w:p>
    <w:p w:rsidR="00A07827" w:rsidRDefault="00A07827" w:rsidP="00A07827">
      <w:pPr>
        <w:pStyle w:val="af3"/>
        <w:ind w:firstLine="567"/>
        <w:jc w:val="both"/>
      </w:pPr>
      <w:r>
        <w:t>в 2021 году - 4 единицы;</w:t>
      </w:r>
    </w:p>
    <w:p w:rsidR="00A07827" w:rsidRDefault="00A07827" w:rsidP="00A07827">
      <w:pPr>
        <w:pStyle w:val="af3"/>
        <w:ind w:firstLine="567"/>
        <w:jc w:val="both"/>
      </w:pPr>
      <w:r>
        <w:t>в 2022 году - 5 единиц;</w:t>
      </w:r>
    </w:p>
    <w:p w:rsidR="00A07827" w:rsidRDefault="00A07827" w:rsidP="00A07827">
      <w:pPr>
        <w:pStyle w:val="af3"/>
        <w:ind w:firstLine="567"/>
        <w:jc w:val="both"/>
      </w:pPr>
      <w:r>
        <w:t>в 2023 году - 5 единиц;</w:t>
      </w:r>
    </w:p>
    <w:p w:rsidR="00A07827" w:rsidRDefault="00A07827" w:rsidP="00A07827">
      <w:pPr>
        <w:pStyle w:val="af3"/>
        <w:ind w:firstLine="567"/>
        <w:jc w:val="both"/>
      </w:pPr>
      <w:r>
        <w:t>в 2024 году - 5 единиц;</w:t>
      </w:r>
    </w:p>
    <w:p w:rsidR="00A07827" w:rsidRDefault="00A07827" w:rsidP="00A07827">
      <w:pPr>
        <w:pStyle w:val="af3"/>
        <w:ind w:firstLine="567"/>
        <w:jc w:val="both"/>
      </w:pPr>
      <w:r>
        <w:t>в 2025 году - 6 единиц;</w:t>
      </w:r>
    </w:p>
    <w:p w:rsidR="00A07827" w:rsidRDefault="00A07827" w:rsidP="00A07827">
      <w:pPr>
        <w:pStyle w:val="af3"/>
        <w:ind w:firstLine="567"/>
        <w:jc w:val="both"/>
      </w:pPr>
      <w:r>
        <w:t>в 2030 году - 6 единиц;</w:t>
      </w:r>
    </w:p>
    <w:p w:rsidR="00A07827" w:rsidRDefault="00A07827" w:rsidP="00A07827">
      <w:pPr>
        <w:pStyle w:val="af3"/>
        <w:ind w:firstLine="567"/>
        <w:jc w:val="both"/>
      </w:pPr>
      <w:r>
        <w:t>в 2035 году - 6 единиц;</w:t>
      </w:r>
    </w:p>
    <w:p w:rsidR="00A07827" w:rsidRDefault="00A07827" w:rsidP="00A07827">
      <w:pPr>
        <w:pStyle w:val="af3"/>
        <w:ind w:firstLine="567"/>
        <w:jc w:val="both"/>
      </w:pPr>
      <w:r>
        <w:t>среднемесячная заработная плата одного работника в сфере оптовой и розничной торговли:</w:t>
      </w:r>
    </w:p>
    <w:p w:rsidR="00A07827" w:rsidRDefault="00A07827" w:rsidP="00A07827">
      <w:pPr>
        <w:pStyle w:val="af3"/>
        <w:ind w:firstLine="567"/>
        <w:jc w:val="both"/>
      </w:pPr>
      <w:r>
        <w:t>в 2019 году – 20400,0 рубля;</w:t>
      </w:r>
    </w:p>
    <w:p w:rsidR="00A07827" w:rsidRDefault="00A07827" w:rsidP="00A07827">
      <w:pPr>
        <w:pStyle w:val="af3"/>
        <w:ind w:firstLine="567"/>
        <w:jc w:val="both"/>
      </w:pPr>
      <w:r>
        <w:t>в 2020 году – 22600,0 рубля;</w:t>
      </w:r>
    </w:p>
    <w:p w:rsidR="00A07827" w:rsidRDefault="00A07827" w:rsidP="00A07827">
      <w:pPr>
        <w:pStyle w:val="af3"/>
        <w:ind w:firstLine="567"/>
        <w:jc w:val="both"/>
      </w:pPr>
      <w:r>
        <w:t>в 2021 году – 23500,0 рубля;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2022 году </w:t>
      </w:r>
      <w:proofErr w:type="gramStart"/>
      <w:r>
        <w:t>-  24500</w:t>
      </w:r>
      <w:proofErr w:type="gramEnd"/>
      <w:r>
        <w:t>,0 рубля;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2023 году </w:t>
      </w:r>
      <w:proofErr w:type="gramStart"/>
      <w:r>
        <w:t>-  26300</w:t>
      </w:r>
      <w:proofErr w:type="gramEnd"/>
      <w:r>
        <w:t>,0 рубля;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2024 году </w:t>
      </w:r>
      <w:proofErr w:type="gramStart"/>
      <w:r>
        <w:t>-  28600</w:t>
      </w:r>
      <w:proofErr w:type="gramEnd"/>
      <w:r>
        <w:t>,0 рубля;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2025 году </w:t>
      </w:r>
      <w:proofErr w:type="gramStart"/>
      <w:r>
        <w:t>-  30200</w:t>
      </w:r>
      <w:proofErr w:type="gramEnd"/>
      <w:r>
        <w:t>,0 рубля;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2030 году </w:t>
      </w:r>
      <w:proofErr w:type="gramStart"/>
      <w:r>
        <w:t>-  38100</w:t>
      </w:r>
      <w:proofErr w:type="gramEnd"/>
      <w:r>
        <w:t>,0рубля;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2035 году </w:t>
      </w:r>
      <w:proofErr w:type="gramStart"/>
      <w:r>
        <w:t>-  53800</w:t>
      </w:r>
      <w:proofErr w:type="gramEnd"/>
      <w:r>
        <w:t>,0 рубля;</w:t>
      </w:r>
    </w:p>
    <w:p w:rsidR="00A07827" w:rsidRDefault="00A07827" w:rsidP="00A07827">
      <w:pPr>
        <w:pStyle w:val="af3"/>
        <w:ind w:firstLine="567"/>
        <w:jc w:val="both"/>
      </w:pPr>
      <w:r>
        <w:t>количество обращений населения по вопросам нарушения прав потребителей:</w:t>
      </w:r>
    </w:p>
    <w:p w:rsidR="00A07827" w:rsidRDefault="00A07827" w:rsidP="00A07827">
      <w:pPr>
        <w:pStyle w:val="af3"/>
        <w:ind w:firstLine="567"/>
        <w:jc w:val="both"/>
      </w:pPr>
      <w:r>
        <w:t>в 2019 году - 5 единиц;</w:t>
      </w:r>
    </w:p>
    <w:p w:rsidR="00A07827" w:rsidRDefault="00A07827" w:rsidP="00A07827">
      <w:pPr>
        <w:pStyle w:val="af3"/>
        <w:ind w:firstLine="567"/>
        <w:jc w:val="both"/>
      </w:pPr>
      <w:r>
        <w:t>в 2020 году - 5 единиц;</w:t>
      </w:r>
    </w:p>
    <w:p w:rsidR="00A07827" w:rsidRDefault="00A07827" w:rsidP="00A07827">
      <w:pPr>
        <w:pStyle w:val="af3"/>
        <w:ind w:firstLine="567"/>
        <w:jc w:val="both"/>
      </w:pPr>
      <w:r>
        <w:t>в 2021 году - 5 единиц;</w:t>
      </w:r>
    </w:p>
    <w:p w:rsidR="00A07827" w:rsidRDefault="00A07827" w:rsidP="00A07827">
      <w:pPr>
        <w:pStyle w:val="af3"/>
        <w:ind w:firstLine="567"/>
        <w:jc w:val="both"/>
      </w:pPr>
      <w:r>
        <w:t>в 2022 году - 4 единицы;</w:t>
      </w:r>
    </w:p>
    <w:p w:rsidR="00A07827" w:rsidRDefault="00A07827" w:rsidP="00A07827">
      <w:pPr>
        <w:pStyle w:val="af3"/>
        <w:ind w:firstLine="567"/>
        <w:jc w:val="both"/>
      </w:pPr>
      <w:r>
        <w:t>в 2023 году - 4 единицы;</w:t>
      </w:r>
    </w:p>
    <w:p w:rsidR="00A07827" w:rsidRDefault="00A07827" w:rsidP="00A07827">
      <w:pPr>
        <w:pStyle w:val="af3"/>
        <w:ind w:firstLine="567"/>
        <w:jc w:val="both"/>
      </w:pPr>
      <w:r>
        <w:t>в 2024 году – 3 единицы;</w:t>
      </w:r>
    </w:p>
    <w:p w:rsidR="00A07827" w:rsidRDefault="00A07827" w:rsidP="00A07827">
      <w:pPr>
        <w:pStyle w:val="af3"/>
        <w:ind w:firstLine="567"/>
        <w:jc w:val="both"/>
      </w:pPr>
      <w:r>
        <w:t>в 2025 году – 3 единицы;</w:t>
      </w:r>
    </w:p>
    <w:p w:rsidR="00A07827" w:rsidRDefault="00A07827" w:rsidP="00A07827">
      <w:pPr>
        <w:pStyle w:val="af3"/>
        <w:ind w:firstLine="567"/>
        <w:jc w:val="both"/>
      </w:pPr>
      <w:r>
        <w:t>в 2030 году - 2 единицы;</w:t>
      </w:r>
    </w:p>
    <w:p w:rsidR="00A07827" w:rsidRDefault="00A07827" w:rsidP="00A07827">
      <w:pPr>
        <w:pStyle w:val="af3"/>
        <w:ind w:firstLine="567"/>
        <w:jc w:val="both"/>
      </w:pPr>
      <w:r>
        <w:t>в 2035 году - 2 единицы.»;</w:t>
      </w:r>
    </w:p>
    <w:p w:rsidR="00A07827" w:rsidRDefault="00A07827" w:rsidP="00A07827">
      <w:pPr>
        <w:pStyle w:val="af3"/>
        <w:ind w:firstLine="567"/>
        <w:jc w:val="both"/>
      </w:pPr>
      <w:r>
        <w:t>1.10. Приложение к подпрограмме 2 изложить в редакции согласно приложению № 4 к настоящему постановлению;</w:t>
      </w:r>
    </w:p>
    <w:p w:rsidR="00A07827" w:rsidRDefault="00A07827" w:rsidP="00A07827">
      <w:pPr>
        <w:pStyle w:val="af3"/>
        <w:ind w:firstLine="567"/>
        <w:jc w:val="both"/>
      </w:pPr>
      <w:r>
        <w:t xml:space="preserve">1.11. В Паспорте подпрограммы «Инвестиционный климат» (приложение № 7 к муниципальной программе Порецкого района Чувашской Республики «Экономическое </w:t>
      </w:r>
      <w:r>
        <w:lastRenderedPageBreak/>
        <w:t>развитие Порецкого района Чувашской Республики», (далее- подпрограмма 3), позицию «Целевые индикаторы и показатели подпрограммы» изложить в следующей редакции:</w:t>
      </w:r>
    </w:p>
    <w:p w:rsidR="00A07827" w:rsidRDefault="00A07827" w:rsidP="00A07827">
      <w:pPr>
        <w:pStyle w:val="af3"/>
        <w:ind w:firstLine="567"/>
        <w:jc w:val="both"/>
      </w:pPr>
      <w:r>
        <w:t>«Целевые индикаторы и показатели подпрограммы:</w:t>
      </w:r>
    </w:p>
    <w:p w:rsidR="00A07827" w:rsidRDefault="00A07827" w:rsidP="00A07827">
      <w:pPr>
        <w:pStyle w:val="af3"/>
        <w:ind w:firstLine="567"/>
        <w:jc w:val="both"/>
      </w:pPr>
      <w:r>
        <w:t>к 2036 году предусматривается достижение следующих целевых индикаторов и показателей:</w:t>
      </w:r>
    </w:p>
    <w:p w:rsidR="00A07827" w:rsidRDefault="00A07827" w:rsidP="00A07827">
      <w:pPr>
        <w:pStyle w:val="af3"/>
        <w:ind w:firstLine="567"/>
        <w:jc w:val="both"/>
      </w:pPr>
      <w:r>
        <w:t>темп роста объема инвестиций в основной капитал за счет всех источников финансирования – 108,0 процента к предыдущему году;</w:t>
      </w:r>
    </w:p>
    <w:p w:rsidR="00A07827" w:rsidRDefault="00A07827" w:rsidP="00A07827">
      <w:pPr>
        <w:pStyle w:val="af3"/>
        <w:ind w:firstLine="567"/>
        <w:jc w:val="both"/>
      </w:pPr>
      <w:r>
        <w:t>количество заключенных соглашений о сотрудничестве с инвесторами - 2 единицы;</w:t>
      </w:r>
    </w:p>
    <w:p w:rsidR="00A07827" w:rsidRDefault="00A07827" w:rsidP="00A07827">
      <w:pPr>
        <w:pStyle w:val="af3"/>
        <w:ind w:firstLine="567"/>
        <w:jc w:val="both"/>
      </w:pPr>
      <w:r>
        <w:t>доля нормативных правовых актов Порецкого района Чувашской Республики, устанавливающих новые или изменяющих ранее предусмотренные нормативными правовыми актами Порецкого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воздействия, - 100,0 процента.»;</w:t>
      </w:r>
    </w:p>
    <w:p w:rsidR="00A07827" w:rsidRDefault="00A07827" w:rsidP="00A07827">
      <w:pPr>
        <w:pStyle w:val="af3"/>
        <w:ind w:firstLine="567"/>
        <w:jc w:val="both"/>
      </w:pPr>
      <w:r>
        <w:t>1.12. В Паспорте подпрограммы 3 позицию «Объемы финансирования подпрограммы с разбивкой по годам реализации подпрограммы» изложить в следующей редакции:</w:t>
      </w:r>
    </w:p>
    <w:p w:rsidR="00A07827" w:rsidRDefault="00A07827" w:rsidP="00A07827">
      <w:pPr>
        <w:pStyle w:val="af3"/>
        <w:ind w:firstLine="567"/>
        <w:jc w:val="both"/>
      </w:pPr>
      <w:r>
        <w:t>«Объемы финансирования подпрограммы с разбивкой по годам реализации подпрограммы:</w:t>
      </w:r>
    </w:p>
    <w:p w:rsidR="00A07827" w:rsidRDefault="00A07827" w:rsidP="00A07827">
      <w:pPr>
        <w:pStyle w:val="af3"/>
        <w:ind w:firstLine="567"/>
        <w:jc w:val="both"/>
      </w:pPr>
      <w:r>
        <w:t>прогнозируемые объемы финансирования реализации мероприятий подпрограммы в 2019 - 2035 годах составят 22500,0 тыс. рублей, 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- 10500,0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- 12000,0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2026 - 2030 годах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2031 - 2035 годах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из них средства:</w:t>
      </w:r>
    </w:p>
    <w:p w:rsidR="00A07827" w:rsidRDefault="00A07827" w:rsidP="00A07827">
      <w:pPr>
        <w:pStyle w:val="af3"/>
        <w:ind w:firstLine="567"/>
        <w:jc w:val="both"/>
      </w:pPr>
      <w:r>
        <w:t xml:space="preserve">республиканского </w:t>
      </w:r>
      <w:proofErr w:type="gramStart"/>
      <w:r>
        <w:t>бюджета  -</w:t>
      </w:r>
      <w:proofErr w:type="gramEnd"/>
      <w:r>
        <w:t xml:space="preserve"> 22500,0 тыс. рублей, </w:t>
      </w:r>
    </w:p>
    <w:p w:rsidR="00A07827" w:rsidRDefault="00A07827" w:rsidP="00A07827">
      <w:pPr>
        <w:pStyle w:val="af3"/>
        <w:ind w:firstLine="567"/>
        <w:jc w:val="both"/>
      </w:pPr>
      <w:r>
        <w:t>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– 10500,0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- 12000,0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2026 - 2030 годах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2031 - 2035 годах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внебюджетных источников - 0,0 тыс. рублей, 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2026 - 2030 годах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2031 - 2035 годах - 0,0 тыс. рублей.</w:t>
      </w:r>
    </w:p>
    <w:p w:rsidR="00A07827" w:rsidRDefault="00A07827" w:rsidP="00A07827">
      <w:pPr>
        <w:pStyle w:val="af3"/>
        <w:ind w:firstLine="567"/>
        <w:jc w:val="both"/>
      </w:pPr>
      <w:r>
        <w:lastRenderedPageBreak/>
        <w:t xml:space="preserve">Объем финансирования подпрограммы подлежит ежегодному уточнению исходя из реальных </w:t>
      </w:r>
      <w:proofErr w:type="gramStart"/>
      <w:r>
        <w:t>возможностей  бюджетов</w:t>
      </w:r>
      <w:proofErr w:type="gramEnd"/>
      <w:r>
        <w:t xml:space="preserve"> всех уровней.»;</w:t>
      </w:r>
    </w:p>
    <w:p w:rsidR="00A07827" w:rsidRDefault="00A07827" w:rsidP="00A07827">
      <w:pPr>
        <w:pStyle w:val="af3"/>
        <w:ind w:firstLine="567"/>
        <w:jc w:val="both"/>
      </w:pPr>
      <w:r>
        <w:t xml:space="preserve">1.13. Раздел </w:t>
      </w:r>
      <w:r w:rsidRPr="00A07827">
        <w:t xml:space="preserve">II </w:t>
      </w:r>
      <w:r>
        <w:t>«Перечень и сведения о целевых индикаторах и показателях подпрограммы с расшифровкой плановых значений по годам ее реализации» подпрограммы 3 изложить в следующей редакции:</w:t>
      </w:r>
    </w:p>
    <w:p w:rsidR="00A07827" w:rsidRDefault="00A07827" w:rsidP="00A07827">
      <w:pPr>
        <w:pStyle w:val="af3"/>
        <w:ind w:firstLine="567"/>
        <w:jc w:val="both"/>
      </w:pPr>
      <w:proofErr w:type="gramStart"/>
      <w:r>
        <w:t>« Раздел</w:t>
      </w:r>
      <w:proofErr w:type="gramEnd"/>
      <w:r>
        <w:t xml:space="preserve"> </w:t>
      </w:r>
      <w:r w:rsidRPr="00A07827">
        <w:t>II</w:t>
      </w:r>
      <w: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A07827" w:rsidRDefault="00A07827" w:rsidP="00A07827">
      <w:pPr>
        <w:pStyle w:val="af3"/>
        <w:ind w:firstLine="567"/>
        <w:jc w:val="both"/>
      </w:pPr>
      <w:r>
        <w:t>Целевыми индикаторами и показателями подпрограммы являются:</w:t>
      </w:r>
    </w:p>
    <w:p w:rsidR="00A07827" w:rsidRDefault="00A07827" w:rsidP="00A07827">
      <w:pPr>
        <w:pStyle w:val="af3"/>
        <w:ind w:firstLine="567"/>
        <w:jc w:val="both"/>
      </w:pPr>
      <w:r>
        <w:t>темп роста объема инвестиций в основной капитал за счет всех источников финансирования;</w:t>
      </w:r>
    </w:p>
    <w:p w:rsidR="00A07827" w:rsidRDefault="00A07827" w:rsidP="00A07827">
      <w:pPr>
        <w:pStyle w:val="af3"/>
        <w:ind w:firstLine="567"/>
        <w:jc w:val="both"/>
      </w:pPr>
      <w:r>
        <w:t>количество заключенных соглашений о сотрудничестве с инвесторами;</w:t>
      </w:r>
    </w:p>
    <w:p w:rsidR="00A07827" w:rsidRDefault="00A07827" w:rsidP="00A07827">
      <w:pPr>
        <w:pStyle w:val="af3"/>
        <w:ind w:firstLine="567"/>
        <w:jc w:val="both"/>
      </w:pPr>
      <w:r>
        <w:t>доля нормативных правовых актов Порецкого района Чувашской Республики, устанавливающих новые или изменяющих ранее предусмотренные нормативными правовыми актами Порецкого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воздействия.</w:t>
      </w:r>
    </w:p>
    <w:p w:rsidR="00A07827" w:rsidRDefault="00A07827" w:rsidP="00A07827">
      <w:pPr>
        <w:pStyle w:val="af3"/>
        <w:ind w:firstLine="567"/>
        <w:jc w:val="both"/>
      </w:pPr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07827" w:rsidRDefault="00A07827" w:rsidP="00A07827">
      <w:pPr>
        <w:pStyle w:val="af3"/>
        <w:ind w:firstLine="567"/>
        <w:jc w:val="both"/>
      </w:pPr>
      <w:r>
        <w:t>темп роста объема инвестиций в основной капитал за счет всех источников финансирования:</w:t>
      </w:r>
    </w:p>
    <w:p w:rsidR="00A07827" w:rsidRDefault="00A07827" w:rsidP="00A07827">
      <w:pPr>
        <w:pStyle w:val="af3"/>
        <w:ind w:firstLine="567"/>
        <w:jc w:val="both"/>
      </w:pPr>
      <w:r>
        <w:t>в 2019 году – 126,6 процента;</w:t>
      </w:r>
    </w:p>
    <w:p w:rsidR="00A07827" w:rsidRDefault="00A07827" w:rsidP="00A07827">
      <w:pPr>
        <w:pStyle w:val="af3"/>
        <w:ind w:firstLine="567"/>
        <w:jc w:val="both"/>
      </w:pPr>
      <w:r>
        <w:t>в 2020 году – 88,8 процента;</w:t>
      </w:r>
    </w:p>
    <w:p w:rsidR="00A07827" w:rsidRDefault="00A07827" w:rsidP="00A07827">
      <w:pPr>
        <w:pStyle w:val="af3"/>
        <w:ind w:firstLine="567"/>
        <w:jc w:val="both"/>
      </w:pPr>
      <w:r>
        <w:t>в 2021 году – 102,6 процента;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2022 году </w:t>
      </w:r>
      <w:proofErr w:type="gramStart"/>
      <w:r>
        <w:t>–  84</w:t>
      </w:r>
      <w:proofErr w:type="gramEnd"/>
      <w:r>
        <w:t>,9 процента;</w:t>
      </w:r>
    </w:p>
    <w:p w:rsidR="00A07827" w:rsidRDefault="00A07827" w:rsidP="00A07827">
      <w:pPr>
        <w:pStyle w:val="af3"/>
        <w:ind w:firstLine="567"/>
        <w:jc w:val="both"/>
      </w:pPr>
      <w:r>
        <w:t>в 2023 году – 106,9 процента;</w:t>
      </w:r>
    </w:p>
    <w:p w:rsidR="00A07827" w:rsidRDefault="00A07827" w:rsidP="00A07827">
      <w:pPr>
        <w:pStyle w:val="af3"/>
        <w:ind w:firstLine="567"/>
        <w:jc w:val="both"/>
      </w:pPr>
      <w:r>
        <w:t>в 2024 году – 107,3 процента;</w:t>
      </w:r>
    </w:p>
    <w:p w:rsidR="00A07827" w:rsidRDefault="00A07827" w:rsidP="00A07827">
      <w:pPr>
        <w:pStyle w:val="af3"/>
        <w:ind w:firstLine="567"/>
        <w:jc w:val="both"/>
      </w:pPr>
      <w:r>
        <w:t>в 2025 году – 107,5 процента;</w:t>
      </w:r>
    </w:p>
    <w:p w:rsidR="00A07827" w:rsidRDefault="00A07827" w:rsidP="00A07827">
      <w:pPr>
        <w:pStyle w:val="af3"/>
        <w:ind w:firstLine="567"/>
        <w:jc w:val="both"/>
      </w:pPr>
      <w:r>
        <w:t>в 2030 году – 108,0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2035 году – 108,0 процента;</w:t>
      </w:r>
    </w:p>
    <w:p w:rsidR="00A07827" w:rsidRDefault="00A07827" w:rsidP="00A07827">
      <w:pPr>
        <w:pStyle w:val="af3"/>
        <w:ind w:firstLine="567"/>
        <w:jc w:val="both"/>
      </w:pPr>
      <w:r>
        <w:t>количество заключенных соглашений о сотрудничестве с инвесторами:</w:t>
      </w:r>
    </w:p>
    <w:p w:rsidR="00A07827" w:rsidRDefault="00A07827" w:rsidP="00A07827">
      <w:pPr>
        <w:pStyle w:val="af3"/>
        <w:ind w:firstLine="567"/>
        <w:jc w:val="both"/>
      </w:pPr>
      <w:r>
        <w:t>в 2019 году - 0 единиц;</w:t>
      </w:r>
    </w:p>
    <w:p w:rsidR="00A07827" w:rsidRDefault="00A07827" w:rsidP="00A07827">
      <w:pPr>
        <w:pStyle w:val="af3"/>
        <w:ind w:firstLine="567"/>
        <w:jc w:val="both"/>
      </w:pPr>
      <w:r>
        <w:t>в 2020 году - 0 единиц;</w:t>
      </w:r>
    </w:p>
    <w:p w:rsidR="00A07827" w:rsidRDefault="00A07827" w:rsidP="00A07827">
      <w:pPr>
        <w:pStyle w:val="af3"/>
        <w:ind w:firstLine="567"/>
        <w:jc w:val="both"/>
      </w:pPr>
      <w:r>
        <w:t>в 2021 году - 0 единиц;</w:t>
      </w:r>
    </w:p>
    <w:p w:rsidR="00A07827" w:rsidRDefault="00A07827" w:rsidP="00A07827">
      <w:pPr>
        <w:pStyle w:val="af3"/>
        <w:ind w:firstLine="567"/>
        <w:jc w:val="both"/>
      </w:pPr>
      <w:r>
        <w:t>в 2022 году - 0 единиц;</w:t>
      </w:r>
    </w:p>
    <w:p w:rsidR="00A07827" w:rsidRDefault="00A07827" w:rsidP="00A07827">
      <w:pPr>
        <w:pStyle w:val="af3"/>
        <w:ind w:firstLine="567"/>
        <w:jc w:val="both"/>
      </w:pPr>
      <w:r>
        <w:t>в 2023 году - 0 единиц;</w:t>
      </w:r>
    </w:p>
    <w:p w:rsidR="00A07827" w:rsidRDefault="00A07827" w:rsidP="00A07827">
      <w:pPr>
        <w:pStyle w:val="af3"/>
        <w:ind w:firstLine="567"/>
        <w:jc w:val="both"/>
      </w:pPr>
      <w:r>
        <w:t>в 2024 году - 0 единиц;</w:t>
      </w:r>
    </w:p>
    <w:p w:rsidR="00A07827" w:rsidRDefault="00A07827" w:rsidP="00A07827">
      <w:pPr>
        <w:pStyle w:val="af3"/>
        <w:ind w:firstLine="567"/>
        <w:jc w:val="both"/>
      </w:pPr>
      <w:r>
        <w:t>в 2025 году - 0 единиц;</w:t>
      </w:r>
    </w:p>
    <w:p w:rsidR="00A07827" w:rsidRDefault="00A07827" w:rsidP="00A07827">
      <w:pPr>
        <w:pStyle w:val="af3"/>
        <w:ind w:firstLine="567"/>
        <w:jc w:val="both"/>
      </w:pPr>
      <w:r>
        <w:t>в 2030 году - 1 единица;</w:t>
      </w:r>
    </w:p>
    <w:p w:rsidR="00A07827" w:rsidRDefault="00A07827" w:rsidP="00A07827">
      <w:pPr>
        <w:pStyle w:val="af3"/>
        <w:ind w:firstLine="567"/>
        <w:jc w:val="both"/>
      </w:pPr>
      <w:r>
        <w:t>в 2035 году - 2 единицы;</w:t>
      </w:r>
    </w:p>
    <w:p w:rsidR="00A07827" w:rsidRDefault="00A07827" w:rsidP="00A07827">
      <w:pPr>
        <w:pStyle w:val="af3"/>
        <w:ind w:firstLine="567"/>
        <w:jc w:val="both"/>
      </w:pPr>
      <w:r>
        <w:t>доля нормативных правовых актов Порецкого района Чувашской Республики, устанавливающих новые или изменяющих ранее предусмотренные нормативными правовыми актами Порецкого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воздействия:</w:t>
      </w:r>
    </w:p>
    <w:p w:rsidR="00A07827" w:rsidRDefault="00A07827" w:rsidP="00A07827">
      <w:pPr>
        <w:pStyle w:val="af3"/>
        <w:ind w:firstLine="567"/>
        <w:jc w:val="both"/>
      </w:pPr>
      <w:r>
        <w:t>в 2019 году - 100,0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2020 году - 100,0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2021 году - 100,0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2022 году - 100,0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2023 году - 100,0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2024 году - 100,0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2025 году - 100,0 процента;</w:t>
      </w:r>
    </w:p>
    <w:p w:rsidR="00A07827" w:rsidRDefault="00A07827" w:rsidP="00A07827">
      <w:pPr>
        <w:pStyle w:val="af3"/>
        <w:ind w:firstLine="567"/>
        <w:jc w:val="both"/>
      </w:pPr>
      <w:r>
        <w:t>в 2030 году - 100,0 процента;</w:t>
      </w:r>
    </w:p>
    <w:p w:rsidR="00A07827" w:rsidRDefault="00A07827" w:rsidP="00A07827">
      <w:pPr>
        <w:pStyle w:val="af3"/>
        <w:ind w:firstLine="567"/>
        <w:jc w:val="both"/>
      </w:pPr>
      <w:r>
        <w:lastRenderedPageBreak/>
        <w:t>в 2035 году - 100,0 процента.»;</w:t>
      </w:r>
    </w:p>
    <w:p w:rsidR="00A07827" w:rsidRDefault="00A07827" w:rsidP="00A07827">
      <w:pPr>
        <w:pStyle w:val="af3"/>
        <w:ind w:firstLine="567"/>
        <w:jc w:val="both"/>
      </w:pPr>
      <w:r>
        <w:t xml:space="preserve">1.14. Раздел </w:t>
      </w:r>
      <w:r w:rsidRPr="00A07827">
        <w:t xml:space="preserve">IV </w:t>
      </w:r>
      <w:r>
        <w:t>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подпрограммы 3 изложить в следующей редакции:</w:t>
      </w:r>
    </w:p>
    <w:p w:rsidR="00A07827" w:rsidRDefault="00A07827" w:rsidP="00A07827">
      <w:pPr>
        <w:pStyle w:val="af3"/>
        <w:ind w:firstLine="567"/>
        <w:jc w:val="both"/>
      </w:pPr>
      <w:r>
        <w:t xml:space="preserve">«Раздел </w:t>
      </w:r>
      <w:r w:rsidRPr="00A07827">
        <w:t>IV</w:t>
      </w:r>
      <w: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A07827" w:rsidRDefault="00A07827" w:rsidP="00A07827">
      <w:pPr>
        <w:pStyle w:val="af3"/>
        <w:ind w:firstLine="567"/>
        <w:jc w:val="both"/>
      </w:pPr>
      <w:r>
        <w:t>Расходы подпрограммы формируются за счет средств республиканского бюджета Порецкого района и внебюджетных источников.</w:t>
      </w:r>
    </w:p>
    <w:p w:rsidR="00A07827" w:rsidRDefault="00A07827" w:rsidP="00A07827">
      <w:pPr>
        <w:pStyle w:val="af3"/>
        <w:ind w:firstLine="567"/>
        <w:jc w:val="both"/>
      </w:pPr>
      <w:r>
        <w:t>Общий объем финансирования подпрограммы в 2019 - 2035 годах составит 22500,0 тыс. рублей, 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- 10500,0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- 12000,0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2025 году - 0,0 тыс. рублей; 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2026 – 2030 годах - 0,0 тыс. рублей; </w:t>
      </w:r>
    </w:p>
    <w:p w:rsidR="00A07827" w:rsidRDefault="00A07827" w:rsidP="00A07827">
      <w:pPr>
        <w:pStyle w:val="af3"/>
        <w:ind w:firstLine="567"/>
        <w:jc w:val="both"/>
      </w:pPr>
      <w:r>
        <w:t>в 2031 – 2035 годах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из них средства:</w:t>
      </w:r>
    </w:p>
    <w:p w:rsidR="00A07827" w:rsidRDefault="00A07827" w:rsidP="00A07827">
      <w:pPr>
        <w:pStyle w:val="af3"/>
        <w:ind w:firstLine="567"/>
        <w:jc w:val="both"/>
      </w:pPr>
      <w:r>
        <w:t>республиканского бюджета - 22500,0 тыс. рублей, 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- 10500,0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- 12000,0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2026 – 2030 годах - 0,0 тыс. рублей; </w:t>
      </w:r>
    </w:p>
    <w:p w:rsidR="00A07827" w:rsidRDefault="00A07827" w:rsidP="00A07827">
      <w:pPr>
        <w:pStyle w:val="af3"/>
        <w:ind w:firstLine="567"/>
        <w:jc w:val="both"/>
      </w:pPr>
      <w:r>
        <w:t>в 2031 – 2035 годах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внебюджетных источников - 0,0 тыс. рублей, в том числе:</w:t>
      </w:r>
    </w:p>
    <w:p w:rsidR="00A07827" w:rsidRDefault="00A07827" w:rsidP="00A07827">
      <w:pPr>
        <w:pStyle w:val="af3"/>
        <w:ind w:firstLine="567"/>
        <w:jc w:val="both"/>
      </w:pPr>
      <w:r>
        <w:t>в 2019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2020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2021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2022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2023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2024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>в 2025 году - 0,0 тыс. рублей;</w:t>
      </w:r>
    </w:p>
    <w:p w:rsidR="00A07827" w:rsidRDefault="00A07827" w:rsidP="00A07827">
      <w:pPr>
        <w:pStyle w:val="af3"/>
        <w:ind w:firstLine="567"/>
        <w:jc w:val="both"/>
      </w:pPr>
      <w:r>
        <w:t xml:space="preserve">в 2026 – 2030 годах - 0,0 тыс. рублей; </w:t>
      </w:r>
      <w:bookmarkStart w:id="0" w:name="_GoBack"/>
      <w:bookmarkEnd w:id="0"/>
    </w:p>
    <w:p w:rsidR="00A07827" w:rsidRDefault="00A07827" w:rsidP="00A07827">
      <w:pPr>
        <w:pStyle w:val="af3"/>
        <w:ind w:firstLine="567"/>
        <w:jc w:val="both"/>
      </w:pPr>
      <w:r>
        <w:t>в 2031 – 2035 годах - 0,0 тыс. рублей.</w:t>
      </w:r>
    </w:p>
    <w:p w:rsidR="00A07827" w:rsidRDefault="00A07827" w:rsidP="00A07827">
      <w:pPr>
        <w:pStyle w:val="af3"/>
        <w:ind w:firstLine="567"/>
        <w:jc w:val="both"/>
      </w:pPr>
      <w:r>
        <w:t>Объем финансирования подпрограммы подлежит ежегодному уточнению исходя из реальных возможностей бюджетов всех уровней.</w:t>
      </w:r>
    </w:p>
    <w:p w:rsidR="00A07827" w:rsidRDefault="00A07827" w:rsidP="00A07827">
      <w:pPr>
        <w:pStyle w:val="af3"/>
        <w:ind w:firstLine="567"/>
        <w:jc w:val="both"/>
      </w:pPr>
      <w:r>
        <w:t xml:space="preserve">Ресурсное </w:t>
      </w:r>
      <w:hyperlink r:id="rId10" w:anchor="P14313" w:history="1">
        <w:r w:rsidRPr="00A07827">
          <w:t>обеспечение</w:t>
        </w:r>
      </w:hyperlink>
      <w:r>
        <w:t xml:space="preserve"> подпрограммы за счет всех источников финансирования приведено в приложении к подпрограмме.»;</w:t>
      </w:r>
    </w:p>
    <w:p w:rsidR="00A07827" w:rsidRDefault="00A07827" w:rsidP="00A07827">
      <w:pPr>
        <w:pStyle w:val="af3"/>
        <w:ind w:firstLine="567"/>
        <w:jc w:val="both"/>
      </w:pPr>
      <w:r>
        <w:t>1.15. Приложение к подпрограмме 3 изложить в редакции согласно приложению № 5 к настоящему постановлению.</w:t>
      </w:r>
    </w:p>
    <w:p w:rsidR="00A07827" w:rsidRDefault="00A07827" w:rsidP="00A07827">
      <w:pPr>
        <w:pStyle w:val="af3"/>
        <w:ind w:firstLine="567"/>
        <w:jc w:val="both"/>
      </w:pPr>
      <w:r>
        <w:t>2. Настоящее постановление вступает в силу со дня его официального опубликования.</w:t>
      </w:r>
    </w:p>
    <w:p w:rsidR="00A07827" w:rsidRDefault="00A07827" w:rsidP="00A07827">
      <w:pPr>
        <w:pStyle w:val="af3"/>
        <w:ind w:firstLine="567"/>
        <w:jc w:val="both"/>
      </w:pPr>
    </w:p>
    <w:p w:rsidR="00A07827" w:rsidRDefault="00A07827" w:rsidP="00A07827">
      <w:pPr>
        <w:pStyle w:val="af3"/>
        <w:ind w:firstLine="567"/>
        <w:jc w:val="both"/>
      </w:pPr>
    </w:p>
    <w:p w:rsidR="00A07827" w:rsidRDefault="00A07827" w:rsidP="00A07827">
      <w:pPr>
        <w:pStyle w:val="af3"/>
        <w:jc w:val="both"/>
        <w:sectPr w:rsidR="00A07827" w:rsidSect="00A07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Глава администрации                                                                                               Е.В. Лебедев</w:t>
      </w:r>
    </w:p>
    <w:p w:rsidR="001F59A0" w:rsidRDefault="001F59A0" w:rsidP="001F5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F59A0" w:rsidRDefault="001F59A0" w:rsidP="001F5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F59A0" w:rsidRDefault="001F59A0" w:rsidP="001F5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Порецкого района</w:t>
      </w:r>
    </w:p>
    <w:p w:rsidR="001F59A0" w:rsidRDefault="001F59A0" w:rsidP="001F5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77469">
        <w:rPr>
          <w:rFonts w:ascii="Times New Roman" w:hAnsi="Times New Roman"/>
          <w:sz w:val="24"/>
          <w:szCs w:val="24"/>
        </w:rPr>
        <w:t>03.11.</w:t>
      </w:r>
      <w:r>
        <w:rPr>
          <w:rFonts w:ascii="Times New Roman" w:hAnsi="Times New Roman"/>
          <w:sz w:val="24"/>
          <w:szCs w:val="24"/>
        </w:rPr>
        <w:t xml:space="preserve">2022 № </w:t>
      </w:r>
      <w:r w:rsidR="00777469">
        <w:rPr>
          <w:rFonts w:ascii="Times New Roman" w:hAnsi="Times New Roman"/>
          <w:sz w:val="24"/>
          <w:szCs w:val="24"/>
        </w:rPr>
        <w:t>270</w:t>
      </w:r>
    </w:p>
    <w:p w:rsidR="00E65AA9" w:rsidRDefault="00E65AA9" w:rsidP="001F59A0">
      <w:pPr>
        <w:jc w:val="right"/>
      </w:pPr>
    </w:p>
    <w:p w:rsidR="001F59A0" w:rsidRPr="0016644D" w:rsidRDefault="001F59A0" w:rsidP="001F59A0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t>«</w:t>
      </w:r>
      <w:r w:rsidRPr="0016644D">
        <w:rPr>
          <w:szCs w:val="24"/>
        </w:rPr>
        <w:t>Приложение № 1</w:t>
      </w:r>
    </w:p>
    <w:p w:rsidR="001F59A0" w:rsidRPr="0016644D" w:rsidRDefault="001F59A0" w:rsidP="001F59A0">
      <w:pPr>
        <w:pStyle w:val="ConsPlusNormal"/>
        <w:jc w:val="right"/>
        <w:rPr>
          <w:szCs w:val="24"/>
        </w:rPr>
      </w:pPr>
      <w:r w:rsidRPr="0016644D">
        <w:rPr>
          <w:szCs w:val="24"/>
        </w:rPr>
        <w:t xml:space="preserve">к муниципальной программе Порецкого района </w:t>
      </w:r>
    </w:p>
    <w:p w:rsidR="001F59A0" w:rsidRPr="0016644D" w:rsidRDefault="001F59A0" w:rsidP="001F59A0">
      <w:pPr>
        <w:pStyle w:val="ConsPlusNormal"/>
        <w:jc w:val="right"/>
        <w:rPr>
          <w:szCs w:val="24"/>
        </w:rPr>
      </w:pPr>
      <w:r w:rsidRPr="0016644D">
        <w:rPr>
          <w:szCs w:val="24"/>
        </w:rPr>
        <w:t>Чувашской Республики «Экономическое развитие</w:t>
      </w:r>
    </w:p>
    <w:p w:rsidR="001F59A0" w:rsidRPr="0016644D" w:rsidRDefault="001F59A0" w:rsidP="001F59A0">
      <w:pPr>
        <w:pStyle w:val="ConsPlusNormal"/>
        <w:jc w:val="right"/>
        <w:rPr>
          <w:szCs w:val="24"/>
        </w:rPr>
      </w:pPr>
      <w:r w:rsidRPr="0016644D">
        <w:rPr>
          <w:szCs w:val="24"/>
        </w:rPr>
        <w:t>Порецкого района Чувашской Республики»</w:t>
      </w:r>
    </w:p>
    <w:p w:rsidR="001F59A0" w:rsidRDefault="001F59A0" w:rsidP="001F59A0">
      <w:pPr>
        <w:pStyle w:val="ConsPlusNormal"/>
        <w:jc w:val="both"/>
      </w:pPr>
    </w:p>
    <w:p w:rsidR="001F59A0" w:rsidRDefault="001F59A0" w:rsidP="001F59A0">
      <w:pPr>
        <w:pStyle w:val="ConsPlusTitle"/>
        <w:jc w:val="center"/>
      </w:pPr>
      <w:bookmarkStart w:id="1" w:name="P326"/>
      <w:bookmarkEnd w:id="1"/>
      <w:r>
        <w:t>Сведения</w:t>
      </w:r>
    </w:p>
    <w:p w:rsidR="001F59A0" w:rsidRDefault="001F59A0" w:rsidP="001F59A0">
      <w:pPr>
        <w:pStyle w:val="ConsPlusTitle"/>
        <w:jc w:val="center"/>
      </w:pPr>
      <w:r>
        <w:t>о целевых индикаторах и показателях муниципальной программы Порецкого района Чувашской Республики «Экономическое развитие</w:t>
      </w:r>
      <w:r w:rsidRPr="00E84D40">
        <w:t xml:space="preserve"> </w:t>
      </w:r>
      <w:r>
        <w:t>Порецкого района Чувашской Республики», подпрограмм муниципальной программы Порецкого района Чувашской Республики «Экономическое развитие Порецкого района Чувашской Республики» и их значениях</w:t>
      </w:r>
    </w:p>
    <w:p w:rsidR="001F59A0" w:rsidRDefault="001F59A0" w:rsidP="001F59A0">
      <w:pPr>
        <w:pStyle w:val="ConsPlusTitle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3931"/>
        <w:gridCol w:w="167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F59A0" w:rsidTr="00B04214">
        <w:trPr>
          <w:jc w:val="center"/>
        </w:trPr>
        <w:tc>
          <w:tcPr>
            <w:tcW w:w="388" w:type="dxa"/>
            <w:vMerge w:val="restart"/>
          </w:tcPr>
          <w:p w:rsidR="001F59A0" w:rsidRDefault="001F59A0" w:rsidP="00B04214">
            <w:pPr>
              <w:pStyle w:val="ConsPlusNormal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685" w:type="dxa"/>
            <w:vMerge w:val="restart"/>
          </w:tcPr>
          <w:p w:rsidR="001F59A0" w:rsidRDefault="001F59A0" w:rsidP="00B04214">
            <w:pPr>
              <w:pStyle w:val="ConsPlusNormal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361" w:type="dxa"/>
            <w:vMerge w:val="restart"/>
          </w:tcPr>
          <w:p w:rsidR="001F59A0" w:rsidRDefault="001F59A0" w:rsidP="00B04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36" w:type="dxa"/>
            <w:gridSpan w:val="9"/>
          </w:tcPr>
          <w:p w:rsidR="001F59A0" w:rsidRDefault="001F59A0" w:rsidP="00B04214">
            <w:pPr>
              <w:pStyle w:val="ConsPlusNormal"/>
              <w:jc w:val="center"/>
            </w:pPr>
            <w:r>
              <w:t>Значения целевых индикаторов и показателей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  <w:vMerge/>
          </w:tcPr>
          <w:p w:rsidR="001F59A0" w:rsidRDefault="001F59A0" w:rsidP="00B04214"/>
        </w:tc>
        <w:tc>
          <w:tcPr>
            <w:tcW w:w="3685" w:type="dxa"/>
            <w:vMerge/>
          </w:tcPr>
          <w:p w:rsidR="001F59A0" w:rsidRDefault="001F59A0" w:rsidP="00B04214"/>
        </w:tc>
        <w:tc>
          <w:tcPr>
            <w:tcW w:w="1361" w:type="dxa"/>
            <w:vMerge/>
          </w:tcPr>
          <w:p w:rsidR="001F59A0" w:rsidRDefault="001F59A0" w:rsidP="00B04214"/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2030 г.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2035 г.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12</w:t>
            </w:r>
          </w:p>
        </w:tc>
      </w:tr>
      <w:tr w:rsidR="001F59A0" w:rsidTr="00B04214">
        <w:trPr>
          <w:jc w:val="center"/>
        </w:trPr>
        <w:tc>
          <w:tcPr>
            <w:tcW w:w="13570" w:type="dxa"/>
            <w:gridSpan w:val="12"/>
          </w:tcPr>
          <w:p w:rsidR="001F59A0" w:rsidRDefault="001F59A0" w:rsidP="00B04214">
            <w:pPr>
              <w:pStyle w:val="ConsPlusNormal"/>
              <w:jc w:val="center"/>
              <w:outlineLvl w:val="2"/>
            </w:pPr>
            <w:r>
              <w:t>Муниципальная программа Порецкого района Чувашской Республики «Экономическое развитие Порецкого района Чувашской Республики»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1F59A0" w:rsidRDefault="001F59A0" w:rsidP="00B04214">
            <w:pPr>
              <w:pStyle w:val="ConsPlusNormal"/>
              <w:jc w:val="both"/>
            </w:pPr>
            <w:r>
              <w:t xml:space="preserve">Оборот организаций  </w:t>
            </w:r>
          </w:p>
        </w:tc>
        <w:tc>
          <w:tcPr>
            <w:tcW w:w="1361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млн.</w:t>
            </w:r>
          </w:p>
          <w:p w:rsidR="001F59A0" w:rsidRDefault="001F59A0" w:rsidP="00B0421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04" w:type="dxa"/>
          </w:tcPr>
          <w:p w:rsidR="001F59A0" w:rsidRDefault="00EE6BBA" w:rsidP="00B04214">
            <w:pPr>
              <w:pStyle w:val="ConsPlusNormal"/>
              <w:jc w:val="center"/>
            </w:pPr>
            <w:r>
              <w:t>905,4</w:t>
            </w:r>
          </w:p>
        </w:tc>
        <w:tc>
          <w:tcPr>
            <w:tcW w:w="904" w:type="dxa"/>
          </w:tcPr>
          <w:p w:rsidR="001F59A0" w:rsidRDefault="00EE6BBA" w:rsidP="00B04214">
            <w:pPr>
              <w:pStyle w:val="ConsPlusNormal"/>
              <w:jc w:val="center"/>
            </w:pPr>
            <w:r>
              <w:t>1044,9</w:t>
            </w:r>
          </w:p>
        </w:tc>
        <w:tc>
          <w:tcPr>
            <w:tcW w:w="904" w:type="dxa"/>
          </w:tcPr>
          <w:p w:rsidR="001F59A0" w:rsidRDefault="00EE6BBA" w:rsidP="00EE6BBA">
            <w:pPr>
              <w:pStyle w:val="ConsPlusNormal"/>
              <w:jc w:val="center"/>
            </w:pPr>
            <w:r>
              <w:t>1949,4</w:t>
            </w:r>
          </w:p>
        </w:tc>
        <w:tc>
          <w:tcPr>
            <w:tcW w:w="904" w:type="dxa"/>
          </w:tcPr>
          <w:p w:rsidR="001F59A0" w:rsidRDefault="003725E2" w:rsidP="00B04214">
            <w:pPr>
              <w:pStyle w:val="ConsPlusNormal"/>
              <w:jc w:val="center"/>
            </w:pPr>
            <w:r>
              <w:t>921</w:t>
            </w:r>
            <w:r w:rsidR="00EE6BBA">
              <w:t>,0</w:t>
            </w:r>
          </w:p>
        </w:tc>
        <w:tc>
          <w:tcPr>
            <w:tcW w:w="904" w:type="dxa"/>
          </w:tcPr>
          <w:p w:rsidR="001F59A0" w:rsidRDefault="00EE6BBA" w:rsidP="00EE6BBA">
            <w:pPr>
              <w:pStyle w:val="ConsPlusNormal"/>
              <w:jc w:val="center"/>
            </w:pPr>
            <w:r>
              <w:t>9</w:t>
            </w:r>
            <w:r w:rsidR="003725E2">
              <w:t>40,0</w:t>
            </w:r>
          </w:p>
        </w:tc>
        <w:tc>
          <w:tcPr>
            <w:tcW w:w="904" w:type="dxa"/>
          </w:tcPr>
          <w:p w:rsidR="001F59A0" w:rsidRDefault="003725E2" w:rsidP="00B04214">
            <w:pPr>
              <w:pStyle w:val="ConsPlusNormal"/>
              <w:jc w:val="center"/>
            </w:pPr>
            <w:r>
              <w:t>987,0</w:t>
            </w:r>
          </w:p>
        </w:tc>
        <w:tc>
          <w:tcPr>
            <w:tcW w:w="904" w:type="dxa"/>
          </w:tcPr>
          <w:p w:rsidR="001F59A0" w:rsidRDefault="00EE6BBA" w:rsidP="00B04214">
            <w:pPr>
              <w:pStyle w:val="ConsPlusNormal"/>
              <w:jc w:val="center"/>
            </w:pPr>
            <w:r>
              <w:t>1</w:t>
            </w:r>
            <w:r w:rsidR="003725E2">
              <w:t>046,2</w:t>
            </w:r>
          </w:p>
        </w:tc>
        <w:tc>
          <w:tcPr>
            <w:tcW w:w="904" w:type="dxa"/>
          </w:tcPr>
          <w:p w:rsidR="001F59A0" w:rsidRDefault="00EE6BBA" w:rsidP="003725E2">
            <w:pPr>
              <w:pStyle w:val="ConsPlusNormal"/>
              <w:jc w:val="center"/>
            </w:pPr>
            <w:r>
              <w:t>1</w:t>
            </w:r>
            <w:r w:rsidR="003725E2">
              <w:t>360,1</w:t>
            </w:r>
          </w:p>
        </w:tc>
        <w:tc>
          <w:tcPr>
            <w:tcW w:w="904" w:type="dxa"/>
          </w:tcPr>
          <w:p w:rsidR="001F59A0" w:rsidRDefault="003725E2" w:rsidP="00B04214">
            <w:pPr>
              <w:pStyle w:val="ConsPlusNormal"/>
              <w:jc w:val="center"/>
            </w:pPr>
            <w:r>
              <w:t>1836,1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F59A0" w:rsidRDefault="001F59A0" w:rsidP="00B04214">
            <w:pPr>
              <w:pStyle w:val="ConsPlusNormal"/>
              <w:jc w:val="both"/>
            </w:pPr>
            <w:r>
              <w:t>Темп роста оборота розничной торговли к предыдущему году</w:t>
            </w:r>
          </w:p>
        </w:tc>
        <w:tc>
          <w:tcPr>
            <w:tcW w:w="1361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F59A0" w:rsidRDefault="001F59A0" w:rsidP="00FA6D59">
            <w:pPr>
              <w:pStyle w:val="ConsPlusNormal"/>
              <w:jc w:val="center"/>
            </w:pPr>
            <w:r>
              <w:t>10</w:t>
            </w:r>
            <w:r w:rsidR="00FA6D59">
              <w:t>1,2</w:t>
            </w:r>
          </w:p>
        </w:tc>
        <w:tc>
          <w:tcPr>
            <w:tcW w:w="904" w:type="dxa"/>
          </w:tcPr>
          <w:p w:rsidR="001F59A0" w:rsidRDefault="00FA6D59" w:rsidP="00B04214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904" w:type="dxa"/>
          </w:tcPr>
          <w:p w:rsidR="001F59A0" w:rsidRDefault="00FA6D59" w:rsidP="00B04214">
            <w:pPr>
              <w:pStyle w:val="ConsPlusNormal"/>
              <w:jc w:val="center"/>
            </w:pPr>
            <w:r>
              <w:t>86,4</w:t>
            </w:r>
          </w:p>
          <w:p w:rsidR="00EC5919" w:rsidRDefault="00EC5919" w:rsidP="00B04214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1F59A0" w:rsidRDefault="00FA6D59" w:rsidP="00B0421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904" w:type="dxa"/>
          </w:tcPr>
          <w:p w:rsidR="001F59A0" w:rsidRDefault="00EC5919" w:rsidP="00FA6D59">
            <w:pPr>
              <w:pStyle w:val="ConsPlusNormal"/>
              <w:jc w:val="center"/>
            </w:pPr>
            <w:r>
              <w:t>10</w:t>
            </w:r>
            <w:r w:rsidR="00FA6D59">
              <w:t>3</w:t>
            </w:r>
          </w:p>
        </w:tc>
        <w:tc>
          <w:tcPr>
            <w:tcW w:w="904" w:type="dxa"/>
          </w:tcPr>
          <w:p w:rsidR="001F59A0" w:rsidRDefault="00EC5919" w:rsidP="003725E2">
            <w:pPr>
              <w:pStyle w:val="ConsPlusNormal"/>
              <w:jc w:val="center"/>
            </w:pPr>
            <w:r>
              <w:t>10</w:t>
            </w:r>
            <w:r w:rsidR="003725E2">
              <w:t>5</w:t>
            </w:r>
          </w:p>
        </w:tc>
        <w:tc>
          <w:tcPr>
            <w:tcW w:w="904" w:type="dxa"/>
          </w:tcPr>
          <w:p w:rsidR="001F59A0" w:rsidRDefault="001F59A0" w:rsidP="003725E2">
            <w:pPr>
              <w:pStyle w:val="ConsPlusNormal"/>
              <w:jc w:val="center"/>
            </w:pPr>
            <w:r>
              <w:t>10</w:t>
            </w:r>
            <w:r w:rsidR="003725E2">
              <w:t>6</w:t>
            </w:r>
          </w:p>
        </w:tc>
        <w:tc>
          <w:tcPr>
            <w:tcW w:w="904" w:type="dxa"/>
          </w:tcPr>
          <w:p w:rsidR="001F59A0" w:rsidRDefault="001F59A0" w:rsidP="003725E2">
            <w:pPr>
              <w:pStyle w:val="ConsPlusNormal"/>
              <w:jc w:val="center"/>
            </w:pPr>
            <w:r>
              <w:t>10</w:t>
            </w:r>
            <w:r w:rsidR="003725E2">
              <w:t>6</w:t>
            </w:r>
          </w:p>
        </w:tc>
        <w:tc>
          <w:tcPr>
            <w:tcW w:w="904" w:type="dxa"/>
          </w:tcPr>
          <w:p w:rsidR="001F59A0" w:rsidRDefault="001F59A0" w:rsidP="003725E2">
            <w:pPr>
              <w:pStyle w:val="ConsPlusNormal"/>
              <w:jc w:val="center"/>
            </w:pPr>
            <w:r>
              <w:t>10</w:t>
            </w:r>
            <w:r w:rsidR="003725E2">
              <w:t>7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1F59A0" w:rsidRDefault="001F59A0" w:rsidP="00B04214">
            <w:pPr>
              <w:pStyle w:val="ConsPlusNormal"/>
              <w:jc w:val="both"/>
            </w:pPr>
            <w:r>
              <w:t>Среднемесячная заработная плата одного работника</w:t>
            </w:r>
          </w:p>
        </w:tc>
        <w:tc>
          <w:tcPr>
            <w:tcW w:w="1361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24</w:t>
            </w:r>
            <w:r w:rsidR="00EC5919">
              <w:t>392</w:t>
            </w:r>
          </w:p>
        </w:tc>
        <w:tc>
          <w:tcPr>
            <w:tcW w:w="904" w:type="dxa"/>
          </w:tcPr>
          <w:p w:rsidR="001F59A0" w:rsidRDefault="001F59A0" w:rsidP="00EC5919">
            <w:pPr>
              <w:pStyle w:val="ConsPlusNormal"/>
              <w:jc w:val="center"/>
            </w:pPr>
            <w:r>
              <w:t>2</w:t>
            </w:r>
            <w:r w:rsidR="00EC5919">
              <w:t>6776</w:t>
            </w:r>
          </w:p>
        </w:tc>
        <w:tc>
          <w:tcPr>
            <w:tcW w:w="904" w:type="dxa"/>
          </w:tcPr>
          <w:p w:rsidR="001F59A0" w:rsidRDefault="00EC5919" w:rsidP="00B04214">
            <w:pPr>
              <w:pStyle w:val="ConsPlusNormal"/>
              <w:jc w:val="center"/>
            </w:pPr>
            <w:r>
              <w:t>29890</w:t>
            </w:r>
          </w:p>
        </w:tc>
        <w:tc>
          <w:tcPr>
            <w:tcW w:w="904" w:type="dxa"/>
          </w:tcPr>
          <w:p w:rsidR="001F59A0" w:rsidRDefault="00EC5919" w:rsidP="00B04214">
            <w:pPr>
              <w:pStyle w:val="ConsPlusNormal"/>
              <w:jc w:val="center"/>
            </w:pPr>
            <w:r>
              <w:t>3</w:t>
            </w:r>
            <w:r w:rsidR="003F420D">
              <w:t>3079</w:t>
            </w:r>
          </w:p>
        </w:tc>
        <w:tc>
          <w:tcPr>
            <w:tcW w:w="904" w:type="dxa"/>
          </w:tcPr>
          <w:p w:rsidR="001F59A0" w:rsidRDefault="00EC5919" w:rsidP="003F420D">
            <w:pPr>
              <w:pStyle w:val="ConsPlusNormal"/>
              <w:jc w:val="center"/>
            </w:pPr>
            <w:r>
              <w:t>3</w:t>
            </w:r>
            <w:r w:rsidR="003F420D">
              <w:t>5395</w:t>
            </w:r>
          </w:p>
        </w:tc>
        <w:tc>
          <w:tcPr>
            <w:tcW w:w="904" w:type="dxa"/>
          </w:tcPr>
          <w:p w:rsidR="001F59A0" w:rsidRDefault="001F59A0" w:rsidP="003F420D">
            <w:pPr>
              <w:pStyle w:val="ConsPlusNormal"/>
              <w:jc w:val="center"/>
            </w:pPr>
            <w:r>
              <w:t>3</w:t>
            </w:r>
            <w:r w:rsidR="003F420D">
              <w:t>7518</w:t>
            </w:r>
          </w:p>
        </w:tc>
        <w:tc>
          <w:tcPr>
            <w:tcW w:w="904" w:type="dxa"/>
          </w:tcPr>
          <w:p w:rsidR="001F59A0" w:rsidRDefault="001F59A0" w:rsidP="003F420D">
            <w:pPr>
              <w:pStyle w:val="ConsPlusNormal"/>
              <w:jc w:val="center"/>
            </w:pPr>
            <w:r>
              <w:t>3</w:t>
            </w:r>
            <w:r w:rsidR="003F420D">
              <w:t>9770</w:t>
            </w:r>
          </w:p>
        </w:tc>
        <w:tc>
          <w:tcPr>
            <w:tcW w:w="904" w:type="dxa"/>
          </w:tcPr>
          <w:p w:rsidR="001F59A0" w:rsidRDefault="00EC5919" w:rsidP="003F420D">
            <w:pPr>
              <w:pStyle w:val="ConsPlusNormal"/>
              <w:jc w:val="center"/>
            </w:pPr>
            <w:r>
              <w:t>5</w:t>
            </w:r>
            <w:r w:rsidR="003F420D">
              <w:t>3690</w:t>
            </w:r>
          </w:p>
        </w:tc>
        <w:tc>
          <w:tcPr>
            <w:tcW w:w="904" w:type="dxa"/>
          </w:tcPr>
          <w:p w:rsidR="001F59A0" w:rsidRDefault="00EC5919" w:rsidP="003F420D">
            <w:pPr>
              <w:pStyle w:val="ConsPlusNormal"/>
              <w:jc w:val="center"/>
            </w:pPr>
            <w:r>
              <w:t>7</w:t>
            </w:r>
            <w:r w:rsidR="003F420D">
              <w:t>3824</w:t>
            </w:r>
          </w:p>
        </w:tc>
      </w:tr>
      <w:tr w:rsidR="001F59A0" w:rsidTr="00B04214">
        <w:trPr>
          <w:jc w:val="center"/>
        </w:trPr>
        <w:tc>
          <w:tcPr>
            <w:tcW w:w="13570" w:type="dxa"/>
            <w:gridSpan w:val="12"/>
          </w:tcPr>
          <w:p w:rsidR="001F59A0" w:rsidRPr="00713349" w:rsidRDefault="001F59A0" w:rsidP="00B04214">
            <w:pPr>
              <w:pStyle w:val="ConsPlusNormal"/>
              <w:jc w:val="center"/>
              <w:outlineLvl w:val="2"/>
            </w:pPr>
            <w:r w:rsidRPr="00713349">
              <w:t xml:space="preserve">Подпрограмма </w:t>
            </w:r>
            <w:r>
              <w:t>«</w:t>
            </w:r>
            <w:r w:rsidRPr="00713349">
              <w:t>Совершенствование системы государственного стратегического управления</w:t>
            </w:r>
            <w:r>
              <w:t>»</w:t>
            </w:r>
          </w:p>
        </w:tc>
      </w:tr>
      <w:tr w:rsidR="001F59A0" w:rsidRPr="00253CED" w:rsidTr="00B04214">
        <w:trPr>
          <w:jc w:val="center"/>
        </w:trPr>
        <w:tc>
          <w:tcPr>
            <w:tcW w:w="388" w:type="dxa"/>
          </w:tcPr>
          <w:p w:rsidR="001F59A0" w:rsidRDefault="001F59A0" w:rsidP="00B0421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 xml:space="preserve">Бюджетная эффективность закупок товаров, работ, услуг для обеспечения </w:t>
            </w:r>
            <w:r>
              <w:t xml:space="preserve">муниципальных </w:t>
            </w:r>
            <w:r w:rsidRPr="00713349">
              <w:t xml:space="preserve">нужд </w:t>
            </w:r>
            <w:r>
              <w:t>Порецкого района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%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5,0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5,0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5,0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5,0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5,0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5,0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5,0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5,0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5,0</w:t>
            </w:r>
          </w:p>
        </w:tc>
      </w:tr>
      <w:tr w:rsidR="001F59A0" w:rsidTr="00B04214">
        <w:trPr>
          <w:jc w:val="center"/>
        </w:trPr>
        <w:tc>
          <w:tcPr>
            <w:tcW w:w="13570" w:type="dxa"/>
            <w:gridSpan w:val="12"/>
          </w:tcPr>
          <w:p w:rsidR="001F59A0" w:rsidRPr="00713349" w:rsidRDefault="001F59A0" w:rsidP="00B04214">
            <w:pPr>
              <w:pStyle w:val="ConsPlusNormal"/>
              <w:jc w:val="center"/>
              <w:outlineLvl w:val="2"/>
            </w:pPr>
            <w:r w:rsidRPr="00713349">
              <w:t xml:space="preserve">Подпрограмма </w:t>
            </w:r>
            <w:r>
              <w:t>«</w:t>
            </w:r>
            <w:r w:rsidRPr="00713349">
              <w:t xml:space="preserve">Развитие субъектов малого и среднего предпринимательства в </w:t>
            </w:r>
            <w:r>
              <w:t>Порецком</w:t>
            </w:r>
            <w:r w:rsidRPr="00713349">
              <w:t xml:space="preserve"> районе </w:t>
            </w:r>
            <w:r>
              <w:t>Чувашской Республики»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1</w:t>
            </w:r>
            <w:r w:rsidRPr="00713349">
              <w:t>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Прирост количества субъектов малого и среднего предпринимательства, осуществляющих деятельность на территории</w:t>
            </w:r>
            <w:r>
              <w:t xml:space="preserve"> Порецкого района</w:t>
            </w:r>
            <w:r w:rsidRPr="00713349">
              <w:t xml:space="preserve"> Чувашской Республики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% к предыдущему году</w:t>
            </w:r>
          </w:p>
        </w:tc>
        <w:tc>
          <w:tcPr>
            <w:tcW w:w="904" w:type="dxa"/>
          </w:tcPr>
          <w:p w:rsidR="001F59A0" w:rsidRPr="00713349" w:rsidRDefault="00541534" w:rsidP="00B0421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4" w:type="dxa"/>
          </w:tcPr>
          <w:p w:rsidR="001F59A0" w:rsidRPr="00713349" w:rsidRDefault="00541534" w:rsidP="00B04214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904" w:type="dxa"/>
          </w:tcPr>
          <w:p w:rsidR="001F59A0" w:rsidRPr="00713349" w:rsidRDefault="00541534" w:rsidP="00B0421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4" w:type="dxa"/>
          </w:tcPr>
          <w:p w:rsidR="001F59A0" w:rsidRPr="00713349" w:rsidRDefault="00541534" w:rsidP="0054153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04" w:type="dxa"/>
          </w:tcPr>
          <w:p w:rsidR="001F59A0" w:rsidRPr="00713349" w:rsidRDefault="001F59A0" w:rsidP="00541534">
            <w:pPr>
              <w:pStyle w:val="ConsPlusNormal"/>
              <w:jc w:val="center"/>
            </w:pPr>
            <w:r>
              <w:t>1,</w:t>
            </w:r>
            <w:r w:rsidR="00541534">
              <w:t>2</w:t>
            </w:r>
          </w:p>
        </w:tc>
        <w:tc>
          <w:tcPr>
            <w:tcW w:w="904" w:type="dxa"/>
          </w:tcPr>
          <w:p w:rsidR="001F59A0" w:rsidRPr="00713349" w:rsidRDefault="00541534" w:rsidP="00B0421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04" w:type="dxa"/>
          </w:tcPr>
          <w:p w:rsidR="001F59A0" w:rsidRPr="00713349" w:rsidRDefault="00541534" w:rsidP="00B0421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4" w:type="dxa"/>
          </w:tcPr>
          <w:p w:rsidR="001F59A0" w:rsidRPr="00713349" w:rsidRDefault="001F59A0" w:rsidP="00541534">
            <w:pPr>
              <w:pStyle w:val="ConsPlusNormal"/>
              <w:jc w:val="center"/>
            </w:pPr>
            <w:r>
              <w:t>2,</w:t>
            </w:r>
            <w:r w:rsidR="00541534">
              <w:t>0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2,3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</w:t>
            </w:r>
            <w:r w:rsidRPr="00713349">
              <w:t>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%</w:t>
            </w:r>
          </w:p>
        </w:tc>
        <w:tc>
          <w:tcPr>
            <w:tcW w:w="904" w:type="dxa"/>
          </w:tcPr>
          <w:p w:rsidR="001F59A0" w:rsidRPr="00713349" w:rsidRDefault="004E4FDD" w:rsidP="00B04214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904" w:type="dxa"/>
          </w:tcPr>
          <w:p w:rsidR="001F59A0" w:rsidRPr="00713349" w:rsidRDefault="004E4FDD" w:rsidP="00B04214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904" w:type="dxa"/>
          </w:tcPr>
          <w:p w:rsidR="001F59A0" w:rsidRPr="00713349" w:rsidRDefault="004E4FDD" w:rsidP="00B04214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904" w:type="dxa"/>
          </w:tcPr>
          <w:p w:rsidR="001F59A0" w:rsidRPr="00713349" w:rsidRDefault="004E4FDD" w:rsidP="00B04214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904" w:type="dxa"/>
          </w:tcPr>
          <w:p w:rsidR="001F59A0" w:rsidRPr="00713349" w:rsidRDefault="004E4FDD" w:rsidP="00B04214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4" w:type="dxa"/>
          </w:tcPr>
          <w:p w:rsidR="001F59A0" w:rsidRPr="00713349" w:rsidRDefault="004E4FDD" w:rsidP="00B04214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904" w:type="dxa"/>
          </w:tcPr>
          <w:p w:rsidR="001F59A0" w:rsidRPr="00713349" w:rsidRDefault="004E4FDD" w:rsidP="00B04214">
            <w:pPr>
              <w:pStyle w:val="ConsPlusNormal"/>
              <w:jc w:val="center"/>
            </w:pPr>
            <w:r>
              <w:t>46</w:t>
            </w:r>
            <w:r w:rsidR="001F59A0">
              <w:t>,0</w:t>
            </w:r>
          </w:p>
        </w:tc>
        <w:tc>
          <w:tcPr>
            <w:tcW w:w="904" w:type="dxa"/>
          </w:tcPr>
          <w:p w:rsidR="001F59A0" w:rsidRPr="00713349" w:rsidRDefault="004E4FDD" w:rsidP="00B04214">
            <w:pPr>
              <w:pStyle w:val="ConsPlusNormal"/>
              <w:jc w:val="center"/>
            </w:pPr>
            <w:r>
              <w:t>46</w:t>
            </w:r>
            <w:r w:rsidR="001F59A0">
              <w:t>,5</w:t>
            </w:r>
          </w:p>
        </w:tc>
        <w:tc>
          <w:tcPr>
            <w:tcW w:w="904" w:type="dxa"/>
          </w:tcPr>
          <w:p w:rsidR="001F59A0" w:rsidRPr="00713349" w:rsidRDefault="004E4FDD" w:rsidP="00B04214">
            <w:pPr>
              <w:pStyle w:val="ConsPlusNormal"/>
              <w:jc w:val="center"/>
            </w:pPr>
            <w:r>
              <w:t>47</w:t>
            </w:r>
            <w:r w:rsidR="001F59A0">
              <w:t>,0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3</w:t>
            </w:r>
            <w:r w:rsidRPr="00713349">
              <w:t>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%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91,0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93,0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95,0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4</w:t>
            </w:r>
            <w:r w:rsidRPr="00713349">
              <w:t>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Численность занятых в сфере малого и среднего предпринимательства, включая индивидуальных предпринимателей</w:t>
            </w:r>
            <w:r w:rsidR="00ED2214">
              <w:t xml:space="preserve"> 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человек</w:t>
            </w:r>
          </w:p>
        </w:tc>
        <w:tc>
          <w:tcPr>
            <w:tcW w:w="904" w:type="dxa"/>
          </w:tcPr>
          <w:p w:rsidR="001F59A0" w:rsidRPr="005F5540" w:rsidRDefault="00ED2214" w:rsidP="00B04214">
            <w:pPr>
              <w:pStyle w:val="ConsPlusNormal"/>
              <w:jc w:val="center"/>
            </w:pPr>
            <w:r w:rsidRPr="00195ED8">
              <w:t>825</w:t>
            </w:r>
          </w:p>
        </w:tc>
        <w:tc>
          <w:tcPr>
            <w:tcW w:w="904" w:type="dxa"/>
          </w:tcPr>
          <w:p w:rsidR="001F59A0" w:rsidRPr="005F5540" w:rsidRDefault="005F5540" w:rsidP="00B04214">
            <w:pPr>
              <w:pStyle w:val="ConsPlusNormal"/>
              <w:jc w:val="center"/>
            </w:pPr>
            <w:r w:rsidRPr="005F5540">
              <w:t>807</w:t>
            </w:r>
          </w:p>
        </w:tc>
        <w:tc>
          <w:tcPr>
            <w:tcW w:w="904" w:type="dxa"/>
          </w:tcPr>
          <w:p w:rsidR="001F59A0" w:rsidRPr="005F5540" w:rsidRDefault="005F5540" w:rsidP="00B04214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904" w:type="dxa"/>
          </w:tcPr>
          <w:p w:rsidR="001F59A0" w:rsidRPr="005F5540" w:rsidRDefault="005F5540" w:rsidP="00B0421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904" w:type="dxa"/>
          </w:tcPr>
          <w:p w:rsidR="001F59A0" w:rsidRPr="005F5540" w:rsidRDefault="005F5540" w:rsidP="00B04214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04" w:type="dxa"/>
          </w:tcPr>
          <w:p w:rsidR="001F59A0" w:rsidRPr="005F5540" w:rsidRDefault="005F5540" w:rsidP="00B0421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1F59A0" w:rsidRPr="005F5540" w:rsidRDefault="00195ED8" w:rsidP="00B04214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904" w:type="dxa"/>
          </w:tcPr>
          <w:p w:rsidR="001F59A0" w:rsidRPr="005F5540" w:rsidRDefault="00195ED8" w:rsidP="00B0421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904" w:type="dxa"/>
          </w:tcPr>
          <w:p w:rsidR="001F59A0" w:rsidRPr="00713349" w:rsidRDefault="00195ED8" w:rsidP="00B04214">
            <w:pPr>
              <w:pStyle w:val="ConsPlusNormal"/>
              <w:jc w:val="center"/>
            </w:pPr>
            <w:r>
              <w:t>900</w:t>
            </w:r>
          </w:p>
        </w:tc>
      </w:tr>
      <w:tr w:rsidR="001F59A0" w:rsidRPr="007928FB" w:rsidTr="00B04214">
        <w:trPr>
          <w:jc w:val="center"/>
        </w:trPr>
        <w:tc>
          <w:tcPr>
            <w:tcW w:w="388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5</w:t>
            </w:r>
            <w:r w:rsidRPr="00713349">
              <w:t>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Среднемесячная заработная плата одного работника на малых предприятиях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рублей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14233</w:t>
            </w:r>
          </w:p>
        </w:tc>
        <w:tc>
          <w:tcPr>
            <w:tcW w:w="904" w:type="dxa"/>
          </w:tcPr>
          <w:p w:rsidR="001F59A0" w:rsidRPr="00713349" w:rsidRDefault="001F59A0" w:rsidP="009F1C87">
            <w:pPr>
              <w:pStyle w:val="ConsPlusNormal"/>
              <w:jc w:val="center"/>
            </w:pPr>
            <w:r>
              <w:t>1</w:t>
            </w:r>
            <w:r w:rsidR="009F1C87">
              <w:t>4411</w:t>
            </w:r>
          </w:p>
        </w:tc>
        <w:tc>
          <w:tcPr>
            <w:tcW w:w="904" w:type="dxa"/>
          </w:tcPr>
          <w:p w:rsidR="001F59A0" w:rsidRPr="00713349" w:rsidRDefault="001F59A0" w:rsidP="009F1C87">
            <w:pPr>
              <w:pStyle w:val="ConsPlusNormal"/>
              <w:jc w:val="center"/>
            </w:pPr>
            <w:r>
              <w:t>1</w:t>
            </w:r>
            <w:r w:rsidR="009F1C87">
              <w:t>4613</w:t>
            </w:r>
          </w:p>
        </w:tc>
        <w:tc>
          <w:tcPr>
            <w:tcW w:w="904" w:type="dxa"/>
          </w:tcPr>
          <w:p w:rsidR="001F59A0" w:rsidRPr="00713349" w:rsidRDefault="009F1C87" w:rsidP="00B04214">
            <w:pPr>
              <w:pStyle w:val="ConsPlusNormal"/>
              <w:jc w:val="center"/>
            </w:pPr>
            <w:r>
              <w:t>15300</w:t>
            </w:r>
          </w:p>
        </w:tc>
        <w:tc>
          <w:tcPr>
            <w:tcW w:w="904" w:type="dxa"/>
          </w:tcPr>
          <w:p w:rsidR="001F59A0" w:rsidRPr="00713349" w:rsidRDefault="009F1C87" w:rsidP="00B04214">
            <w:pPr>
              <w:pStyle w:val="ConsPlusNormal"/>
              <w:jc w:val="center"/>
            </w:pPr>
            <w:r>
              <w:t>16861</w:t>
            </w:r>
          </w:p>
        </w:tc>
        <w:tc>
          <w:tcPr>
            <w:tcW w:w="904" w:type="dxa"/>
          </w:tcPr>
          <w:p w:rsidR="001F59A0" w:rsidRPr="00713349" w:rsidRDefault="009F1C87" w:rsidP="00B04214">
            <w:pPr>
              <w:pStyle w:val="ConsPlusNormal"/>
              <w:jc w:val="center"/>
            </w:pPr>
            <w:r>
              <w:t>19322</w:t>
            </w:r>
          </w:p>
        </w:tc>
        <w:tc>
          <w:tcPr>
            <w:tcW w:w="904" w:type="dxa"/>
          </w:tcPr>
          <w:p w:rsidR="001F59A0" w:rsidRPr="00713349" w:rsidRDefault="009F1C87" w:rsidP="00B04214">
            <w:pPr>
              <w:pStyle w:val="ConsPlusNormal"/>
              <w:jc w:val="center"/>
            </w:pPr>
            <w:r>
              <w:t>21254</w:t>
            </w:r>
          </w:p>
        </w:tc>
        <w:tc>
          <w:tcPr>
            <w:tcW w:w="904" w:type="dxa"/>
          </w:tcPr>
          <w:p w:rsidR="001F59A0" w:rsidRPr="00713349" w:rsidRDefault="009F1C87" w:rsidP="00B04214">
            <w:pPr>
              <w:pStyle w:val="ConsPlusNormal"/>
              <w:jc w:val="center"/>
            </w:pPr>
            <w:r>
              <w:t>28757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30370</w:t>
            </w:r>
          </w:p>
        </w:tc>
      </w:tr>
      <w:tr w:rsidR="001F59A0" w:rsidRPr="007928FB" w:rsidTr="00B04214">
        <w:trPr>
          <w:jc w:val="center"/>
        </w:trPr>
        <w:tc>
          <w:tcPr>
            <w:tcW w:w="13570" w:type="dxa"/>
            <w:gridSpan w:val="12"/>
          </w:tcPr>
          <w:p w:rsidR="001F59A0" w:rsidRPr="00713349" w:rsidRDefault="001F59A0" w:rsidP="00B04214">
            <w:pPr>
              <w:pStyle w:val="ConsPlusNormal"/>
              <w:jc w:val="center"/>
              <w:outlineLvl w:val="2"/>
            </w:pPr>
            <w:r w:rsidRPr="00713349">
              <w:t xml:space="preserve">Подпрограмма </w:t>
            </w:r>
            <w:r>
              <w:t>«</w:t>
            </w:r>
            <w:r w:rsidRPr="00713349">
              <w:t>Совершенствование потребительского рынка и с</w:t>
            </w:r>
            <w:r>
              <w:t>истемы защиты прав потребителей»</w:t>
            </w:r>
          </w:p>
        </w:tc>
      </w:tr>
      <w:tr w:rsidR="001F59A0" w:rsidRPr="007928FB" w:rsidTr="00B04214">
        <w:trPr>
          <w:jc w:val="center"/>
        </w:trPr>
        <w:tc>
          <w:tcPr>
            <w:tcW w:w="388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lastRenderedPageBreak/>
              <w:t>1.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Оборот розничной торговли на душу населения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тыс. рублей</w:t>
            </w:r>
          </w:p>
        </w:tc>
        <w:tc>
          <w:tcPr>
            <w:tcW w:w="904" w:type="dxa"/>
          </w:tcPr>
          <w:p w:rsidR="001F59A0" w:rsidRPr="00713349" w:rsidRDefault="00BC2192" w:rsidP="00B04214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904" w:type="dxa"/>
          </w:tcPr>
          <w:p w:rsidR="001F59A0" w:rsidRPr="00713349" w:rsidRDefault="00BC2192" w:rsidP="00B04214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904" w:type="dxa"/>
          </w:tcPr>
          <w:p w:rsidR="001F59A0" w:rsidRPr="00713349" w:rsidRDefault="00BC2192" w:rsidP="00B04214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904" w:type="dxa"/>
          </w:tcPr>
          <w:p w:rsidR="001F59A0" w:rsidRPr="00713349" w:rsidRDefault="00BC2192" w:rsidP="00B04214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904" w:type="dxa"/>
          </w:tcPr>
          <w:p w:rsidR="001F59A0" w:rsidRPr="00713349" w:rsidRDefault="00BC2192" w:rsidP="00B04214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904" w:type="dxa"/>
          </w:tcPr>
          <w:p w:rsidR="001F59A0" w:rsidRPr="00713349" w:rsidRDefault="00BC2192" w:rsidP="00B04214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904" w:type="dxa"/>
          </w:tcPr>
          <w:p w:rsidR="001F59A0" w:rsidRPr="00713349" w:rsidRDefault="00BC2192" w:rsidP="00B0421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904" w:type="dxa"/>
          </w:tcPr>
          <w:p w:rsidR="001F59A0" w:rsidRPr="00713349" w:rsidRDefault="00BC2192" w:rsidP="00B04214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04" w:type="dxa"/>
          </w:tcPr>
          <w:p w:rsidR="001F59A0" w:rsidRPr="00713349" w:rsidRDefault="00BC2192" w:rsidP="00B04214">
            <w:pPr>
              <w:pStyle w:val="ConsPlusNormal"/>
              <w:jc w:val="center"/>
            </w:pPr>
            <w:r>
              <w:t>76,3</w:t>
            </w:r>
          </w:p>
        </w:tc>
      </w:tr>
      <w:tr w:rsidR="001F59A0" w:rsidRPr="007928FB" w:rsidTr="00B04214">
        <w:trPr>
          <w:jc w:val="center"/>
        </w:trPr>
        <w:tc>
          <w:tcPr>
            <w:tcW w:w="388" w:type="dxa"/>
            <w:vMerge w:val="restart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</w:t>
            </w:r>
            <w:r w:rsidRPr="00713349">
              <w:t>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Обеспеченность населения: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</w:pP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</w:pP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</w:pP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</w:pP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</w:pP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</w:pP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</w:pP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</w:pP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</w:pP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</w:pPr>
          </w:p>
        </w:tc>
      </w:tr>
      <w:tr w:rsidR="001F59A0" w:rsidRPr="007928FB" w:rsidTr="00B04214">
        <w:trPr>
          <w:jc w:val="center"/>
        </w:trPr>
        <w:tc>
          <w:tcPr>
            <w:tcW w:w="388" w:type="dxa"/>
            <w:vMerge/>
          </w:tcPr>
          <w:p w:rsidR="001F59A0" w:rsidRPr="00713349" w:rsidRDefault="001F59A0" w:rsidP="00B04214"/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площадью стационарных торговых объектов на 1000 жителей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кв. метров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5</w:t>
            </w:r>
            <w:r w:rsidR="00CE5F7D">
              <w:t>17,6</w:t>
            </w:r>
          </w:p>
        </w:tc>
        <w:tc>
          <w:tcPr>
            <w:tcW w:w="904" w:type="dxa"/>
          </w:tcPr>
          <w:p w:rsidR="001F59A0" w:rsidRPr="00713349" w:rsidRDefault="00CE5F7D" w:rsidP="00B04214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904" w:type="dxa"/>
          </w:tcPr>
          <w:p w:rsidR="001F59A0" w:rsidRPr="00713349" w:rsidRDefault="00CE5F7D" w:rsidP="00B04214">
            <w:pPr>
              <w:pStyle w:val="ConsPlusNormal"/>
              <w:jc w:val="center"/>
            </w:pPr>
            <w:r>
              <w:t>466,7</w:t>
            </w:r>
          </w:p>
        </w:tc>
        <w:tc>
          <w:tcPr>
            <w:tcW w:w="904" w:type="dxa"/>
          </w:tcPr>
          <w:p w:rsidR="001F59A0" w:rsidRPr="00713349" w:rsidRDefault="00CE5F7D" w:rsidP="00B04214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904" w:type="dxa"/>
          </w:tcPr>
          <w:p w:rsidR="001F59A0" w:rsidRPr="00713349" w:rsidRDefault="00CE5F7D" w:rsidP="00B04214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904" w:type="dxa"/>
          </w:tcPr>
          <w:p w:rsidR="001F59A0" w:rsidRPr="00713349" w:rsidRDefault="00CE5F7D" w:rsidP="00B04214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904" w:type="dxa"/>
          </w:tcPr>
          <w:p w:rsidR="001F59A0" w:rsidRPr="00713349" w:rsidRDefault="00CE5F7D" w:rsidP="00B04214">
            <w:pPr>
              <w:pStyle w:val="ConsPlusNormal"/>
              <w:jc w:val="center"/>
            </w:pPr>
            <w:r>
              <w:t>500,7</w:t>
            </w:r>
          </w:p>
        </w:tc>
        <w:tc>
          <w:tcPr>
            <w:tcW w:w="904" w:type="dxa"/>
          </w:tcPr>
          <w:p w:rsidR="001F59A0" w:rsidRPr="00713349" w:rsidRDefault="00CE5F7D" w:rsidP="00B04214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904" w:type="dxa"/>
          </w:tcPr>
          <w:p w:rsidR="001F59A0" w:rsidRPr="00713349" w:rsidRDefault="00CE5F7D" w:rsidP="00B04214">
            <w:pPr>
              <w:pStyle w:val="ConsPlusNormal"/>
              <w:jc w:val="center"/>
            </w:pPr>
            <w:r>
              <w:t>592,9</w:t>
            </w:r>
          </w:p>
        </w:tc>
      </w:tr>
      <w:tr w:rsidR="001F59A0" w:rsidRPr="007928FB" w:rsidTr="00B04214">
        <w:trPr>
          <w:jc w:val="center"/>
        </w:trPr>
        <w:tc>
          <w:tcPr>
            <w:tcW w:w="388" w:type="dxa"/>
            <w:vMerge/>
          </w:tcPr>
          <w:p w:rsidR="001F59A0" w:rsidRPr="00713349" w:rsidRDefault="001F59A0" w:rsidP="00B04214"/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площадью нестационарных торговых объектов на 10000 жителей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единиц</w:t>
            </w:r>
          </w:p>
        </w:tc>
        <w:tc>
          <w:tcPr>
            <w:tcW w:w="904" w:type="dxa"/>
          </w:tcPr>
          <w:p w:rsidR="001F59A0" w:rsidRPr="00713349" w:rsidRDefault="00ED1270" w:rsidP="00B04214">
            <w:pPr>
              <w:pStyle w:val="ConsPlusNormal"/>
              <w:jc w:val="center"/>
            </w:pPr>
            <w:r>
              <w:t>5</w:t>
            </w:r>
            <w:r w:rsidR="001F59A0">
              <w:t>,8</w:t>
            </w:r>
          </w:p>
        </w:tc>
        <w:tc>
          <w:tcPr>
            <w:tcW w:w="904" w:type="dxa"/>
          </w:tcPr>
          <w:p w:rsidR="001F59A0" w:rsidRPr="00713349" w:rsidRDefault="00ED1270" w:rsidP="00B0421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04" w:type="dxa"/>
          </w:tcPr>
          <w:p w:rsidR="001F59A0" w:rsidRPr="00713349" w:rsidRDefault="00ED1270" w:rsidP="00B04214">
            <w:pPr>
              <w:pStyle w:val="ConsPlusNormal"/>
              <w:jc w:val="center"/>
            </w:pPr>
            <w:r>
              <w:t>6</w:t>
            </w:r>
            <w:r w:rsidR="001F59A0">
              <w:t>,1</w:t>
            </w:r>
          </w:p>
        </w:tc>
        <w:tc>
          <w:tcPr>
            <w:tcW w:w="904" w:type="dxa"/>
          </w:tcPr>
          <w:p w:rsidR="001F59A0" w:rsidRPr="00713349" w:rsidRDefault="00ED1270" w:rsidP="00B04214">
            <w:pPr>
              <w:pStyle w:val="ConsPlusNormal"/>
              <w:jc w:val="center"/>
            </w:pPr>
            <w:r>
              <w:t>6</w:t>
            </w:r>
            <w:r w:rsidR="001F59A0">
              <w:t>,3</w:t>
            </w:r>
          </w:p>
        </w:tc>
        <w:tc>
          <w:tcPr>
            <w:tcW w:w="904" w:type="dxa"/>
          </w:tcPr>
          <w:p w:rsidR="001F59A0" w:rsidRPr="00713349" w:rsidRDefault="00ED1270" w:rsidP="00B0421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4" w:type="dxa"/>
          </w:tcPr>
          <w:p w:rsidR="001F59A0" w:rsidRPr="00713349" w:rsidRDefault="00ED1270" w:rsidP="00B0421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4" w:type="dxa"/>
          </w:tcPr>
          <w:p w:rsidR="001F59A0" w:rsidRPr="00713349" w:rsidRDefault="00ED1270" w:rsidP="00B0421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04" w:type="dxa"/>
          </w:tcPr>
          <w:p w:rsidR="001F59A0" w:rsidRPr="00713349" w:rsidRDefault="00ED1270" w:rsidP="00B04214">
            <w:pPr>
              <w:pStyle w:val="ConsPlusNormal"/>
              <w:jc w:val="center"/>
            </w:pPr>
            <w:r>
              <w:t>6</w:t>
            </w:r>
            <w:r w:rsidR="001F59A0">
              <w:t>,8</w:t>
            </w:r>
          </w:p>
        </w:tc>
        <w:tc>
          <w:tcPr>
            <w:tcW w:w="904" w:type="dxa"/>
          </w:tcPr>
          <w:p w:rsidR="001F59A0" w:rsidRPr="00713349" w:rsidRDefault="00ED1270" w:rsidP="00B04214">
            <w:pPr>
              <w:pStyle w:val="ConsPlusNormal"/>
              <w:jc w:val="center"/>
            </w:pPr>
            <w:r>
              <w:t>7,8</w:t>
            </w:r>
          </w:p>
        </w:tc>
      </w:tr>
      <w:tr w:rsidR="001F59A0" w:rsidRPr="007928FB" w:rsidTr="00B04214">
        <w:trPr>
          <w:jc w:val="center"/>
        </w:trPr>
        <w:tc>
          <w:tcPr>
            <w:tcW w:w="388" w:type="dxa"/>
          </w:tcPr>
          <w:p w:rsidR="001F59A0" w:rsidRPr="00713349" w:rsidRDefault="005054D8" w:rsidP="00B04214">
            <w:pPr>
              <w:pStyle w:val="ConsPlusNormal"/>
              <w:jc w:val="center"/>
            </w:pPr>
            <w:r>
              <w:t>3</w:t>
            </w:r>
            <w:r w:rsidR="001F59A0" w:rsidRPr="00713349">
              <w:t>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Создание новых рабочих мест на объектах потребительского рынка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единиц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6</w:t>
            </w:r>
          </w:p>
        </w:tc>
      </w:tr>
      <w:tr w:rsidR="001F59A0" w:rsidRPr="007928FB" w:rsidTr="00B04214">
        <w:trPr>
          <w:jc w:val="center"/>
        </w:trPr>
        <w:tc>
          <w:tcPr>
            <w:tcW w:w="388" w:type="dxa"/>
          </w:tcPr>
          <w:p w:rsidR="001F59A0" w:rsidRPr="00713349" w:rsidRDefault="005054D8" w:rsidP="00B04214">
            <w:pPr>
              <w:pStyle w:val="ConsPlusNormal"/>
              <w:jc w:val="center"/>
            </w:pPr>
            <w:r>
              <w:t>4</w:t>
            </w:r>
            <w:r w:rsidR="001F59A0" w:rsidRPr="00713349">
              <w:t>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рублей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20400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22600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24500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26300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28600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30200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38100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53800</w:t>
            </w:r>
          </w:p>
        </w:tc>
      </w:tr>
      <w:tr w:rsidR="001F59A0" w:rsidRPr="00713349" w:rsidTr="00B04214">
        <w:trPr>
          <w:jc w:val="center"/>
        </w:trPr>
        <w:tc>
          <w:tcPr>
            <w:tcW w:w="388" w:type="dxa"/>
          </w:tcPr>
          <w:p w:rsidR="001F59A0" w:rsidRPr="00713349" w:rsidRDefault="005054D8" w:rsidP="00B04214">
            <w:pPr>
              <w:pStyle w:val="ConsPlusNormal"/>
              <w:jc w:val="center"/>
            </w:pPr>
            <w:r>
              <w:t>5</w:t>
            </w:r>
            <w:r w:rsidR="001F59A0" w:rsidRPr="00713349">
              <w:t>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Количество обращений населения по вопросам нарушения прав потребителей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единиц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>
              <w:t>2</w:t>
            </w:r>
          </w:p>
        </w:tc>
      </w:tr>
      <w:tr w:rsidR="001F59A0" w:rsidRPr="00713349" w:rsidTr="00B04214">
        <w:trPr>
          <w:jc w:val="center"/>
        </w:trPr>
        <w:tc>
          <w:tcPr>
            <w:tcW w:w="13570" w:type="dxa"/>
            <w:gridSpan w:val="12"/>
          </w:tcPr>
          <w:p w:rsidR="001F59A0" w:rsidRPr="00713349" w:rsidRDefault="001F59A0" w:rsidP="00B04214">
            <w:pPr>
              <w:pStyle w:val="ConsPlusNormal"/>
              <w:jc w:val="center"/>
              <w:outlineLvl w:val="2"/>
            </w:pPr>
            <w:r>
              <w:t>Подпрограмма «</w:t>
            </w:r>
            <w:r w:rsidRPr="00713349">
              <w:t>Повышение качества предоставления госуда</w:t>
            </w:r>
            <w:r>
              <w:t>рственных и муниципальных услуг»</w:t>
            </w:r>
          </w:p>
        </w:tc>
      </w:tr>
      <w:tr w:rsidR="001F59A0" w:rsidRPr="00713349" w:rsidTr="00B04214">
        <w:trPr>
          <w:jc w:val="center"/>
        </w:trPr>
        <w:tc>
          <w:tcPr>
            <w:tcW w:w="388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1.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%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90,5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91,0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91,5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92,0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93,0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95,0</w:t>
            </w:r>
          </w:p>
        </w:tc>
      </w:tr>
      <w:tr w:rsidR="001F59A0" w:rsidRPr="00713349" w:rsidTr="00B04214">
        <w:trPr>
          <w:jc w:val="center"/>
        </w:trPr>
        <w:tc>
          <w:tcPr>
            <w:tcW w:w="388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t>2.</w:t>
            </w:r>
          </w:p>
        </w:tc>
        <w:tc>
          <w:tcPr>
            <w:tcW w:w="3685" w:type="dxa"/>
          </w:tcPr>
          <w:p w:rsidR="001F59A0" w:rsidRPr="00713349" w:rsidRDefault="001F59A0" w:rsidP="00B04214">
            <w:pPr>
              <w:pStyle w:val="ConsPlusNormal"/>
              <w:jc w:val="both"/>
            </w:pPr>
            <w:r w:rsidRPr="00713349"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</w:t>
            </w:r>
            <w:r w:rsidRPr="00713349"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1361" w:type="dxa"/>
          </w:tcPr>
          <w:p w:rsidR="001F59A0" w:rsidRPr="00713349" w:rsidRDefault="001F59A0" w:rsidP="00B04214">
            <w:pPr>
              <w:pStyle w:val="ConsPlusNormal"/>
              <w:jc w:val="center"/>
            </w:pPr>
            <w:r w:rsidRPr="00713349">
              <w:lastRenderedPageBreak/>
              <w:t>%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91,0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92,0</w:t>
            </w:r>
          </w:p>
        </w:tc>
      </w:tr>
      <w:tr w:rsidR="001F59A0" w:rsidTr="00B04214">
        <w:trPr>
          <w:jc w:val="center"/>
        </w:trPr>
        <w:tc>
          <w:tcPr>
            <w:tcW w:w="13570" w:type="dxa"/>
            <w:gridSpan w:val="12"/>
          </w:tcPr>
          <w:p w:rsidR="001F59A0" w:rsidRDefault="001F59A0" w:rsidP="00B04214">
            <w:pPr>
              <w:pStyle w:val="ConsPlusNormal"/>
              <w:jc w:val="center"/>
              <w:outlineLvl w:val="2"/>
            </w:pPr>
            <w:r>
              <w:t>Подпрограмма «Инвестиционный климат»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1F59A0" w:rsidRDefault="001F59A0" w:rsidP="00B04214">
            <w:pPr>
              <w:pStyle w:val="ConsPlusNormal"/>
              <w:jc w:val="both"/>
            </w:pPr>
            <w: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361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126,6</w:t>
            </w:r>
          </w:p>
        </w:tc>
        <w:tc>
          <w:tcPr>
            <w:tcW w:w="904" w:type="dxa"/>
          </w:tcPr>
          <w:p w:rsidR="001F59A0" w:rsidRDefault="008D7A14" w:rsidP="00B04214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4" w:type="dxa"/>
          </w:tcPr>
          <w:p w:rsidR="001F59A0" w:rsidRDefault="001F59A0" w:rsidP="008D7A14">
            <w:pPr>
              <w:pStyle w:val="ConsPlusNormal"/>
              <w:jc w:val="center"/>
            </w:pPr>
            <w:r>
              <w:t>10</w:t>
            </w:r>
            <w:r w:rsidR="008D7A14">
              <w:t>2,6</w:t>
            </w:r>
          </w:p>
        </w:tc>
        <w:tc>
          <w:tcPr>
            <w:tcW w:w="904" w:type="dxa"/>
          </w:tcPr>
          <w:p w:rsidR="001F59A0" w:rsidRDefault="008D7A14" w:rsidP="00B04214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904" w:type="dxa"/>
          </w:tcPr>
          <w:p w:rsidR="001F59A0" w:rsidRDefault="008D7A14" w:rsidP="00B04214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904" w:type="dxa"/>
          </w:tcPr>
          <w:p w:rsidR="001F59A0" w:rsidRDefault="001F59A0" w:rsidP="008D7A14">
            <w:pPr>
              <w:pStyle w:val="ConsPlusNormal"/>
              <w:jc w:val="center"/>
            </w:pPr>
            <w:r>
              <w:t>10</w:t>
            </w:r>
            <w:r w:rsidR="008D7A14">
              <w:t>7,3</w:t>
            </w:r>
          </w:p>
        </w:tc>
        <w:tc>
          <w:tcPr>
            <w:tcW w:w="904" w:type="dxa"/>
          </w:tcPr>
          <w:p w:rsidR="001F59A0" w:rsidRDefault="001F59A0" w:rsidP="008D7A14">
            <w:pPr>
              <w:pStyle w:val="ConsPlusNormal"/>
              <w:jc w:val="center"/>
            </w:pPr>
            <w:r>
              <w:t>10</w:t>
            </w:r>
            <w:r w:rsidR="008D7A14">
              <w:t>7,5</w:t>
            </w:r>
          </w:p>
        </w:tc>
        <w:tc>
          <w:tcPr>
            <w:tcW w:w="904" w:type="dxa"/>
          </w:tcPr>
          <w:p w:rsidR="001F59A0" w:rsidRDefault="001F59A0" w:rsidP="008D7A14">
            <w:pPr>
              <w:pStyle w:val="ConsPlusNormal"/>
              <w:jc w:val="center"/>
            </w:pPr>
            <w:r>
              <w:t>10</w:t>
            </w:r>
            <w:r w:rsidR="008D7A14">
              <w:t>8</w:t>
            </w:r>
            <w:r>
              <w:t>,0</w:t>
            </w:r>
          </w:p>
        </w:tc>
        <w:tc>
          <w:tcPr>
            <w:tcW w:w="904" w:type="dxa"/>
          </w:tcPr>
          <w:p w:rsidR="001F59A0" w:rsidRDefault="001F59A0" w:rsidP="008D7A14">
            <w:pPr>
              <w:pStyle w:val="ConsPlusNormal"/>
              <w:jc w:val="center"/>
            </w:pPr>
            <w:r>
              <w:t>10</w:t>
            </w:r>
            <w:r w:rsidR="008D7A14">
              <w:t>8</w:t>
            </w:r>
            <w:r>
              <w:t>,0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F59A0" w:rsidRDefault="001F59A0" w:rsidP="00B04214">
            <w:pPr>
              <w:pStyle w:val="ConsPlusNormal"/>
              <w:jc w:val="both"/>
            </w:pPr>
            <w:r>
              <w:t>Количество заключенных соглашений о сотрудничестве с инвесторами</w:t>
            </w:r>
          </w:p>
        </w:tc>
        <w:tc>
          <w:tcPr>
            <w:tcW w:w="1361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1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>
              <w:t>2</w:t>
            </w:r>
          </w:p>
        </w:tc>
      </w:tr>
      <w:tr w:rsidR="001F59A0" w:rsidTr="00B04214">
        <w:trPr>
          <w:jc w:val="center"/>
        </w:trPr>
        <w:tc>
          <w:tcPr>
            <w:tcW w:w="388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1F59A0" w:rsidRDefault="001F59A0" w:rsidP="00B04214">
            <w:pPr>
              <w:pStyle w:val="ConsPlusNormal"/>
              <w:jc w:val="both"/>
            </w:pPr>
            <w:r>
              <w:t>Доля нормативных правовых актов Порецкого района Чувашской Республики, устанавливающих новые или изменяющих ранее предусмотренные нормативными правовыми актами Порецкого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361" w:type="dxa"/>
          </w:tcPr>
          <w:p w:rsidR="001F59A0" w:rsidRDefault="001F59A0" w:rsidP="00B042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100,0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100,0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100,0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100,0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100,0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100,0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100,0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100,0</w:t>
            </w:r>
          </w:p>
        </w:tc>
        <w:tc>
          <w:tcPr>
            <w:tcW w:w="904" w:type="dxa"/>
          </w:tcPr>
          <w:p w:rsidR="001F59A0" w:rsidRPr="00253CED" w:rsidRDefault="001F59A0" w:rsidP="00B04214">
            <w:pPr>
              <w:pStyle w:val="ConsPlusNormal"/>
              <w:jc w:val="center"/>
            </w:pPr>
            <w:r w:rsidRPr="00253CED">
              <w:t>100,0</w:t>
            </w:r>
          </w:p>
        </w:tc>
      </w:tr>
    </w:tbl>
    <w:p w:rsidR="001F59A0" w:rsidRDefault="001F59A0">
      <w:r>
        <w:t>.».</w:t>
      </w:r>
    </w:p>
    <w:p w:rsidR="00085E70" w:rsidRDefault="00085E70"/>
    <w:p w:rsidR="00085E70" w:rsidRDefault="00085E70"/>
    <w:p w:rsidR="00085E70" w:rsidRDefault="00085E70"/>
    <w:p w:rsidR="00B04214" w:rsidRDefault="00B04214" w:rsidP="00B0421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04214" w:rsidRDefault="00B04214" w:rsidP="00B04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4214" w:rsidRDefault="00B04214" w:rsidP="00B04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Порецкого района</w:t>
      </w:r>
    </w:p>
    <w:p w:rsidR="00B04214" w:rsidRDefault="00B04214" w:rsidP="00B04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03.11.2022 № 270</w:t>
      </w:r>
    </w:p>
    <w:p w:rsidR="00B04214" w:rsidRDefault="00B04214" w:rsidP="00B04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214" w:rsidRDefault="00B04214" w:rsidP="00B04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2</w:t>
      </w:r>
    </w:p>
    <w:p w:rsidR="00B04214" w:rsidRDefault="00B04214" w:rsidP="00B04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Порецкого района </w:t>
      </w:r>
    </w:p>
    <w:p w:rsidR="00B04214" w:rsidRDefault="00B04214" w:rsidP="00B04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 «Экономическое развитие</w:t>
      </w:r>
    </w:p>
    <w:p w:rsidR="00B04214" w:rsidRDefault="00B04214" w:rsidP="00B04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Порецкого района Чувашской Республики»</w:t>
      </w:r>
    </w:p>
    <w:p w:rsidR="00B04214" w:rsidRDefault="00B04214" w:rsidP="00B04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4214" w:rsidRDefault="00B04214" w:rsidP="00B04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915"/>
      <w:bookmarkEnd w:id="2"/>
      <w:r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</w:t>
      </w:r>
    </w:p>
    <w:p w:rsidR="00B04214" w:rsidRDefault="00B04214" w:rsidP="00B04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счет всех источников финансирования реализации муниципальной программы Порецкого района Чувашской Республики</w:t>
      </w:r>
    </w:p>
    <w:p w:rsidR="00B04214" w:rsidRDefault="00B04214" w:rsidP="00B042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«Экономическое развитие Порецкого района Чувашской Республики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B04214" w:rsidRDefault="00B04214" w:rsidP="00B0421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1"/>
        <w:gridCol w:w="1800"/>
        <w:gridCol w:w="720"/>
        <w:gridCol w:w="600"/>
        <w:gridCol w:w="1080"/>
        <w:gridCol w:w="1080"/>
        <w:gridCol w:w="1080"/>
        <w:gridCol w:w="1080"/>
        <w:gridCol w:w="1080"/>
        <w:gridCol w:w="1080"/>
        <w:gridCol w:w="1200"/>
        <w:gridCol w:w="1200"/>
        <w:gridCol w:w="1289"/>
        <w:gridCol w:w="1200"/>
      </w:tblGrid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</w:t>
            </w:r>
          </w:p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муниципальной программы </w:t>
            </w:r>
          </w:p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(основного мероприятия)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2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B04214" w:rsidTr="00B04214">
        <w:trPr>
          <w:trHeight w:val="509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214" w:rsidTr="00B04214">
        <w:trPr>
          <w:trHeight w:val="1531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B04214" w:rsidTr="00B04214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альная программа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«Экономическое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 Порецкого района Чувашской Республики»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766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«Совершенствование системы государственного стратегического управления»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«Анализ и прогнозирование социально-экономического развития Порецкого района Чувашской Республики»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91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контрактной системы в сфере закупок товаров, работ, услуг для обеспечения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муниципальныхнужд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Порецкого района Чувашской Республики»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«Разработка Стратегии социально- экономического развития Порецкого района Чувашской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Респбулики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2035 года»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субъектов малого и среднего предпринимательства в Порецком районе Чувашской Республики»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04214" w:rsidTr="00B04214">
        <w:trPr>
          <w:trHeight w:val="46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тие 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«Совершенствование внешней среды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развития малого и среднего предпринимательства»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04214" w:rsidTr="00B04214">
        <w:trPr>
          <w:trHeight w:val="498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04214" w:rsidTr="00B04214">
        <w:trPr>
          <w:trHeight w:val="77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371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«Реализация мероприятий республиканского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776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99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1022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предпринимательства в области народных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художественных промыслов, ремесел и производства сувенирной продукции в Порецком районе Чувашской Республики»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04214" w:rsidTr="00B04214">
        <w:trPr>
          <w:trHeight w:val="69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96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B04214" w:rsidTr="00B04214">
        <w:trPr>
          <w:trHeight w:val="459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«Совершенствование государственной координации и правового регулирования в сфере потребительского рынка и услуг»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498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705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2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«Развитие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инфраструктуры и оптимальное размещение объектов потребительского рынка и сферы услуг»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конкуренции в сфере потребительского рынка»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кадрового потенциала»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Ч180000000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389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638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58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предоставления  государственных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муниципальных услуг по принципу «одного окна»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Ч180300000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54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585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амма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«Инвестиционный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климат»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Ч160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«Создание благоприятных условий для привлечения инвестиций в экономику Порецкого района Чувашской Республики»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92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1635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«Проведение процедуры оценки регулирующего воздействия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проектов нормативных правовых актов Порецкого района Чувашской Республики»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«Создание благоприятной конкурентной среды в Порецком районе Чувашской Республики»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59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45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Ч160800000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645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4214" w:rsidTr="00B04214">
        <w:trPr>
          <w:trHeight w:val="1969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14" w:rsidRDefault="00B04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Default="00B04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04214" w:rsidRDefault="00B04214" w:rsidP="00B04214">
      <w:pPr>
        <w:rPr>
          <w:rFonts w:ascii="Times New Roman" w:hAnsi="Times New Roman"/>
          <w:sz w:val="20"/>
          <w:szCs w:val="20"/>
        </w:rPr>
      </w:pPr>
    </w:p>
    <w:p w:rsidR="00085E70" w:rsidRDefault="00085E70"/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Порецкого района</w:t>
      </w:r>
    </w:p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03.11.2022 № 270</w:t>
      </w:r>
    </w:p>
    <w:p w:rsidR="00A07827" w:rsidRDefault="00A07827" w:rsidP="00A07827">
      <w:pPr>
        <w:jc w:val="right"/>
      </w:pPr>
    </w:p>
    <w:p w:rsidR="00A07827" w:rsidRDefault="00A07827" w:rsidP="00A07827">
      <w:pPr>
        <w:spacing w:after="0" w:line="240" w:lineRule="auto"/>
        <w:ind w:left="10224"/>
        <w:jc w:val="right"/>
        <w:rPr>
          <w:rFonts w:ascii="Times New Roman" w:eastAsia="·sІУ©ъЕй" w:hAnsi="Times New Roman"/>
          <w:bCs/>
        </w:rPr>
      </w:pPr>
      <w:r>
        <w:rPr>
          <w:rFonts w:ascii="Times New Roman" w:eastAsia="·sІУ©ъЕй" w:hAnsi="Times New Roman"/>
          <w:bCs/>
        </w:rPr>
        <w:t>«Приложение</w:t>
      </w:r>
    </w:p>
    <w:p w:rsidR="00A07827" w:rsidRDefault="00A07827" w:rsidP="00A07827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>
        <w:rPr>
          <w:rFonts w:ascii="Times New Roman" w:eastAsia="·sІУ©ъЕй" w:hAnsi="Times New Roman"/>
          <w:bCs/>
        </w:rPr>
        <w:t xml:space="preserve">к подпрограмме «Развитие субъектов малого и </w:t>
      </w:r>
    </w:p>
    <w:p w:rsidR="00A07827" w:rsidRDefault="00A07827" w:rsidP="00A07827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>
        <w:rPr>
          <w:rFonts w:ascii="Times New Roman" w:eastAsia="·sІУ©ъЕй" w:hAnsi="Times New Roman"/>
          <w:bCs/>
        </w:rPr>
        <w:t xml:space="preserve">среднего предпринимательства в Порецком районе </w:t>
      </w:r>
    </w:p>
    <w:p w:rsidR="00A07827" w:rsidRDefault="00A07827" w:rsidP="00A07827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>
        <w:rPr>
          <w:rFonts w:ascii="Times New Roman" w:eastAsia="·sІУ©ъЕй" w:hAnsi="Times New Roman"/>
          <w:bCs/>
        </w:rPr>
        <w:t xml:space="preserve">Чувашской Республики» муниципальной программы </w:t>
      </w:r>
    </w:p>
    <w:p w:rsidR="00A07827" w:rsidRDefault="00A07827" w:rsidP="00A07827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>
        <w:rPr>
          <w:rFonts w:ascii="Times New Roman" w:eastAsia="·sІУ©ъЕй" w:hAnsi="Times New Roman"/>
          <w:bCs/>
        </w:rPr>
        <w:t xml:space="preserve">«Экономическое развитие Порецкого района </w:t>
      </w:r>
    </w:p>
    <w:p w:rsidR="00A07827" w:rsidRDefault="00A07827" w:rsidP="00A07827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>
        <w:rPr>
          <w:rFonts w:ascii="Times New Roman" w:eastAsia="·sІУ©ъЕй" w:hAnsi="Times New Roman"/>
          <w:bCs/>
        </w:rPr>
        <w:t>Чувашской Республики»</w:t>
      </w:r>
    </w:p>
    <w:p w:rsidR="00A07827" w:rsidRDefault="00A07827" w:rsidP="00A0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07827" w:rsidRDefault="00A07827" w:rsidP="00A07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A07827" w:rsidRDefault="00A07827" w:rsidP="00A07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подпрограммы «Развитие субъектов малого и среднего предпринимательства в Порецком районе</w:t>
      </w:r>
    </w:p>
    <w:p w:rsidR="00A07827" w:rsidRDefault="00A07827" w:rsidP="00A07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Республики» муниципальной программы «Экономическое развитие Порецкого района</w:t>
      </w:r>
    </w:p>
    <w:p w:rsidR="00A07827" w:rsidRDefault="00A07827" w:rsidP="00A07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Республики» за счет всех источников финансирования</w:t>
      </w:r>
    </w:p>
    <w:p w:rsidR="00A07827" w:rsidRDefault="00A07827" w:rsidP="00A078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536"/>
        <w:gridCol w:w="1536"/>
        <w:gridCol w:w="1438"/>
        <w:gridCol w:w="1243"/>
        <w:gridCol w:w="877"/>
        <w:gridCol w:w="789"/>
        <w:gridCol w:w="1029"/>
        <w:gridCol w:w="1406"/>
        <w:gridCol w:w="435"/>
        <w:gridCol w:w="435"/>
        <w:gridCol w:w="435"/>
        <w:gridCol w:w="435"/>
        <w:gridCol w:w="435"/>
        <w:gridCol w:w="435"/>
        <w:gridCol w:w="435"/>
        <w:gridCol w:w="530"/>
        <w:gridCol w:w="530"/>
      </w:tblGrid>
      <w:tr w:rsidR="00A07827" w:rsidTr="00A07827">
        <w:trPr>
          <w:trHeight w:val="2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2026–2030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2031–2035</w:t>
            </w:r>
          </w:p>
        </w:tc>
      </w:tr>
    </w:tbl>
    <w:p w:rsidR="00A07827" w:rsidRDefault="00A07827" w:rsidP="00A078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435"/>
        <w:gridCol w:w="928"/>
        <w:gridCol w:w="1051"/>
        <w:gridCol w:w="785"/>
        <w:gridCol w:w="522"/>
        <w:gridCol w:w="658"/>
        <w:gridCol w:w="665"/>
        <w:gridCol w:w="1035"/>
        <w:gridCol w:w="778"/>
        <w:gridCol w:w="782"/>
        <w:gridCol w:w="716"/>
        <w:gridCol w:w="62"/>
        <w:gridCol w:w="782"/>
        <w:gridCol w:w="782"/>
        <w:gridCol w:w="782"/>
        <w:gridCol w:w="782"/>
        <w:gridCol w:w="782"/>
        <w:gridCol w:w="680"/>
      </w:tblGrid>
      <w:tr w:rsidR="00A07827" w:rsidTr="00A07827">
        <w:trPr>
          <w:trHeight w:val="2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программа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субъектов малого и среднего предпринимательства в Порецком районе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Чувашской Республики»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имуществ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енных отношений и бухгалтерского учета администрации Порецкого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152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«Создание условий для устойчивого развития малого и среднего предпринимательства в Порецком районе Чувашской Республики », «Обеспечение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бизнеса)»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системы муниципальной поддержки малого и среднего предпринимательства во всех видах экономической деятельности реального сектора экономики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целях предоставления субъектам малого и среднего предпринимательства эко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номичес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кой, правовой, статистической и иной информации, необходимой для их эффективного развития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имущественных отношений и бухгалтерского учета администрации Порецкого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грам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мы, увя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занн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ые с основным мероприятием 1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Прирост количества субъектов малого и среднего предпринимательства, осуществляющих деятельность на территории Порецкого района Чувашской Республики, % к предыдущему году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2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Регулярное проведение Дней малого и среднего предпринимательства в Порецком районе Чувашской Республики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имущественных отношений и бухгалтерского учета администрации Порецкого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17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имущественных отношений и бухгалтерского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учета администрации Порецкого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Ч120176270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Ч120176270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республиканского проекта 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имущественных отношений и бухгалтерского учета администрации Порецкого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Целевые индикаторы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показатели  подпро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грам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увязанные с основным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мероприятием 2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47,0*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Среднемесячная заработная плата одного работника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малых  предприятиях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14411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21254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30370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развитию новых фи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нансовых инструментов (микрокредитование)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имущественных отношений и бухгалтерского учета администрации Порецкого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Информирование о возмещении субъектам малого и среднего предпринимательства части затрат на участие в региональных, межрегиональных и международных выставках,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-ярмарочных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конгрессных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роприятиях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имущественных отношений и бухгалтерского учета администрации Порецкого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о предоставлении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имущественных отношений и бухгалтерского учета администрации Порецкого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ие 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 системы «одного окна» предоставлени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услуг, сервисов и мер поддержки предпринимательства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доступа представ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ителей предприниматель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ского сообщества к услугам, сервисам и мерам поддержки по принципу «одного ок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на»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имущественных отношений и бухгалтерского учета  администрации Порецкого района,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соисполнитель- АУ «Многофункциональный центр по предоставлению государственных и муниципальных услуг» муниципального образования- Порецкий район Чувашской Республики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индикатор и показатель подпрограммы, увязанный с основным мероприятием 3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95,0*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дополнительного окна для приема и выдачи документов для юридических лиц и индивидуальных предпринимателей по принципу «одного окна» в многофункциональном центре пре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ления государственных и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ых услуг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имущественных отношений и бухгалтерского учета  администрации Порецкого района,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соисполнитель- АУ «Многофункциональный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 по предоставлению государственных и муниципальных услуг» муниципального образования- Порецкий район Чувашской Республики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9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Основноемероприятие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Развитие предпринимательства в области народных художественных промыслов, ремесел и производства сувенирной продукции в Порецком районе Чувашской Республики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благоприятной среды для развития и реализации имеющегося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потенциала  мастеров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народных художественных промысл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 Порецкого района; содействие в формировании положительного имиджа ремесленничества и народных художественных промыслов Порецкого района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имущественных отношений и бухгалтерского учета  администрации Порецкого района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выставок, передвижных выставок и выставок- продаж изделий ремесленников и мастеров народных художественных промыслов, производителей сувенирной продукции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</w:p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  экономики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 имущественных отношений и бухгалтерского учета 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Порецкого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827" w:rsidTr="00A07827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</w:tbl>
    <w:p w:rsidR="00A07827" w:rsidRDefault="00A07827" w:rsidP="00A078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7827" w:rsidRDefault="00A07827" w:rsidP="00A078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</w:t>
      </w:r>
    </w:p>
    <w:p w:rsidR="00A07827" w:rsidRDefault="00A07827" w:rsidP="00A078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Приводятся значения целевых индикаторов и показателей в 2030 и 2035 годах соответственно.».</w:t>
      </w:r>
    </w:p>
    <w:p w:rsidR="00A07827" w:rsidRDefault="00A07827" w:rsidP="00A078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7827" w:rsidRDefault="00A07827" w:rsidP="00A078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7827" w:rsidRDefault="00A07827" w:rsidP="00A07827"/>
    <w:p w:rsidR="00B04214" w:rsidRDefault="00B04214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Порецкого района</w:t>
      </w:r>
    </w:p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03.11.2022 № 270</w:t>
      </w:r>
    </w:p>
    <w:p w:rsidR="00A07827" w:rsidRDefault="00A07827" w:rsidP="00A07827">
      <w:pPr>
        <w:jc w:val="right"/>
      </w:pPr>
    </w:p>
    <w:p w:rsidR="00A07827" w:rsidRDefault="00A07827" w:rsidP="00A07827">
      <w:pPr>
        <w:spacing w:after="0" w:line="240" w:lineRule="auto"/>
        <w:ind w:left="10224"/>
        <w:jc w:val="right"/>
        <w:rPr>
          <w:rFonts w:ascii="Times New Roman" w:eastAsia="·sІУ©ъЕй" w:hAnsi="Times New Roman"/>
          <w:bCs/>
          <w:color w:val="000000"/>
        </w:rPr>
      </w:pPr>
      <w:r>
        <w:rPr>
          <w:rFonts w:ascii="Times New Roman" w:eastAsia="·sІУ©ъЕй" w:hAnsi="Times New Roman"/>
          <w:bCs/>
          <w:color w:val="000000"/>
        </w:rPr>
        <w:t>«Приложение</w:t>
      </w:r>
    </w:p>
    <w:p w:rsidR="00A07827" w:rsidRDefault="00A07827" w:rsidP="00A07827">
      <w:pPr>
        <w:spacing w:after="0" w:line="240" w:lineRule="auto"/>
        <w:ind w:left="10224"/>
        <w:jc w:val="right"/>
        <w:rPr>
          <w:rFonts w:ascii="Times New Roman" w:hAnsi="Times New Roman"/>
          <w:color w:val="000000"/>
        </w:rPr>
      </w:pPr>
      <w:r>
        <w:rPr>
          <w:rFonts w:ascii="Times New Roman" w:eastAsia="·sІУ©ъЕй" w:hAnsi="Times New Roman"/>
          <w:bCs/>
          <w:color w:val="000000"/>
        </w:rPr>
        <w:t xml:space="preserve">к подпрограмме «Совершенствование потребительского рынка и системы защиты прав потребителей» муниципальной программы «Экономическое </w:t>
      </w:r>
      <w:proofErr w:type="gramStart"/>
      <w:r>
        <w:rPr>
          <w:rFonts w:ascii="Times New Roman" w:eastAsia="·sІУ©ъЕй" w:hAnsi="Times New Roman"/>
          <w:bCs/>
          <w:color w:val="000000"/>
        </w:rPr>
        <w:t>развитие  Порецкого</w:t>
      </w:r>
      <w:proofErr w:type="gramEnd"/>
      <w:r>
        <w:rPr>
          <w:rFonts w:ascii="Times New Roman" w:eastAsia="·sІУ©ъЕй" w:hAnsi="Times New Roman"/>
          <w:bCs/>
          <w:color w:val="000000"/>
        </w:rPr>
        <w:t xml:space="preserve"> района Чувашской Республики»</w:t>
      </w:r>
    </w:p>
    <w:p w:rsidR="00A07827" w:rsidRDefault="00A07827" w:rsidP="00A0782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07827" w:rsidRDefault="00A07827" w:rsidP="00A0782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07827" w:rsidRDefault="00A07827" w:rsidP="00A0782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aps/>
          <w:color w:val="000000"/>
        </w:rPr>
        <w:t xml:space="preserve">Ресурсное обеспечение </w:t>
      </w:r>
    </w:p>
    <w:p w:rsidR="00A07827" w:rsidRDefault="00A07827" w:rsidP="00A0782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реализации подпрограммы «Совершенствование потребительского рынка и системы защиты прав потребителей» </w:t>
      </w:r>
    </w:p>
    <w:p w:rsidR="00A07827" w:rsidRDefault="00A07827" w:rsidP="00A0782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муниципальной программы «Экономическое развитие Порецкого района Чувашской Республики» </w:t>
      </w:r>
    </w:p>
    <w:p w:rsidR="00A07827" w:rsidRDefault="00A07827" w:rsidP="00A0782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 счет всех источников финансирования</w:t>
      </w:r>
    </w:p>
    <w:p w:rsidR="00A07827" w:rsidRDefault="00A07827" w:rsidP="00A0782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6155" w:type="dxa"/>
        <w:tblInd w:w="-67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2"/>
        <w:gridCol w:w="744"/>
        <w:gridCol w:w="1550"/>
        <w:gridCol w:w="1394"/>
        <w:gridCol w:w="49"/>
        <w:gridCol w:w="1035"/>
        <w:gridCol w:w="433"/>
        <w:gridCol w:w="566"/>
        <w:gridCol w:w="992"/>
        <w:gridCol w:w="424"/>
        <w:gridCol w:w="9"/>
        <w:gridCol w:w="1154"/>
        <w:gridCol w:w="832"/>
        <w:gridCol w:w="850"/>
        <w:gridCol w:w="849"/>
        <w:gridCol w:w="7"/>
        <w:gridCol w:w="10"/>
        <w:gridCol w:w="834"/>
        <w:gridCol w:w="6"/>
        <w:gridCol w:w="7"/>
        <w:gridCol w:w="837"/>
        <w:gridCol w:w="10"/>
        <w:gridCol w:w="848"/>
        <w:gridCol w:w="850"/>
        <w:gridCol w:w="854"/>
        <w:gridCol w:w="12"/>
        <w:gridCol w:w="899"/>
        <w:gridCol w:w="8"/>
      </w:tblGrid>
      <w:tr w:rsidR="00A07827" w:rsidTr="00A07827">
        <w:trPr>
          <w:gridAfter w:val="1"/>
          <w:wAfter w:w="8" w:type="dxa"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Задача </w:t>
            </w:r>
          </w:p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 государственной программы Чувашской</w:t>
            </w:r>
          </w:p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исполнитель, </w:t>
            </w:r>
          </w:p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A07827" w:rsidTr="00A07827">
        <w:trPr>
          <w:gridAfter w:val="1"/>
          <w:wAfter w:w="8" w:type="dxa"/>
          <w:cantSplit/>
          <w:trHeight w:val="185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целевая статья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2026–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2031–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2035</w:t>
            </w:r>
          </w:p>
        </w:tc>
      </w:tr>
      <w:tr w:rsidR="00A07827" w:rsidTr="00A07827">
        <w:trPr>
          <w:tblHeader/>
        </w:trPr>
        <w:tc>
          <w:tcPr>
            <w:tcW w:w="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A07827" w:rsidTr="00A07827"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экономики, имущественных отношений и бухгалтерского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учета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Порецкого района.   Участники -  </w:t>
            </w:r>
          </w:p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Территориальный отдел Управления Федеральной службы в сфере защиты прав потребителей и благополучия человека по Чувашской Республике-Чувашии в г. Шумерля (по согласованию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);организации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потребительского рынка(по согласованию); администрации  сельских поселений Порецкого района (по согласованию)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61" w:right="-6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A07827" w:rsidTr="00A07827"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tab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61" w:right="-6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1606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1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Совершенствование    государственной координации и правового регулирования в сфере потребительского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рынка и услуг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оптимизация механизмов правового регулирования в сфере потребительского рынка и защиты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прав потребителей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отношений и бухгалтерского учета администрации Порецкого района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  <w:trHeight w:val="543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  <w:trHeight w:val="1668"/>
        </w:trPr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 1</w:t>
            </w:r>
          </w:p>
        </w:tc>
        <w:tc>
          <w:tcPr>
            <w:tcW w:w="6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Оборот розничной торговли на душу населения, тыс. рублей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autoSpaceDE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autoSpaceDE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autoSpaceDE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autoSpaceDE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autoSpaceDE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66,5*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autoSpaceDE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76,3*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 1.1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Совершенствование нормативно-право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вого обеспечения в сфере потребительского рынка, внесение необходимых изменений в муниципальные нормативные правовые акты 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1.2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мониторинга  розничных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 и представленности социально значимых продовольственных товаров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Организация информационно-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литического наблюдения за состоянием рынка товаров и услуг на территории Порецкого района Чувашской Республики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    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1.4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Обновление информации о состоянии и перспективах развития потребительского рынка на официальном сайте администрации Порецкого района Чувашской Республики в информационно-теле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коммуни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кационной сети «Интернет»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  <w:trHeight w:val="414"/>
        </w:trPr>
        <w:tc>
          <w:tcPr>
            <w:tcW w:w="1606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7827" w:rsidTr="00A07827">
        <w:trPr>
          <w:gridBefore w:val="1"/>
          <w:wBefore w:w="93" w:type="dxa"/>
          <w:trHeight w:val="422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2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доступности услуг торговли, общественного питания и бытового обслуживания населения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, участники -  администрации сельских  поселений (по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согласованию)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61" w:right="-6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A07827" w:rsidTr="00A07827">
        <w:trPr>
          <w:gridBefore w:val="1"/>
          <w:wBefore w:w="93" w:type="dxa"/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61" w:right="-6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A07827" w:rsidTr="00A07827">
        <w:trPr>
          <w:gridBefore w:val="1"/>
          <w:wBefore w:w="93" w:type="dxa"/>
          <w:trHeight w:val="1046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занные с основным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ятием 2</w:t>
            </w:r>
          </w:p>
        </w:tc>
        <w:tc>
          <w:tcPr>
            <w:tcW w:w="6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Обеспеченность населения площадью стационарных торговых объектов на 1000 жителей, кв. метров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482,5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466,7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483,3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520,6*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592,9**</w:t>
            </w:r>
          </w:p>
        </w:tc>
      </w:tr>
      <w:tr w:rsidR="00A07827" w:rsidTr="00A07827">
        <w:trPr>
          <w:gridBefore w:val="1"/>
          <w:wBefore w:w="93" w:type="dxa"/>
          <w:trHeight w:val="420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Обеспеченность населения площадью нестационарных торговых объектов на 10000 жителей, единиц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6,8*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7,8*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 2.1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повышения доступности объектов торговли и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услуг  для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инвалидов и других маломобильных групп населения 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, участники -  администрации сельских  поселений (по согласованию)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2.2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Формирование и ведение реестров организаций потребительского рынка, проведение мониторинга обеспеченности населения Порецкого района Чувашской Республики площадью торговых объектов</w:t>
            </w:r>
          </w:p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,  участники -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администрации сельских  поселений (по согласованию)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2.3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экономики,   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имущественных отношений и бухгалтерского учета администрации Порецкого  района.  Участники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  администрации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сельских  поселений (по согласованию)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  <w:trHeight w:val="369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2.4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Открытие, реконструкция и модернизация объектов потребительского рынка, в том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числе  оснащение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их электронными  терминалами для безналичного расчета 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, участники – организации потребительского рынка ( по согласованию)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61" w:right="-6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61" w:right="-6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1606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7827" w:rsidTr="00A07827">
        <w:trPr>
          <w:gridBefore w:val="1"/>
          <w:wBefore w:w="93" w:type="dxa"/>
          <w:trHeight w:val="422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3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конкуренции в сфере потребительского рынка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доступности услуг торговли, общественного питания и бытового обслуживания населения; стимулирование производства и реализации качественных и безопасных товаров (работ, услуг) на потребительском рынке;</w:t>
            </w:r>
          </w:p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района. Участники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  администрации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сельских  поселений (по согласованию)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 3.1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выставок, ярмарок товаров и услуг</w:t>
            </w:r>
          </w:p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района. Участники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  администрации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сельских  поселений (по согласованию)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1606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тие 4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Развитие кадрового потенциала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повышение конкурентоспособности субъектов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малого и среднего предпринимательства на потребительском рынке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pStyle w:val="ConsPlusNormal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pStyle w:val="ConsPlusNormal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pStyle w:val="ConsPlusNormal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pStyle w:val="ConsPlusNormal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 4</w:t>
            </w:r>
          </w:p>
        </w:tc>
        <w:tc>
          <w:tcPr>
            <w:tcW w:w="6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Создание новых рабочих мест на объектах потребительского рынка, единиц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6*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6*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Среднемесячная заработная плата одного работника в сфере оптовой и розничной торговли, рублей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22600,0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23500,0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24500,0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26300,0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30200,0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38100,0*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53800,0*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 4.1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 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4.2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участия специалистов сферы торговли, общественного питания и бытового обслуживания населения в международных, всероссийских 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региональных конкурсах, смотрах профессионального мастерства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администрации Порецкого района , участники – организации потребительского рынка ( по согласованию)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  <w:trHeight w:val="475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1606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5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оптимизация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механизмов  правового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регулирования в сфере потребительского рынка и защиты прав потребителей; стимулирование 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 и бухгалтерского учета администрации Порецкого района . Участники -  </w:t>
            </w:r>
          </w:p>
          <w:p w:rsidR="00A07827" w:rsidRDefault="00A0782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Территориальный отдел Управления Федеральной службы в сфере защиты прав потребителей и благополучия человека по Чувашской Республике-Чувашии в г. Шумерля (по согласованию); организации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потребительского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рынка(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согласованию); администрации  сельских поселений Порецкого района (по согласованию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pStyle w:val="ConsPlusNormal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pStyle w:val="ConsPlusNormal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pStyle w:val="ConsPlusNormal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pStyle w:val="ConsPlusNormal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  <w:trHeight w:val="2260"/>
        </w:trPr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индикатор и показатель подпрограммы, увя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занные с основным мероприятием 5</w:t>
            </w:r>
          </w:p>
        </w:tc>
        <w:tc>
          <w:tcPr>
            <w:tcW w:w="6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обращений населения по вопросам нарушения прав потребителей, единиц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2*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2*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5.1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, участники – администрации сельских поселений Порецкого района (по согласованию), общественные объединения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потребителей(по согласованию)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 5.2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проведение совещаний, конференций, форумов, круглых столов и иных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мероприятий  по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вопросам защиты прав потребителей</w:t>
            </w:r>
          </w:p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</w:t>
            </w:r>
          </w:p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 5.3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образовательно-органи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заци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онных мероприятий, направленных на повышение правовой грамотности населения в сфере защиты прав потребителей 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. Участники —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 сельских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поселений Порецкого района (по согласованию)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  <w:trHeight w:val="349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тие 5.4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«горячих линий» по вопросам защиты прав потребителей</w:t>
            </w:r>
          </w:p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827" w:rsidRDefault="00A07827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экономики,  имуществен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и бухгалтерского учета администрации Порецкого района . Участники —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 сельских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поселений Порецкого района (по согласованию)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  <w:trHeight w:val="737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A07827" w:rsidRDefault="00A07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Порецкого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07827" w:rsidTr="00A07827">
        <w:trPr>
          <w:gridBefore w:val="1"/>
          <w:wBefore w:w="9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827" w:rsidRDefault="00A07827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A07827" w:rsidRDefault="00A07827" w:rsidP="00A0782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07827" w:rsidRDefault="00A07827" w:rsidP="00A0782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A07827" w:rsidRDefault="00A07827" w:rsidP="00A07827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16"/>
          <w:szCs w:val="16"/>
        </w:rPr>
        <w:t>* Приводятся значения целевых индикаторов и показателей в 2030 и 2035 годах соответственно.».</w:t>
      </w:r>
    </w:p>
    <w:p w:rsidR="00A07827" w:rsidRDefault="00A07827" w:rsidP="00A07827"/>
    <w:p w:rsidR="00A07827" w:rsidRDefault="00A07827" w:rsidP="00A07827"/>
    <w:p w:rsidR="00A07827" w:rsidRDefault="00A07827" w:rsidP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/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Порецкого района</w:t>
      </w:r>
    </w:p>
    <w:p w:rsidR="00A07827" w:rsidRDefault="00A07827" w:rsidP="00A078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03.11.2022 № 270</w:t>
      </w:r>
    </w:p>
    <w:p w:rsidR="00A07827" w:rsidRDefault="00A07827" w:rsidP="00A07827">
      <w:pPr>
        <w:jc w:val="right"/>
      </w:pPr>
    </w:p>
    <w:p w:rsidR="00A07827" w:rsidRDefault="00A07827" w:rsidP="00A07827">
      <w:pPr>
        <w:pStyle w:val="ConsPlusNormal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«Приложение</w:t>
      </w:r>
    </w:p>
    <w:p w:rsidR="00A07827" w:rsidRDefault="00A07827" w:rsidP="00A07827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подпрограмме</w:t>
      </w:r>
    </w:p>
    <w:p w:rsidR="00A07827" w:rsidRDefault="00A07827" w:rsidP="00A07827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«Инвестиционный климат» муниципальной программы</w:t>
      </w:r>
    </w:p>
    <w:p w:rsidR="00A07827" w:rsidRDefault="00A07827" w:rsidP="00A07827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Порецкого района Чувашской Республики</w:t>
      </w:r>
    </w:p>
    <w:p w:rsidR="00A07827" w:rsidRDefault="00A07827" w:rsidP="00A07827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«Экономическое развитие Порецкого района</w:t>
      </w:r>
    </w:p>
    <w:p w:rsidR="00A07827" w:rsidRDefault="00A07827" w:rsidP="00A07827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Республики»</w:t>
      </w:r>
    </w:p>
    <w:p w:rsidR="00A07827" w:rsidRDefault="00A07827" w:rsidP="00A07827">
      <w:pPr>
        <w:pStyle w:val="ConsPlusNormal"/>
        <w:jc w:val="both"/>
      </w:pPr>
    </w:p>
    <w:p w:rsidR="00A07827" w:rsidRDefault="00A07827" w:rsidP="00A07827">
      <w:pPr>
        <w:pStyle w:val="ConsPlusTitle"/>
        <w:jc w:val="center"/>
        <w:rPr>
          <w:sz w:val="22"/>
          <w:szCs w:val="22"/>
        </w:rPr>
      </w:pPr>
      <w:bookmarkStart w:id="3" w:name="P14313"/>
      <w:bookmarkEnd w:id="3"/>
      <w:r>
        <w:rPr>
          <w:sz w:val="22"/>
          <w:szCs w:val="22"/>
        </w:rPr>
        <w:t>Ресурсное обеспечение</w:t>
      </w:r>
    </w:p>
    <w:p w:rsidR="00A07827" w:rsidRDefault="00A07827" w:rsidP="00A07827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реализации подпрограммы «Инвестиционный климат»</w:t>
      </w:r>
    </w:p>
    <w:p w:rsidR="00A07827" w:rsidRDefault="00A07827" w:rsidP="00A07827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 Порецкого района Чувашской Республики</w:t>
      </w:r>
    </w:p>
    <w:p w:rsidR="00A07827" w:rsidRDefault="00A07827" w:rsidP="00A07827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«Экономическое развитие Порецкого района Чувашской Республики»</w:t>
      </w:r>
    </w:p>
    <w:p w:rsidR="00A07827" w:rsidRDefault="00A07827" w:rsidP="00A07827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за счет всех источников финансирования</w:t>
      </w:r>
    </w:p>
    <w:p w:rsidR="00A07827" w:rsidRDefault="00A07827" w:rsidP="00A07827">
      <w:pPr>
        <w:pStyle w:val="ConsPlusTitle"/>
        <w:jc w:val="center"/>
        <w:rPr>
          <w:sz w:val="22"/>
          <w:szCs w:val="22"/>
        </w:rPr>
      </w:pPr>
    </w:p>
    <w:p w:rsidR="00A07827" w:rsidRDefault="00A07827" w:rsidP="00A07827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8"/>
        <w:gridCol w:w="1469"/>
        <w:gridCol w:w="1418"/>
        <w:gridCol w:w="1206"/>
        <w:gridCol w:w="1103"/>
        <w:gridCol w:w="802"/>
        <w:gridCol w:w="729"/>
        <w:gridCol w:w="927"/>
        <w:gridCol w:w="1286"/>
        <w:gridCol w:w="476"/>
        <w:gridCol w:w="632"/>
        <w:gridCol w:w="476"/>
        <w:gridCol w:w="632"/>
        <w:gridCol w:w="476"/>
        <w:gridCol w:w="476"/>
        <w:gridCol w:w="476"/>
        <w:gridCol w:w="476"/>
        <w:gridCol w:w="476"/>
      </w:tblGrid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2026 - 2030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2031 - 2035</w:t>
            </w:r>
          </w:p>
        </w:tc>
      </w:tr>
      <w:tr w:rsidR="00A07827" w:rsidTr="00A078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«Инвестиционный климат»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исполнитель- </w:t>
            </w:r>
            <w:r>
              <w:rPr>
                <w:sz w:val="18"/>
                <w:szCs w:val="18"/>
              </w:rPr>
              <w:lastRenderedPageBreak/>
              <w:t xml:space="preserve">отдел экономики, имущественных отношений и бухгалтерского </w:t>
            </w:r>
            <w:proofErr w:type="gramStart"/>
            <w:r>
              <w:rPr>
                <w:sz w:val="18"/>
                <w:szCs w:val="18"/>
              </w:rPr>
              <w:t>учета  администрации</w:t>
            </w:r>
            <w:proofErr w:type="gramEnd"/>
            <w:r>
              <w:rPr>
                <w:sz w:val="18"/>
                <w:szCs w:val="18"/>
              </w:rPr>
              <w:t xml:space="preserve"> Порецкого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903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Ч16000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Ч16000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 условий для привлечения инвестиций в экономику Порецкого района Чувашской Республики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механизмов </w:t>
            </w:r>
            <w:proofErr w:type="spellStart"/>
            <w:r>
              <w:rPr>
                <w:sz w:val="18"/>
                <w:szCs w:val="18"/>
              </w:rPr>
              <w:t>муниципально</w:t>
            </w:r>
            <w:proofErr w:type="spellEnd"/>
            <w:r>
              <w:rPr>
                <w:sz w:val="18"/>
                <w:szCs w:val="18"/>
              </w:rPr>
              <w:t>-частного партнерства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экономики, имущественных отношений и бухгалтерского </w:t>
            </w:r>
            <w:proofErr w:type="gramStart"/>
            <w:r>
              <w:rPr>
                <w:sz w:val="18"/>
                <w:szCs w:val="18"/>
              </w:rPr>
              <w:t>учета  администрации</w:t>
            </w:r>
            <w:proofErr w:type="gramEnd"/>
            <w:r>
              <w:rPr>
                <w:sz w:val="18"/>
                <w:szCs w:val="18"/>
              </w:rPr>
              <w:t xml:space="preserve">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экономики, имущественных отношений и бухгалтерского </w:t>
            </w:r>
            <w:proofErr w:type="gramStart"/>
            <w:r>
              <w:rPr>
                <w:sz w:val="18"/>
                <w:szCs w:val="18"/>
              </w:rPr>
              <w:t>учета  администрации</w:t>
            </w:r>
            <w:proofErr w:type="gramEnd"/>
            <w:r>
              <w:rPr>
                <w:sz w:val="18"/>
                <w:szCs w:val="18"/>
              </w:rPr>
              <w:t xml:space="preserve">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Сопровождение приоритетных инвестиционных проектов Порецкого района Чувашской Республики до окончания их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мер административной, инфраструктурной, финансовой поддержки инвестиционной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Отвественный</w:t>
            </w:r>
            <w:proofErr w:type="spellEnd"/>
            <w:r>
              <w:rPr>
                <w:sz w:val="18"/>
                <w:szCs w:val="18"/>
              </w:rPr>
              <w:t xml:space="preserve"> исполнитель-администрация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заключенных соглашений о сотрудничестве с инвесторами,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свободных и </w:t>
            </w:r>
            <w:r>
              <w:rPr>
                <w:sz w:val="18"/>
                <w:szCs w:val="18"/>
              </w:rPr>
              <w:lastRenderedPageBreak/>
              <w:t>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Порецкого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территорий опережающего развития (строительство инженерной инфраструктуры)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Методическое сопровождение работы по заключению соглашений о </w:t>
            </w:r>
            <w:proofErr w:type="spellStart"/>
            <w:r>
              <w:rPr>
                <w:sz w:val="18"/>
                <w:szCs w:val="18"/>
              </w:rPr>
              <w:t>муниципально</w:t>
            </w:r>
            <w:proofErr w:type="spellEnd"/>
            <w:r>
              <w:rPr>
                <w:sz w:val="18"/>
                <w:szCs w:val="18"/>
              </w:rPr>
              <w:t xml:space="preserve">-частном партнерстве, концессионных соглашений в отношении объектов, находящихся в муниципальной собственности Порецкого района Чувашской Республики, в рамках развития </w:t>
            </w:r>
            <w:proofErr w:type="spellStart"/>
            <w:r>
              <w:rPr>
                <w:sz w:val="18"/>
                <w:szCs w:val="18"/>
              </w:rPr>
              <w:lastRenderedPageBreak/>
              <w:t>муниципально</w:t>
            </w:r>
            <w:proofErr w:type="spellEnd"/>
            <w:r>
              <w:rPr>
                <w:sz w:val="18"/>
                <w:szCs w:val="18"/>
              </w:rPr>
              <w:t>-частного партнерства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новых инвестиционных проектов, создание новых рабочих мест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процедуры оценки регулирующего воздействия проектов нормативных правовых актов Порецкого района Чувашской Республики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административных барьеров в инвестиционной сфере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экономики, имущественных отношений и бухгалтерского учета администрации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нормативных правовых актов Порецкого района Чувашской Республики, устанавливающих новые или изменяющих ранее предусмотренные нормативными правовыми актами Порецкого района Чувашской Республики обязанности для субъектов предпринимательской и инвестиционной </w:t>
            </w:r>
            <w:proofErr w:type="gramStart"/>
            <w:r>
              <w:rPr>
                <w:sz w:val="18"/>
                <w:szCs w:val="18"/>
              </w:rPr>
              <w:t>деятельности,  по</w:t>
            </w:r>
            <w:proofErr w:type="gramEnd"/>
            <w:r>
              <w:rPr>
                <w:sz w:val="18"/>
                <w:szCs w:val="18"/>
              </w:rPr>
              <w:t xml:space="preserve"> которым проведена оценка регулирующего воздействия,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 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качества оценки регулирующего </w:t>
            </w:r>
            <w:r>
              <w:rPr>
                <w:sz w:val="18"/>
                <w:szCs w:val="18"/>
              </w:rPr>
              <w:lastRenderedPageBreak/>
              <w:t>воздействия нормативных правовых актов Порецкого района Чувашской Республики и их проектов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>
              <w:rPr>
                <w:sz w:val="18"/>
                <w:szCs w:val="18"/>
              </w:rPr>
              <w:lastRenderedPageBreak/>
              <w:t>– отдел экономики, имущественных отношений и бухгалтерского учета администрации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благоприятной конкурентной среды в Порецком районе Чувашской Республике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благоприятной конкурентной среды в Порецком районе Чувашской Республике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экономики, имущественных отношений и бухгалтерского учета администрации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в Порецком </w:t>
            </w:r>
            <w:proofErr w:type="gramStart"/>
            <w:r>
              <w:rPr>
                <w:sz w:val="18"/>
                <w:szCs w:val="18"/>
              </w:rPr>
              <w:t>районе  Чувашской</w:t>
            </w:r>
            <w:proofErr w:type="gramEnd"/>
            <w:r>
              <w:rPr>
                <w:sz w:val="18"/>
                <w:szCs w:val="18"/>
              </w:rPr>
              <w:t xml:space="preserve"> Республики мероприятий по развитию конкуренции, предусмотренных стандартом развития конкуренции в Чувашской </w:t>
            </w:r>
            <w:r>
              <w:rPr>
                <w:sz w:val="18"/>
                <w:szCs w:val="18"/>
              </w:rPr>
              <w:lastRenderedPageBreak/>
              <w:t>Республике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7" w:rsidRDefault="00A07827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экономики, имущественных отношений и бухгалтерского учета администрации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Привлечение инвестиций в экономику района и создание новых рабочих мест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экономики, имущественных отношений и бухгалтерского учета администрации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Ч16080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Ч16080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гранта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направления средств гранта на развитие социальной, инженерной и транспортной инфраструктур Порецкого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экономики, имущественных отношений и бухгалтерского учета администрации Порецкого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Ч16081 6380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</w:t>
            </w:r>
          </w:p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Ч16081 6380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7827" w:rsidTr="00A07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Default="00A078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27" w:rsidRDefault="00A0782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07827" w:rsidRDefault="00A07827" w:rsidP="00A07827">
      <w:r>
        <w:t>.».</w:t>
      </w:r>
    </w:p>
    <w:p w:rsidR="00A07827" w:rsidRDefault="00A07827"/>
    <w:sectPr w:rsidR="00A07827" w:rsidSect="00A07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·sІУ©ъЕй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3E1AC2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A0"/>
    <w:rsid w:val="00085E70"/>
    <w:rsid w:val="000A1DB5"/>
    <w:rsid w:val="000C17EA"/>
    <w:rsid w:val="001475FF"/>
    <w:rsid w:val="00195ED8"/>
    <w:rsid w:val="001F59A0"/>
    <w:rsid w:val="002F597D"/>
    <w:rsid w:val="003725E2"/>
    <w:rsid w:val="003F420D"/>
    <w:rsid w:val="004E3666"/>
    <w:rsid w:val="004E4FDD"/>
    <w:rsid w:val="004F7E61"/>
    <w:rsid w:val="005054D8"/>
    <w:rsid w:val="00541534"/>
    <w:rsid w:val="0057174A"/>
    <w:rsid w:val="005A5FFD"/>
    <w:rsid w:val="005F5540"/>
    <w:rsid w:val="00601233"/>
    <w:rsid w:val="00651A08"/>
    <w:rsid w:val="006E45E1"/>
    <w:rsid w:val="00777469"/>
    <w:rsid w:val="00805D61"/>
    <w:rsid w:val="008D7A14"/>
    <w:rsid w:val="009B554E"/>
    <w:rsid w:val="009F1C87"/>
    <w:rsid w:val="00A07827"/>
    <w:rsid w:val="00A426FE"/>
    <w:rsid w:val="00AA05C0"/>
    <w:rsid w:val="00B04214"/>
    <w:rsid w:val="00B767AE"/>
    <w:rsid w:val="00BC2192"/>
    <w:rsid w:val="00BF5DB7"/>
    <w:rsid w:val="00C22309"/>
    <w:rsid w:val="00C83DE0"/>
    <w:rsid w:val="00CB18FC"/>
    <w:rsid w:val="00CE5F7D"/>
    <w:rsid w:val="00DA50F0"/>
    <w:rsid w:val="00E65AA9"/>
    <w:rsid w:val="00EC5919"/>
    <w:rsid w:val="00ED1270"/>
    <w:rsid w:val="00ED2214"/>
    <w:rsid w:val="00EE6BBA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C17290"/>
  <w15:docId w15:val="{6D49A8FC-3B31-4F8F-B76F-1B6D628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F59A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0782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caps/>
      <w:sz w:val="3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A0782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aliases w:val="H3,&quot;Сапфир&quot;"/>
    <w:basedOn w:val="a0"/>
    <w:next w:val="a0"/>
    <w:link w:val="30"/>
    <w:semiHidden/>
    <w:unhideWhenUsed/>
    <w:qFormat/>
    <w:rsid w:val="00A07827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7827"/>
    <w:pPr>
      <w:keepNext/>
      <w:spacing w:before="240" w:after="60" w:line="240" w:lineRule="auto"/>
      <w:outlineLvl w:val="3"/>
    </w:pPr>
    <w:rPr>
      <w:rFonts w:ascii="·s??©???" w:hAnsi="·s??©???"/>
      <w:b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A07827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20"/>
      <w:szCs w:val="20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A0782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0782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0782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A07827"/>
    <w:pPr>
      <w:numPr>
        <w:numId w:val="3"/>
      </w:num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Arial" w:hAnsi="Arial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1F5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1F5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07827"/>
    <w:rPr>
      <w:rFonts w:ascii="Times New Roman" w:eastAsia="Calibri" w:hAnsi="Times New Roman" w:cs="Times New Roman"/>
      <w:b/>
      <w:caps/>
      <w:sz w:val="30"/>
      <w:szCs w:val="20"/>
    </w:rPr>
  </w:style>
  <w:style w:type="character" w:customStyle="1" w:styleId="20">
    <w:name w:val="Заголовок 2 Знак"/>
    <w:basedOn w:val="a1"/>
    <w:link w:val="2"/>
    <w:semiHidden/>
    <w:rsid w:val="00A07827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aliases w:val="H3 Знак,&quot;Сапфир&quot; Знак"/>
    <w:basedOn w:val="a1"/>
    <w:link w:val="3"/>
    <w:semiHidden/>
    <w:rsid w:val="00A07827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A07827"/>
    <w:rPr>
      <w:rFonts w:ascii="·s??©???" w:eastAsia="Calibri" w:hAnsi="·s??©???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semiHidden/>
    <w:rsid w:val="00A07827"/>
    <w:rPr>
      <w:rFonts w:ascii="Times New Roman" w:eastAsia="Calibri" w:hAnsi="Times New Roman" w:cs="Times New Roman"/>
      <w:b/>
      <w:color w:val="000000"/>
      <w:sz w:val="20"/>
      <w:szCs w:val="20"/>
    </w:rPr>
  </w:style>
  <w:style w:type="character" w:customStyle="1" w:styleId="60">
    <w:name w:val="Заголовок 6 Знак"/>
    <w:aliases w:val="H6 Знак"/>
    <w:basedOn w:val="a1"/>
    <w:link w:val="6"/>
    <w:semiHidden/>
    <w:rsid w:val="00A07827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A07827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A07827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A07827"/>
    <w:rPr>
      <w:rFonts w:ascii="Arial" w:eastAsia="Calibri" w:hAnsi="Arial" w:cs="Times New Roman"/>
      <w:i/>
      <w:sz w:val="24"/>
      <w:szCs w:val="20"/>
      <w:lang w:eastAsia="ru-RU"/>
    </w:rPr>
  </w:style>
  <w:style w:type="character" w:styleId="a4">
    <w:name w:val="Hyperlink"/>
    <w:basedOn w:val="a1"/>
    <w:semiHidden/>
    <w:unhideWhenUsed/>
    <w:rsid w:val="00A07827"/>
    <w:rPr>
      <w:color w:val="0000FF"/>
      <w:u w:val="single"/>
    </w:rPr>
  </w:style>
  <w:style w:type="character" w:styleId="a5">
    <w:name w:val="FollowedHyperlink"/>
    <w:semiHidden/>
    <w:unhideWhenUsed/>
    <w:rsid w:val="00A07827"/>
    <w:rPr>
      <w:rFonts w:ascii="Times New Roman" w:hAnsi="Times New Roman" w:cs="Times New Roman" w:hint="default"/>
      <w:color w:val="800080"/>
      <w:u w:val="single"/>
    </w:rPr>
  </w:style>
  <w:style w:type="character" w:customStyle="1" w:styleId="31">
    <w:name w:val="Заголовок 3 Знак1"/>
    <w:aliases w:val="H3 Знак1,&quot;Сапфир&quot; Знак1"/>
    <w:semiHidden/>
    <w:rsid w:val="00A07827"/>
    <w:rPr>
      <w:rFonts w:ascii="Cambria" w:hAnsi="Cambria" w:hint="default"/>
      <w:b/>
      <w:bCs w:val="0"/>
      <w:color w:val="4F81BD"/>
      <w:sz w:val="24"/>
    </w:rPr>
  </w:style>
  <w:style w:type="character" w:customStyle="1" w:styleId="61">
    <w:name w:val="Заголовок 6 Знак1"/>
    <w:aliases w:val="H6 Знак1"/>
    <w:semiHidden/>
    <w:rsid w:val="00A07827"/>
    <w:rPr>
      <w:rFonts w:ascii="Cambria" w:hAnsi="Cambria" w:hint="default"/>
      <w:i/>
      <w:iCs w:val="0"/>
      <w:color w:val="243F60"/>
      <w:sz w:val="24"/>
    </w:rPr>
  </w:style>
  <w:style w:type="paragraph" w:styleId="HTML">
    <w:name w:val="HTML Preformatted"/>
    <w:basedOn w:val="a0"/>
    <w:link w:val="HTML0"/>
    <w:semiHidden/>
    <w:unhideWhenUsed/>
    <w:rsid w:val="00A0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mbol" w:hAnsi="Symbol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A07827"/>
    <w:rPr>
      <w:rFonts w:ascii="Symbol" w:eastAsia="Calibri" w:hAnsi="Symbol" w:cs="Times New Roman"/>
      <w:sz w:val="20"/>
      <w:szCs w:val="20"/>
    </w:rPr>
  </w:style>
  <w:style w:type="character" w:styleId="a6">
    <w:name w:val="Strong"/>
    <w:qFormat/>
    <w:rsid w:val="00A07827"/>
    <w:rPr>
      <w:rFonts w:ascii="Times New Roman" w:hAnsi="Times New Roman" w:cs="Times New Roman" w:hint="default"/>
      <w:b/>
      <w:bCs w:val="0"/>
    </w:rPr>
  </w:style>
  <w:style w:type="character" w:customStyle="1" w:styleId="a7">
    <w:name w:val="Обычный (веб) Знак"/>
    <w:aliases w:val="Знак Знак Знак Знак Знак Знак Знак Знак Знак Знак Знак Знак Знак Знак Знак Знак Знак Знак"/>
    <w:link w:val="a8"/>
    <w:locked/>
    <w:rsid w:val="00A0782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Знак Знак Знак Знак Знак Знак Знак Знак Знак Знак Знак Знак Знак Знак Знак Знак Знак"/>
    <w:basedOn w:val="a0"/>
    <w:link w:val="a7"/>
    <w:autoRedefine/>
    <w:semiHidden/>
    <w:unhideWhenUsed/>
    <w:qFormat/>
    <w:rsid w:val="00A0782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a"/>
    <w:semiHidden/>
    <w:locked/>
    <w:rsid w:val="00A07827"/>
    <w:rPr>
      <w:rFonts w:ascii="Times New Roman" w:eastAsia="Calibri" w:hAnsi="Times New Roman" w:cs="Times New Roman"/>
      <w:sz w:val="20"/>
      <w:szCs w:val="20"/>
    </w:rPr>
  </w:style>
  <w:style w:type="paragraph" w:styleId="a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9"/>
    <w:semiHidden/>
    <w:unhideWhenUsed/>
    <w:qFormat/>
    <w:rsid w:val="00A078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semiHidden/>
    <w:rsid w:val="00A07827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c"/>
    <w:uiPriority w:val="99"/>
    <w:semiHidden/>
    <w:locked/>
    <w:rsid w:val="00A07827"/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1"/>
    <w:link w:val="ae"/>
    <w:semiHidden/>
    <w:locked/>
    <w:rsid w:val="00A07827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aliases w:val="ВерхКолонтитул"/>
    <w:basedOn w:val="a0"/>
    <w:link w:val="ad"/>
    <w:semiHidden/>
    <w:unhideWhenUsed/>
    <w:qFormat/>
    <w:rsid w:val="00A0782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Верхний колонтитул Знак1"/>
    <w:aliases w:val="ВерхКолонтитул Знак1"/>
    <w:basedOn w:val="a1"/>
    <w:semiHidden/>
    <w:rsid w:val="00A07827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semiHidden/>
    <w:locked/>
    <w:rsid w:val="00A07827"/>
    <w:rPr>
      <w:rFonts w:ascii="Calibri" w:eastAsia="Calibri" w:hAnsi="Calibri" w:cs="Times New Roman"/>
    </w:rPr>
  </w:style>
  <w:style w:type="character" w:customStyle="1" w:styleId="af1">
    <w:name w:val="Текст концевой сноски Знак"/>
    <w:basedOn w:val="a1"/>
    <w:link w:val="af2"/>
    <w:semiHidden/>
    <w:locked/>
    <w:rsid w:val="00A07827"/>
    <w:rPr>
      <w:rFonts w:ascii="Times New Roman" w:eastAsia="Calibri" w:hAnsi="Times New Roman" w:cs="Times New Roman"/>
      <w:sz w:val="20"/>
      <w:szCs w:val="20"/>
    </w:rPr>
  </w:style>
  <w:style w:type="paragraph" w:styleId="af3">
    <w:name w:val="Body Text"/>
    <w:aliases w:val="Основной текст1,Основной текст Знак Знак,bt"/>
    <w:basedOn w:val="a0"/>
    <w:link w:val="af4"/>
    <w:unhideWhenUsed/>
    <w:qFormat/>
    <w:rsid w:val="00A0782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1"/>
    <w:link w:val="af3"/>
    <w:rsid w:val="00A078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6"/>
    <w:locked/>
    <w:rsid w:val="00A07827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7">
    <w:name w:val="Подпись Знак"/>
    <w:basedOn w:val="a1"/>
    <w:link w:val="af8"/>
    <w:semiHidden/>
    <w:locked/>
    <w:rsid w:val="00A07827"/>
    <w:rPr>
      <w:rFonts w:ascii="·s??©???" w:eastAsia="Calibri" w:hAnsi="·s??©???" w:cs="Times New Roman"/>
      <w:sz w:val="24"/>
      <w:szCs w:val="20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a"/>
    <w:semiHidden/>
    <w:locked/>
    <w:rsid w:val="00A07827"/>
    <w:rPr>
      <w:rFonts w:ascii="Times New Roman" w:eastAsia="Calibri" w:hAnsi="Times New Roman" w:cs="Times New Roman"/>
      <w:sz w:val="26"/>
      <w:szCs w:val="20"/>
    </w:rPr>
  </w:style>
  <w:style w:type="paragraph" w:styleId="af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9"/>
    <w:semiHidden/>
    <w:unhideWhenUsed/>
    <w:qFormat/>
    <w:rsid w:val="00A078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semiHidden/>
    <w:rsid w:val="00A07827"/>
    <w:rPr>
      <w:rFonts w:ascii="Calibri" w:eastAsia="Calibri" w:hAnsi="Calibri" w:cs="Times New Roman"/>
    </w:rPr>
  </w:style>
  <w:style w:type="character" w:customStyle="1" w:styleId="afb">
    <w:name w:val="Подзаголовок Знак"/>
    <w:basedOn w:val="a1"/>
    <w:link w:val="afc"/>
    <w:locked/>
    <w:rsid w:val="00A07827"/>
    <w:rPr>
      <w:rFonts w:ascii="Times New Roman" w:eastAsia="Calibri" w:hAnsi="Times New Roman" w:cs="Times New Roman"/>
      <w:b/>
      <w:sz w:val="17"/>
      <w:szCs w:val="20"/>
    </w:rPr>
  </w:style>
  <w:style w:type="character" w:customStyle="1" w:styleId="21">
    <w:name w:val="Основной текст 2 Знак"/>
    <w:aliases w:val="Основной текст 21 Знак,Îñíîâíîé òåêñò 1 Знак,Iniiaiie oaeno 1 Знак,Body Text 21 Знак Знак Знак"/>
    <w:basedOn w:val="a1"/>
    <w:link w:val="22"/>
    <w:semiHidden/>
    <w:locked/>
    <w:rsid w:val="00A07827"/>
    <w:rPr>
      <w:rFonts w:ascii="Calibri" w:eastAsia="Calibri" w:hAnsi="Calibri" w:cs="Times New Roman"/>
    </w:rPr>
  </w:style>
  <w:style w:type="paragraph" w:styleId="22">
    <w:name w:val="Body Text 2"/>
    <w:aliases w:val="Основной текст 21,Îñíîâíîé òåêñò 1,Iniiaiie oaeno 1,Body Text 21 Знак Знак"/>
    <w:basedOn w:val="a0"/>
    <w:link w:val="21"/>
    <w:semiHidden/>
    <w:unhideWhenUsed/>
    <w:qFormat/>
    <w:rsid w:val="00A07827"/>
    <w:pPr>
      <w:spacing w:after="120" w:line="480" w:lineRule="auto"/>
    </w:pPr>
  </w:style>
  <w:style w:type="character" w:customStyle="1" w:styleId="210">
    <w:name w:val="Основной текст 2 Знак1"/>
    <w:aliases w:val="Основной текст 21 Знак1,Îñíîâíîé òåêñò 1 Знак1,Iniiaiie oaeno 1 Знак1,Body Text 21 Знак Знак Знак1"/>
    <w:basedOn w:val="a1"/>
    <w:semiHidden/>
    <w:rsid w:val="00A07827"/>
    <w:rPr>
      <w:rFonts w:ascii="Calibri" w:eastAsia="Calibri" w:hAnsi="Calibri" w:cs="Times New Roman"/>
    </w:rPr>
  </w:style>
  <w:style w:type="character" w:customStyle="1" w:styleId="32">
    <w:name w:val="Основной текст 3 Знак"/>
    <w:basedOn w:val="a1"/>
    <w:link w:val="33"/>
    <w:semiHidden/>
    <w:locked/>
    <w:rsid w:val="00A07827"/>
    <w:rPr>
      <w:rFonts w:ascii="Times New Roman" w:eastAsia="Calibri" w:hAnsi="Times New Roman" w:cs="Times New Roman"/>
      <w:sz w:val="16"/>
      <w:szCs w:val="20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A07827"/>
    <w:rPr>
      <w:rFonts w:ascii="Calibri" w:eastAsia="Calibri" w:hAnsi="Calibri" w:cs="Times New Roman"/>
    </w:rPr>
  </w:style>
  <w:style w:type="character" w:customStyle="1" w:styleId="34">
    <w:name w:val="Основной текст с отступом 3 Знак"/>
    <w:basedOn w:val="a1"/>
    <w:link w:val="35"/>
    <w:semiHidden/>
    <w:locked/>
    <w:rsid w:val="00A07827"/>
    <w:rPr>
      <w:rFonts w:ascii="Times New Roman" w:eastAsia="Calibri" w:hAnsi="Times New Roman" w:cs="Times New Roman"/>
      <w:color w:val="000000"/>
      <w:sz w:val="26"/>
      <w:szCs w:val="20"/>
    </w:rPr>
  </w:style>
  <w:style w:type="character" w:customStyle="1" w:styleId="afd">
    <w:name w:val="Схема документа Знак"/>
    <w:basedOn w:val="a1"/>
    <w:link w:val="afe"/>
    <w:semiHidden/>
    <w:locked/>
    <w:rsid w:val="00A07827"/>
    <w:rPr>
      <w:rFonts w:ascii="Arial" w:eastAsia="Calibri" w:hAnsi="Arial" w:cs="Times New Roman"/>
      <w:sz w:val="16"/>
      <w:szCs w:val="20"/>
    </w:rPr>
  </w:style>
  <w:style w:type="character" w:customStyle="1" w:styleId="aff">
    <w:name w:val="Текст Знак"/>
    <w:basedOn w:val="a1"/>
    <w:link w:val="aff0"/>
    <w:semiHidden/>
    <w:locked/>
    <w:rsid w:val="00A07827"/>
    <w:rPr>
      <w:rFonts w:ascii="Symbol" w:eastAsia="Calibri" w:hAnsi="Symbol" w:cs="Times New Roman"/>
      <w:sz w:val="24"/>
      <w:szCs w:val="20"/>
    </w:rPr>
  </w:style>
  <w:style w:type="paragraph" w:styleId="ac">
    <w:name w:val="annotation text"/>
    <w:basedOn w:val="a0"/>
    <w:link w:val="ab"/>
    <w:uiPriority w:val="99"/>
    <w:semiHidden/>
    <w:unhideWhenUsed/>
    <w:rsid w:val="00A078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A07827"/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ма примечания Знак"/>
    <w:basedOn w:val="ab"/>
    <w:link w:val="aff2"/>
    <w:semiHidden/>
    <w:locked/>
    <w:rsid w:val="00A07827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f3">
    <w:name w:val="Текст выноски Знак"/>
    <w:basedOn w:val="a1"/>
    <w:link w:val="aff4"/>
    <w:semiHidden/>
    <w:locked/>
    <w:rsid w:val="00A07827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qFormat/>
    <w:rsid w:val="00A07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5">
    <w:name w:val="Прижатый влево"/>
    <w:basedOn w:val="a0"/>
    <w:next w:val="a0"/>
    <w:qFormat/>
    <w:rsid w:val="00A07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qFormat/>
    <w:rsid w:val="00A07827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ConsPlusCell">
    <w:name w:val="ConsPlusCell"/>
    <w:qFormat/>
    <w:rsid w:val="00A07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6">
    <w:name w:val="Таблицы (моноширинный)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f7">
    <w:name w:val="Нормальный (таблица)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8">
    <w:name w:val="Постоянная часть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ConsNormal">
    <w:name w:val="ConsNormal"/>
    <w:qFormat/>
    <w:rsid w:val="00A078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Cell">
    <w:name w:val="ConsCell"/>
    <w:qFormat/>
    <w:rsid w:val="00A07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A07827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2">
    <w:name w:val="Основной текст (6)"/>
    <w:basedOn w:val="a0"/>
    <w:qFormat/>
    <w:rsid w:val="00A07827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Point">
    <w:name w:val="Point"/>
    <w:basedOn w:val="a0"/>
    <w:qFormat/>
    <w:rsid w:val="00A07827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BodyText22">
    <w:name w:val="Body Text 22"/>
    <w:basedOn w:val="a0"/>
    <w:qFormat/>
    <w:rsid w:val="00A078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A0782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f9">
    <w:name w:val="Скобки буквы"/>
    <w:basedOn w:val="a0"/>
    <w:qFormat/>
    <w:rsid w:val="00A07827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customStyle="1" w:styleId="affa">
    <w:name w:val="Заголовок текста"/>
    <w:qFormat/>
    <w:rsid w:val="00A07827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qFormat/>
    <w:rsid w:val="00A07827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c">
    <w:name w:val="Комментарий"/>
    <w:basedOn w:val="a0"/>
    <w:next w:val="a0"/>
    <w:qFormat/>
    <w:rsid w:val="00A0782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15">
    <w:name w:val="Основной текст с отступом1"/>
    <w:basedOn w:val="a0"/>
    <w:qFormat/>
    <w:rsid w:val="00A0782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ffd">
    <w:name w:val="Внимание"/>
    <w:basedOn w:val="a0"/>
    <w:next w:val="a0"/>
    <w:qFormat/>
    <w:rsid w:val="00A0782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e">
    <w:name w:val="Внимание: криминал!!"/>
    <w:basedOn w:val="affd"/>
    <w:next w:val="a0"/>
    <w:qFormat/>
    <w:rsid w:val="00A07827"/>
    <w:pPr>
      <w:shd w:val="clear" w:color="auto" w:fill="auto"/>
      <w:spacing w:before="0" w:after="0"/>
      <w:ind w:left="0" w:right="0" w:firstLine="0"/>
    </w:pPr>
  </w:style>
  <w:style w:type="paragraph" w:customStyle="1" w:styleId="afff">
    <w:name w:val="Внимание: недобросовестность!"/>
    <w:basedOn w:val="affd"/>
    <w:next w:val="a0"/>
    <w:qFormat/>
    <w:rsid w:val="00A07827"/>
    <w:pPr>
      <w:shd w:val="clear" w:color="auto" w:fill="auto"/>
      <w:spacing w:before="0" w:after="0"/>
      <w:ind w:left="0" w:right="0" w:firstLine="0"/>
    </w:pPr>
  </w:style>
  <w:style w:type="paragraph" w:customStyle="1" w:styleId="afff0">
    <w:name w:val="Основное меню (преемственное)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16">
    <w:name w:val="Заголовок1"/>
    <w:basedOn w:val="afff0"/>
    <w:next w:val="a0"/>
    <w:qFormat/>
    <w:rsid w:val="00A07827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1">
    <w:name w:val="Заголовок группы контролов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2">
    <w:name w:val="Заголовок для информации об изменениях"/>
    <w:basedOn w:val="1"/>
    <w:next w:val="a0"/>
    <w:qFormat/>
    <w:rsid w:val="00A07827"/>
    <w:pPr>
      <w:keepNext w:val="0"/>
      <w:widowControl w:val="0"/>
      <w:shd w:val="clear" w:color="auto" w:fill="FFFFFF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</w:rPr>
  </w:style>
  <w:style w:type="paragraph" w:customStyle="1" w:styleId="afff3">
    <w:name w:val="Заголовок приложения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4">
    <w:name w:val="Заголовок распахивающейся части диалога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paragraph" w:customStyle="1" w:styleId="afff5">
    <w:name w:val="Заголовок статьи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6">
    <w:name w:val="Заголовок ЭР (левое окно)"/>
    <w:basedOn w:val="a0"/>
    <w:next w:val="a0"/>
    <w:qFormat/>
    <w:rsid w:val="00A078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7">
    <w:name w:val="Заголовок ЭР (правое окно)"/>
    <w:basedOn w:val="afff6"/>
    <w:next w:val="a0"/>
    <w:qFormat/>
    <w:rsid w:val="00A078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8">
    <w:name w:val="Интерактивный заголовок"/>
    <w:basedOn w:val="16"/>
    <w:next w:val="a0"/>
    <w:qFormat/>
    <w:rsid w:val="00A07827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9">
    <w:name w:val="Текст информации об изменениях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a">
    <w:name w:val="Информация об изменениях"/>
    <w:basedOn w:val="afff9"/>
    <w:next w:val="a0"/>
    <w:qFormat/>
    <w:rsid w:val="00A07827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b">
    <w:name w:val="Текст (справка)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c">
    <w:name w:val="Информация об изменениях документа"/>
    <w:basedOn w:val="affc"/>
    <w:next w:val="a0"/>
    <w:qFormat/>
    <w:rsid w:val="00A07827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d">
    <w:name w:val="Текст (лев. подпись)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e">
    <w:name w:val="Колонтитул (левый)"/>
    <w:basedOn w:val="afffd"/>
    <w:next w:val="a0"/>
    <w:qFormat/>
    <w:rsid w:val="00A07827"/>
    <w:pPr>
      <w:jc w:val="both"/>
    </w:pPr>
    <w:rPr>
      <w:sz w:val="16"/>
      <w:szCs w:val="16"/>
    </w:rPr>
  </w:style>
  <w:style w:type="paragraph" w:customStyle="1" w:styleId="affff">
    <w:name w:val="Текст (прав. подпись)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0">
    <w:name w:val="Колонтитул (правый)"/>
    <w:basedOn w:val="affff"/>
    <w:next w:val="a0"/>
    <w:qFormat/>
    <w:rsid w:val="00A07827"/>
    <w:pPr>
      <w:jc w:val="both"/>
    </w:pPr>
    <w:rPr>
      <w:sz w:val="16"/>
      <w:szCs w:val="16"/>
    </w:rPr>
  </w:style>
  <w:style w:type="paragraph" w:customStyle="1" w:styleId="affff1">
    <w:name w:val="Комментарий пользователя"/>
    <w:basedOn w:val="affc"/>
    <w:next w:val="a0"/>
    <w:qFormat/>
    <w:rsid w:val="00A07827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2">
    <w:name w:val="Куда обратиться?"/>
    <w:basedOn w:val="affd"/>
    <w:next w:val="a0"/>
    <w:qFormat/>
    <w:rsid w:val="00A07827"/>
    <w:pPr>
      <w:shd w:val="clear" w:color="auto" w:fill="auto"/>
      <w:spacing w:before="0" w:after="0"/>
      <w:ind w:left="0" w:right="0" w:firstLine="0"/>
    </w:pPr>
  </w:style>
  <w:style w:type="paragraph" w:customStyle="1" w:styleId="affff3">
    <w:name w:val="Моноширинный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lang w:eastAsia="ru-RU"/>
    </w:rPr>
  </w:style>
  <w:style w:type="paragraph" w:customStyle="1" w:styleId="affff4">
    <w:name w:val="Необходимые документы"/>
    <w:basedOn w:val="affd"/>
    <w:next w:val="a0"/>
    <w:qFormat/>
    <w:rsid w:val="00A07827"/>
    <w:pPr>
      <w:shd w:val="clear" w:color="auto" w:fill="auto"/>
      <w:spacing w:before="0" w:after="0"/>
      <w:ind w:left="0" w:right="0" w:firstLine="118"/>
    </w:pPr>
  </w:style>
  <w:style w:type="paragraph" w:customStyle="1" w:styleId="affff5">
    <w:name w:val="Объект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affff6">
    <w:name w:val="Оглавление"/>
    <w:basedOn w:val="aff6"/>
    <w:next w:val="a0"/>
    <w:qFormat/>
    <w:rsid w:val="00A07827"/>
    <w:pPr>
      <w:ind w:left="140"/>
    </w:pPr>
    <w:rPr>
      <w:rFonts w:ascii="Arial" w:hAnsi="Arial" w:cs="Arial"/>
    </w:rPr>
  </w:style>
  <w:style w:type="paragraph" w:customStyle="1" w:styleId="affff7">
    <w:name w:val="Переменная часть"/>
    <w:basedOn w:val="afff0"/>
    <w:next w:val="a0"/>
    <w:qFormat/>
    <w:rsid w:val="00A07827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0"/>
    <w:qFormat/>
    <w:rsid w:val="00A07827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</w:rPr>
  </w:style>
  <w:style w:type="paragraph" w:customStyle="1" w:styleId="affff9">
    <w:name w:val="Подзаголовок для информации об изменениях"/>
    <w:basedOn w:val="afff9"/>
    <w:next w:val="a0"/>
    <w:qFormat/>
    <w:rsid w:val="00A07827"/>
    <w:rPr>
      <w:b/>
      <w:bCs/>
      <w:sz w:val="24"/>
      <w:szCs w:val="24"/>
    </w:rPr>
  </w:style>
  <w:style w:type="paragraph" w:customStyle="1" w:styleId="affffa">
    <w:name w:val="Подчёркнуный текст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b">
    <w:name w:val="Пример."/>
    <w:basedOn w:val="affd"/>
    <w:next w:val="a0"/>
    <w:qFormat/>
    <w:rsid w:val="00A07827"/>
    <w:pPr>
      <w:shd w:val="clear" w:color="auto" w:fill="auto"/>
      <w:spacing w:before="0" w:after="0"/>
      <w:ind w:left="0" w:right="0" w:firstLine="0"/>
    </w:pPr>
  </w:style>
  <w:style w:type="paragraph" w:customStyle="1" w:styleId="affffc">
    <w:name w:val="Примечание."/>
    <w:basedOn w:val="affd"/>
    <w:next w:val="a0"/>
    <w:qFormat/>
    <w:rsid w:val="00A07827"/>
    <w:pPr>
      <w:shd w:val="clear" w:color="auto" w:fill="auto"/>
      <w:spacing w:before="0" w:after="0"/>
      <w:ind w:left="0" w:right="0" w:firstLine="0"/>
    </w:pPr>
  </w:style>
  <w:style w:type="paragraph" w:customStyle="1" w:styleId="affffd">
    <w:name w:val="Словарная статья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e">
    <w:name w:val="Ссылка на официальную публикацию"/>
    <w:basedOn w:val="a0"/>
    <w:next w:val="a0"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ff7"/>
    <w:next w:val="a0"/>
    <w:qFormat/>
    <w:rsid w:val="00A07827"/>
    <w:pPr>
      <w:ind w:firstLine="500"/>
    </w:pPr>
    <w:rPr>
      <w:rFonts w:cs="Arial"/>
    </w:rPr>
  </w:style>
  <w:style w:type="paragraph" w:customStyle="1" w:styleId="afffff0">
    <w:name w:val="Текст ЭР (см. также)"/>
    <w:basedOn w:val="a0"/>
    <w:next w:val="a0"/>
    <w:qFormat/>
    <w:rsid w:val="00A078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f1">
    <w:name w:val="Технический комментарий"/>
    <w:basedOn w:val="a0"/>
    <w:next w:val="a0"/>
    <w:qFormat/>
    <w:rsid w:val="00A0782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lang w:eastAsia="ru-RU"/>
    </w:rPr>
  </w:style>
  <w:style w:type="paragraph" w:customStyle="1" w:styleId="afffff2">
    <w:name w:val="Формула"/>
    <w:basedOn w:val="a0"/>
    <w:next w:val="a0"/>
    <w:qFormat/>
    <w:rsid w:val="00A0782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Центрированный (таблица)"/>
    <w:basedOn w:val="aff7"/>
    <w:next w:val="a0"/>
    <w:qFormat/>
    <w:rsid w:val="00A07827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qFormat/>
    <w:rsid w:val="00A078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A0782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qFormat/>
    <w:rsid w:val="00A07827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8">
    <w:name w:val="xl68"/>
    <w:basedOn w:val="a0"/>
    <w:qFormat/>
    <w:rsid w:val="00A07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A07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qFormat/>
    <w:rsid w:val="00A07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qFormat/>
    <w:rsid w:val="00A078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A078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A078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A07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A07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qFormat/>
    <w:rsid w:val="00A078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qFormat/>
    <w:rsid w:val="00A078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1">
    <w:name w:val="xl91"/>
    <w:basedOn w:val="a0"/>
    <w:qFormat/>
    <w:rsid w:val="00A07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2">
    <w:name w:val="xl92"/>
    <w:basedOn w:val="a0"/>
    <w:qFormat/>
    <w:rsid w:val="00A07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qFormat/>
    <w:rsid w:val="00A07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qFormat/>
    <w:rsid w:val="00A07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qFormat/>
    <w:rsid w:val="00A07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qFormat/>
    <w:rsid w:val="00A07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qFormat/>
    <w:rsid w:val="00A07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xl98">
    <w:name w:val="xl98"/>
    <w:basedOn w:val="a0"/>
    <w:qFormat/>
    <w:rsid w:val="00A07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A07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A07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0"/>
    <w:qFormat/>
    <w:rsid w:val="00A07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0"/>
    <w:qFormat/>
    <w:rsid w:val="00A07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03">
    <w:name w:val="xl103"/>
    <w:basedOn w:val="a0"/>
    <w:qFormat/>
    <w:rsid w:val="00A07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A07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qFormat/>
    <w:rsid w:val="00A07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qFormat/>
    <w:rsid w:val="00A07827"/>
    <w:pPr>
      <w:spacing w:after="0" w:line="240" w:lineRule="auto"/>
      <w:ind w:left="720"/>
      <w:contextualSpacing/>
    </w:pPr>
    <w:rPr>
      <w:rFonts w:ascii="·s??©???" w:eastAsia="Times New Roman" w:hAnsi="·s??©???"/>
    </w:rPr>
  </w:style>
  <w:style w:type="paragraph" w:customStyle="1" w:styleId="17">
    <w:name w:val="Обычный1"/>
    <w:qFormat/>
    <w:rsid w:val="00A0782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0"/>
    <w:qFormat/>
    <w:rsid w:val="00A07827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A07827"/>
    <w:pPr>
      <w:spacing w:after="0" w:line="240" w:lineRule="auto"/>
      <w:ind w:left="720"/>
      <w:jc w:val="center"/>
    </w:pPr>
    <w:rPr>
      <w:rFonts w:ascii="·s??©???" w:hAnsi="·s??©???"/>
    </w:rPr>
  </w:style>
  <w:style w:type="paragraph" w:customStyle="1" w:styleId="Default">
    <w:name w:val="Default"/>
    <w:qFormat/>
    <w:rsid w:val="00A07827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Кластер_марк список 1 ур"/>
    <w:basedOn w:val="a0"/>
    <w:qFormat/>
    <w:rsid w:val="00A07827"/>
    <w:pPr>
      <w:tabs>
        <w:tab w:val="num" w:pos="540"/>
      </w:tabs>
      <w:spacing w:after="0"/>
      <w:ind w:left="540" w:hanging="360"/>
      <w:jc w:val="lowKashida"/>
    </w:pPr>
    <w:rPr>
      <w:rFonts w:ascii="Times New Roman" w:hAnsi="Times New Roman"/>
      <w:sz w:val="28"/>
      <w:szCs w:val="28"/>
      <w:lang w:eastAsia="ru-RU"/>
    </w:rPr>
  </w:style>
  <w:style w:type="character" w:customStyle="1" w:styleId="afffff4">
    <w:name w:val="Кластер_обычный текст Знак"/>
    <w:link w:val="afffff5"/>
    <w:locked/>
    <w:rsid w:val="00A07827"/>
    <w:rPr>
      <w:sz w:val="28"/>
    </w:rPr>
  </w:style>
  <w:style w:type="paragraph" w:customStyle="1" w:styleId="afffff5">
    <w:name w:val="Кластер_обычный текст"/>
    <w:basedOn w:val="a0"/>
    <w:link w:val="afffff4"/>
    <w:qFormat/>
    <w:rsid w:val="00A07827"/>
    <w:pPr>
      <w:spacing w:before="240" w:after="240" w:line="240" w:lineRule="auto"/>
      <w:jc w:val="lowKashida"/>
    </w:pPr>
    <w:rPr>
      <w:rFonts w:asciiTheme="minorHAnsi" w:eastAsiaTheme="minorHAnsi" w:hAnsiTheme="minorHAnsi" w:cstheme="minorBidi"/>
      <w:sz w:val="28"/>
    </w:rPr>
  </w:style>
  <w:style w:type="paragraph" w:customStyle="1" w:styleId="rt">
    <w:name w:val="rt"/>
    <w:basedOn w:val="a0"/>
    <w:qFormat/>
    <w:rsid w:val="00A07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6">
    <w:name w:val="рисунок"/>
    <w:basedOn w:val="a0"/>
    <w:autoRedefine/>
    <w:qFormat/>
    <w:rsid w:val="00A07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16"/>
      <w:lang w:eastAsia="ru-RU"/>
    </w:rPr>
  </w:style>
  <w:style w:type="paragraph" w:customStyle="1" w:styleId="mt">
    <w:name w:val="mt"/>
    <w:basedOn w:val="a0"/>
    <w:qFormat/>
    <w:rsid w:val="00A07827"/>
    <w:pPr>
      <w:spacing w:after="75" w:line="336" w:lineRule="auto"/>
      <w:ind w:firstLine="450"/>
    </w:pPr>
    <w:rPr>
      <w:rFonts w:ascii="Symbol" w:hAnsi="Symbol"/>
      <w:color w:val="666666"/>
      <w:sz w:val="18"/>
      <w:szCs w:val="18"/>
      <w:lang w:eastAsia="ru-RU"/>
    </w:rPr>
  </w:style>
  <w:style w:type="paragraph" w:customStyle="1" w:styleId="afffff7">
    <w:name w:val="Таблица Шапка"/>
    <w:basedOn w:val="a0"/>
    <w:qFormat/>
    <w:rsid w:val="00A07827"/>
    <w:pPr>
      <w:spacing w:before="80" w:after="80" w:line="192" w:lineRule="auto"/>
      <w:jc w:val="center"/>
    </w:pPr>
    <w:rPr>
      <w:rFonts w:ascii="Times New Roman" w:hAnsi="Times New Roman"/>
      <w:i/>
      <w:szCs w:val="24"/>
      <w:lang w:eastAsia="ru-RU"/>
    </w:rPr>
  </w:style>
  <w:style w:type="paragraph" w:customStyle="1" w:styleId="text">
    <w:name w:val="text"/>
    <w:basedOn w:val="a0"/>
    <w:qFormat/>
    <w:rsid w:val="00A07827"/>
    <w:pPr>
      <w:spacing w:before="180" w:after="240" w:line="240" w:lineRule="auto"/>
      <w:ind w:left="240" w:right="240" w:firstLine="240"/>
      <w:jc w:val="both"/>
    </w:pPr>
    <w:rPr>
      <w:rFonts w:ascii="Times New Roman" w:hAnsi="Times New Roman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A07827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f8">
    <w:name w:val="Заголовок таблицы"/>
    <w:basedOn w:val="a0"/>
    <w:qFormat/>
    <w:rsid w:val="00A07827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paragraph" w:customStyle="1" w:styleId="CharChar">
    <w:name w:val="Знак Знак Char Char Знак"/>
    <w:basedOn w:val="a0"/>
    <w:qFormat/>
    <w:rsid w:val="00A0782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50">
    <w:name w:val="a5"/>
    <w:basedOn w:val="a0"/>
    <w:qFormat/>
    <w:rsid w:val="00A07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Основной текст с отступом11"/>
    <w:basedOn w:val="a0"/>
    <w:qFormat/>
    <w:rsid w:val="00A0782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ConsPlusDocList">
    <w:name w:val="ConsPlusDocList"/>
    <w:qFormat/>
    <w:rsid w:val="00A078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qFormat/>
    <w:rsid w:val="00A07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A078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footnote reference"/>
    <w:aliases w:val="Знак сноски-FN,Ciae niinee-FN,Знак сноски 1,Referencia nota al pie"/>
    <w:uiPriority w:val="99"/>
    <w:semiHidden/>
    <w:unhideWhenUsed/>
    <w:rsid w:val="00A07827"/>
    <w:rPr>
      <w:rFonts w:ascii="Times New Roman" w:hAnsi="Times New Roman" w:cs="Times New Roman" w:hint="default"/>
      <w:vertAlign w:val="superscript"/>
    </w:rPr>
  </w:style>
  <w:style w:type="character" w:styleId="afffffa">
    <w:name w:val="annotation reference"/>
    <w:semiHidden/>
    <w:unhideWhenUsed/>
    <w:rsid w:val="00A07827"/>
    <w:rPr>
      <w:rFonts w:ascii="Times New Roman" w:hAnsi="Times New Roman" w:cs="Times New Roman" w:hint="default"/>
      <w:sz w:val="16"/>
    </w:rPr>
  </w:style>
  <w:style w:type="character" w:styleId="afffffb">
    <w:name w:val="line number"/>
    <w:semiHidden/>
    <w:unhideWhenUsed/>
    <w:rsid w:val="00A07827"/>
    <w:rPr>
      <w:rFonts w:ascii="Times New Roman" w:hAnsi="Times New Roman" w:cs="Times New Roman" w:hint="default"/>
    </w:rPr>
  </w:style>
  <w:style w:type="character" w:styleId="afffffc">
    <w:name w:val="page number"/>
    <w:semiHidden/>
    <w:unhideWhenUsed/>
    <w:rsid w:val="00A07827"/>
    <w:rPr>
      <w:rFonts w:ascii="Times New Roman" w:hAnsi="Times New Roman" w:cs="Times New Roman" w:hint="default"/>
    </w:rPr>
  </w:style>
  <w:style w:type="character" w:styleId="afffffd">
    <w:name w:val="endnote reference"/>
    <w:semiHidden/>
    <w:unhideWhenUsed/>
    <w:rsid w:val="00A07827"/>
    <w:rPr>
      <w:rFonts w:ascii="Times New Roman" w:hAnsi="Times New Roman" w:cs="Times New Roman" w:hint="default"/>
      <w:vertAlign w:val="superscript"/>
    </w:rPr>
  </w:style>
  <w:style w:type="character" w:customStyle="1" w:styleId="71">
    <w:name w:val="Заголовок 7 Знак1"/>
    <w:basedOn w:val="a1"/>
    <w:semiHidden/>
    <w:rsid w:val="00A078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1"/>
    <w:semiHidden/>
    <w:rsid w:val="00A07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1"/>
    <w:semiHidden/>
    <w:rsid w:val="00A078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4">
    <w:name w:val="Body Text Indent 2"/>
    <w:basedOn w:val="a0"/>
    <w:link w:val="23"/>
    <w:uiPriority w:val="99"/>
    <w:semiHidden/>
    <w:unhideWhenUsed/>
    <w:rsid w:val="00A0782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uiPriority w:val="99"/>
    <w:semiHidden/>
    <w:rsid w:val="00A07827"/>
    <w:rPr>
      <w:rFonts w:ascii="Calibri" w:eastAsia="Calibri" w:hAnsi="Calibri" w:cs="Times New Roman"/>
    </w:rPr>
  </w:style>
  <w:style w:type="paragraph" w:styleId="af0">
    <w:name w:val="footer"/>
    <w:basedOn w:val="a0"/>
    <w:link w:val="af"/>
    <w:semiHidden/>
    <w:unhideWhenUsed/>
    <w:rsid w:val="00A07827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1"/>
    <w:semiHidden/>
    <w:rsid w:val="00A07827"/>
    <w:rPr>
      <w:rFonts w:ascii="Calibri" w:eastAsia="Calibri" w:hAnsi="Calibri" w:cs="Times New Roman"/>
    </w:rPr>
  </w:style>
  <w:style w:type="paragraph" w:styleId="aff4">
    <w:name w:val="Balloon Text"/>
    <w:basedOn w:val="a0"/>
    <w:link w:val="aff3"/>
    <w:semiHidden/>
    <w:unhideWhenUsed/>
    <w:rsid w:val="00A0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semiHidden/>
    <w:rsid w:val="00A07827"/>
    <w:rPr>
      <w:rFonts w:ascii="Segoe UI" w:eastAsia="Calibri" w:hAnsi="Segoe UI" w:cs="Segoe UI"/>
      <w:sz w:val="18"/>
      <w:szCs w:val="18"/>
    </w:rPr>
  </w:style>
  <w:style w:type="paragraph" w:styleId="af8">
    <w:name w:val="Signature"/>
    <w:basedOn w:val="a0"/>
    <w:link w:val="af7"/>
    <w:semiHidden/>
    <w:unhideWhenUsed/>
    <w:rsid w:val="00A07827"/>
    <w:pPr>
      <w:spacing w:after="0" w:line="240" w:lineRule="auto"/>
    </w:pPr>
    <w:rPr>
      <w:rFonts w:ascii="·s??©???" w:hAnsi="·s??©???"/>
      <w:sz w:val="24"/>
      <w:szCs w:val="20"/>
    </w:rPr>
  </w:style>
  <w:style w:type="character" w:customStyle="1" w:styleId="1c">
    <w:name w:val="Подпись Знак1"/>
    <w:basedOn w:val="a1"/>
    <w:semiHidden/>
    <w:rsid w:val="00A07827"/>
    <w:rPr>
      <w:rFonts w:ascii="Calibri" w:eastAsia="Calibri" w:hAnsi="Calibri" w:cs="Times New Roman"/>
    </w:rPr>
  </w:style>
  <w:style w:type="paragraph" w:styleId="33">
    <w:name w:val="Body Text 3"/>
    <w:basedOn w:val="a0"/>
    <w:link w:val="32"/>
    <w:semiHidden/>
    <w:unhideWhenUsed/>
    <w:rsid w:val="00A07827"/>
    <w:pPr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10">
    <w:name w:val="Основной текст 3 Знак1"/>
    <w:basedOn w:val="a1"/>
    <w:semiHidden/>
    <w:rsid w:val="00A07827"/>
    <w:rPr>
      <w:rFonts w:ascii="Calibri" w:eastAsia="Calibri" w:hAnsi="Calibri" w:cs="Times New Roman"/>
      <w:sz w:val="16"/>
      <w:szCs w:val="16"/>
    </w:rPr>
  </w:style>
  <w:style w:type="paragraph" w:styleId="35">
    <w:name w:val="Body Text Indent 3"/>
    <w:basedOn w:val="a0"/>
    <w:link w:val="34"/>
    <w:semiHidden/>
    <w:unhideWhenUsed/>
    <w:rsid w:val="00A07827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311">
    <w:name w:val="Основной текст с отступом 3 Знак1"/>
    <w:basedOn w:val="a1"/>
    <w:semiHidden/>
    <w:rsid w:val="00A07827"/>
    <w:rPr>
      <w:rFonts w:ascii="Calibri" w:eastAsia="Calibri" w:hAnsi="Calibri" w:cs="Times New Roman"/>
      <w:sz w:val="16"/>
      <w:szCs w:val="16"/>
    </w:rPr>
  </w:style>
  <w:style w:type="character" w:customStyle="1" w:styleId="afffffe">
    <w:name w:val="Основной шрифт"/>
    <w:rsid w:val="00A07827"/>
  </w:style>
  <w:style w:type="paragraph" w:styleId="af6">
    <w:name w:val="Title"/>
    <w:basedOn w:val="a0"/>
    <w:link w:val="af5"/>
    <w:qFormat/>
    <w:rsid w:val="00A07827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1d">
    <w:name w:val="Заголовок Знак1"/>
    <w:basedOn w:val="a1"/>
    <w:rsid w:val="00A07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">
    <w:name w:val="Цветовое выделение"/>
    <w:rsid w:val="00A07827"/>
    <w:rPr>
      <w:b/>
      <w:bCs w:val="0"/>
      <w:color w:val="000080"/>
    </w:rPr>
  </w:style>
  <w:style w:type="character" w:customStyle="1" w:styleId="affffff0">
    <w:name w:val="Гипертекстовая ссылка"/>
    <w:rsid w:val="00A07827"/>
    <w:rPr>
      <w:b/>
      <w:bCs w:val="0"/>
      <w:color w:val="008000"/>
    </w:rPr>
  </w:style>
  <w:style w:type="character" w:customStyle="1" w:styleId="51">
    <w:name w:val="Знак Знак5"/>
    <w:rsid w:val="00A07827"/>
    <w:rPr>
      <w:b/>
      <w:bCs w:val="0"/>
      <w:sz w:val="36"/>
      <w:lang w:val="ru-RU" w:eastAsia="ru-RU"/>
    </w:rPr>
  </w:style>
  <w:style w:type="character" w:customStyle="1" w:styleId="PointChar">
    <w:name w:val="Point Char"/>
    <w:rsid w:val="00A07827"/>
    <w:rPr>
      <w:sz w:val="24"/>
      <w:lang w:val="ru-RU" w:eastAsia="ru-RU"/>
    </w:rPr>
  </w:style>
  <w:style w:type="character" w:customStyle="1" w:styleId="41">
    <w:name w:val="Знак Знак4"/>
    <w:rsid w:val="00A07827"/>
    <w:rPr>
      <w:sz w:val="24"/>
      <w:lang w:val="ru-RU" w:eastAsia="ru-RU"/>
    </w:rPr>
  </w:style>
  <w:style w:type="character" w:customStyle="1" w:styleId="apple-style-span">
    <w:name w:val="apple-style-span"/>
    <w:rsid w:val="00A0782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A07827"/>
    <w:rPr>
      <w:rFonts w:ascii="Times New Roman" w:hAnsi="Times New Roman" w:cs="Times New Roman" w:hint="default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locked/>
    <w:rsid w:val="00A07827"/>
    <w:rPr>
      <w:rFonts w:ascii="Times New Roman" w:hAnsi="Times New Roman" w:cs="Times New Roman" w:hint="default"/>
      <w:sz w:val="20"/>
      <w:szCs w:val="20"/>
      <w:lang w:eastAsia="en-US"/>
    </w:rPr>
  </w:style>
  <w:style w:type="paragraph" w:styleId="afc">
    <w:name w:val="Subtitle"/>
    <w:basedOn w:val="a0"/>
    <w:link w:val="afb"/>
    <w:qFormat/>
    <w:rsid w:val="00A07827"/>
    <w:pPr>
      <w:spacing w:after="0" w:line="240" w:lineRule="auto"/>
      <w:jc w:val="center"/>
    </w:pPr>
    <w:rPr>
      <w:rFonts w:ascii="Times New Roman" w:hAnsi="Times New Roman"/>
      <w:b/>
      <w:sz w:val="17"/>
      <w:szCs w:val="20"/>
    </w:rPr>
  </w:style>
  <w:style w:type="character" w:customStyle="1" w:styleId="1e">
    <w:name w:val="Подзаголовок Знак1"/>
    <w:basedOn w:val="a1"/>
    <w:rsid w:val="00A07827"/>
    <w:rPr>
      <w:rFonts w:eastAsiaTheme="minorEastAsia"/>
      <w:color w:val="5A5A5A" w:themeColor="text1" w:themeTint="A5"/>
      <w:spacing w:val="15"/>
    </w:rPr>
  </w:style>
  <w:style w:type="character" w:customStyle="1" w:styleId="36">
    <w:name w:val="Знак Знак3"/>
    <w:rsid w:val="00A07827"/>
    <w:rPr>
      <w:sz w:val="24"/>
      <w:lang w:val="ru-RU" w:eastAsia="ru-RU"/>
    </w:rPr>
  </w:style>
  <w:style w:type="paragraph" w:styleId="aff0">
    <w:name w:val="Plain Text"/>
    <w:basedOn w:val="a0"/>
    <w:link w:val="aff"/>
    <w:semiHidden/>
    <w:unhideWhenUsed/>
    <w:rsid w:val="00A07827"/>
    <w:pPr>
      <w:tabs>
        <w:tab w:val="num" w:pos="-1701"/>
      </w:tabs>
      <w:spacing w:after="0" w:line="240" w:lineRule="auto"/>
      <w:ind w:left="-1701" w:firstLine="720"/>
      <w:jc w:val="both"/>
    </w:pPr>
    <w:rPr>
      <w:rFonts w:ascii="Symbol" w:hAnsi="Symbol"/>
      <w:sz w:val="24"/>
      <w:szCs w:val="20"/>
    </w:rPr>
  </w:style>
  <w:style w:type="character" w:customStyle="1" w:styleId="1f">
    <w:name w:val="Текст Знак1"/>
    <w:basedOn w:val="a1"/>
    <w:semiHidden/>
    <w:rsid w:val="00A07827"/>
    <w:rPr>
      <w:rFonts w:ascii="Consolas" w:eastAsia="Calibri" w:hAnsi="Consolas" w:cs="Times New Roman"/>
      <w:sz w:val="21"/>
      <w:szCs w:val="21"/>
    </w:rPr>
  </w:style>
  <w:style w:type="paragraph" w:styleId="af2">
    <w:name w:val="endnote text"/>
    <w:basedOn w:val="a0"/>
    <w:link w:val="af1"/>
    <w:semiHidden/>
    <w:unhideWhenUsed/>
    <w:rsid w:val="00A078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f0">
    <w:name w:val="Текст концевой сноски Знак1"/>
    <w:basedOn w:val="a1"/>
    <w:semiHidden/>
    <w:rsid w:val="00A07827"/>
    <w:rPr>
      <w:rFonts w:ascii="Calibri" w:eastAsia="Calibri" w:hAnsi="Calibri" w:cs="Times New Roman"/>
      <w:sz w:val="20"/>
      <w:szCs w:val="20"/>
    </w:rPr>
  </w:style>
  <w:style w:type="paragraph" w:styleId="afe">
    <w:name w:val="Document Map"/>
    <w:basedOn w:val="a0"/>
    <w:link w:val="afd"/>
    <w:semiHidden/>
    <w:unhideWhenUsed/>
    <w:rsid w:val="00A07827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1f1">
    <w:name w:val="Схема документа Знак1"/>
    <w:basedOn w:val="a1"/>
    <w:semiHidden/>
    <w:rsid w:val="00A07827"/>
    <w:rPr>
      <w:rFonts w:ascii="Segoe UI" w:eastAsia="Calibri" w:hAnsi="Segoe UI" w:cs="Segoe UI"/>
      <w:sz w:val="16"/>
      <w:szCs w:val="16"/>
    </w:rPr>
  </w:style>
  <w:style w:type="character" w:customStyle="1" w:styleId="26">
    <w:name w:val="Знак Знак2"/>
    <w:rsid w:val="00A07827"/>
    <w:rPr>
      <w:rFonts w:ascii="Arial" w:hAnsi="Arial" w:cs="Arial" w:hint="default"/>
      <w:sz w:val="16"/>
    </w:rPr>
  </w:style>
  <w:style w:type="character" w:customStyle="1" w:styleId="1f2">
    <w:name w:val="Знак Знак1"/>
    <w:rsid w:val="00A07827"/>
    <w:rPr>
      <w:rFonts w:ascii="Times New Roman" w:hAnsi="Times New Roman" w:cs="Times New Roman" w:hint="default"/>
    </w:rPr>
  </w:style>
  <w:style w:type="paragraph" w:styleId="aff2">
    <w:name w:val="annotation subject"/>
    <w:basedOn w:val="ac"/>
    <w:next w:val="ac"/>
    <w:link w:val="aff1"/>
    <w:semiHidden/>
    <w:unhideWhenUsed/>
    <w:rsid w:val="00A07827"/>
    <w:rPr>
      <w:b/>
    </w:rPr>
  </w:style>
  <w:style w:type="character" w:customStyle="1" w:styleId="1f3">
    <w:name w:val="Тема примечания Знак1"/>
    <w:basedOn w:val="14"/>
    <w:semiHidden/>
    <w:rsid w:val="00A0782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ffff1">
    <w:name w:val="Знак Знак"/>
    <w:rsid w:val="00A07827"/>
    <w:rPr>
      <w:b/>
      <w:bCs w:val="0"/>
    </w:rPr>
  </w:style>
  <w:style w:type="character" w:customStyle="1" w:styleId="affffff2">
    <w:name w:val="Активная гипертекстовая ссылка"/>
    <w:rsid w:val="00A07827"/>
    <w:rPr>
      <w:color w:val="106BBE"/>
      <w:sz w:val="26"/>
      <w:u w:val="single"/>
    </w:rPr>
  </w:style>
  <w:style w:type="character" w:customStyle="1" w:styleId="affffff3">
    <w:name w:val="Выделение для Базового Поиска"/>
    <w:rsid w:val="00A07827"/>
    <w:rPr>
      <w:color w:val="0058A9"/>
      <w:sz w:val="26"/>
    </w:rPr>
  </w:style>
  <w:style w:type="character" w:customStyle="1" w:styleId="affffff4">
    <w:name w:val="Выделение для Базового Поиска (курсив)"/>
    <w:rsid w:val="00A07827"/>
    <w:rPr>
      <w:i/>
      <w:iCs w:val="0"/>
      <w:color w:val="0058A9"/>
      <w:sz w:val="26"/>
    </w:rPr>
  </w:style>
  <w:style w:type="character" w:customStyle="1" w:styleId="affffff5">
    <w:name w:val="Заголовок своего сообщения"/>
    <w:rsid w:val="00A07827"/>
    <w:rPr>
      <w:color w:val="26282F"/>
      <w:sz w:val="26"/>
    </w:rPr>
  </w:style>
  <w:style w:type="character" w:customStyle="1" w:styleId="affffff6">
    <w:name w:val="Заголовок чужого сообщения"/>
    <w:rsid w:val="00A07827"/>
    <w:rPr>
      <w:color w:val="FF0000"/>
      <w:sz w:val="26"/>
    </w:rPr>
  </w:style>
  <w:style w:type="character" w:customStyle="1" w:styleId="affffff7">
    <w:name w:val="Найденные слова"/>
    <w:rsid w:val="00A07827"/>
    <w:rPr>
      <w:color w:val="26282F"/>
      <w:sz w:val="26"/>
      <w:shd w:val="clear" w:color="auto" w:fill="FFF580"/>
    </w:rPr>
  </w:style>
  <w:style w:type="character" w:customStyle="1" w:styleId="affffff8">
    <w:name w:val="Не вступил в силу"/>
    <w:rsid w:val="00A07827"/>
    <w:rPr>
      <w:color w:val="000000"/>
      <w:sz w:val="26"/>
      <w:shd w:val="clear" w:color="auto" w:fill="D8EDE8"/>
    </w:rPr>
  </w:style>
  <w:style w:type="character" w:customStyle="1" w:styleId="affffff9">
    <w:name w:val="Опечатки"/>
    <w:rsid w:val="00A07827"/>
    <w:rPr>
      <w:color w:val="FF0000"/>
      <w:sz w:val="26"/>
    </w:rPr>
  </w:style>
  <w:style w:type="character" w:customStyle="1" w:styleId="affffffa">
    <w:name w:val="Продолжение ссылки"/>
    <w:rsid w:val="00A07827"/>
  </w:style>
  <w:style w:type="character" w:customStyle="1" w:styleId="affffffb">
    <w:name w:val="Сравнение редакций"/>
    <w:rsid w:val="00A07827"/>
    <w:rPr>
      <w:color w:val="26282F"/>
      <w:sz w:val="26"/>
    </w:rPr>
  </w:style>
  <w:style w:type="character" w:customStyle="1" w:styleId="affffffc">
    <w:name w:val="Сравнение редакций. Добавленный фрагмент"/>
    <w:rsid w:val="00A07827"/>
    <w:rPr>
      <w:color w:val="000000"/>
      <w:shd w:val="clear" w:color="auto" w:fill="C1D7FF"/>
    </w:rPr>
  </w:style>
  <w:style w:type="character" w:customStyle="1" w:styleId="affffffd">
    <w:name w:val="Сравнение редакций. Удаленный фрагмент"/>
    <w:rsid w:val="00A07827"/>
    <w:rPr>
      <w:color w:val="000000"/>
      <w:shd w:val="clear" w:color="auto" w:fill="C4C413"/>
    </w:rPr>
  </w:style>
  <w:style w:type="character" w:customStyle="1" w:styleId="affffffe">
    <w:name w:val="Утратил силу"/>
    <w:rsid w:val="00A07827"/>
    <w:rPr>
      <w:strike/>
      <w:color w:val="666600"/>
      <w:sz w:val="26"/>
    </w:rPr>
  </w:style>
  <w:style w:type="character" w:customStyle="1" w:styleId="120">
    <w:name w:val="Знак Знак12"/>
    <w:rsid w:val="00A07827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l1">
    <w:name w:val="hl1"/>
    <w:rsid w:val="00A07827"/>
    <w:rPr>
      <w:color w:val="4682B4"/>
    </w:rPr>
  </w:style>
  <w:style w:type="character" w:customStyle="1" w:styleId="510">
    <w:name w:val="Знак Знак51"/>
    <w:rsid w:val="00A07827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A07827"/>
    <w:rPr>
      <w:sz w:val="24"/>
      <w:lang w:val="ru-RU" w:eastAsia="ru-RU"/>
    </w:rPr>
  </w:style>
  <w:style w:type="character" w:customStyle="1" w:styleId="312">
    <w:name w:val="Знак Знак31"/>
    <w:rsid w:val="00A07827"/>
    <w:rPr>
      <w:sz w:val="24"/>
      <w:lang w:val="ru-RU" w:eastAsia="ru-RU"/>
    </w:rPr>
  </w:style>
  <w:style w:type="character" w:customStyle="1" w:styleId="212">
    <w:name w:val="Знак Знак21"/>
    <w:rsid w:val="00A07827"/>
    <w:rPr>
      <w:rFonts w:ascii="Arial" w:hAnsi="Arial" w:cs="Arial" w:hint="default"/>
      <w:sz w:val="16"/>
    </w:rPr>
  </w:style>
  <w:style w:type="character" w:customStyle="1" w:styleId="112">
    <w:name w:val="Знак Знак11"/>
    <w:rsid w:val="00A07827"/>
  </w:style>
  <w:style w:type="character" w:customStyle="1" w:styleId="63">
    <w:name w:val="Знак Знак6"/>
    <w:rsid w:val="00A07827"/>
    <w:rPr>
      <w:b/>
      <w:bCs w:val="0"/>
    </w:rPr>
  </w:style>
  <w:style w:type="paragraph" w:styleId="z-">
    <w:name w:val="HTML Top of Form"/>
    <w:basedOn w:val="a0"/>
    <w:next w:val="a0"/>
    <w:link w:val="z-0"/>
    <w:hidden/>
    <w:semiHidden/>
    <w:unhideWhenUsed/>
    <w:rsid w:val="00A078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A07827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A078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A07827"/>
    <w:rPr>
      <w:rFonts w:ascii="Arial" w:eastAsia="Calibri" w:hAnsi="Arial" w:cs="Arial"/>
      <w:vanish/>
      <w:sz w:val="16"/>
      <w:szCs w:val="16"/>
    </w:rPr>
  </w:style>
  <w:style w:type="table" w:styleId="afffffff">
    <w:name w:val="Table Grid"/>
    <w:basedOn w:val="a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етка таблицы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A07827"/>
    <w:pPr>
      <w:spacing w:after="0" w:line="240" w:lineRule="auto"/>
    </w:pPr>
    <w:rPr>
      <w:rFonts w:ascii="·s??©???" w:eastAsia="Times New Roman" w:hAnsi="·s??©???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A07827"/>
    <w:pPr>
      <w:spacing w:after="0" w:line="240" w:lineRule="auto"/>
    </w:pPr>
    <w:rPr>
      <w:rFonts w:ascii="·s??©???" w:eastAsia="Calibri" w:hAnsi="·s??©???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A07827"/>
    <w:pPr>
      <w:spacing w:after="0" w:line="240" w:lineRule="auto"/>
    </w:pPr>
    <w:rPr>
      <w:rFonts w:ascii="·s??©???" w:eastAsia="Times New Roman" w:hAnsi="·s??©?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caption"/>
    <w:basedOn w:val="a0"/>
    <w:next w:val="a0"/>
    <w:uiPriority w:val="35"/>
    <w:semiHidden/>
    <w:unhideWhenUsed/>
    <w:qFormat/>
    <w:rsid w:val="00A07827"/>
    <w:pPr>
      <w:spacing w:line="240" w:lineRule="auto"/>
    </w:pPr>
    <w:rPr>
      <w:rFonts w:ascii="·s??©???" w:eastAsia="Times New Roman" w:hAnsi="·s??©???"/>
      <w:b/>
      <w:bCs/>
      <w:color w:val="4F81BD"/>
      <w:sz w:val="18"/>
      <w:szCs w:val="18"/>
    </w:rPr>
  </w:style>
  <w:style w:type="paragraph" w:styleId="a">
    <w:name w:val="List Bullet"/>
    <w:basedOn w:val="af3"/>
    <w:autoRedefine/>
    <w:semiHidden/>
    <w:unhideWhenUsed/>
    <w:rsid w:val="00A07827"/>
    <w:pPr>
      <w:numPr>
        <w:numId w:val="5"/>
      </w:numPr>
      <w:tabs>
        <w:tab w:val="num" w:pos="360"/>
      </w:tabs>
      <w:suppressAutoHyphens/>
      <w:ind w:left="1080" w:hanging="180"/>
      <w:jc w:val="both"/>
    </w:pPr>
    <w:rPr>
      <w:rFonts w:eastAsia="Calibri"/>
      <w:bCs/>
      <w:szCs w:val="24"/>
      <w:lang w:eastAsia="en-US"/>
    </w:rPr>
  </w:style>
  <w:style w:type="paragraph" w:styleId="afffffff1">
    <w:name w:val="Block Text"/>
    <w:basedOn w:val="a0"/>
    <w:semiHidden/>
    <w:unhideWhenUsed/>
    <w:rsid w:val="00A07827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gau.cap.ru/UserContent/morgau/Laws/2019_01/22/c7e0fe8c-b3f7-41ae-862a-be188d3f2c68/postanovlenie_ot_31.12.2014_g._&#8470;_136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morgau.cap.ru/UserContent/morgau/Laws/2019_01/22/c7e0fe8c-b3f7-41ae-862a-be188d3f2c68/postanovlenie_ot_31.12.2014_g._&#8470;_136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Inform4\Desktop\&#1087;&#1086;&#1089;&#1090;&#1072;&#1085;&#1086;&#1074;&#1083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rgau.cap.ru/UserContent/morgau/Laws/2019_01/22/c7e0fe8c-b3f7-41ae-862a-be188d3f2c68/postanovlenie_ot_31.12.2014_g._&#8470;_136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F69D-AB04-4179-9793-2F70A667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54</Pages>
  <Words>11276</Words>
  <Characters>64275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Inform4</cp:lastModifiedBy>
  <cp:revision>28</cp:revision>
  <cp:lastPrinted>2022-11-07T14:00:00Z</cp:lastPrinted>
  <dcterms:created xsi:type="dcterms:W3CDTF">2022-11-06T09:48:00Z</dcterms:created>
  <dcterms:modified xsi:type="dcterms:W3CDTF">2022-11-21T08:29:00Z</dcterms:modified>
</cp:coreProperties>
</file>