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Pr="00803DEB" w:rsidRDefault="005C36BB" w:rsidP="00F267C9">
      <w:pPr>
        <w:jc w:val="both"/>
        <w:rPr>
          <w:color w:val="FF0000"/>
        </w:rPr>
      </w:pPr>
      <w:r>
        <w:t xml:space="preserve">от 04 августа </w:t>
      </w:r>
      <w:r w:rsidR="00DB1FE1">
        <w:t>2022</w:t>
      </w:r>
      <w:r w:rsidR="00F267C9">
        <w:t xml:space="preserve"> года                                                                                         </w:t>
      </w:r>
      <w:r>
        <w:t xml:space="preserve">     </w:t>
      </w:r>
      <w:r w:rsidR="00F267C9">
        <w:t xml:space="preserve"> №</w:t>
      </w:r>
      <w:r>
        <w:t xml:space="preserve"> 44/234</w:t>
      </w:r>
      <w:r w:rsidR="00473106">
        <w:t>-</w:t>
      </w:r>
      <w:r w:rsidR="00473106">
        <w:rPr>
          <w:lang w:val="en-US"/>
        </w:rPr>
        <w:t>V</w:t>
      </w: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C36BB" w:rsidTr="005C36BB">
        <w:tc>
          <w:tcPr>
            <w:tcW w:w="4785" w:type="dxa"/>
          </w:tcPr>
          <w:p w:rsidR="005C36BB" w:rsidRPr="005C36BB" w:rsidRDefault="005C36BB" w:rsidP="005C36BB">
            <w:pPr>
              <w:pStyle w:val="a6"/>
              <w:jc w:val="both"/>
              <w:rPr>
                <w:b/>
              </w:rPr>
            </w:pPr>
            <w:r w:rsidRPr="005C36BB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5C36BB">
              <w:rPr>
                <w:b/>
              </w:rPr>
              <w:t>Шемуршинского</w:t>
            </w:r>
            <w:proofErr w:type="spellEnd"/>
            <w:r w:rsidRPr="005C36BB">
              <w:rPr>
                <w:b/>
              </w:rPr>
              <w:t xml:space="preserve"> муниципального округа Чувашской Республики первого созыва по Южному одномандатному избирательному округу № 5 Семенова Алексея Васильевича</w:t>
            </w:r>
          </w:p>
        </w:tc>
        <w:tc>
          <w:tcPr>
            <w:tcW w:w="4785" w:type="dxa"/>
          </w:tcPr>
          <w:p w:rsidR="005C36BB" w:rsidRDefault="005C36BB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  <w:szCs w:val="24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5C36BB">
        <w:t xml:space="preserve">рядка самовыдвижения кандидата </w:t>
      </w:r>
      <w:r>
        <w:t>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r w:rsidR="00621C22">
        <w:t>Южному</w:t>
      </w:r>
      <w:r w:rsidRPr="004F3B91">
        <w:t xml:space="preserve"> одноманд</w:t>
      </w:r>
      <w:r w:rsidR="00621C22">
        <w:t>атному избирательному округу № 5</w:t>
      </w:r>
      <w:r w:rsidR="005C36BB">
        <w:t xml:space="preserve"> Семенова Алексея Васильевича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5C36BB">
        <w:rPr>
          <w:b w:val="0"/>
          <w:sz w:val="24"/>
          <w:szCs w:val="24"/>
        </w:rPr>
        <w:t>Зарегистрировать 04 августа</w:t>
      </w:r>
      <w:r w:rsidR="00473106">
        <w:rPr>
          <w:b w:val="0"/>
          <w:sz w:val="24"/>
          <w:szCs w:val="24"/>
        </w:rPr>
        <w:t xml:space="preserve">  2022</w:t>
      </w:r>
      <w:r w:rsidR="00C850F9">
        <w:rPr>
          <w:b w:val="0"/>
          <w:sz w:val="24"/>
          <w:szCs w:val="24"/>
        </w:rPr>
        <w:t xml:space="preserve"> года </w:t>
      </w:r>
      <w:r w:rsidR="005C36BB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5C36BB">
        <w:rPr>
          <w:b w:val="0"/>
          <w:sz w:val="24"/>
          <w:szCs w:val="24"/>
        </w:rPr>
        <w:t>28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r w:rsidR="00621C22">
        <w:rPr>
          <w:b w:val="0"/>
          <w:sz w:val="24"/>
          <w:szCs w:val="24"/>
        </w:rPr>
        <w:t>Южному</w:t>
      </w:r>
      <w:r w:rsidR="00473106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621C22">
        <w:rPr>
          <w:b w:val="0"/>
          <w:sz w:val="24"/>
          <w:szCs w:val="24"/>
        </w:rPr>
        <w:t>атному избирательному округу №5</w:t>
      </w:r>
      <w:r w:rsidR="005C36BB">
        <w:rPr>
          <w:b w:val="0"/>
          <w:sz w:val="24"/>
          <w:szCs w:val="24"/>
        </w:rPr>
        <w:t xml:space="preserve"> Семенова Алексея Васильевича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5C36BB">
        <w:rPr>
          <w:b w:val="0"/>
          <w:sz w:val="24"/>
          <w:szCs w:val="24"/>
        </w:rPr>
        <w:t>1964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5C36BB">
        <w:rPr>
          <w:b w:val="0"/>
          <w:sz w:val="24"/>
          <w:szCs w:val="24"/>
        </w:rPr>
        <w:t>ий</w:t>
      </w:r>
      <w:proofErr w:type="spellEnd"/>
      <w:r w:rsidR="005C36BB">
        <w:rPr>
          <w:b w:val="0"/>
          <w:sz w:val="24"/>
          <w:szCs w:val="24"/>
        </w:rPr>
        <w:t xml:space="preserve"> район, д</w:t>
      </w:r>
      <w:proofErr w:type="gramStart"/>
      <w:r w:rsidR="005C36BB">
        <w:rPr>
          <w:b w:val="0"/>
          <w:sz w:val="24"/>
          <w:szCs w:val="24"/>
        </w:rPr>
        <w:t>.Н</w:t>
      </w:r>
      <w:proofErr w:type="gramEnd"/>
      <w:r w:rsidR="005C36BB">
        <w:rPr>
          <w:b w:val="0"/>
          <w:sz w:val="24"/>
          <w:szCs w:val="24"/>
        </w:rPr>
        <w:t xml:space="preserve">овая Шемурша, </w:t>
      </w:r>
      <w:r>
        <w:rPr>
          <w:b w:val="0"/>
          <w:sz w:val="24"/>
          <w:szCs w:val="24"/>
        </w:rPr>
        <w:t>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r w:rsidR="005C36BB">
        <w:rPr>
          <w:b w:val="0"/>
          <w:sz w:val="24"/>
          <w:szCs w:val="24"/>
        </w:rPr>
        <w:t>Семенову Алексею Васильевичу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125EBD" w:rsidRDefault="00125EBD" w:rsidP="00125EBD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Разместить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125EBD" w:rsidRDefault="00125EBD" w:rsidP="00125EBD">
      <w:pPr>
        <w:pStyle w:val="2"/>
        <w:ind w:firstLine="709"/>
        <w:rPr>
          <w:b w:val="0"/>
          <w:sz w:val="24"/>
          <w:szCs w:val="24"/>
        </w:rPr>
      </w:pP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D5C53"/>
    <w:rsid w:val="00125EBD"/>
    <w:rsid w:val="001651D5"/>
    <w:rsid w:val="001F5A46"/>
    <w:rsid w:val="002619C7"/>
    <w:rsid w:val="00323A07"/>
    <w:rsid w:val="003B23EA"/>
    <w:rsid w:val="003C659F"/>
    <w:rsid w:val="00402727"/>
    <w:rsid w:val="00473106"/>
    <w:rsid w:val="005C36BB"/>
    <w:rsid w:val="00617706"/>
    <w:rsid w:val="00621C22"/>
    <w:rsid w:val="00636A3C"/>
    <w:rsid w:val="006E369F"/>
    <w:rsid w:val="007A34CE"/>
    <w:rsid w:val="00803DEB"/>
    <w:rsid w:val="0081482F"/>
    <w:rsid w:val="00841376"/>
    <w:rsid w:val="009427FA"/>
    <w:rsid w:val="009B421D"/>
    <w:rsid w:val="00A60A59"/>
    <w:rsid w:val="00A72385"/>
    <w:rsid w:val="00B060B2"/>
    <w:rsid w:val="00B4437B"/>
    <w:rsid w:val="00C3490D"/>
    <w:rsid w:val="00C850F9"/>
    <w:rsid w:val="00DB1FE1"/>
    <w:rsid w:val="00E31C6E"/>
    <w:rsid w:val="00E858AE"/>
    <w:rsid w:val="00E9219F"/>
    <w:rsid w:val="00ED5D80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5EBD"/>
    <w:rPr>
      <w:b/>
      <w:bCs/>
      <w:sz w:val="26"/>
      <w:szCs w:val="26"/>
    </w:rPr>
  </w:style>
  <w:style w:type="table" w:styleId="a5">
    <w:name w:val="Table Grid"/>
    <w:basedOn w:val="a1"/>
    <w:rsid w:val="005C3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3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27</cp:revision>
  <cp:lastPrinted>2020-07-31T13:55:00Z</cp:lastPrinted>
  <dcterms:created xsi:type="dcterms:W3CDTF">2017-07-28T06:40:00Z</dcterms:created>
  <dcterms:modified xsi:type="dcterms:W3CDTF">2022-08-02T12:50:00Z</dcterms:modified>
</cp:coreProperties>
</file>