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78" w:type="dxa"/>
        <w:tblLook w:val="04A0" w:firstRow="1" w:lastRow="0" w:firstColumn="1" w:lastColumn="0" w:noHBand="0" w:noVBand="1"/>
      </w:tblPr>
      <w:tblGrid>
        <w:gridCol w:w="76"/>
        <w:gridCol w:w="4135"/>
        <w:gridCol w:w="437"/>
        <w:gridCol w:w="702"/>
        <w:gridCol w:w="3904"/>
      </w:tblGrid>
      <w:tr w:rsidR="00E32C66" w:rsidRPr="00E32C66" w:rsidTr="007502EE">
        <w:trPr>
          <w:gridBefore w:val="1"/>
          <w:wBefore w:w="78" w:type="dxa"/>
          <w:cantSplit/>
          <w:trHeight w:val="253"/>
        </w:trPr>
        <w:tc>
          <w:tcPr>
            <w:tcW w:w="4195" w:type="dxa"/>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bookmarkStart w:id="0" w:name="_GoBack"/>
            <w:bookmarkEnd w:id="0"/>
          </w:p>
        </w:tc>
        <w:tc>
          <w:tcPr>
            <w:tcW w:w="1173" w:type="dxa"/>
            <w:gridSpan w:val="2"/>
          </w:tcPr>
          <w:p w:rsidR="00E32C66" w:rsidRPr="00E32C66" w:rsidRDefault="00E32C66" w:rsidP="00E32C66">
            <w:pPr>
              <w:widowControl/>
              <w:autoSpaceDE/>
              <w:jc w:val="center"/>
              <w:rPr>
                <w:rFonts w:ascii="Times New Roman" w:hAnsi="Times New Roman" w:cs="Times New Roman"/>
                <w:noProof/>
                <w:sz w:val="24"/>
                <w:szCs w:val="24"/>
                <w:lang w:eastAsia="ru-RU"/>
              </w:rPr>
            </w:pPr>
          </w:p>
        </w:tc>
        <w:tc>
          <w:tcPr>
            <w:tcW w:w="3954" w:type="dxa"/>
          </w:tcPr>
          <w:p w:rsidR="00E32C66" w:rsidRPr="00E32C66" w:rsidRDefault="00E32C66" w:rsidP="00E32C66">
            <w:pPr>
              <w:widowControl/>
              <w:autoSpaceDN w:val="0"/>
              <w:adjustRightInd w:val="0"/>
              <w:jc w:val="right"/>
              <w:rPr>
                <w:rFonts w:ascii="Times New Roman" w:hAnsi="Times New Roman" w:cs="Times New Roman"/>
                <w:bCs/>
                <w:noProof/>
                <w:sz w:val="22"/>
                <w:szCs w:val="20"/>
                <w:lang w:eastAsia="en-US"/>
              </w:rPr>
            </w:pPr>
          </w:p>
        </w:tc>
      </w:tr>
      <w:tr w:rsidR="00E32C66" w:rsidRPr="00E32C66" w:rsidTr="007502EE">
        <w:trPr>
          <w:gridBefore w:val="1"/>
          <w:wBefore w:w="78" w:type="dxa"/>
          <w:cantSplit/>
          <w:trHeight w:val="253"/>
        </w:trPr>
        <w:tc>
          <w:tcPr>
            <w:tcW w:w="4195" w:type="dxa"/>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p>
        </w:tc>
        <w:tc>
          <w:tcPr>
            <w:tcW w:w="1173" w:type="dxa"/>
            <w:gridSpan w:val="2"/>
          </w:tcPr>
          <w:p w:rsidR="00E32C66" w:rsidRPr="00E32C66" w:rsidRDefault="00E32C66" w:rsidP="00E32C66">
            <w:pPr>
              <w:widowControl/>
              <w:autoSpaceDE/>
              <w:jc w:val="center"/>
              <w:rPr>
                <w:rFonts w:ascii="Times New Roman" w:hAnsi="Times New Roman" w:cs="Times New Roman"/>
                <w:noProof/>
                <w:sz w:val="24"/>
                <w:szCs w:val="24"/>
                <w:lang w:eastAsia="ru-RU"/>
              </w:rPr>
            </w:pPr>
          </w:p>
        </w:tc>
        <w:tc>
          <w:tcPr>
            <w:tcW w:w="3954" w:type="dxa"/>
          </w:tcPr>
          <w:p w:rsidR="00E32C66" w:rsidRPr="00E32C66" w:rsidRDefault="00E32C66" w:rsidP="00E32C66">
            <w:pPr>
              <w:widowControl/>
              <w:autoSpaceDN w:val="0"/>
              <w:adjustRightInd w:val="0"/>
              <w:jc w:val="center"/>
              <w:rPr>
                <w:rFonts w:ascii="Times New Roman" w:hAnsi="Times New Roman" w:cs="Times New Roman"/>
                <w:b/>
                <w:bCs/>
                <w:noProof/>
                <w:sz w:val="22"/>
                <w:szCs w:val="20"/>
                <w:lang w:eastAsia="en-US"/>
              </w:rPr>
            </w:pPr>
          </w:p>
        </w:tc>
      </w:tr>
      <w:tr w:rsidR="00E32C66" w:rsidRPr="00E32C66" w:rsidTr="007502EE">
        <w:trPr>
          <w:gridBefore w:val="1"/>
          <w:wBefore w:w="78" w:type="dxa"/>
          <w:cantSplit/>
          <w:trHeight w:val="253"/>
        </w:trPr>
        <w:tc>
          <w:tcPr>
            <w:tcW w:w="4195" w:type="dxa"/>
            <w:hideMark/>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r w:rsidRPr="00E32C66">
              <w:rPr>
                <w:rFonts w:ascii="Times New Roman" w:hAnsi="Times New Roman" w:cs="Times New Roman"/>
                <w:b/>
                <w:bCs/>
                <w:noProof/>
                <w:color w:val="000000"/>
                <w:sz w:val="22"/>
                <w:szCs w:val="24"/>
                <w:lang w:eastAsia="ru-RU"/>
              </w:rPr>
              <w:t>ЧĂВАШ  РЕСПУБЛИКИ</w:t>
            </w:r>
          </w:p>
          <w:p w:rsidR="00E32C66" w:rsidRPr="00E32C66" w:rsidRDefault="00E32C66" w:rsidP="00E32C66">
            <w:pPr>
              <w:widowControl/>
              <w:autoSpaceDE/>
              <w:jc w:val="center"/>
              <w:rPr>
                <w:rFonts w:ascii="Times New Roman" w:hAnsi="Times New Roman" w:cs="Times New Roman"/>
                <w:sz w:val="24"/>
                <w:szCs w:val="24"/>
                <w:lang w:eastAsia="ru-RU"/>
              </w:rPr>
            </w:pPr>
          </w:p>
        </w:tc>
        <w:tc>
          <w:tcPr>
            <w:tcW w:w="1173" w:type="dxa"/>
            <w:gridSpan w:val="2"/>
            <w:vMerge w:val="restart"/>
          </w:tcPr>
          <w:p w:rsidR="00E32C66" w:rsidRPr="00E32C66" w:rsidRDefault="00E32C66" w:rsidP="00E32C66">
            <w:pPr>
              <w:widowControl/>
              <w:autoSpaceDE/>
              <w:jc w:val="center"/>
              <w:rPr>
                <w:rFonts w:ascii="Times New Roman" w:hAnsi="Times New Roman" w:cs="Times New Roman"/>
                <w:szCs w:val="24"/>
                <w:lang w:eastAsia="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8EF494F" wp14:editId="0EDC4E45">
                  <wp:simplePos x="0" y="0"/>
                  <wp:positionH relativeFrom="column">
                    <wp:posOffset>20320</wp:posOffset>
                  </wp:positionH>
                  <wp:positionV relativeFrom="paragraph">
                    <wp:posOffset>20320</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dxa"/>
            <w:hideMark/>
          </w:tcPr>
          <w:p w:rsidR="00E32C66" w:rsidRPr="00E32C66" w:rsidRDefault="00E32C66" w:rsidP="00E32C66">
            <w:pPr>
              <w:widowControl/>
              <w:autoSpaceDN w:val="0"/>
              <w:adjustRightInd w:val="0"/>
              <w:jc w:val="center"/>
              <w:rPr>
                <w:rFonts w:ascii="Times New Roman" w:hAnsi="Times New Roman" w:cs="Times New Roman"/>
                <w:b/>
                <w:bCs/>
                <w:noProof/>
                <w:sz w:val="22"/>
                <w:szCs w:val="20"/>
                <w:lang w:eastAsia="en-US"/>
              </w:rPr>
            </w:pPr>
            <w:r w:rsidRPr="00E32C66">
              <w:rPr>
                <w:rFonts w:ascii="Times New Roman" w:hAnsi="Times New Roman" w:cs="Times New Roman"/>
                <w:b/>
                <w:bCs/>
                <w:noProof/>
                <w:sz w:val="22"/>
                <w:szCs w:val="20"/>
                <w:lang w:eastAsia="en-US"/>
              </w:rPr>
              <w:t>ЧУВАШСКАЯ РЕСПУБЛИКА</w:t>
            </w:r>
          </w:p>
          <w:p w:rsidR="00E32C66" w:rsidRPr="00E32C66" w:rsidRDefault="00E32C66" w:rsidP="00E32C66">
            <w:pPr>
              <w:widowControl/>
              <w:autoSpaceDE/>
              <w:jc w:val="center"/>
              <w:rPr>
                <w:rFonts w:ascii="Times New Roman" w:hAnsi="Times New Roman" w:cs="Times New Roman"/>
                <w:b/>
                <w:bCs/>
                <w:sz w:val="22"/>
                <w:szCs w:val="24"/>
                <w:lang w:eastAsia="ru-RU"/>
              </w:rPr>
            </w:pPr>
          </w:p>
        </w:tc>
      </w:tr>
      <w:tr w:rsidR="00E32C66" w:rsidRPr="00E32C66" w:rsidTr="007502EE">
        <w:trPr>
          <w:gridBefore w:val="1"/>
          <w:wBefore w:w="78" w:type="dxa"/>
          <w:cantSplit/>
          <w:trHeight w:val="2576"/>
        </w:trPr>
        <w:tc>
          <w:tcPr>
            <w:tcW w:w="4195" w:type="dxa"/>
          </w:tcPr>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ÇĚМĚРЛЕ МУНИЦИПАЛЛĂ</w:t>
            </w:r>
          </w:p>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 xml:space="preserve">ОКРУГĔН </w:t>
            </w:r>
          </w:p>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color w:val="000000"/>
                <w:szCs w:val="20"/>
                <w:lang w:eastAsia="ru-RU"/>
              </w:rPr>
            </w:pPr>
            <w:r w:rsidRPr="00E32C66">
              <w:rPr>
                <w:rFonts w:ascii="Times New Roman" w:hAnsi="Times New Roman" w:cs="Times New Roman"/>
                <w:b/>
                <w:bCs/>
                <w:noProof/>
                <w:color w:val="000000"/>
                <w:sz w:val="22"/>
                <w:szCs w:val="20"/>
                <w:lang w:eastAsia="en-US"/>
              </w:rPr>
              <w:t>АДМИНИСТРАЦИЙĚ</w:t>
            </w:r>
          </w:p>
          <w:p w:rsidR="00E32C66" w:rsidRPr="00E32C66" w:rsidRDefault="00E32C66" w:rsidP="00E32C66">
            <w:pPr>
              <w:widowControl/>
              <w:autoSpaceDE/>
              <w:jc w:val="center"/>
              <w:rPr>
                <w:rFonts w:ascii="Times New Roman" w:hAnsi="Times New Roman" w:cs="Times New Roman"/>
                <w:sz w:val="24"/>
                <w:szCs w:val="24"/>
                <w:lang w:eastAsia="ru-RU"/>
              </w:rPr>
            </w:pPr>
          </w:p>
          <w:p w:rsidR="00E32C66" w:rsidRPr="00E32C66" w:rsidRDefault="00E32C66" w:rsidP="00E32C66">
            <w:pPr>
              <w:widowControl/>
              <w:autoSpaceDE/>
              <w:jc w:val="center"/>
              <w:rPr>
                <w:rFonts w:ascii="Times New Roman" w:hAnsi="Times New Roman" w:cs="Times New Roman"/>
                <w:b/>
                <w:sz w:val="24"/>
                <w:szCs w:val="24"/>
                <w:lang w:eastAsia="ru-RU"/>
              </w:rPr>
            </w:pPr>
            <w:r w:rsidRPr="00E32C66">
              <w:rPr>
                <w:rFonts w:ascii="Times New Roman" w:hAnsi="Times New Roman" w:cs="Times New Roman"/>
                <w:b/>
                <w:sz w:val="24"/>
                <w:szCs w:val="24"/>
                <w:lang w:eastAsia="ru-RU"/>
              </w:rPr>
              <w:t>ЙЫШ</w:t>
            </w:r>
            <w:r w:rsidRPr="00E32C66">
              <w:rPr>
                <w:rFonts w:ascii="Times New Roman" w:hAnsi="Times New Roman" w:cs="Times New Roman"/>
                <w:b/>
                <w:bCs/>
                <w:noProof/>
                <w:color w:val="000000"/>
                <w:sz w:val="24"/>
                <w:szCs w:val="24"/>
                <w:lang w:eastAsia="ru-RU"/>
              </w:rPr>
              <w:t>Ă</w:t>
            </w:r>
            <w:r w:rsidRPr="00E32C66">
              <w:rPr>
                <w:rFonts w:ascii="Times New Roman" w:hAnsi="Times New Roman" w:cs="Times New Roman"/>
                <w:b/>
                <w:sz w:val="24"/>
                <w:szCs w:val="24"/>
                <w:lang w:eastAsia="ru-RU"/>
              </w:rPr>
              <w:t>НУ</w:t>
            </w: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 </w:t>
            </w:r>
          </w:p>
          <w:p w:rsidR="00E32C66" w:rsidRPr="00E32C66" w:rsidRDefault="00331E7F" w:rsidP="00E32C66">
            <w:pPr>
              <w:widowControl/>
              <w:autoSpaceDE/>
              <w:jc w:val="center"/>
              <w:rPr>
                <w:rFonts w:ascii="Times New Roman" w:hAnsi="Times New Roman" w:cs="Times New Roman"/>
                <w:sz w:val="24"/>
                <w:szCs w:val="24"/>
                <w:lang w:eastAsia="ru-RU"/>
              </w:rPr>
            </w:pPr>
            <w:r>
              <w:rPr>
                <w:rFonts w:ascii="Times New Roman" w:hAnsi="Times New Roman" w:cs="Times New Roman"/>
                <w:sz w:val="24"/>
                <w:szCs w:val="24"/>
                <w:lang w:eastAsia="ru-RU"/>
              </w:rPr>
              <w:t>25.10.</w:t>
            </w:r>
            <w:r w:rsidR="00E32C66" w:rsidRPr="00E32C66">
              <w:rPr>
                <w:rFonts w:ascii="Times New Roman" w:hAnsi="Times New Roman" w:cs="Times New Roman"/>
                <w:sz w:val="24"/>
                <w:szCs w:val="24"/>
                <w:lang w:eastAsia="ru-RU"/>
              </w:rPr>
              <w:t xml:space="preserve">2022 </w:t>
            </w:r>
            <w:r>
              <w:rPr>
                <w:rFonts w:ascii="Times New Roman" w:hAnsi="Times New Roman" w:cs="Times New Roman"/>
                <w:sz w:val="24"/>
                <w:szCs w:val="24"/>
                <w:lang w:eastAsia="ru-RU"/>
              </w:rPr>
              <w:t>871</w:t>
            </w:r>
            <w:r w:rsidR="00E32C66" w:rsidRPr="00E32C66">
              <w:rPr>
                <w:rFonts w:ascii="Times New Roman" w:hAnsi="Times New Roman" w:cs="Times New Roman"/>
                <w:sz w:val="24"/>
                <w:szCs w:val="24"/>
                <w:lang w:eastAsia="ru-RU"/>
              </w:rPr>
              <w:t xml:space="preserve"> № </w:t>
            </w:r>
          </w:p>
          <w:p w:rsidR="00E32C66" w:rsidRPr="00E32C66" w:rsidRDefault="00E32C66" w:rsidP="00E32C66">
            <w:pPr>
              <w:widowControl/>
              <w:autoSpaceDE/>
              <w:jc w:val="center"/>
              <w:rPr>
                <w:rFonts w:ascii="Times New Roman" w:hAnsi="Times New Roman" w:cs="Times New Roman"/>
                <w:sz w:val="24"/>
                <w:szCs w:val="24"/>
                <w:lang w:eastAsia="ru-RU"/>
              </w:rPr>
            </w:pPr>
            <w:proofErr w:type="spellStart"/>
            <w:r w:rsidRPr="00E32C66">
              <w:rPr>
                <w:rFonts w:ascii="Times New Roman" w:hAnsi="Times New Roman" w:cs="Times New Roman"/>
                <w:bCs/>
                <w:sz w:val="24"/>
                <w:szCs w:val="24"/>
                <w:lang w:eastAsia="ru-RU"/>
              </w:rPr>
              <w:t>Çě</w:t>
            </w:r>
            <w:proofErr w:type="gramStart"/>
            <w:r w:rsidRPr="00E32C66">
              <w:rPr>
                <w:rFonts w:ascii="Times New Roman" w:hAnsi="Times New Roman" w:cs="Times New Roman"/>
                <w:bCs/>
                <w:sz w:val="24"/>
                <w:szCs w:val="24"/>
                <w:lang w:eastAsia="ru-RU"/>
              </w:rPr>
              <w:t>м</w:t>
            </w:r>
            <w:proofErr w:type="gramEnd"/>
            <w:r w:rsidRPr="00E32C66">
              <w:rPr>
                <w:rFonts w:ascii="Times New Roman" w:hAnsi="Times New Roman" w:cs="Times New Roman"/>
                <w:bCs/>
                <w:sz w:val="24"/>
                <w:szCs w:val="24"/>
                <w:lang w:eastAsia="ru-RU"/>
              </w:rPr>
              <w:t>ěрле</w:t>
            </w:r>
            <w:proofErr w:type="spellEnd"/>
            <w:r w:rsidRPr="00E32C66">
              <w:rPr>
                <w:rFonts w:ascii="Times New Roman" w:hAnsi="Times New Roman" w:cs="Times New Roman"/>
                <w:sz w:val="24"/>
                <w:szCs w:val="24"/>
                <w:lang w:eastAsia="ru-RU"/>
              </w:rPr>
              <w:t xml:space="preserve"> хули</w:t>
            </w:r>
          </w:p>
          <w:p w:rsidR="00E32C66" w:rsidRPr="00E32C66" w:rsidRDefault="00E32C66" w:rsidP="00E32C66">
            <w:pPr>
              <w:widowControl/>
              <w:autoSpaceDE/>
              <w:jc w:val="center"/>
              <w:rPr>
                <w:rFonts w:ascii="Times New Roman" w:hAnsi="Times New Roman" w:cs="Times New Roman"/>
                <w:noProof/>
                <w:color w:val="000000"/>
                <w:szCs w:val="24"/>
                <w:lang w:eastAsia="ru-RU"/>
              </w:rPr>
            </w:pPr>
          </w:p>
        </w:tc>
        <w:tc>
          <w:tcPr>
            <w:tcW w:w="0" w:type="auto"/>
            <w:gridSpan w:val="2"/>
            <w:vMerge/>
            <w:vAlign w:val="center"/>
            <w:hideMark/>
          </w:tcPr>
          <w:p w:rsidR="00E32C66" w:rsidRPr="00E32C66" w:rsidRDefault="00E32C66" w:rsidP="00E32C66">
            <w:pPr>
              <w:widowControl/>
              <w:autoSpaceDE/>
              <w:rPr>
                <w:rFonts w:ascii="Times New Roman" w:hAnsi="Times New Roman" w:cs="Times New Roman"/>
                <w:szCs w:val="24"/>
                <w:lang w:eastAsia="ru-RU"/>
              </w:rPr>
            </w:pPr>
          </w:p>
        </w:tc>
        <w:tc>
          <w:tcPr>
            <w:tcW w:w="3954" w:type="dxa"/>
          </w:tcPr>
          <w:p w:rsidR="00E32C66" w:rsidRPr="00E32C66" w:rsidRDefault="00E32C66" w:rsidP="00E32C66">
            <w:pPr>
              <w:widowControl/>
              <w:autoSpaceDN w:val="0"/>
              <w:adjustRightInd w:val="0"/>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АДМИНИСТРАЦИЯ</w:t>
            </w:r>
          </w:p>
          <w:p w:rsidR="00E32C66" w:rsidRPr="00E32C66" w:rsidRDefault="00E32C66" w:rsidP="00E32C66">
            <w:pPr>
              <w:widowControl/>
              <w:autoSpaceDN w:val="0"/>
              <w:adjustRightInd w:val="0"/>
              <w:jc w:val="center"/>
              <w:rPr>
                <w:rFonts w:ascii="Times New Roman" w:hAnsi="Times New Roman" w:cs="Times New Roman"/>
                <w:noProof/>
                <w:color w:val="000000"/>
                <w:szCs w:val="20"/>
                <w:lang w:eastAsia="en-US"/>
              </w:rPr>
            </w:pPr>
            <w:r w:rsidRPr="00E32C66">
              <w:rPr>
                <w:rFonts w:ascii="Times New Roman" w:hAnsi="Times New Roman" w:cs="Times New Roman"/>
                <w:b/>
                <w:bCs/>
                <w:noProof/>
                <w:color w:val="000000"/>
                <w:sz w:val="22"/>
                <w:szCs w:val="20"/>
                <w:lang w:eastAsia="en-US"/>
              </w:rPr>
              <w:t>ШУМЕРЛИНСКОГО МУНИЦИПАЛЬНОГО ОКРУГА</w:t>
            </w:r>
            <w:r w:rsidRPr="00E32C66">
              <w:rPr>
                <w:rFonts w:ascii="Times New Roman" w:hAnsi="Times New Roman" w:cs="Times New Roman"/>
                <w:noProof/>
                <w:color w:val="000000"/>
                <w:szCs w:val="20"/>
                <w:lang w:eastAsia="en-US"/>
              </w:rPr>
              <w:t xml:space="preserve"> </w:t>
            </w:r>
          </w:p>
          <w:p w:rsidR="00E32C66" w:rsidRPr="00E32C66" w:rsidRDefault="00E32C66" w:rsidP="00E32C66">
            <w:pPr>
              <w:widowControl/>
              <w:autoSpaceDN w:val="0"/>
              <w:adjustRightInd w:val="0"/>
              <w:jc w:val="center"/>
              <w:rPr>
                <w:rFonts w:ascii="Times New Roman" w:hAnsi="Times New Roman" w:cs="Times New Roman"/>
                <w:bCs/>
                <w:color w:val="000000"/>
                <w:sz w:val="24"/>
                <w:szCs w:val="24"/>
                <w:lang w:eastAsia="ru-RU"/>
              </w:rPr>
            </w:pPr>
          </w:p>
          <w:p w:rsidR="00E32C66" w:rsidRPr="00E32C66" w:rsidRDefault="00E32C66" w:rsidP="00E32C66">
            <w:pPr>
              <w:widowControl/>
              <w:autoSpaceDE/>
              <w:jc w:val="center"/>
              <w:rPr>
                <w:rFonts w:ascii="Times New Roman" w:hAnsi="Times New Roman" w:cs="Times New Roman"/>
                <w:b/>
                <w:sz w:val="24"/>
                <w:szCs w:val="24"/>
                <w:lang w:eastAsia="ru-RU"/>
              </w:rPr>
            </w:pPr>
            <w:r w:rsidRPr="00E32C66">
              <w:rPr>
                <w:rFonts w:ascii="Times New Roman" w:hAnsi="Times New Roman" w:cs="Times New Roman"/>
                <w:b/>
                <w:sz w:val="24"/>
                <w:szCs w:val="24"/>
                <w:lang w:eastAsia="ru-RU"/>
              </w:rPr>
              <w:t>ПОСТАНОВЛЕНИЕ</w:t>
            </w:r>
          </w:p>
          <w:p w:rsidR="00E32C66" w:rsidRPr="00E32C66" w:rsidRDefault="00E32C66" w:rsidP="00E32C66">
            <w:pPr>
              <w:widowControl/>
              <w:autoSpaceDE/>
              <w:jc w:val="center"/>
              <w:rPr>
                <w:rFonts w:ascii="Times New Roman" w:hAnsi="Times New Roman" w:cs="Times New Roman"/>
                <w:sz w:val="24"/>
                <w:szCs w:val="24"/>
                <w:lang w:eastAsia="ru-RU"/>
              </w:rPr>
            </w:pPr>
          </w:p>
          <w:p w:rsidR="00E32C66" w:rsidRPr="00E32C66" w:rsidRDefault="00331E7F" w:rsidP="00E32C66">
            <w:pPr>
              <w:widowControl/>
              <w:autoSpaceDE/>
              <w:jc w:val="center"/>
              <w:rPr>
                <w:rFonts w:ascii="Times New Roman" w:hAnsi="Times New Roman" w:cs="Times New Roman"/>
                <w:sz w:val="24"/>
                <w:szCs w:val="24"/>
                <w:lang w:eastAsia="ru-RU"/>
              </w:rPr>
            </w:pPr>
            <w:r>
              <w:rPr>
                <w:rFonts w:ascii="Times New Roman" w:hAnsi="Times New Roman" w:cs="Times New Roman"/>
                <w:sz w:val="24"/>
                <w:szCs w:val="24"/>
                <w:lang w:eastAsia="ru-RU"/>
              </w:rPr>
              <w:t>25.10</w:t>
            </w:r>
            <w:r w:rsidR="00E32C66" w:rsidRPr="00E32C66">
              <w:rPr>
                <w:rFonts w:ascii="Times New Roman" w:hAnsi="Times New Roman" w:cs="Times New Roman"/>
                <w:sz w:val="24"/>
                <w:szCs w:val="24"/>
                <w:lang w:eastAsia="ru-RU"/>
              </w:rPr>
              <w:t xml:space="preserve">.2022 № </w:t>
            </w:r>
            <w:r>
              <w:rPr>
                <w:rFonts w:ascii="Times New Roman" w:hAnsi="Times New Roman" w:cs="Times New Roman"/>
                <w:sz w:val="24"/>
                <w:szCs w:val="24"/>
                <w:lang w:eastAsia="ru-RU"/>
              </w:rPr>
              <w:t>871</w:t>
            </w:r>
            <w:r w:rsidR="00E32C66" w:rsidRPr="00E32C66">
              <w:rPr>
                <w:rFonts w:ascii="Times New Roman" w:hAnsi="Times New Roman" w:cs="Times New Roman"/>
                <w:sz w:val="24"/>
                <w:szCs w:val="24"/>
                <w:lang w:eastAsia="ru-RU"/>
              </w:rPr>
              <w:t xml:space="preserve"> </w:t>
            </w: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  г. Шумерля</w:t>
            </w:r>
          </w:p>
          <w:p w:rsidR="00E32C66" w:rsidRPr="00E32C66" w:rsidRDefault="00E32C66" w:rsidP="00E32C66">
            <w:pPr>
              <w:widowControl/>
              <w:autoSpaceDN w:val="0"/>
              <w:adjustRightInd w:val="0"/>
              <w:ind w:right="-35"/>
              <w:jc w:val="both"/>
              <w:rPr>
                <w:rFonts w:ascii="Times New Roman" w:hAnsi="Times New Roman" w:cs="Times New Roman"/>
                <w:noProof/>
                <w:szCs w:val="20"/>
                <w:lang w:eastAsia="en-US"/>
              </w:rPr>
            </w:pPr>
          </w:p>
        </w:tc>
      </w:tr>
      <w:tr w:rsidR="00002530" w:rsidRPr="00A844FD" w:rsidTr="00E32C6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After w:val="2"/>
          <w:wAfter w:w="4678" w:type="dxa"/>
        </w:trPr>
        <w:tc>
          <w:tcPr>
            <w:tcW w:w="4722" w:type="dxa"/>
            <w:gridSpan w:val="3"/>
            <w:tcBorders>
              <w:top w:val="nil"/>
              <w:left w:val="nil"/>
              <w:bottom w:val="nil"/>
              <w:right w:val="nil"/>
            </w:tcBorders>
          </w:tcPr>
          <w:p w:rsidR="00002530" w:rsidRPr="00A844FD" w:rsidRDefault="00474E19" w:rsidP="00F8476F">
            <w:pPr>
              <w:tabs>
                <w:tab w:val="left" w:pos="767"/>
              </w:tabs>
              <w:jc w:val="both"/>
              <w:rPr>
                <w:rFonts w:ascii="Times New Roman" w:hAnsi="Times New Roman" w:cs="Times New Roman"/>
                <w:sz w:val="24"/>
                <w:szCs w:val="24"/>
              </w:rPr>
            </w:pPr>
            <w:r w:rsidRPr="00A844FD">
              <w:rPr>
                <w:rFonts w:ascii="Times New Roman" w:hAnsi="Times New Roman" w:cs="Times New Roman"/>
                <w:sz w:val="24"/>
                <w:szCs w:val="24"/>
              </w:rPr>
              <w:t xml:space="preserve">О муниципальной программе </w:t>
            </w:r>
            <w:r w:rsidR="0016022F" w:rsidRPr="00A844FD">
              <w:rPr>
                <w:rFonts w:ascii="Times New Roman" w:hAnsi="Times New Roman" w:cs="Times New Roman"/>
                <w:sz w:val="24"/>
                <w:szCs w:val="24"/>
              </w:rPr>
              <w:t>Шумерлинского муниципального округа Чувашской Республики</w:t>
            </w:r>
            <w:r w:rsidR="00720086" w:rsidRPr="00A844FD">
              <w:rPr>
                <w:rFonts w:ascii="Times New Roman" w:hAnsi="Times New Roman" w:cs="Times New Roman"/>
                <w:sz w:val="24"/>
                <w:szCs w:val="24"/>
              </w:rPr>
              <w:t xml:space="preserve"> </w:t>
            </w:r>
            <w:r w:rsidR="00002530" w:rsidRPr="00A844FD">
              <w:rPr>
                <w:rFonts w:ascii="Times New Roman" w:hAnsi="Times New Roman" w:cs="Times New Roman"/>
                <w:sz w:val="24"/>
                <w:szCs w:val="24"/>
              </w:rPr>
              <w:t>«</w:t>
            </w:r>
            <w:r w:rsidR="0016022F" w:rsidRPr="00A844FD">
              <w:rPr>
                <w:rFonts w:ascii="Times New Roman" w:hAnsi="Times New Roman" w:cs="Times New Roman"/>
                <w:sz w:val="24"/>
                <w:szCs w:val="24"/>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002530" w:rsidRPr="00A844FD">
              <w:rPr>
                <w:rFonts w:ascii="Times New Roman" w:hAnsi="Times New Roman" w:cs="Times New Roman"/>
                <w:sz w:val="24"/>
                <w:szCs w:val="24"/>
              </w:rPr>
              <w:t>»</w:t>
            </w:r>
          </w:p>
        </w:tc>
      </w:tr>
    </w:tbl>
    <w:p w:rsidR="00002530" w:rsidRPr="00A844FD" w:rsidRDefault="00002530" w:rsidP="00002530">
      <w:pPr>
        <w:tabs>
          <w:tab w:val="left" w:pos="767"/>
        </w:tabs>
        <w:ind w:left="-78"/>
        <w:jc w:val="both"/>
        <w:rPr>
          <w:b/>
          <w:sz w:val="24"/>
          <w:szCs w:val="24"/>
        </w:rPr>
      </w:pPr>
    </w:p>
    <w:p w:rsidR="00E32C66" w:rsidRPr="00A844FD" w:rsidRDefault="00002530" w:rsidP="005E009C">
      <w:pPr>
        <w:jc w:val="both"/>
        <w:rPr>
          <w:rFonts w:ascii="Times New Roman" w:hAnsi="Times New Roman" w:cs="Times New Roman"/>
          <w:sz w:val="24"/>
          <w:szCs w:val="24"/>
        </w:rPr>
      </w:pPr>
      <w:r w:rsidRPr="00A844FD">
        <w:rPr>
          <w:rFonts w:ascii="Times New Roman" w:hAnsi="Times New Roman" w:cs="Times New Roman"/>
          <w:sz w:val="24"/>
          <w:szCs w:val="24"/>
        </w:rPr>
        <w:tab/>
        <w:t xml:space="preserve">В целях </w:t>
      </w:r>
      <w:r w:rsidR="003271C0" w:rsidRPr="00A844FD">
        <w:rPr>
          <w:rFonts w:ascii="Times New Roman" w:hAnsi="Times New Roman" w:cs="Times New Roman"/>
          <w:sz w:val="24"/>
          <w:szCs w:val="24"/>
        </w:rPr>
        <w:t>повышени</w:t>
      </w:r>
      <w:r w:rsidR="00FA3954" w:rsidRPr="00A844FD">
        <w:rPr>
          <w:rFonts w:ascii="Times New Roman" w:hAnsi="Times New Roman" w:cs="Times New Roman"/>
          <w:sz w:val="24"/>
          <w:szCs w:val="24"/>
        </w:rPr>
        <w:t>я</w:t>
      </w:r>
      <w:r w:rsidR="003271C0" w:rsidRPr="00A844FD">
        <w:rPr>
          <w:rFonts w:ascii="Times New Roman" w:hAnsi="Times New Roman" w:cs="Times New Roman"/>
          <w:sz w:val="24"/>
          <w:szCs w:val="24"/>
        </w:rPr>
        <w:t xml:space="preserve"> энергетической эффективности при производстве, передач</w:t>
      </w:r>
      <w:r w:rsidR="00FA3954" w:rsidRPr="00A844FD">
        <w:rPr>
          <w:rFonts w:ascii="Times New Roman" w:hAnsi="Times New Roman" w:cs="Times New Roman"/>
          <w:sz w:val="24"/>
          <w:szCs w:val="24"/>
        </w:rPr>
        <w:t>е</w:t>
      </w:r>
      <w:r w:rsidR="003271C0" w:rsidRPr="00A844FD">
        <w:rPr>
          <w:rFonts w:ascii="Times New Roman" w:hAnsi="Times New Roman" w:cs="Times New Roman"/>
          <w:sz w:val="24"/>
          <w:szCs w:val="24"/>
        </w:rPr>
        <w:t xml:space="preserve"> и потреблении энергетических ресурсов за счет снижения удельных показателей энергоемкости и энергопотребления, создани</w:t>
      </w:r>
      <w:r w:rsidR="00F60833" w:rsidRPr="00A844FD">
        <w:rPr>
          <w:rFonts w:ascii="Times New Roman" w:hAnsi="Times New Roman" w:cs="Times New Roman"/>
          <w:sz w:val="24"/>
          <w:szCs w:val="24"/>
        </w:rPr>
        <w:t>я</w:t>
      </w:r>
      <w:r w:rsidR="003271C0" w:rsidRPr="00A844FD">
        <w:rPr>
          <w:rFonts w:ascii="Times New Roman" w:hAnsi="Times New Roman" w:cs="Times New Roman"/>
          <w:sz w:val="24"/>
          <w:szCs w:val="24"/>
        </w:rPr>
        <w:t xml:space="preserve"> условий для перевода экономики и бюджетной сферы </w:t>
      </w:r>
      <w:r w:rsidR="0016022F" w:rsidRPr="00A844FD">
        <w:rPr>
          <w:rFonts w:ascii="Times New Roman" w:hAnsi="Times New Roman" w:cs="Times New Roman"/>
          <w:sz w:val="24"/>
          <w:szCs w:val="24"/>
        </w:rPr>
        <w:t>округа</w:t>
      </w:r>
      <w:r w:rsidR="007329DF" w:rsidRPr="00A844FD">
        <w:rPr>
          <w:rFonts w:ascii="Times New Roman" w:hAnsi="Times New Roman" w:cs="Times New Roman"/>
          <w:sz w:val="24"/>
          <w:szCs w:val="24"/>
        </w:rPr>
        <w:t xml:space="preserve"> </w:t>
      </w:r>
      <w:r w:rsidR="003271C0" w:rsidRPr="00A844FD">
        <w:rPr>
          <w:rFonts w:ascii="Times New Roman" w:hAnsi="Times New Roman" w:cs="Times New Roman"/>
          <w:sz w:val="24"/>
          <w:szCs w:val="24"/>
        </w:rPr>
        <w:t>на энергосберегающий путь развития</w:t>
      </w:r>
      <w:r w:rsidRPr="00A844FD">
        <w:rPr>
          <w:rFonts w:ascii="Times New Roman" w:hAnsi="Times New Roman" w:cs="Times New Roman"/>
          <w:sz w:val="24"/>
          <w:szCs w:val="24"/>
        </w:rPr>
        <w:t xml:space="preserve"> </w:t>
      </w:r>
    </w:p>
    <w:p w:rsidR="00E32C66" w:rsidRPr="00A844FD" w:rsidRDefault="00E32C66" w:rsidP="005E009C">
      <w:pPr>
        <w:jc w:val="both"/>
        <w:rPr>
          <w:rFonts w:ascii="Times New Roman" w:hAnsi="Times New Roman" w:cs="Times New Roman"/>
          <w:sz w:val="24"/>
          <w:szCs w:val="24"/>
        </w:rPr>
      </w:pPr>
    </w:p>
    <w:p w:rsidR="00002530" w:rsidRPr="00A844FD" w:rsidRDefault="00002530" w:rsidP="00E32C66">
      <w:pPr>
        <w:ind w:firstLine="567"/>
        <w:jc w:val="both"/>
        <w:rPr>
          <w:rFonts w:ascii="Times New Roman" w:hAnsi="Times New Roman" w:cs="Times New Roman"/>
          <w:sz w:val="24"/>
          <w:szCs w:val="24"/>
        </w:rPr>
      </w:pPr>
      <w:r w:rsidRPr="00A844FD">
        <w:rPr>
          <w:rFonts w:ascii="Times New Roman" w:hAnsi="Times New Roman" w:cs="Times New Roman"/>
          <w:sz w:val="24"/>
          <w:szCs w:val="24"/>
        </w:rPr>
        <w:t xml:space="preserve">администрация </w:t>
      </w:r>
      <w:bookmarkStart w:id="1" w:name="OLE_LINK1"/>
      <w:r w:rsidR="0016022F" w:rsidRPr="00A844FD">
        <w:rPr>
          <w:rFonts w:ascii="Times New Roman" w:hAnsi="Times New Roman" w:cs="Times New Roman"/>
          <w:sz w:val="24"/>
          <w:szCs w:val="24"/>
        </w:rPr>
        <w:t xml:space="preserve">Шумерлинского муниципального округа </w:t>
      </w:r>
      <w:bookmarkEnd w:id="1"/>
      <w:proofErr w:type="gramStart"/>
      <w:r w:rsidRPr="00A844FD">
        <w:rPr>
          <w:rFonts w:ascii="Times New Roman" w:hAnsi="Times New Roman" w:cs="Times New Roman"/>
          <w:sz w:val="24"/>
          <w:szCs w:val="24"/>
        </w:rPr>
        <w:t>п</w:t>
      </w:r>
      <w:proofErr w:type="gramEnd"/>
      <w:r w:rsidRPr="00A844FD">
        <w:rPr>
          <w:rFonts w:ascii="Times New Roman" w:hAnsi="Times New Roman" w:cs="Times New Roman"/>
          <w:sz w:val="24"/>
          <w:szCs w:val="24"/>
        </w:rPr>
        <w:t xml:space="preserve"> о с т а н о в л я е т:</w:t>
      </w:r>
    </w:p>
    <w:p w:rsidR="002140DE" w:rsidRPr="00A844FD" w:rsidRDefault="002140DE" w:rsidP="00E32C66">
      <w:pPr>
        <w:ind w:firstLine="567"/>
        <w:jc w:val="both"/>
        <w:rPr>
          <w:rFonts w:ascii="Times New Roman" w:hAnsi="Times New Roman" w:cs="Times New Roman"/>
          <w:sz w:val="24"/>
          <w:szCs w:val="24"/>
        </w:rPr>
      </w:pPr>
    </w:p>
    <w:p w:rsidR="00002530" w:rsidRPr="00A844FD" w:rsidRDefault="00002530" w:rsidP="001448CB">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t xml:space="preserve">1. </w:t>
      </w:r>
      <w:r w:rsidR="001020AA" w:rsidRPr="00A844FD">
        <w:rPr>
          <w:rFonts w:ascii="Times New Roman" w:hAnsi="Times New Roman" w:cs="Times New Roman"/>
          <w:sz w:val="24"/>
          <w:szCs w:val="24"/>
        </w:rPr>
        <w:t xml:space="preserve">Утвердить прилагаемую муниципальную программу </w:t>
      </w:r>
      <w:r w:rsidR="0016022F" w:rsidRPr="00A844FD">
        <w:rPr>
          <w:rFonts w:ascii="Times New Roman" w:hAnsi="Times New Roman" w:cs="Times New Roman"/>
          <w:sz w:val="24"/>
          <w:szCs w:val="24"/>
        </w:rPr>
        <w:t>Шумерлинского муниципального округа Чувашской Республики</w:t>
      </w:r>
      <w:r w:rsidR="00F8476F" w:rsidRPr="00A844FD">
        <w:rPr>
          <w:rFonts w:ascii="Times New Roman" w:hAnsi="Times New Roman" w:cs="Times New Roman"/>
          <w:sz w:val="24"/>
          <w:szCs w:val="24"/>
        </w:rPr>
        <w:t xml:space="preserve"> </w:t>
      </w:r>
      <w:r w:rsidRPr="00A844FD">
        <w:rPr>
          <w:rFonts w:ascii="Times New Roman" w:hAnsi="Times New Roman" w:cs="Times New Roman"/>
          <w:sz w:val="24"/>
          <w:szCs w:val="24"/>
        </w:rPr>
        <w:t>«</w:t>
      </w:r>
      <w:r w:rsidR="0016022F" w:rsidRPr="00A844FD">
        <w:rPr>
          <w:rFonts w:ascii="Times New Roman" w:hAnsi="Times New Roman" w:cs="Times New Roman"/>
          <w:sz w:val="24"/>
          <w:szCs w:val="24"/>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A844FD">
        <w:rPr>
          <w:rFonts w:ascii="Times New Roman" w:hAnsi="Times New Roman" w:cs="Times New Roman"/>
          <w:sz w:val="24"/>
          <w:szCs w:val="24"/>
        </w:rPr>
        <w:t>»</w:t>
      </w:r>
      <w:r w:rsidR="004D5F5E" w:rsidRPr="00A844FD">
        <w:rPr>
          <w:rFonts w:ascii="Times New Roman" w:hAnsi="Times New Roman" w:cs="Times New Roman"/>
          <w:sz w:val="24"/>
          <w:szCs w:val="24"/>
        </w:rPr>
        <w:t xml:space="preserve"> (далее – Муниципальная программа)</w:t>
      </w:r>
      <w:r w:rsidRPr="00A844FD">
        <w:rPr>
          <w:rFonts w:ascii="Times New Roman" w:hAnsi="Times New Roman" w:cs="Times New Roman"/>
          <w:sz w:val="24"/>
          <w:szCs w:val="24"/>
        </w:rPr>
        <w:t>.</w:t>
      </w:r>
    </w:p>
    <w:p w:rsidR="00002530" w:rsidRPr="00A844FD" w:rsidRDefault="00002530" w:rsidP="00002530">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t>2. Утвердить ответственным исполнителем Муниципальной программы</w:t>
      </w:r>
      <w:r w:rsidR="00F8476F" w:rsidRPr="00A844FD">
        <w:rPr>
          <w:rFonts w:ascii="Times New Roman" w:hAnsi="Times New Roman" w:cs="Times New Roman"/>
          <w:sz w:val="24"/>
          <w:szCs w:val="24"/>
        </w:rPr>
        <w:t xml:space="preserve"> </w:t>
      </w:r>
      <w:r w:rsidR="0016022F" w:rsidRPr="00A844FD">
        <w:rPr>
          <w:rFonts w:ascii="Times New Roman" w:hAnsi="Times New Roman" w:cs="Times New Roman"/>
          <w:sz w:val="24"/>
          <w:szCs w:val="24"/>
        </w:rPr>
        <w:t xml:space="preserve">отдел строительства, дорожного хозяйства и жилищно-коммунального хозяйства Управления по благоустройству  и развитию </w:t>
      </w:r>
      <w:r w:rsidR="0075227E">
        <w:rPr>
          <w:rFonts w:ascii="Times New Roman" w:hAnsi="Times New Roman" w:cs="Times New Roman"/>
          <w:sz w:val="24"/>
          <w:szCs w:val="24"/>
        </w:rPr>
        <w:t xml:space="preserve">территорий </w:t>
      </w:r>
      <w:r w:rsidR="0016022F" w:rsidRPr="00A844FD">
        <w:rPr>
          <w:rFonts w:ascii="Times New Roman" w:hAnsi="Times New Roman" w:cs="Times New Roman"/>
          <w:sz w:val="24"/>
          <w:szCs w:val="24"/>
        </w:rPr>
        <w:t xml:space="preserve">администрации </w:t>
      </w:r>
      <w:proofErr w:type="spellStart"/>
      <w:r w:rsidR="0016022F" w:rsidRPr="00A844FD">
        <w:rPr>
          <w:rFonts w:ascii="Times New Roman" w:hAnsi="Times New Roman" w:cs="Times New Roman"/>
          <w:sz w:val="24"/>
          <w:szCs w:val="24"/>
        </w:rPr>
        <w:t>Шумерлинского</w:t>
      </w:r>
      <w:proofErr w:type="spellEnd"/>
      <w:r w:rsidR="0016022F" w:rsidRPr="00A844FD">
        <w:rPr>
          <w:rFonts w:ascii="Times New Roman" w:hAnsi="Times New Roman" w:cs="Times New Roman"/>
          <w:sz w:val="24"/>
          <w:szCs w:val="24"/>
        </w:rPr>
        <w:t xml:space="preserve"> муниципального округа Чувашской Республики</w:t>
      </w:r>
      <w:r w:rsidRPr="00A844FD">
        <w:rPr>
          <w:rFonts w:ascii="Times New Roman" w:hAnsi="Times New Roman" w:cs="Times New Roman"/>
          <w:sz w:val="24"/>
          <w:szCs w:val="24"/>
        </w:rPr>
        <w:t>.</w:t>
      </w:r>
    </w:p>
    <w:p w:rsidR="00002530" w:rsidRPr="00A844FD" w:rsidRDefault="00002530" w:rsidP="00002530">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r>
      <w:r w:rsidR="00910656" w:rsidRPr="00A844FD">
        <w:rPr>
          <w:rFonts w:ascii="Times New Roman" w:hAnsi="Times New Roman" w:cs="Times New Roman"/>
          <w:sz w:val="24"/>
          <w:szCs w:val="24"/>
        </w:rPr>
        <w:t>3</w:t>
      </w:r>
      <w:r w:rsidRPr="00A844FD">
        <w:rPr>
          <w:rFonts w:ascii="Times New Roman" w:hAnsi="Times New Roman" w:cs="Times New Roman"/>
          <w:sz w:val="24"/>
          <w:szCs w:val="24"/>
        </w:rPr>
        <w:t xml:space="preserve">. </w:t>
      </w:r>
      <w:proofErr w:type="gramStart"/>
      <w:r w:rsidRPr="00A844FD">
        <w:rPr>
          <w:rFonts w:ascii="Times New Roman" w:hAnsi="Times New Roman" w:cs="Times New Roman"/>
          <w:sz w:val="24"/>
          <w:szCs w:val="24"/>
        </w:rPr>
        <w:t>Контроль за</w:t>
      </w:r>
      <w:proofErr w:type="gramEnd"/>
      <w:r w:rsidRPr="00A844FD">
        <w:rPr>
          <w:rFonts w:ascii="Times New Roman" w:hAnsi="Times New Roman" w:cs="Times New Roman"/>
          <w:sz w:val="24"/>
          <w:szCs w:val="24"/>
        </w:rPr>
        <w:t xml:space="preserve"> выполнением настоящего постановления возложить на</w:t>
      </w:r>
      <w:r w:rsidR="00F8476F" w:rsidRPr="00A844FD">
        <w:rPr>
          <w:rFonts w:ascii="Times New Roman" w:hAnsi="Times New Roman" w:cs="Times New Roman"/>
          <w:sz w:val="24"/>
          <w:szCs w:val="24"/>
        </w:rPr>
        <w:t xml:space="preserve"> </w:t>
      </w:r>
      <w:r w:rsidR="0016022F" w:rsidRPr="00A844FD">
        <w:rPr>
          <w:rFonts w:ascii="Times New Roman" w:hAnsi="Times New Roman" w:cs="Times New Roman"/>
          <w:sz w:val="24"/>
          <w:szCs w:val="24"/>
        </w:rPr>
        <w:t xml:space="preserve">отдел строительства, дорожного хозяйства и жилищно-коммунального хозяйства Управления по благоустройству  и развитию </w:t>
      </w:r>
      <w:r w:rsidR="0075227E">
        <w:rPr>
          <w:rFonts w:ascii="Times New Roman" w:hAnsi="Times New Roman" w:cs="Times New Roman"/>
          <w:sz w:val="24"/>
          <w:szCs w:val="24"/>
        </w:rPr>
        <w:t xml:space="preserve">территорий </w:t>
      </w:r>
      <w:r w:rsidR="0016022F" w:rsidRPr="00A844FD">
        <w:rPr>
          <w:rFonts w:ascii="Times New Roman" w:hAnsi="Times New Roman" w:cs="Times New Roman"/>
          <w:sz w:val="24"/>
          <w:szCs w:val="24"/>
        </w:rPr>
        <w:t xml:space="preserve">администрации </w:t>
      </w:r>
      <w:proofErr w:type="spellStart"/>
      <w:r w:rsidR="0016022F" w:rsidRPr="00A844FD">
        <w:rPr>
          <w:rFonts w:ascii="Times New Roman" w:hAnsi="Times New Roman" w:cs="Times New Roman"/>
          <w:sz w:val="24"/>
          <w:szCs w:val="24"/>
        </w:rPr>
        <w:t>Шумерлинского</w:t>
      </w:r>
      <w:proofErr w:type="spellEnd"/>
      <w:r w:rsidR="0016022F" w:rsidRPr="00A844FD">
        <w:rPr>
          <w:rFonts w:ascii="Times New Roman" w:hAnsi="Times New Roman" w:cs="Times New Roman"/>
          <w:sz w:val="24"/>
          <w:szCs w:val="24"/>
        </w:rPr>
        <w:t xml:space="preserve"> муниципального округа Чувашской Республики</w:t>
      </w:r>
      <w:r w:rsidRPr="00A844FD">
        <w:rPr>
          <w:rFonts w:ascii="Times New Roman" w:hAnsi="Times New Roman" w:cs="Times New Roman"/>
          <w:sz w:val="24"/>
          <w:szCs w:val="24"/>
        </w:rPr>
        <w:t>.</w:t>
      </w:r>
    </w:p>
    <w:p w:rsidR="00A844FD" w:rsidRPr="00A844FD" w:rsidRDefault="00002530" w:rsidP="00A844FD">
      <w:pPr>
        <w:ind w:firstLine="567"/>
        <w:jc w:val="both"/>
        <w:rPr>
          <w:rFonts w:ascii="Times New Roman" w:hAnsi="Times New Roman"/>
          <w:bCs/>
          <w:sz w:val="24"/>
          <w:szCs w:val="24"/>
          <w:lang w:eastAsia="en-US"/>
        </w:rPr>
      </w:pPr>
      <w:r w:rsidRPr="00A844FD">
        <w:rPr>
          <w:rFonts w:ascii="Times New Roman" w:hAnsi="Times New Roman" w:cs="Times New Roman"/>
          <w:sz w:val="24"/>
          <w:szCs w:val="24"/>
        </w:rPr>
        <w:tab/>
      </w:r>
      <w:r w:rsidR="00910656" w:rsidRPr="00A844FD">
        <w:rPr>
          <w:rFonts w:ascii="Times New Roman" w:hAnsi="Times New Roman" w:cs="Times New Roman"/>
          <w:sz w:val="24"/>
          <w:szCs w:val="24"/>
        </w:rPr>
        <w:t>4</w:t>
      </w:r>
      <w:r w:rsidRPr="00A844FD">
        <w:rPr>
          <w:rFonts w:ascii="Times New Roman" w:hAnsi="Times New Roman" w:cs="Times New Roman"/>
          <w:sz w:val="24"/>
          <w:szCs w:val="24"/>
        </w:rPr>
        <w:t xml:space="preserve">. </w:t>
      </w:r>
      <w:r w:rsidR="00A844FD" w:rsidRPr="00A844FD">
        <w:rPr>
          <w:rFonts w:ascii="Times New Roman" w:hAnsi="Times New Roman"/>
          <w:color w:val="000000"/>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844FD" w:rsidRPr="00A844FD" w:rsidRDefault="00A844FD" w:rsidP="00002530">
      <w:pPr>
        <w:tabs>
          <w:tab w:val="left" w:pos="767"/>
        </w:tabs>
        <w:ind w:left="-66"/>
        <w:jc w:val="both"/>
        <w:rPr>
          <w:rFonts w:ascii="Times New Roman" w:hAnsi="Times New Roman" w:cs="Times New Roman"/>
          <w:sz w:val="24"/>
          <w:szCs w:val="24"/>
        </w:rPr>
      </w:pPr>
    </w:p>
    <w:p w:rsidR="00D25B3B" w:rsidRPr="00A844FD" w:rsidRDefault="00D25B3B" w:rsidP="00002530">
      <w:pPr>
        <w:tabs>
          <w:tab w:val="left" w:pos="767"/>
        </w:tabs>
        <w:ind w:left="-12"/>
        <w:jc w:val="both"/>
        <w:rPr>
          <w:rFonts w:ascii="Times New Roman" w:hAnsi="Times New Roman" w:cs="Times New Roman"/>
          <w:sz w:val="24"/>
          <w:szCs w:val="24"/>
        </w:rPr>
      </w:pP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 xml:space="preserve">Глава Шумерлинского </w:t>
      </w: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муниципального округа</w:t>
      </w: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 xml:space="preserve">Чувашской Республики                                                                                    Л.Г. </w:t>
      </w:r>
      <w:proofErr w:type="spellStart"/>
      <w:r w:rsidRPr="00A844FD">
        <w:rPr>
          <w:rFonts w:ascii="Times New Roman" w:hAnsi="Times New Roman"/>
          <w:sz w:val="24"/>
          <w:szCs w:val="24"/>
        </w:rPr>
        <w:t>Рафинов</w:t>
      </w:r>
      <w:proofErr w:type="spellEnd"/>
      <w:r w:rsidRPr="00A844FD">
        <w:rPr>
          <w:rFonts w:ascii="Times New Roman" w:hAnsi="Times New Roman"/>
          <w:sz w:val="24"/>
          <w:szCs w:val="24"/>
        </w:rPr>
        <w:t xml:space="preserve">   </w:t>
      </w:r>
    </w:p>
    <w:p w:rsidR="00211362" w:rsidRDefault="00910656" w:rsidP="00211362">
      <w:pPr>
        <w:widowControl/>
        <w:ind w:firstLine="720"/>
        <w:jc w:val="right"/>
        <w:rPr>
          <w:noProof/>
          <w:lang w:eastAsia="ru-RU"/>
        </w:rPr>
      </w:pPr>
      <w:r>
        <w:rPr>
          <w:rFonts w:ascii="Times New Roman" w:hAnsi="Times New Roman" w:cs="Times New Roman"/>
          <w:b/>
        </w:rPr>
        <w:br w:type="page"/>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lastRenderedPageBreak/>
        <w:t xml:space="preserve">Приложение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331E7F">
        <w:rPr>
          <w:rFonts w:ascii="Times New Roman" w:hAnsi="Times New Roman"/>
          <w:bCs/>
          <w:sz w:val="24"/>
          <w:szCs w:val="24"/>
          <w:lang w:eastAsia="ru-RU"/>
        </w:rPr>
        <w:t>25.10</w:t>
      </w:r>
      <w:r>
        <w:rPr>
          <w:rFonts w:ascii="Times New Roman" w:hAnsi="Times New Roman"/>
          <w:bCs/>
          <w:sz w:val="24"/>
          <w:szCs w:val="24"/>
          <w:lang w:eastAsia="ru-RU"/>
        </w:rPr>
        <w:t>.</w:t>
      </w:r>
      <w:r w:rsidRPr="00DB413A">
        <w:rPr>
          <w:rFonts w:ascii="Times New Roman" w:hAnsi="Times New Roman"/>
          <w:bCs/>
          <w:sz w:val="24"/>
          <w:szCs w:val="24"/>
          <w:lang w:eastAsia="ru-RU"/>
        </w:rPr>
        <w:t>202</w:t>
      </w:r>
      <w:r>
        <w:rPr>
          <w:rFonts w:ascii="Times New Roman" w:hAnsi="Times New Roman"/>
          <w:bCs/>
          <w:sz w:val="24"/>
          <w:szCs w:val="24"/>
          <w:lang w:eastAsia="ru-RU"/>
        </w:rPr>
        <w:t>2</w:t>
      </w:r>
      <w:r w:rsidRPr="00DB413A">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00331E7F">
        <w:rPr>
          <w:rFonts w:ascii="Times New Roman" w:hAnsi="Times New Roman"/>
          <w:bCs/>
          <w:sz w:val="24"/>
          <w:szCs w:val="24"/>
          <w:lang w:eastAsia="ru-RU"/>
        </w:rPr>
        <w:t>871</w:t>
      </w: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211362" w:rsidRDefault="00211362" w:rsidP="00211362">
      <w:pPr>
        <w:jc w:val="center"/>
        <w:rPr>
          <w:noProof/>
          <w:lang w:eastAsia="ru-RU"/>
        </w:rPr>
      </w:pP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16022F" w:rsidP="00F13590">
      <w:pPr>
        <w:tabs>
          <w:tab w:val="left" w:pos="3935"/>
        </w:tabs>
        <w:jc w:val="center"/>
        <w:rPr>
          <w:rFonts w:ascii="Times New Roman" w:hAnsi="Times New Roman" w:cs="Times New Roman"/>
          <w:b/>
        </w:rPr>
      </w:pPr>
      <w:r w:rsidRPr="0016022F">
        <w:rPr>
          <w:rFonts w:ascii="Times New Roman" w:hAnsi="Times New Roman" w:cs="Times New Roman"/>
          <w:b/>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2" w:name="sub_610"/>
      <w:r>
        <w:rPr>
          <w:rFonts w:ascii="Times New Roman" w:hAnsi="Times New Roman" w:cs="Times New Roman"/>
          <w:color w:val="auto"/>
          <w:sz w:val="26"/>
          <w:szCs w:val="26"/>
        </w:rPr>
        <w:t xml:space="preserve">Паспорт </w:t>
      </w:r>
      <w:bookmarkEnd w:id="2"/>
    </w:p>
    <w:p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16022F" w:rsidRPr="0016022F">
        <w:rPr>
          <w:rFonts w:ascii="Times New Roman" w:hAnsi="Times New Roman" w:cs="Times New Roman"/>
          <w:b/>
        </w:rPr>
        <w:t>Шумерлинского муниципального округа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16022F" w:rsidRPr="0016022F">
        <w:rPr>
          <w:rFonts w:ascii="Times New Roman" w:hAnsi="Times New Roman" w:cs="Times New Roman"/>
          <w:b/>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865"/>
      </w:tblGrid>
      <w:tr w:rsidR="001448CB" w:rsidRPr="002140DE" w:rsidTr="00657E71">
        <w:trPr>
          <w:trHeight w:val="20"/>
        </w:trPr>
        <w:tc>
          <w:tcPr>
            <w:tcW w:w="1721" w:type="pct"/>
          </w:tcPr>
          <w:p w:rsidR="001448CB" w:rsidRPr="002140DE" w:rsidRDefault="001448CB" w:rsidP="00B41F2D">
            <w:pPr>
              <w:jc w:val="both"/>
              <w:rPr>
                <w:rFonts w:ascii="Times New Roman" w:hAnsi="Times New Roman" w:cs="Times New Roman"/>
                <w:sz w:val="24"/>
                <w:szCs w:val="24"/>
              </w:rPr>
            </w:pPr>
            <w:r w:rsidRPr="002140DE">
              <w:rPr>
                <w:rFonts w:ascii="Times New Roman" w:hAnsi="Times New Roman" w:cs="Times New Roman"/>
                <w:sz w:val="24"/>
                <w:szCs w:val="24"/>
              </w:rPr>
              <w:t>Ответственный исполнитель Муниципальной программы</w:t>
            </w:r>
          </w:p>
        </w:tc>
        <w:tc>
          <w:tcPr>
            <w:tcW w:w="3279" w:type="pct"/>
          </w:tcPr>
          <w:p w:rsidR="001448CB" w:rsidRPr="002140DE" w:rsidRDefault="0016022F" w:rsidP="00A13038">
            <w:pPr>
              <w:pStyle w:val="affff4"/>
              <w:jc w:val="both"/>
              <w:rPr>
                <w:rFonts w:ascii="Times New Roman" w:hAnsi="Times New Roman" w:cs="Times New Roman"/>
              </w:rPr>
            </w:pPr>
            <w:r w:rsidRPr="002140DE">
              <w:rPr>
                <w:rFonts w:ascii="Times New Roman" w:eastAsiaTheme="minorEastAsia" w:hAnsi="Times New Roman" w:cs="Times New Roman"/>
                <w:color w:val="000000"/>
                <w:lang w:eastAsia="ru-RU"/>
              </w:rPr>
              <w:t>отдел строительства, дорожного хозяйства и жилищно-коммунального хозяйства Управления по благоустройству  и развитию</w:t>
            </w:r>
            <w:r w:rsidR="0075227E">
              <w:rPr>
                <w:rFonts w:ascii="Times New Roman" w:eastAsiaTheme="minorEastAsia" w:hAnsi="Times New Roman" w:cs="Times New Roman"/>
                <w:color w:val="000000"/>
                <w:lang w:eastAsia="ru-RU"/>
              </w:rPr>
              <w:t xml:space="preserve"> территорий</w:t>
            </w:r>
            <w:r w:rsidRPr="002140DE">
              <w:rPr>
                <w:rFonts w:ascii="Times New Roman" w:eastAsiaTheme="minorEastAsia" w:hAnsi="Times New Roman" w:cs="Times New Roman"/>
                <w:color w:val="000000"/>
                <w:lang w:eastAsia="ru-RU"/>
              </w:rPr>
              <w:t xml:space="preserve"> администрации </w:t>
            </w:r>
            <w:proofErr w:type="spellStart"/>
            <w:r w:rsidRPr="002140DE">
              <w:rPr>
                <w:rFonts w:ascii="Times New Roman" w:eastAsiaTheme="minorEastAsia" w:hAnsi="Times New Roman" w:cs="Times New Roman"/>
                <w:color w:val="000000"/>
                <w:lang w:eastAsia="ru-RU"/>
              </w:rPr>
              <w:t>Шумерлинского</w:t>
            </w:r>
            <w:proofErr w:type="spellEnd"/>
            <w:r w:rsidRPr="002140DE">
              <w:rPr>
                <w:rFonts w:ascii="Times New Roman" w:eastAsiaTheme="minorEastAsia" w:hAnsi="Times New Roman" w:cs="Times New Roman"/>
                <w:color w:val="000000"/>
                <w:lang w:eastAsia="ru-RU"/>
              </w:rPr>
              <w:t xml:space="preserve"> муниципального округа Чувашской Республики</w:t>
            </w:r>
          </w:p>
        </w:tc>
      </w:tr>
      <w:tr w:rsidR="001448CB" w:rsidRPr="002140DE" w:rsidTr="00657E71">
        <w:trPr>
          <w:trHeight w:val="20"/>
        </w:trPr>
        <w:tc>
          <w:tcPr>
            <w:tcW w:w="1721" w:type="pct"/>
          </w:tcPr>
          <w:p w:rsidR="001448CB" w:rsidRPr="002140DE" w:rsidRDefault="001448CB" w:rsidP="001448CB">
            <w:pPr>
              <w:jc w:val="both"/>
              <w:rPr>
                <w:rFonts w:ascii="Times New Roman" w:hAnsi="Times New Roman" w:cs="Times New Roman"/>
                <w:sz w:val="24"/>
                <w:szCs w:val="24"/>
              </w:rPr>
            </w:pPr>
            <w:r w:rsidRPr="002140DE">
              <w:rPr>
                <w:rFonts w:ascii="Times New Roman" w:hAnsi="Times New Roman" w:cs="Times New Roman"/>
                <w:sz w:val="24"/>
                <w:szCs w:val="24"/>
              </w:rPr>
              <w:t>Соисполнители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отдел сельского хозяйства и экологии Шумерлинского муниципального округа Чувашской Республики;</w:t>
            </w:r>
          </w:p>
          <w:p w:rsidR="00A13038" w:rsidRPr="002140DE" w:rsidRDefault="0016022F" w:rsidP="002140DE">
            <w:pPr>
              <w:jc w:val="both"/>
              <w:rPr>
                <w:rFonts w:ascii="Times New Roman" w:hAnsi="Times New Roman" w:cs="Times New Roman"/>
                <w:sz w:val="24"/>
                <w:szCs w:val="24"/>
              </w:rPr>
            </w:pPr>
            <w:r w:rsidRPr="002140DE">
              <w:rPr>
                <w:rFonts w:ascii="Times New Roman" w:hAnsi="Times New Roman" w:cs="Times New Roman"/>
                <w:sz w:val="24"/>
                <w:szCs w:val="24"/>
              </w:rPr>
              <w:t>отдел образования, спорта и молодежной политики Шумерлинского муниципального округа Чувашской Республики</w:t>
            </w:r>
            <w:r w:rsidR="002140DE"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Участники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территориальные отделы Шумерлинского муниципального округа Чувашской Республики (по согласованию);</w:t>
            </w:r>
          </w:p>
          <w:p w:rsidR="002750EC" w:rsidRPr="002140DE" w:rsidRDefault="002750EC" w:rsidP="00EE3A0D">
            <w:pPr>
              <w:jc w:val="both"/>
              <w:rPr>
                <w:rFonts w:ascii="Times New Roman" w:hAnsi="Times New Roman" w:cs="Times New Roman"/>
                <w:sz w:val="24"/>
                <w:szCs w:val="24"/>
              </w:rPr>
            </w:pP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Подпрограммы Муниципальной программы</w:t>
            </w:r>
          </w:p>
        </w:tc>
        <w:tc>
          <w:tcPr>
            <w:tcW w:w="3279" w:type="pct"/>
          </w:tcPr>
          <w:p w:rsidR="001448CB" w:rsidRPr="002140DE" w:rsidRDefault="001A4147" w:rsidP="001A4147">
            <w:pPr>
              <w:jc w:val="both"/>
              <w:rPr>
                <w:rFonts w:ascii="Times New Roman" w:hAnsi="Times New Roman" w:cs="Times New Roman"/>
                <w:sz w:val="24"/>
                <w:szCs w:val="24"/>
              </w:rPr>
            </w:pPr>
            <w:r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Цели Муниципальной программы</w:t>
            </w:r>
          </w:p>
        </w:tc>
        <w:tc>
          <w:tcPr>
            <w:tcW w:w="3279" w:type="pct"/>
          </w:tcPr>
          <w:p w:rsidR="001448CB" w:rsidRPr="002140DE" w:rsidRDefault="0016022F" w:rsidP="000A15BF">
            <w:pPr>
              <w:jc w:val="both"/>
              <w:rPr>
                <w:rFonts w:ascii="Times New Roman" w:hAnsi="Times New Roman" w:cs="Times New Roman"/>
                <w:sz w:val="24"/>
                <w:szCs w:val="24"/>
              </w:rPr>
            </w:pPr>
            <w:r w:rsidRPr="002140DE">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Задачи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140DE">
              <w:rPr>
                <w:rFonts w:ascii="Times New Roman" w:hAnsi="Times New Roman" w:cs="Times New Roman"/>
                <w:sz w:val="24"/>
                <w:szCs w:val="24"/>
              </w:rPr>
              <w:t>энергоэффективного</w:t>
            </w:r>
            <w:proofErr w:type="spellEnd"/>
            <w:r w:rsidRPr="002140DE">
              <w:rPr>
                <w:rFonts w:ascii="Times New Roman" w:hAnsi="Times New Roman" w:cs="Times New Roman"/>
                <w:sz w:val="24"/>
                <w:szCs w:val="24"/>
              </w:rPr>
              <w:t xml:space="preserve"> капитального ремонта;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2140DE">
              <w:rPr>
                <w:rFonts w:ascii="Times New Roman" w:hAnsi="Times New Roman" w:cs="Times New Roman"/>
                <w:sz w:val="24"/>
                <w:szCs w:val="24"/>
              </w:rPr>
              <w:t>инфраструктуры</w:t>
            </w:r>
            <w:proofErr w:type="gramEnd"/>
            <w:r w:rsidRPr="002140DE">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lastRenderedPageBreak/>
              <w:t>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2140DE">
              <w:rPr>
                <w:rFonts w:ascii="Times New Roman" w:hAnsi="Times New Roman" w:cs="Times New Roman"/>
                <w:sz w:val="24"/>
                <w:szCs w:val="24"/>
              </w:rPr>
              <w:t>энергоэффективных</w:t>
            </w:r>
            <w:proofErr w:type="spellEnd"/>
            <w:r w:rsidRPr="002140DE">
              <w:rPr>
                <w:rFonts w:ascii="Times New Roman" w:hAnsi="Times New Roman" w:cs="Times New Roman"/>
                <w:sz w:val="24"/>
                <w:szCs w:val="24"/>
              </w:rPr>
              <w:t xml:space="preserve"> источников освещения;</w:t>
            </w:r>
          </w:p>
          <w:p w:rsidR="001A4147" w:rsidRPr="002140DE" w:rsidRDefault="0016022F" w:rsidP="00144C4B">
            <w:pPr>
              <w:jc w:val="both"/>
              <w:rPr>
                <w:rFonts w:ascii="Times New Roman" w:hAnsi="Times New Roman" w:cs="Times New Roman"/>
                <w:sz w:val="24"/>
                <w:szCs w:val="24"/>
              </w:rPr>
            </w:pPr>
            <w:r w:rsidRPr="002140DE">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2140DE">
              <w:rPr>
                <w:rFonts w:ascii="Times New Roman" w:hAnsi="Times New Roman" w:cs="Times New Roman"/>
                <w:sz w:val="24"/>
                <w:szCs w:val="24"/>
              </w:rPr>
              <w:t xml:space="preserve"> </w:t>
            </w:r>
          </w:p>
        </w:tc>
      </w:tr>
      <w:tr w:rsidR="001448CB" w:rsidRPr="002140DE" w:rsidTr="00657E71">
        <w:trPr>
          <w:trHeight w:val="20"/>
        </w:trPr>
        <w:tc>
          <w:tcPr>
            <w:tcW w:w="1721" w:type="pct"/>
          </w:tcPr>
          <w:p w:rsidR="001448CB" w:rsidRPr="002140DE" w:rsidRDefault="001448CB" w:rsidP="00A232D4">
            <w:pPr>
              <w:jc w:val="both"/>
              <w:rPr>
                <w:rFonts w:ascii="Times New Roman" w:hAnsi="Times New Roman" w:cs="Times New Roman"/>
                <w:sz w:val="24"/>
                <w:szCs w:val="24"/>
              </w:rPr>
            </w:pPr>
            <w:r w:rsidRPr="002140DE">
              <w:rPr>
                <w:rFonts w:ascii="Times New Roman" w:hAnsi="Times New Roman" w:cs="Times New Roman"/>
                <w:sz w:val="24"/>
                <w:szCs w:val="24"/>
              </w:rPr>
              <w:lastRenderedPageBreak/>
              <w:t xml:space="preserve">Целевые </w:t>
            </w:r>
            <w:r w:rsidR="00A232D4" w:rsidRPr="002140DE">
              <w:rPr>
                <w:rFonts w:ascii="Times New Roman" w:hAnsi="Times New Roman" w:cs="Times New Roman"/>
                <w:sz w:val="24"/>
                <w:szCs w:val="24"/>
              </w:rPr>
              <w:t>показатели</w:t>
            </w:r>
            <w:r w:rsidRPr="002140DE">
              <w:rPr>
                <w:rFonts w:ascii="Times New Roman" w:hAnsi="Times New Roman" w:cs="Times New Roman"/>
                <w:sz w:val="24"/>
                <w:szCs w:val="24"/>
              </w:rPr>
              <w:t xml:space="preserve"> (</w:t>
            </w:r>
            <w:r w:rsidR="00A232D4" w:rsidRPr="002140DE">
              <w:rPr>
                <w:rFonts w:ascii="Times New Roman" w:hAnsi="Times New Roman" w:cs="Times New Roman"/>
                <w:sz w:val="24"/>
                <w:szCs w:val="24"/>
              </w:rPr>
              <w:t>индикаторы</w:t>
            </w:r>
            <w:r w:rsidRPr="002140DE">
              <w:rPr>
                <w:rFonts w:ascii="Times New Roman" w:hAnsi="Times New Roman" w:cs="Times New Roman"/>
                <w:sz w:val="24"/>
                <w:szCs w:val="24"/>
              </w:rPr>
              <w:t>) Муниципальной программы</w:t>
            </w:r>
          </w:p>
        </w:tc>
        <w:tc>
          <w:tcPr>
            <w:tcW w:w="3279" w:type="pct"/>
          </w:tcPr>
          <w:p w:rsidR="001448CB" w:rsidRPr="002140DE" w:rsidRDefault="00A232D4" w:rsidP="00A232D4">
            <w:pPr>
              <w:snapToGrid w:val="0"/>
              <w:jc w:val="both"/>
              <w:rPr>
                <w:rFonts w:ascii="Times New Roman" w:hAnsi="Times New Roman" w:cs="Times New Roman"/>
                <w:sz w:val="24"/>
                <w:szCs w:val="24"/>
              </w:rPr>
            </w:pPr>
            <w:r w:rsidRPr="002140DE">
              <w:rPr>
                <w:rFonts w:ascii="Times New Roman" w:hAnsi="Times New Roman" w:cs="Times New Roman"/>
                <w:sz w:val="24"/>
                <w:szCs w:val="24"/>
              </w:rPr>
              <w:t>п</w:t>
            </w:r>
            <w:r w:rsidR="001448CB" w:rsidRPr="002140DE">
              <w:rPr>
                <w:rFonts w:ascii="Times New Roman" w:hAnsi="Times New Roman" w:cs="Times New Roman"/>
                <w:sz w:val="24"/>
                <w:szCs w:val="24"/>
              </w:rPr>
              <w:t xml:space="preserve">олный перечень целевых </w:t>
            </w:r>
            <w:r w:rsidRPr="002140DE">
              <w:rPr>
                <w:rFonts w:ascii="Times New Roman" w:hAnsi="Times New Roman" w:cs="Times New Roman"/>
                <w:sz w:val="24"/>
                <w:szCs w:val="24"/>
              </w:rPr>
              <w:t>показателей (индикаторов)</w:t>
            </w:r>
            <w:r w:rsidR="001448CB" w:rsidRPr="002140DE">
              <w:rPr>
                <w:rFonts w:ascii="Times New Roman" w:hAnsi="Times New Roman" w:cs="Times New Roman"/>
                <w:sz w:val="24"/>
                <w:szCs w:val="24"/>
              </w:rPr>
              <w:t xml:space="preserve"> приведен в </w:t>
            </w:r>
            <w:r w:rsidR="001448CB" w:rsidRPr="002140DE">
              <w:rPr>
                <w:rStyle w:val="a5"/>
                <w:rFonts w:ascii="Times New Roman" w:hAnsi="Times New Roman" w:cs="Times New Roman"/>
                <w:color w:val="auto"/>
                <w:sz w:val="24"/>
                <w:szCs w:val="24"/>
              </w:rPr>
              <w:t>приложении</w:t>
            </w:r>
            <w:r w:rsidR="001448CB" w:rsidRPr="002140DE">
              <w:rPr>
                <w:rFonts w:ascii="Times New Roman" w:hAnsi="Times New Roman" w:cs="Times New Roman"/>
                <w:sz w:val="24"/>
                <w:szCs w:val="24"/>
              </w:rPr>
              <w:t xml:space="preserve"> №1 к Муниципальной программе</w:t>
            </w:r>
          </w:p>
        </w:tc>
      </w:tr>
      <w:tr w:rsidR="001448CB" w:rsidRPr="002140DE" w:rsidTr="00657E71">
        <w:trPr>
          <w:trHeight w:val="20"/>
        </w:trPr>
        <w:tc>
          <w:tcPr>
            <w:tcW w:w="1721"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Срок и этапы реализации Муниципальной программы</w:t>
            </w:r>
          </w:p>
        </w:tc>
        <w:tc>
          <w:tcPr>
            <w:tcW w:w="3279"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20</w:t>
            </w:r>
            <w:r w:rsidR="00A232D4" w:rsidRPr="002140DE">
              <w:rPr>
                <w:rFonts w:ascii="Times New Roman" w:hAnsi="Times New Roman" w:cs="Times New Roman"/>
                <w:sz w:val="24"/>
                <w:szCs w:val="24"/>
              </w:rPr>
              <w:t>2</w:t>
            </w:r>
            <w:r w:rsidR="00CC0942" w:rsidRPr="002140DE">
              <w:rPr>
                <w:rFonts w:ascii="Times New Roman" w:hAnsi="Times New Roman" w:cs="Times New Roman"/>
                <w:sz w:val="24"/>
                <w:szCs w:val="24"/>
              </w:rPr>
              <w:t>2</w:t>
            </w:r>
            <w:r w:rsidRPr="002140DE">
              <w:rPr>
                <w:rFonts w:ascii="Times New Roman" w:hAnsi="Times New Roman" w:cs="Times New Roman"/>
                <w:sz w:val="24"/>
                <w:szCs w:val="24"/>
              </w:rPr>
              <w:t>–2035 годы</w:t>
            </w:r>
            <w:r w:rsidR="00A232D4"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1 этап – 20</w:t>
            </w:r>
            <w:r w:rsidR="00A232D4" w:rsidRPr="002140DE">
              <w:rPr>
                <w:rFonts w:ascii="Times New Roman" w:hAnsi="Times New Roman" w:cs="Times New Roman"/>
                <w:sz w:val="24"/>
                <w:szCs w:val="24"/>
              </w:rPr>
              <w:t>2</w:t>
            </w:r>
            <w:r w:rsidR="00CC0942" w:rsidRPr="002140DE">
              <w:rPr>
                <w:rFonts w:ascii="Times New Roman" w:hAnsi="Times New Roman" w:cs="Times New Roman"/>
                <w:sz w:val="24"/>
                <w:szCs w:val="24"/>
              </w:rPr>
              <w:t>2</w:t>
            </w:r>
            <w:r w:rsidRPr="002140DE">
              <w:rPr>
                <w:rFonts w:ascii="Times New Roman" w:hAnsi="Times New Roman" w:cs="Times New Roman"/>
                <w:sz w:val="24"/>
                <w:szCs w:val="24"/>
              </w:rPr>
              <w:t>–2025 годы</w:t>
            </w:r>
            <w:r w:rsidR="00F57E9D"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2 этап – 2026–2030 годы</w:t>
            </w:r>
            <w:r w:rsidR="00F57E9D"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3 этап – 2031–2035 годы</w:t>
            </w:r>
            <w:r w:rsidR="00F57E9D"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 xml:space="preserve">Объемы финансирования Муниципальной программы с разбивкой по годам ее реализации </w:t>
            </w:r>
          </w:p>
        </w:tc>
        <w:tc>
          <w:tcPr>
            <w:tcW w:w="3279" w:type="pct"/>
          </w:tcPr>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прогнозируемые объемы финансирования мероприятий Муниципальной программы в 2022–2035 годах составляют 30969,</w:t>
            </w:r>
            <w:r w:rsidR="00BE6409">
              <w:rPr>
                <w:rFonts w:ascii="Times New Roman" w:hAnsi="Times New Roman" w:cs="Times New Roman"/>
                <w:sz w:val="24"/>
                <w:szCs w:val="24"/>
              </w:rPr>
              <w:t>2</w:t>
            </w:r>
            <w:r w:rsidRPr="002140DE">
              <w:rPr>
                <w:rFonts w:ascii="Times New Roman" w:hAnsi="Times New Roman" w:cs="Times New Roman"/>
                <w:sz w:val="24"/>
                <w:szCs w:val="24"/>
              </w:rPr>
              <w:t xml:space="preserve"> тыс. рублей,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2023 году - 331,7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2024 году - 956,4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2025 году - 988,5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2026 - 2030 году - 7846,</w:t>
            </w:r>
            <w:r w:rsidR="00BE6409">
              <w:rPr>
                <w:rFonts w:ascii="Times New Roman" w:hAnsi="Times New Roman" w:cs="Times New Roman"/>
                <w:sz w:val="24"/>
                <w:szCs w:val="24"/>
              </w:rPr>
              <w:t>9</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2031 - 2035 году - 20845,</w:t>
            </w:r>
            <w:r w:rsidR="00BE6409">
              <w:rPr>
                <w:rFonts w:ascii="Times New Roman" w:hAnsi="Times New Roman" w:cs="Times New Roman"/>
                <w:sz w:val="24"/>
                <w:szCs w:val="24"/>
              </w:rPr>
              <w:t>7</w:t>
            </w:r>
            <w:r w:rsidRPr="002140DE">
              <w:rPr>
                <w:rFonts w:ascii="Times New Roman" w:hAnsi="Times New Roman" w:cs="Times New Roman"/>
                <w:sz w:val="24"/>
                <w:szCs w:val="24"/>
              </w:rPr>
              <w:t xml:space="preserve"> тыс. рублей;</w:t>
            </w:r>
          </w:p>
          <w:p w:rsidR="001448CB" w:rsidRPr="002140DE" w:rsidRDefault="001448CB"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из них средства:</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федерального бюджета –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 (0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республиканского б</w:t>
            </w:r>
            <w:r w:rsidR="00BE6409">
              <w:rPr>
                <w:rFonts w:ascii="Times New Roman" w:hAnsi="Times New Roman" w:cs="Times New Roman"/>
                <w:sz w:val="24"/>
                <w:szCs w:val="24"/>
              </w:rPr>
              <w:t xml:space="preserve">юджета Чувашской Республики – 0,0 </w:t>
            </w:r>
            <w:r w:rsidRPr="002140DE">
              <w:rPr>
                <w:rFonts w:ascii="Times New Roman" w:hAnsi="Times New Roman" w:cs="Times New Roman"/>
                <w:sz w:val="24"/>
                <w:szCs w:val="24"/>
              </w:rPr>
              <w:t>тыс. рублей (0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E32C66"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бюджета Шумерлинского муниципального округа</w:t>
            </w:r>
            <w:r w:rsidR="0016022F" w:rsidRPr="002140DE">
              <w:rPr>
                <w:rFonts w:ascii="Times New Roman" w:hAnsi="Times New Roman" w:cs="Times New Roman"/>
                <w:sz w:val="24"/>
                <w:szCs w:val="24"/>
              </w:rPr>
              <w:t>– 1033</w:t>
            </w:r>
            <w:r w:rsidR="00BE6409">
              <w:rPr>
                <w:rFonts w:ascii="Times New Roman" w:hAnsi="Times New Roman" w:cs="Times New Roman"/>
                <w:sz w:val="24"/>
                <w:szCs w:val="24"/>
              </w:rPr>
              <w:t xml:space="preserve">,0 </w:t>
            </w:r>
            <w:r w:rsidR="0016022F" w:rsidRPr="002140DE">
              <w:rPr>
                <w:rFonts w:ascii="Times New Roman" w:hAnsi="Times New Roman" w:cs="Times New Roman"/>
                <w:sz w:val="24"/>
                <w:szCs w:val="24"/>
              </w:rPr>
              <w:t xml:space="preserve"> тыс. рублей (3,3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44</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353</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636</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внебюджетных источников – 29936,</w:t>
            </w:r>
            <w:r w:rsidR="00BE6409">
              <w:rPr>
                <w:rFonts w:ascii="Times New Roman" w:hAnsi="Times New Roman" w:cs="Times New Roman"/>
                <w:sz w:val="24"/>
                <w:szCs w:val="24"/>
              </w:rPr>
              <w:t>2</w:t>
            </w:r>
            <w:r w:rsidRPr="002140DE">
              <w:rPr>
                <w:rFonts w:ascii="Times New Roman" w:hAnsi="Times New Roman" w:cs="Times New Roman"/>
                <w:sz w:val="24"/>
                <w:szCs w:val="24"/>
              </w:rPr>
              <w:t xml:space="preserve"> тыс. рублей (96,7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lastRenderedPageBreak/>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2023 году - 331,7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2024 году - 956,4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2025 году - 944,5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2026 - 2030 году - 7493,</w:t>
            </w:r>
            <w:r w:rsidR="00BE6409">
              <w:rPr>
                <w:rFonts w:ascii="Times New Roman" w:hAnsi="Times New Roman" w:cs="Times New Roman"/>
                <w:sz w:val="24"/>
                <w:szCs w:val="24"/>
              </w:rPr>
              <w:t>9</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2031 - 2035 году - 20209,</w:t>
            </w:r>
            <w:r w:rsidR="00BE6409">
              <w:rPr>
                <w:rFonts w:ascii="Times New Roman" w:hAnsi="Times New Roman" w:cs="Times New Roman"/>
                <w:sz w:val="24"/>
                <w:szCs w:val="24"/>
              </w:rPr>
              <w:t>7</w:t>
            </w:r>
            <w:r w:rsidRPr="002140DE">
              <w:rPr>
                <w:rFonts w:ascii="Times New Roman" w:hAnsi="Times New Roman" w:cs="Times New Roman"/>
                <w:sz w:val="24"/>
                <w:szCs w:val="24"/>
              </w:rPr>
              <w:t xml:space="preserve"> тыс. рублей.</w:t>
            </w:r>
          </w:p>
          <w:p w:rsidR="001448CB" w:rsidRPr="002140DE" w:rsidRDefault="001448CB" w:rsidP="00F10577">
            <w:pPr>
              <w:jc w:val="both"/>
              <w:rPr>
                <w:rFonts w:ascii="Times New Roman" w:hAnsi="Times New Roman" w:cs="Times New Roman"/>
                <w:sz w:val="24"/>
                <w:szCs w:val="24"/>
              </w:rPr>
            </w:pPr>
            <w:r w:rsidRPr="002140DE">
              <w:rPr>
                <w:rFonts w:ascii="Times New Roman" w:hAnsi="Times New Roman" w:cs="Times New Roman"/>
                <w:sz w:val="24"/>
                <w:szCs w:val="24"/>
              </w:rPr>
              <w:t xml:space="preserve">Объемы финансирования мероприятий </w:t>
            </w:r>
            <w:r w:rsidR="009C351D" w:rsidRPr="002140DE">
              <w:rPr>
                <w:rFonts w:ascii="Times New Roman" w:hAnsi="Times New Roman" w:cs="Times New Roman"/>
                <w:sz w:val="24"/>
                <w:szCs w:val="24"/>
              </w:rPr>
              <w:t xml:space="preserve">Муниципальной </w:t>
            </w:r>
            <w:r w:rsidRPr="002140DE">
              <w:rPr>
                <w:rFonts w:ascii="Times New Roman" w:hAnsi="Times New Roman" w:cs="Times New Roman"/>
                <w:sz w:val="24"/>
                <w:szCs w:val="24"/>
              </w:rPr>
              <w:t>программы подлежат ежегодному уточнению исходя из возможностей бюджета</w:t>
            </w:r>
            <w:r w:rsidR="00F10577" w:rsidRPr="002140DE">
              <w:rPr>
                <w:rFonts w:ascii="Times New Roman" w:hAnsi="Times New Roman" w:cs="Times New Roman"/>
                <w:sz w:val="24"/>
                <w:szCs w:val="24"/>
              </w:rPr>
              <w:t xml:space="preserve"> </w:t>
            </w:r>
            <w:r w:rsidR="0016022F" w:rsidRPr="002140DE">
              <w:rPr>
                <w:rFonts w:ascii="Times New Roman" w:hAnsi="Times New Roman" w:cs="Times New Roman"/>
                <w:sz w:val="24"/>
                <w:szCs w:val="24"/>
              </w:rPr>
              <w:t>Шумерлинского муниципального округа Чувашской Республики</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lastRenderedPageBreak/>
              <w:t>Ожидаемые результаты реализации Муниципальной программы</w:t>
            </w:r>
          </w:p>
        </w:tc>
        <w:tc>
          <w:tcPr>
            <w:tcW w:w="3279" w:type="pct"/>
          </w:tcPr>
          <w:p w:rsidR="00935BA6"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2140DE">
              <w:rPr>
                <w:rFonts w:ascii="Times New Roman" w:hAnsi="Times New Roman" w:cs="Times New Roman"/>
                <w:sz w:val="24"/>
                <w:szCs w:val="24"/>
              </w:rPr>
              <w:t>лимитирование</w:t>
            </w:r>
            <w:proofErr w:type="spellEnd"/>
            <w:r w:rsidRPr="002140DE">
              <w:rPr>
                <w:rFonts w:ascii="Times New Roman" w:hAnsi="Times New Roman" w:cs="Times New Roman"/>
                <w:sz w:val="24"/>
                <w:szCs w:val="24"/>
              </w:rPr>
              <w:t xml:space="preserve"> муниципальными бюджетными организациями всех уровней и сокращение затрат на оплату коммунальных ресурсов;</w:t>
            </w:r>
          </w:p>
          <w:p w:rsidR="00935BA6"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снижение затрат на энергопотребление организаций бюджетной сферы, населения и предприятий</w:t>
            </w:r>
            <w:r w:rsidR="00657E71" w:rsidRPr="002140DE">
              <w:rPr>
                <w:rFonts w:ascii="Times New Roman" w:hAnsi="Times New Roman" w:cs="Times New Roman"/>
                <w:sz w:val="24"/>
                <w:szCs w:val="24"/>
              </w:rPr>
              <w:t xml:space="preserve"> </w:t>
            </w:r>
            <w:r w:rsidR="0016022F" w:rsidRPr="002140DE">
              <w:rPr>
                <w:rFonts w:ascii="Times New Roman" w:hAnsi="Times New Roman" w:cs="Times New Roman"/>
                <w:sz w:val="24"/>
                <w:szCs w:val="24"/>
              </w:rPr>
              <w:t>муниципального округа</w:t>
            </w:r>
            <w:r w:rsidRPr="002140DE">
              <w:rPr>
                <w:rFonts w:ascii="Times New Roman" w:hAnsi="Times New Roman" w:cs="Times New Roman"/>
                <w:sz w:val="24"/>
                <w:szCs w:val="24"/>
              </w:rPr>
              <w:t xml:space="preserve"> в результате реализации энергосберегающих мероприятий;</w:t>
            </w:r>
          </w:p>
          <w:p w:rsidR="001448CB"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3" w:name="_I._%2525D0%2525A5%2525D0%2525B0%2525D1%"/>
      <w:bookmarkStart w:id="4" w:name="sub_1001"/>
      <w:bookmarkEnd w:id="3"/>
    </w:p>
    <w:p w:rsidR="00386B34" w:rsidRPr="00E32C66" w:rsidRDefault="00484CA9" w:rsidP="00E32C66">
      <w:pPr>
        <w:pStyle w:val="ConsPlusNormal"/>
        <w:ind w:firstLine="0"/>
        <w:contextualSpacing/>
        <w:jc w:val="center"/>
        <w:rPr>
          <w:rFonts w:ascii="Times New Roman" w:hAnsi="Times New Roman" w:cs="Times New Roman"/>
          <w:b/>
          <w:color w:val="000000"/>
          <w:sz w:val="24"/>
          <w:szCs w:val="24"/>
        </w:rPr>
      </w:pPr>
      <w:r>
        <w:rPr>
          <w:rFonts w:ascii="Times New Roman" w:hAnsi="Times New Roman" w:cs="Times New Roman"/>
          <w:sz w:val="26"/>
          <w:szCs w:val="26"/>
        </w:rPr>
        <w:br w:type="page"/>
      </w:r>
      <w:r w:rsidR="00386B34" w:rsidRPr="00E32C66">
        <w:rPr>
          <w:rFonts w:ascii="Times New Roman" w:hAnsi="Times New Roman" w:cs="Times New Roman"/>
          <w:b/>
          <w:color w:val="000000"/>
          <w:sz w:val="24"/>
          <w:szCs w:val="24"/>
        </w:rPr>
        <w:lastRenderedPageBreak/>
        <w:t xml:space="preserve">Раздел I. Приоритеты муниципальной политики в сфере </w:t>
      </w:r>
      <w:r w:rsidR="00537FF1" w:rsidRPr="00E32C66">
        <w:rPr>
          <w:rFonts w:ascii="Times New Roman" w:hAnsi="Times New Roman" w:cs="Times New Roman"/>
          <w:b/>
          <w:color w:val="000000"/>
          <w:sz w:val="24"/>
          <w:szCs w:val="24"/>
        </w:rPr>
        <w:t>энергосбережения и повышения энергетической эффективности на территории</w:t>
      </w:r>
      <w:r w:rsidR="00F10577" w:rsidRPr="00E32C66">
        <w:rPr>
          <w:rFonts w:ascii="Times New Roman" w:hAnsi="Times New Roman" w:cs="Times New Roman"/>
          <w:b/>
          <w:color w:val="000000"/>
          <w:sz w:val="24"/>
          <w:szCs w:val="24"/>
        </w:rPr>
        <w:t xml:space="preserve"> </w:t>
      </w:r>
      <w:r w:rsidR="0016022F" w:rsidRPr="00E32C66">
        <w:rPr>
          <w:rFonts w:ascii="Times New Roman" w:hAnsi="Times New Roman" w:cs="Times New Roman"/>
          <w:b/>
          <w:color w:val="000000"/>
          <w:sz w:val="24"/>
          <w:szCs w:val="24"/>
        </w:rPr>
        <w:t>Шумерлинского муниципального округа Чувашской Республики</w:t>
      </w:r>
      <w:r w:rsidR="00976731" w:rsidRPr="00E32C66">
        <w:rPr>
          <w:rFonts w:ascii="Times New Roman" w:hAnsi="Times New Roman" w:cs="Times New Roman"/>
          <w:b/>
          <w:color w:val="000000"/>
          <w:sz w:val="24"/>
          <w:szCs w:val="24"/>
        </w:rPr>
        <w:t>, цель, задачи, описание сроков и этапов ее реализации</w:t>
      </w:r>
    </w:p>
    <w:p w:rsidR="00386B34" w:rsidRPr="00E32C66" w:rsidRDefault="00386B34" w:rsidP="00E32C66">
      <w:pPr>
        <w:ind w:firstLine="709"/>
        <w:contextualSpacing/>
        <w:jc w:val="both"/>
        <w:rPr>
          <w:rFonts w:ascii="Times New Roman" w:hAnsi="Times New Roman" w:cs="Times New Roman"/>
          <w:sz w:val="24"/>
          <w:szCs w:val="24"/>
        </w:rPr>
      </w:pPr>
    </w:p>
    <w:p w:rsidR="000308D1" w:rsidRPr="002140DE" w:rsidRDefault="000308D1" w:rsidP="00E32C66">
      <w:pPr>
        <w:pStyle w:val="11"/>
        <w:spacing w:before="0" w:after="0"/>
        <w:ind w:firstLine="709"/>
        <w:contextualSpacing/>
        <w:jc w:val="both"/>
        <w:rPr>
          <w:rFonts w:ascii="Times New Roman" w:hAnsi="Times New Roman" w:cs="Times New Roman"/>
          <w:color w:val="000000" w:themeColor="text1"/>
        </w:rPr>
      </w:pPr>
      <w:r w:rsidRPr="002140DE">
        <w:rPr>
          <w:rFonts w:ascii="Times New Roman" w:hAnsi="Times New Roman" w:cs="Times New Roman"/>
          <w:color w:val="000000" w:themeColor="text1"/>
        </w:rPr>
        <w:t xml:space="preserve">1. Анализ тенденций и проблем в сфере энергосбережения и повышения энергетической эффективности на территории </w:t>
      </w:r>
      <w:r w:rsidR="0016022F" w:rsidRPr="002140DE">
        <w:rPr>
          <w:rFonts w:ascii="Times New Roman" w:hAnsi="Times New Roman" w:cs="Times New Roman"/>
          <w:color w:val="000000" w:themeColor="text1"/>
        </w:rPr>
        <w:t>Шумерлинского муниципального округа Чувашской Республики</w:t>
      </w:r>
    </w:p>
    <w:p w:rsidR="00202D29" w:rsidRPr="00E32C66" w:rsidRDefault="00202D29" w:rsidP="00E32C66">
      <w:pPr>
        <w:ind w:firstLine="709"/>
        <w:contextualSpacing/>
        <w:jc w:val="both"/>
        <w:rPr>
          <w:rFonts w:ascii="Times New Roman" w:hAnsi="Times New Roman" w:cs="Times New Roman"/>
          <w:sz w:val="24"/>
          <w:szCs w:val="24"/>
        </w:rPr>
      </w:pP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Именно на муниципальном уровне предстоит реализовать </w:t>
      </w:r>
      <w:r w:rsidR="001C1E25" w:rsidRPr="00E32C66">
        <w:rPr>
          <w:rFonts w:ascii="Times New Roman" w:hAnsi="Times New Roman" w:cs="Times New Roman"/>
          <w:sz w:val="24"/>
          <w:szCs w:val="24"/>
        </w:rPr>
        <w:t xml:space="preserve">конкретные </w:t>
      </w:r>
      <w:r w:rsidRPr="00E32C66">
        <w:rPr>
          <w:rFonts w:ascii="Times New Roman" w:hAnsi="Times New Roman" w:cs="Times New Roman"/>
          <w:sz w:val="24"/>
          <w:szCs w:val="24"/>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 удельным потреблением топлива и энергии, уровнем тепловых и электрических потерь и так далее. </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Экономика, бюджетная сфера, жилищно-коммунальный комплекс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 xml:space="preserve"> характеризуются повышенным потреблением топливно-энергетических ресурсов (далее - ТЭР).</w:t>
      </w:r>
    </w:p>
    <w:p w:rsidR="00E829DD"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Энергосбережение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является актуальным и необходимым условием для нормального функционирования </w:t>
      </w:r>
      <w:r w:rsidR="0016022F" w:rsidRPr="00E32C66">
        <w:rPr>
          <w:rFonts w:ascii="Times New Roman" w:hAnsi="Times New Roman" w:cs="Times New Roman"/>
          <w:sz w:val="24"/>
          <w:szCs w:val="24"/>
        </w:rPr>
        <w:t>округа</w:t>
      </w:r>
      <w:r w:rsidRPr="00E32C66">
        <w:rPr>
          <w:rFonts w:ascii="Times New Roman" w:hAnsi="Times New Roman" w:cs="Times New Roman"/>
          <w:sz w:val="24"/>
          <w:szCs w:val="24"/>
        </w:rPr>
        <w:t>, так как повышение эффективности использования ТЭР, при постоянном непрекращающимся росте цен на топливо и</w:t>
      </w:r>
      <w:r w:rsidR="0077093F" w:rsidRPr="00E32C66">
        <w:rPr>
          <w:rFonts w:ascii="Times New Roman" w:hAnsi="Times New Roman" w:cs="Times New Roman"/>
          <w:sz w:val="24"/>
          <w:szCs w:val="24"/>
        </w:rPr>
        <w:t>,</w:t>
      </w:r>
      <w:r w:rsidRPr="00E32C66">
        <w:rPr>
          <w:rFonts w:ascii="Times New Roman" w:hAnsi="Times New Roman" w:cs="Times New Roman"/>
          <w:sz w:val="24"/>
          <w:szCs w:val="24"/>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Анализ функционирования хозяйства </w:t>
      </w:r>
      <w:r w:rsidR="0016022F" w:rsidRPr="00E32C66">
        <w:rPr>
          <w:rFonts w:ascii="Times New Roman" w:hAnsi="Times New Roman" w:cs="Times New Roman"/>
          <w:sz w:val="24"/>
          <w:szCs w:val="24"/>
        </w:rPr>
        <w:t>округа</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16022F" w:rsidRPr="00E32C66">
        <w:rPr>
          <w:rFonts w:ascii="Times New Roman" w:hAnsi="Times New Roman" w:cs="Times New Roman"/>
          <w:sz w:val="24"/>
          <w:szCs w:val="24"/>
        </w:rPr>
        <w:t>окружного</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хозяйства.</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этих условиях одной из основных угроз социально-экономическому развитию </w:t>
      </w:r>
      <w:r w:rsidR="0016022F" w:rsidRPr="00E32C66">
        <w:rPr>
          <w:rFonts w:ascii="Times New Roman" w:hAnsi="Times New Roman" w:cs="Times New Roman"/>
          <w:sz w:val="24"/>
          <w:szCs w:val="24"/>
        </w:rPr>
        <w:t>муниципального округа</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16022F" w:rsidRPr="00E32C66">
        <w:rPr>
          <w:rFonts w:ascii="Times New Roman" w:hAnsi="Times New Roman" w:cs="Times New Roman"/>
          <w:sz w:val="24"/>
          <w:szCs w:val="24"/>
        </w:rPr>
        <w:t>муниципального округа</w:t>
      </w:r>
      <w:r w:rsidR="00BF6946" w:rsidRPr="00E32C66">
        <w:rPr>
          <w:rFonts w:ascii="Times New Roman" w:hAnsi="Times New Roman" w:cs="Times New Roman"/>
          <w:sz w:val="24"/>
          <w:szCs w:val="24"/>
        </w:rPr>
        <w:t xml:space="preserve"> </w:t>
      </w:r>
      <w:r w:rsidRPr="00E32C66">
        <w:rPr>
          <w:rFonts w:ascii="Times New Roman" w:hAnsi="Times New Roman" w:cs="Times New Roman"/>
          <w:sz w:val="24"/>
          <w:szCs w:val="24"/>
        </w:rPr>
        <w:t>предстоящие изменения стоимости топливно-энергетических и коммунальных ресурсов приведут к следующим негативным последствиям:</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росту затрат предприятий, расположенных на территории </w:t>
      </w:r>
      <w:r w:rsidR="0016022F" w:rsidRPr="00E32C66">
        <w:rPr>
          <w:rFonts w:ascii="Times New Roman" w:hAnsi="Times New Roman" w:cs="Times New Roman"/>
          <w:sz w:val="24"/>
          <w:szCs w:val="24"/>
        </w:rPr>
        <w:t>муниципального округа</w:t>
      </w:r>
      <w:r w:rsidRPr="00E32C66">
        <w:rPr>
          <w:rFonts w:ascii="Times New Roman" w:hAnsi="Times New Roman" w:cs="Times New Roman"/>
          <w:sz w:val="24"/>
          <w:szCs w:val="24"/>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Высокая энергоемкость предприятий в этих условиях может стать причиной </w:t>
      </w:r>
      <w:proofErr w:type="gramStart"/>
      <w:r w:rsidRPr="00E32C66">
        <w:rPr>
          <w:rFonts w:ascii="Times New Roman" w:hAnsi="Times New Roman" w:cs="Times New Roman"/>
          <w:sz w:val="24"/>
          <w:szCs w:val="24"/>
        </w:rPr>
        <w:t xml:space="preserve">снижения темпов роста экономики </w:t>
      </w:r>
      <w:r w:rsidR="0016022F" w:rsidRPr="00E32C66">
        <w:rPr>
          <w:rFonts w:ascii="Times New Roman" w:hAnsi="Times New Roman" w:cs="Times New Roman"/>
          <w:sz w:val="24"/>
          <w:szCs w:val="24"/>
        </w:rPr>
        <w:t>муниципального округа</w:t>
      </w:r>
      <w:proofErr w:type="gramEnd"/>
      <w:r w:rsidR="00883D2D" w:rsidRPr="00E32C66">
        <w:rPr>
          <w:rFonts w:ascii="Times New Roman" w:hAnsi="Times New Roman" w:cs="Times New Roman"/>
          <w:sz w:val="24"/>
          <w:szCs w:val="24"/>
        </w:rPr>
        <w:t xml:space="preserve"> </w:t>
      </w:r>
      <w:r w:rsidRPr="00E32C66">
        <w:rPr>
          <w:rFonts w:ascii="Times New Roman" w:hAnsi="Times New Roman" w:cs="Times New Roman"/>
          <w:sz w:val="24"/>
          <w:szCs w:val="24"/>
        </w:rPr>
        <w:t>и налоговых поступлений в бюджеты всех уровней.</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16022F" w:rsidRPr="00E32C66">
        <w:rPr>
          <w:rFonts w:ascii="Times New Roman" w:hAnsi="Times New Roman" w:cs="Times New Roman"/>
          <w:sz w:val="24"/>
          <w:szCs w:val="24"/>
        </w:rPr>
        <w:t>муниципального округа</w:t>
      </w:r>
      <w:r w:rsidR="00883D2D" w:rsidRPr="00E32C66">
        <w:rPr>
          <w:rFonts w:ascii="Times New Roman" w:hAnsi="Times New Roman" w:cs="Times New Roman"/>
          <w:sz w:val="24"/>
          <w:szCs w:val="24"/>
        </w:rPr>
        <w:t xml:space="preserve"> </w:t>
      </w:r>
      <w:r w:rsidRPr="00E32C66">
        <w:rPr>
          <w:rFonts w:ascii="Times New Roman" w:hAnsi="Times New Roman" w:cs="Times New Roman"/>
          <w:sz w:val="24"/>
          <w:szCs w:val="24"/>
        </w:rPr>
        <w:t>и прежде всего в муниципальных учреждениях, муниципальных унитарных предприятиях.</w:t>
      </w:r>
    </w:p>
    <w:p w:rsidR="00E829DD"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Муниципальная программа энергосбережения и повышения энергетической эффективности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на 2022–2025 годы и на период до 2035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14 декабря 2018</w:t>
      </w:r>
      <w:proofErr w:type="gramEnd"/>
      <w:r w:rsidRPr="00E32C66">
        <w:rPr>
          <w:rFonts w:ascii="Times New Roman" w:hAnsi="Times New Roman" w:cs="Times New Roman"/>
          <w:sz w:val="24"/>
          <w:szCs w:val="24"/>
        </w:rPr>
        <w:t xml:space="preserve"> г. № 522 «О государственной программе Чувашской Республики </w:t>
      </w:r>
      <w:r w:rsidR="00A844FD">
        <w:rPr>
          <w:rFonts w:ascii="Times New Roman" w:hAnsi="Times New Roman" w:cs="Times New Roman"/>
          <w:sz w:val="24"/>
          <w:szCs w:val="24"/>
        </w:rPr>
        <w:t>«</w:t>
      </w:r>
      <w:r w:rsidRPr="00E32C66">
        <w:rPr>
          <w:rFonts w:ascii="Times New Roman" w:hAnsi="Times New Roman" w:cs="Times New Roman"/>
          <w:sz w:val="24"/>
          <w:szCs w:val="24"/>
        </w:rPr>
        <w:t>Развитие промышленности и инновационная экономика</w:t>
      </w:r>
      <w:r w:rsidR="00A844FD">
        <w:rPr>
          <w:rFonts w:ascii="Times New Roman" w:hAnsi="Times New Roman" w:cs="Times New Roman"/>
          <w:sz w:val="24"/>
          <w:szCs w:val="24"/>
        </w:rPr>
        <w:t>»</w:t>
      </w:r>
      <w:r w:rsidRPr="00E32C66">
        <w:rPr>
          <w:rFonts w:ascii="Times New Roman" w:hAnsi="Times New Roman" w:cs="Times New Roman"/>
          <w:sz w:val="24"/>
          <w:szCs w:val="24"/>
        </w:rPr>
        <w:t>».</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 разработке Программы также учитывались положения следующих нормативно-правовых актов:</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35C44" w:rsidRPr="00E32C66" w:rsidRDefault="00835C4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835C44" w:rsidRPr="00E32C66" w:rsidRDefault="00835C4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202D29"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Приказ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roofErr w:type="gramEnd"/>
    </w:p>
    <w:p w:rsidR="000308D1" w:rsidRPr="00E32C66" w:rsidRDefault="000308D1" w:rsidP="00E32C66">
      <w:pPr>
        <w:ind w:firstLine="709"/>
        <w:contextualSpacing/>
        <w:jc w:val="both"/>
        <w:rPr>
          <w:rFonts w:ascii="Times New Roman" w:hAnsi="Times New Roman" w:cs="Times New Roman"/>
          <w:sz w:val="24"/>
          <w:szCs w:val="24"/>
        </w:rPr>
      </w:pPr>
    </w:p>
    <w:p w:rsidR="000308D1" w:rsidRPr="008F78FB" w:rsidRDefault="000308D1" w:rsidP="00E32C66">
      <w:pPr>
        <w:pStyle w:val="11"/>
        <w:spacing w:before="0" w:after="0"/>
        <w:ind w:firstLine="709"/>
        <w:contextualSpacing/>
        <w:jc w:val="both"/>
        <w:rPr>
          <w:rFonts w:ascii="Times New Roman" w:hAnsi="Times New Roman" w:cs="Times New Roman"/>
          <w:color w:val="000000" w:themeColor="text1"/>
        </w:rPr>
      </w:pPr>
      <w:r w:rsidRPr="008F78FB">
        <w:rPr>
          <w:rFonts w:ascii="Times New Roman" w:hAnsi="Times New Roman" w:cs="Times New Roman"/>
          <w:color w:val="000000" w:themeColor="text1"/>
        </w:rPr>
        <w:t>2. Цел</w:t>
      </w:r>
      <w:r w:rsidR="00901779" w:rsidRPr="008F78FB">
        <w:rPr>
          <w:rFonts w:ascii="Times New Roman" w:hAnsi="Times New Roman" w:cs="Times New Roman"/>
          <w:color w:val="000000" w:themeColor="text1"/>
        </w:rPr>
        <w:t>ь</w:t>
      </w:r>
      <w:r w:rsidRPr="008F78FB">
        <w:rPr>
          <w:rFonts w:ascii="Times New Roman" w:hAnsi="Times New Roman" w:cs="Times New Roman"/>
          <w:color w:val="000000" w:themeColor="text1"/>
        </w:rPr>
        <w:t xml:space="preserve">, задачи и приоритеты развития энергосбережения и повышения энергетической эффективности на территории </w:t>
      </w:r>
      <w:r w:rsidR="0016022F" w:rsidRPr="008F78FB">
        <w:rPr>
          <w:rFonts w:ascii="Times New Roman" w:hAnsi="Times New Roman" w:cs="Times New Roman"/>
          <w:color w:val="000000" w:themeColor="text1"/>
        </w:rPr>
        <w:t>Шумерлинского муниципального округа Чувашской Республики</w:t>
      </w:r>
    </w:p>
    <w:p w:rsidR="00A407A4" w:rsidRPr="00E32C66" w:rsidRDefault="00A407A4" w:rsidP="00E32C66">
      <w:pPr>
        <w:ind w:firstLine="709"/>
        <w:contextualSpacing/>
        <w:jc w:val="both"/>
        <w:rPr>
          <w:rFonts w:ascii="Times New Roman" w:hAnsi="Times New Roman" w:cs="Times New Roman"/>
          <w:sz w:val="24"/>
          <w:szCs w:val="24"/>
        </w:rPr>
      </w:pP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Основной целью Муниципальной программы является</w:t>
      </w:r>
      <w:r w:rsidR="00D817DF" w:rsidRPr="00E32C66">
        <w:rPr>
          <w:rFonts w:ascii="Times New Roman" w:hAnsi="Times New Roman" w:cs="Times New Roman"/>
          <w:sz w:val="24"/>
          <w:szCs w:val="24"/>
        </w:rPr>
        <w:t xml:space="preserve"> </w:t>
      </w:r>
      <w:r w:rsidR="0016022F" w:rsidRPr="00E32C66">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sidRPr="00E32C66">
        <w:rPr>
          <w:rFonts w:ascii="Times New Roman" w:hAnsi="Times New Roman" w:cs="Times New Roman"/>
          <w:sz w:val="24"/>
          <w:szCs w:val="24"/>
        </w:rPr>
        <w:t>.</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Достижению поставленной в Муниципальной программе цели способствует решение следующих задач:</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определение потенциала энергосбережения в промышленном секторе с последующим снижением энергоемкости производимой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освещения;</w:t>
      </w:r>
    </w:p>
    <w:p w:rsidR="00E829DD"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sidRPr="00E32C66">
        <w:rPr>
          <w:rFonts w:ascii="Times New Roman" w:hAnsi="Times New Roman" w:cs="Times New Roman"/>
          <w:sz w:val="24"/>
          <w:szCs w:val="24"/>
        </w:rPr>
        <w:t>.</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Приоритеты Муниципальной политики в области действия настоящей Муниципальной программы являются:</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w:t>
      </w:r>
      <w:proofErr w:type="spellStart"/>
      <w:r w:rsidRPr="00E32C66">
        <w:rPr>
          <w:rFonts w:ascii="Times New Roman" w:hAnsi="Times New Roman" w:cs="Times New Roman"/>
          <w:sz w:val="24"/>
          <w:szCs w:val="24"/>
        </w:rPr>
        <w:t>ресурсоснабжающих</w:t>
      </w:r>
      <w:proofErr w:type="spellEnd"/>
      <w:r w:rsidRPr="00E32C66">
        <w:rPr>
          <w:rFonts w:ascii="Times New Roman" w:hAnsi="Times New Roman" w:cs="Times New Roman"/>
          <w:sz w:val="24"/>
          <w:szCs w:val="24"/>
        </w:rPr>
        <w:t xml:space="preserve"> организациях, жилищном фонде;</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повышение информированности общества о состоянии и деятельности в сфере энергосбережения и повышения энергетической эффективности;</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Pr="00E32C66" w:rsidRDefault="00901779" w:rsidP="00E32C66">
      <w:pPr>
        <w:ind w:firstLine="709"/>
        <w:contextualSpacing/>
        <w:jc w:val="both"/>
        <w:rPr>
          <w:rFonts w:ascii="Times New Roman" w:hAnsi="Times New Roman" w:cs="Times New Roman"/>
          <w:sz w:val="24"/>
          <w:szCs w:val="24"/>
        </w:rPr>
      </w:pPr>
    </w:p>
    <w:p w:rsidR="002F2373" w:rsidRPr="008F78FB" w:rsidRDefault="002F2373" w:rsidP="00E32C66">
      <w:pPr>
        <w:pStyle w:val="11"/>
        <w:spacing w:before="0" w:after="0"/>
        <w:ind w:firstLine="709"/>
        <w:contextualSpacing/>
        <w:jc w:val="both"/>
        <w:rPr>
          <w:rFonts w:ascii="Times New Roman" w:hAnsi="Times New Roman" w:cs="Times New Roman"/>
          <w:color w:val="000000" w:themeColor="text1"/>
        </w:rPr>
      </w:pPr>
      <w:r w:rsidRPr="008F78FB">
        <w:rPr>
          <w:rFonts w:ascii="Times New Roman" w:hAnsi="Times New Roman" w:cs="Times New Roman"/>
          <w:color w:val="000000" w:themeColor="text1"/>
        </w:rPr>
        <w:t xml:space="preserve">3. Основные направления развития энергосбережения и повышения энергетической эффективности на территории </w:t>
      </w:r>
      <w:r w:rsidR="0016022F" w:rsidRPr="008F78FB">
        <w:rPr>
          <w:rFonts w:ascii="Times New Roman" w:hAnsi="Times New Roman" w:cs="Times New Roman"/>
          <w:color w:val="000000" w:themeColor="text1"/>
        </w:rPr>
        <w:t>Шумерлинского муниципального округа Чувашской Республики</w:t>
      </w:r>
    </w:p>
    <w:p w:rsidR="002F2373" w:rsidRPr="00E32C66" w:rsidRDefault="002F2373" w:rsidP="00E32C66">
      <w:pPr>
        <w:ind w:firstLine="709"/>
        <w:contextualSpacing/>
        <w:jc w:val="both"/>
        <w:rPr>
          <w:rFonts w:ascii="Times New Roman" w:hAnsi="Times New Roman" w:cs="Times New Roman"/>
          <w:sz w:val="24"/>
          <w:szCs w:val="24"/>
        </w:rPr>
      </w:pPr>
    </w:p>
    <w:p w:rsidR="002F2373" w:rsidRPr="00E32C66" w:rsidRDefault="002B297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E32C66" w:rsidRDefault="002B2974" w:rsidP="00E32C66">
      <w:pPr>
        <w:ind w:firstLine="709"/>
        <w:contextualSpacing/>
        <w:jc w:val="both"/>
        <w:rPr>
          <w:rFonts w:ascii="Times New Roman" w:hAnsi="Times New Roman" w:cs="Times New Roman"/>
          <w:b/>
          <w:sz w:val="24"/>
          <w:szCs w:val="24"/>
        </w:rPr>
      </w:pPr>
      <w:r w:rsidRPr="00E32C66">
        <w:rPr>
          <w:rFonts w:ascii="Times New Roman" w:hAnsi="Times New Roman" w:cs="Times New Roman"/>
          <w:b/>
          <w:sz w:val="24"/>
          <w:szCs w:val="24"/>
        </w:rPr>
        <w:t xml:space="preserve">3.1. </w:t>
      </w:r>
      <w:r w:rsidR="0002663E" w:rsidRPr="00E32C66">
        <w:rPr>
          <w:rFonts w:ascii="Times New Roman" w:hAnsi="Times New Roman" w:cs="Times New Roman"/>
          <w:b/>
          <w:sz w:val="24"/>
          <w:szCs w:val="24"/>
        </w:rPr>
        <w:t>Направление развития энергосбережения и повышения энергетической эффективности в м</w:t>
      </w:r>
      <w:r w:rsidRPr="00E32C66">
        <w:rPr>
          <w:rFonts w:ascii="Times New Roman" w:hAnsi="Times New Roman" w:cs="Times New Roman"/>
          <w:b/>
          <w:sz w:val="24"/>
          <w:szCs w:val="24"/>
        </w:rPr>
        <w:t>униципальн</w:t>
      </w:r>
      <w:r w:rsidR="0002663E" w:rsidRPr="00E32C66">
        <w:rPr>
          <w:rFonts w:ascii="Times New Roman" w:hAnsi="Times New Roman" w:cs="Times New Roman"/>
          <w:b/>
          <w:sz w:val="24"/>
          <w:szCs w:val="24"/>
        </w:rPr>
        <w:t>ом</w:t>
      </w:r>
      <w:r w:rsidRPr="00E32C66">
        <w:rPr>
          <w:rFonts w:ascii="Times New Roman" w:hAnsi="Times New Roman" w:cs="Times New Roman"/>
          <w:b/>
          <w:sz w:val="24"/>
          <w:szCs w:val="24"/>
        </w:rPr>
        <w:t xml:space="preserve"> сектор</w:t>
      </w:r>
      <w:r w:rsidR="0002663E" w:rsidRPr="00E32C66">
        <w:rPr>
          <w:rFonts w:ascii="Times New Roman" w:hAnsi="Times New Roman" w:cs="Times New Roman"/>
          <w:b/>
          <w:sz w:val="24"/>
          <w:szCs w:val="24"/>
        </w:rPr>
        <w:t>е</w:t>
      </w:r>
    </w:p>
    <w:p w:rsidR="0085751E" w:rsidRPr="00E32C66" w:rsidRDefault="0085751E" w:rsidP="00E32C66">
      <w:pPr>
        <w:ind w:firstLine="709"/>
        <w:contextualSpacing/>
        <w:jc w:val="both"/>
        <w:rPr>
          <w:rFonts w:ascii="Times New Roman" w:hAnsi="Times New Roman" w:cs="Times New Roman"/>
          <w:sz w:val="24"/>
          <w:szCs w:val="24"/>
        </w:rPr>
      </w:pPr>
    </w:p>
    <w:p w:rsidR="00966FAF" w:rsidRPr="00E32C66" w:rsidRDefault="0041305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насчитывается суммарно </w:t>
      </w:r>
      <w:r w:rsidR="0016022F" w:rsidRPr="00E32C66">
        <w:rPr>
          <w:rFonts w:ascii="Times New Roman" w:hAnsi="Times New Roman" w:cs="Times New Roman"/>
          <w:sz w:val="24"/>
          <w:szCs w:val="24"/>
        </w:rPr>
        <w:t>15</w:t>
      </w:r>
      <w:r w:rsidRPr="00E32C66">
        <w:rPr>
          <w:rFonts w:ascii="Times New Roman" w:hAnsi="Times New Roman" w:cs="Times New Roman"/>
          <w:sz w:val="24"/>
          <w:szCs w:val="24"/>
        </w:rPr>
        <w:t xml:space="preserve"> бюджетных учреждений осуществляющих свою деятельность в </w:t>
      </w:r>
      <w:r w:rsidR="0016022F" w:rsidRPr="00E32C66">
        <w:rPr>
          <w:rFonts w:ascii="Times New Roman" w:hAnsi="Times New Roman" w:cs="Times New Roman"/>
          <w:sz w:val="24"/>
          <w:szCs w:val="24"/>
        </w:rPr>
        <w:t>18</w:t>
      </w:r>
      <w:r w:rsidRPr="00E32C66">
        <w:rPr>
          <w:rFonts w:ascii="Times New Roman" w:hAnsi="Times New Roman" w:cs="Times New Roman"/>
          <w:sz w:val="24"/>
          <w:szCs w:val="24"/>
        </w:rPr>
        <w:t xml:space="preserve"> здания (строениях, сооружениях). </w:t>
      </w:r>
      <w:r w:rsidR="009C6CFE" w:rsidRPr="00E32C66">
        <w:rPr>
          <w:rFonts w:ascii="Times New Roman" w:hAnsi="Times New Roman" w:cs="Times New Roman"/>
          <w:sz w:val="24"/>
          <w:szCs w:val="24"/>
        </w:rPr>
        <w:t xml:space="preserve">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w:t>
      </w:r>
      <w:proofErr w:type="gramStart"/>
      <w:r w:rsidR="009C6CFE" w:rsidRPr="00E32C66">
        <w:rPr>
          <w:rFonts w:ascii="Times New Roman" w:hAnsi="Times New Roman" w:cs="Times New Roman"/>
          <w:sz w:val="24"/>
          <w:szCs w:val="24"/>
        </w:rPr>
        <w:t>следующим</w:t>
      </w:r>
      <w:proofErr w:type="gramEnd"/>
      <w:r w:rsidR="009C6CFE" w:rsidRPr="00E32C66">
        <w:rPr>
          <w:rFonts w:ascii="Times New Roman" w:hAnsi="Times New Roman" w:cs="Times New Roman"/>
          <w:sz w:val="24"/>
          <w:szCs w:val="24"/>
        </w:rPr>
        <w:t xml:space="preserve"> укрупненным функционально-типологическим группам:</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учебно-воспитательные учреждения в количестве 8 ед. осуществляют свою деятельность на площадях 11 объекта;</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учреждения органов местного самоуправления в количестве 2 ед. осуществляют свою деятельность на площадях 2 объектов.</w:t>
      </w:r>
    </w:p>
    <w:p w:rsidR="002F0B82" w:rsidRPr="00E32C66" w:rsidRDefault="00DA561B" w:rsidP="00E32C66">
      <w:pPr>
        <w:ind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w:t>
      </w:r>
      <w:r w:rsidR="009C0701" w:rsidRPr="00E32C66">
        <w:rPr>
          <w:rFonts w:ascii="Times New Roman" w:hAnsi="Times New Roman" w:cs="Times New Roman"/>
          <w:sz w:val="24"/>
          <w:szCs w:val="24"/>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Pr="00E32C66" w:rsidRDefault="00DD1679"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Следующее направление развития – реализация </w:t>
      </w:r>
      <w:r w:rsidR="00A43FFB" w:rsidRPr="00E32C66">
        <w:rPr>
          <w:rFonts w:ascii="Times New Roman" w:hAnsi="Times New Roman" w:cs="Times New Roman"/>
          <w:sz w:val="24"/>
          <w:szCs w:val="24"/>
        </w:rPr>
        <w:t xml:space="preserve">мероприятий </w:t>
      </w:r>
      <w:r w:rsidRPr="00E32C66">
        <w:rPr>
          <w:rFonts w:ascii="Times New Roman" w:hAnsi="Times New Roman" w:cs="Times New Roman"/>
          <w:sz w:val="24"/>
          <w:szCs w:val="24"/>
        </w:rPr>
        <w:t xml:space="preserve">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 № 425 «Об утверждении методических рекомендаций по определению </w:t>
      </w:r>
      <w:r w:rsidRPr="00E32C66">
        <w:rPr>
          <w:rFonts w:ascii="Times New Roman" w:hAnsi="Times New Roman" w:cs="Times New Roman"/>
          <w:sz w:val="24"/>
          <w:szCs w:val="24"/>
        </w:rPr>
        <w:lastRenderedPageBreak/>
        <w:t>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w:t>
      </w:r>
      <w:proofErr w:type="spellStart"/>
      <w:r w:rsidRPr="00E32C66">
        <w:rPr>
          <w:rFonts w:ascii="Times New Roman" w:hAnsi="Times New Roman" w:cs="Times New Roman"/>
          <w:sz w:val="24"/>
          <w:szCs w:val="24"/>
        </w:rPr>
        <w:t>беззатратных</w:t>
      </w:r>
      <w:proofErr w:type="spellEnd"/>
      <w:r w:rsidRPr="00E32C66">
        <w:rPr>
          <w:rFonts w:ascii="Times New Roman" w:hAnsi="Times New Roman" w:cs="Times New Roman"/>
          <w:sz w:val="24"/>
          <w:szCs w:val="24"/>
        </w:rPr>
        <w:t>), так и в части конкретных мероприятий направленных на</w:t>
      </w:r>
      <w:proofErr w:type="gramEnd"/>
      <w:r w:rsidRPr="00E32C66">
        <w:rPr>
          <w:rFonts w:ascii="Times New Roman" w:hAnsi="Times New Roman" w:cs="Times New Roman"/>
          <w:sz w:val="24"/>
          <w:szCs w:val="24"/>
        </w:rPr>
        <w:t xml:space="preserve"> достижение снижения потребления топливно-энергетических ресурсов в сопоставимых условиях.</w:t>
      </w:r>
      <w:r w:rsidR="00753F3A" w:rsidRPr="00E32C66">
        <w:rPr>
          <w:rFonts w:ascii="Times New Roman" w:hAnsi="Times New Roman" w:cs="Times New Roman"/>
          <w:sz w:val="24"/>
          <w:szCs w:val="24"/>
        </w:rPr>
        <w:t xml:space="preserve"> </w:t>
      </w:r>
      <w:proofErr w:type="gramStart"/>
      <w:r w:rsidR="00753F3A" w:rsidRPr="00E32C66">
        <w:rPr>
          <w:rFonts w:ascii="Times New Roman" w:hAnsi="Times New Roman" w:cs="Times New Roman"/>
          <w:sz w:val="24"/>
          <w:szCs w:val="24"/>
        </w:rPr>
        <w:t xml:space="preserve">В случае отсутствия финансирования на основании Постановления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w:t>
      </w:r>
      <w:proofErr w:type="spellStart"/>
      <w:r w:rsidR="00753F3A" w:rsidRPr="00E32C66">
        <w:rPr>
          <w:rFonts w:ascii="Times New Roman" w:hAnsi="Times New Roman" w:cs="Times New Roman"/>
          <w:sz w:val="24"/>
          <w:szCs w:val="24"/>
        </w:rPr>
        <w:t>энергосервисного</w:t>
      </w:r>
      <w:proofErr w:type="spellEnd"/>
      <w:r w:rsidR="00753F3A" w:rsidRPr="00E32C66">
        <w:rPr>
          <w:rFonts w:ascii="Times New Roman" w:hAnsi="Times New Roman" w:cs="Times New Roman"/>
          <w:sz w:val="24"/>
          <w:szCs w:val="24"/>
        </w:rPr>
        <w:t xml:space="preserve"> договора (контракта</w:t>
      </w:r>
      <w:proofErr w:type="gramEnd"/>
      <w:r w:rsidR="00753F3A" w:rsidRPr="00E32C66">
        <w:rPr>
          <w:rFonts w:ascii="Times New Roman" w:hAnsi="Times New Roman" w:cs="Times New Roman"/>
          <w:sz w:val="24"/>
          <w:szCs w:val="24"/>
        </w:rPr>
        <w:t>).</w:t>
      </w:r>
    </w:p>
    <w:p w:rsidR="002F0B82" w:rsidRPr="00E32C66" w:rsidRDefault="00A43FFB"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w:t>
      </w:r>
      <w:proofErr w:type="gramEnd"/>
      <w:r w:rsidRPr="00E32C66">
        <w:rPr>
          <w:rFonts w:ascii="Times New Roman" w:hAnsi="Times New Roman" w:cs="Times New Roman"/>
          <w:sz w:val="24"/>
          <w:szCs w:val="24"/>
        </w:rPr>
        <w:t xml:space="preserve"> </w:t>
      </w:r>
      <w:proofErr w:type="gramStart"/>
      <w:r w:rsidRPr="00E32C66">
        <w:rPr>
          <w:rFonts w:ascii="Times New Roman" w:hAnsi="Times New Roman" w:cs="Times New Roman"/>
          <w:sz w:val="24"/>
          <w:szCs w:val="24"/>
        </w:rPr>
        <w:t xml:space="preserve">повышения энергетической эффективности», </w:t>
      </w:r>
      <w:r w:rsidR="00835C44" w:rsidRPr="00E32C66">
        <w:rPr>
          <w:rFonts w:ascii="Times New Roman" w:hAnsi="Times New Roman" w:cs="Times New Roman"/>
          <w:sz w:val="24"/>
          <w:szCs w:val="24"/>
        </w:rPr>
        <w:t>приказом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 же контроль над сроками и корректности вносимых данных в энергетические декларации в соответствии с</w:t>
      </w:r>
      <w:proofErr w:type="gramEnd"/>
      <w:r w:rsidR="00835C44" w:rsidRPr="00E32C66">
        <w:rPr>
          <w:rFonts w:ascii="Times New Roman" w:hAnsi="Times New Roman" w:cs="Times New Roman"/>
          <w:sz w:val="24"/>
          <w:szCs w:val="24"/>
        </w:rPr>
        <w:t xml:space="preserve"> приказом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 же входят мероприятия по обучению </w:t>
      </w:r>
      <w:proofErr w:type="gramStart"/>
      <w:r w:rsidR="00835C44" w:rsidRPr="00E32C66">
        <w:rPr>
          <w:rFonts w:ascii="Times New Roman" w:hAnsi="Times New Roman" w:cs="Times New Roman"/>
          <w:sz w:val="24"/>
          <w:szCs w:val="24"/>
        </w:rPr>
        <w:t>ответственных</w:t>
      </w:r>
      <w:proofErr w:type="gramEnd"/>
      <w:r w:rsidR="00835C44" w:rsidRPr="00E32C66">
        <w:rPr>
          <w:rFonts w:ascii="Times New Roman" w:hAnsi="Times New Roman" w:cs="Times New Roman"/>
          <w:sz w:val="24"/>
          <w:szCs w:val="24"/>
        </w:rPr>
        <w:t xml:space="preserve"> по энергосбережению и повышению энергетической эффективности.</w:t>
      </w:r>
    </w:p>
    <w:p w:rsidR="00835C44" w:rsidRPr="00E32C66" w:rsidRDefault="00835C44" w:rsidP="00E32C66">
      <w:pPr>
        <w:ind w:firstLine="709"/>
        <w:contextualSpacing/>
        <w:jc w:val="both"/>
        <w:rPr>
          <w:rFonts w:ascii="Times New Roman" w:hAnsi="Times New Roman" w:cs="Times New Roman"/>
          <w:sz w:val="24"/>
          <w:szCs w:val="24"/>
        </w:rPr>
      </w:pPr>
    </w:p>
    <w:p w:rsidR="00835C44" w:rsidRPr="00E32C66" w:rsidRDefault="004E622A"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3.2. Направление развития энергосбережения и повышения энергетической эффективности жилищном фонде</w:t>
      </w:r>
    </w:p>
    <w:p w:rsidR="00835C44" w:rsidRPr="00E32C66" w:rsidRDefault="00835C44" w:rsidP="00E32C66">
      <w:pPr>
        <w:ind w:firstLine="709"/>
        <w:contextualSpacing/>
        <w:jc w:val="both"/>
        <w:rPr>
          <w:rFonts w:ascii="Times New Roman" w:hAnsi="Times New Roman" w:cs="Times New Roman"/>
          <w:sz w:val="24"/>
          <w:szCs w:val="24"/>
        </w:rPr>
      </w:pPr>
    </w:p>
    <w:p w:rsidR="0092123E" w:rsidRPr="00E32C66" w:rsidRDefault="0092123E"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Жилой фонд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представлен </w:t>
      </w:r>
      <w:r w:rsidR="0016022F" w:rsidRPr="00E32C66">
        <w:rPr>
          <w:rFonts w:ascii="Times New Roman" w:hAnsi="Times New Roman" w:cs="Times New Roman"/>
          <w:sz w:val="24"/>
          <w:szCs w:val="24"/>
        </w:rPr>
        <w:t>15</w:t>
      </w:r>
      <w:r w:rsidRPr="00E32C66">
        <w:rPr>
          <w:rFonts w:ascii="Times New Roman" w:hAnsi="Times New Roman" w:cs="Times New Roman"/>
          <w:sz w:val="24"/>
          <w:szCs w:val="24"/>
        </w:rPr>
        <w:t xml:space="preserve"> многоквартирным жилым домом</w:t>
      </w:r>
      <w:r w:rsidR="00856F9F" w:rsidRPr="00E32C66">
        <w:rPr>
          <w:rFonts w:ascii="Times New Roman" w:hAnsi="Times New Roman" w:cs="Times New Roman"/>
          <w:sz w:val="24"/>
          <w:szCs w:val="24"/>
        </w:rPr>
        <w:t xml:space="preserve"> и </w:t>
      </w:r>
      <w:r w:rsidR="0016022F" w:rsidRPr="00E32C66">
        <w:rPr>
          <w:rFonts w:ascii="Times New Roman" w:hAnsi="Times New Roman" w:cs="Times New Roman"/>
          <w:sz w:val="24"/>
          <w:szCs w:val="24"/>
        </w:rPr>
        <w:t>5 388</w:t>
      </w:r>
      <w:r w:rsidR="00856F9F" w:rsidRPr="00E32C66">
        <w:rPr>
          <w:rFonts w:ascii="Times New Roman" w:hAnsi="Times New Roman" w:cs="Times New Roman"/>
          <w:sz w:val="24"/>
          <w:szCs w:val="24"/>
        </w:rPr>
        <w:t xml:space="preserve"> индивидуальным жилым домостроением</w:t>
      </w:r>
      <w:r w:rsidRPr="00E32C66">
        <w:rPr>
          <w:rFonts w:ascii="Times New Roman" w:hAnsi="Times New Roman" w:cs="Times New Roman"/>
          <w:sz w:val="24"/>
          <w:szCs w:val="24"/>
        </w:rPr>
        <w:t xml:space="preserve">. </w:t>
      </w:r>
    </w:p>
    <w:p w:rsidR="00835C44" w:rsidRPr="00E32C66" w:rsidRDefault="00D32ED0"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Первое направление развития энергосбережения и повышения энергетической эффективности</w:t>
      </w:r>
      <w:r w:rsidR="009B4B02" w:rsidRPr="00E32C66">
        <w:rPr>
          <w:rFonts w:ascii="Times New Roman" w:hAnsi="Times New Roman" w:cs="Times New Roman"/>
          <w:sz w:val="24"/>
          <w:szCs w:val="24"/>
        </w:rPr>
        <w:t xml:space="preserve"> в жилищном фонде</w:t>
      </w:r>
      <w:r w:rsidRPr="00E32C66">
        <w:rPr>
          <w:rFonts w:ascii="Times New Roman" w:hAnsi="Times New Roman" w:cs="Times New Roman"/>
          <w:sz w:val="24"/>
          <w:szCs w:val="24"/>
        </w:rPr>
        <w:t xml:space="preserve"> определено задачей по</w:t>
      </w:r>
      <w:r w:rsidR="00D921EA" w:rsidRPr="00E32C66">
        <w:rPr>
          <w:rFonts w:ascii="Times New Roman" w:hAnsi="Times New Roman" w:cs="Times New Roman"/>
          <w:sz w:val="24"/>
          <w:szCs w:val="24"/>
        </w:rPr>
        <w:t xml:space="preserve"> упорядоч</w:t>
      </w:r>
      <w:r w:rsidRPr="00E32C66">
        <w:rPr>
          <w:rFonts w:ascii="Times New Roman" w:hAnsi="Times New Roman" w:cs="Times New Roman"/>
          <w:sz w:val="24"/>
          <w:szCs w:val="24"/>
        </w:rPr>
        <w:t>иванию</w:t>
      </w:r>
      <w:r w:rsidR="00D921EA" w:rsidRPr="00E32C66">
        <w:rPr>
          <w:rFonts w:ascii="Times New Roman" w:hAnsi="Times New Roman" w:cs="Times New Roman"/>
          <w:sz w:val="24"/>
          <w:szCs w:val="24"/>
        </w:rPr>
        <w:t xml:space="preserve"> расчетов за электрическую, тепловую энергию и водоснабжение, потребляемые </w:t>
      </w:r>
      <w:r w:rsidRPr="00E32C66">
        <w:rPr>
          <w:rFonts w:ascii="Times New Roman" w:hAnsi="Times New Roman" w:cs="Times New Roman"/>
          <w:sz w:val="24"/>
          <w:szCs w:val="24"/>
        </w:rPr>
        <w:t>жилыми</w:t>
      </w:r>
      <w:r w:rsidR="00D921EA" w:rsidRPr="00E32C66">
        <w:rPr>
          <w:rFonts w:ascii="Times New Roman" w:hAnsi="Times New Roman" w:cs="Times New Roman"/>
          <w:sz w:val="24"/>
          <w:szCs w:val="24"/>
        </w:rPr>
        <w:t xml:space="preserve"> домами, находящимися на территории </w:t>
      </w:r>
      <w:r w:rsidR="0016022F" w:rsidRPr="00E32C66">
        <w:rPr>
          <w:rFonts w:ascii="Times New Roman" w:hAnsi="Times New Roman" w:cs="Times New Roman"/>
          <w:sz w:val="24"/>
          <w:szCs w:val="24"/>
        </w:rPr>
        <w:t>Шумерлинского муниципального округа Чувашской Республики</w:t>
      </w:r>
      <w:r w:rsidR="00D921EA" w:rsidRPr="00E32C66">
        <w:rPr>
          <w:rFonts w:ascii="Times New Roman" w:hAnsi="Times New Roman" w:cs="Times New Roman"/>
          <w:sz w:val="24"/>
          <w:szCs w:val="24"/>
        </w:rPr>
        <w:t>, а также в целях стимулирования потребителей к сбережению тепловой, электрической энергии и воды устанавливаются общедомовые</w:t>
      </w:r>
      <w:r w:rsidRPr="00E32C66">
        <w:rPr>
          <w:rFonts w:ascii="Times New Roman" w:hAnsi="Times New Roman" w:cs="Times New Roman"/>
          <w:sz w:val="24"/>
          <w:szCs w:val="24"/>
        </w:rPr>
        <w:t xml:space="preserve"> и индивидуальные</w:t>
      </w:r>
      <w:r w:rsidR="00D921EA" w:rsidRPr="00E32C66">
        <w:rPr>
          <w:rFonts w:ascii="Times New Roman" w:hAnsi="Times New Roman" w:cs="Times New Roman"/>
          <w:sz w:val="24"/>
          <w:szCs w:val="24"/>
        </w:rPr>
        <w:t xml:space="preserve"> приборы учета </w:t>
      </w:r>
      <w:r w:rsidRPr="00E32C66">
        <w:rPr>
          <w:rFonts w:ascii="Times New Roman" w:hAnsi="Times New Roman" w:cs="Times New Roman"/>
          <w:sz w:val="24"/>
          <w:szCs w:val="24"/>
        </w:rPr>
        <w:t>топливно-энергетических ресурсов</w:t>
      </w:r>
      <w:r w:rsidR="00D921EA" w:rsidRPr="00E32C66">
        <w:rPr>
          <w:rFonts w:ascii="Times New Roman" w:hAnsi="Times New Roman" w:cs="Times New Roman"/>
          <w:sz w:val="24"/>
          <w:szCs w:val="24"/>
        </w:rPr>
        <w:t>.</w:t>
      </w:r>
      <w:proofErr w:type="gramEnd"/>
    </w:p>
    <w:p w:rsidR="00D921EA" w:rsidRPr="00E32C66" w:rsidRDefault="009B4B0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капитальных ремонтов, увеличением контроля органами местного самоуправления над застройщиками и </w:t>
      </w:r>
      <w:proofErr w:type="gramStart"/>
      <w:r w:rsidRPr="00E32C66">
        <w:rPr>
          <w:rFonts w:ascii="Times New Roman" w:hAnsi="Times New Roman" w:cs="Times New Roman"/>
          <w:sz w:val="24"/>
          <w:szCs w:val="24"/>
        </w:rPr>
        <w:t>организациями</w:t>
      </w:r>
      <w:proofErr w:type="gramEnd"/>
      <w:r w:rsidRPr="00E32C66">
        <w:rPr>
          <w:rFonts w:ascii="Times New Roman" w:hAnsi="Times New Roman" w:cs="Times New Roman"/>
          <w:sz w:val="24"/>
          <w:szCs w:val="24"/>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sidRPr="00E32C66">
        <w:rPr>
          <w:rFonts w:ascii="Times New Roman" w:hAnsi="Times New Roman" w:cs="Times New Roman"/>
          <w:sz w:val="24"/>
          <w:szCs w:val="24"/>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sidRPr="00E32C66">
        <w:rPr>
          <w:rFonts w:ascii="Times New Roman" w:hAnsi="Times New Roman" w:cs="Times New Roman"/>
          <w:sz w:val="24"/>
          <w:szCs w:val="24"/>
        </w:rPr>
        <w:t>энергоэффективных</w:t>
      </w:r>
      <w:proofErr w:type="spellEnd"/>
      <w:r w:rsidR="00160AC9" w:rsidRPr="00E32C66">
        <w:rPr>
          <w:rFonts w:ascii="Times New Roman" w:hAnsi="Times New Roman" w:cs="Times New Roman"/>
          <w:sz w:val="24"/>
          <w:szCs w:val="24"/>
        </w:rPr>
        <w:t xml:space="preserve"> мероприятий.</w:t>
      </w:r>
    </w:p>
    <w:p w:rsidR="00160AC9" w:rsidRPr="00E32C66" w:rsidRDefault="00160AC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Заключительное направление определено необходимостью выработки системной политики в области энергосбережения в жилищном фонде, что </w:t>
      </w:r>
      <w:r w:rsidRPr="00E32C66">
        <w:rPr>
          <w:rFonts w:ascii="Times New Roman" w:hAnsi="Times New Roman" w:cs="Times New Roman"/>
          <w:sz w:val="24"/>
          <w:szCs w:val="24"/>
        </w:rPr>
        <w:lastRenderedPageBreak/>
        <w:t xml:space="preserve">подразумевают под собой реализацию конкретных </w:t>
      </w:r>
      <w:proofErr w:type="spellStart"/>
      <w:r w:rsidRPr="00E32C66">
        <w:rPr>
          <w:rFonts w:ascii="Times New Roman" w:hAnsi="Times New Roman" w:cs="Times New Roman"/>
          <w:sz w:val="24"/>
          <w:szCs w:val="24"/>
        </w:rPr>
        <w:t>беззатратных</w:t>
      </w:r>
      <w:proofErr w:type="spellEnd"/>
      <w:r w:rsidRPr="00E32C66">
        <w:rPr>
          <w:rFonts w:ascii="Times New Roman" w:hAnsi="Times New Roman" w:cs="Times New Roman"/>
          <w:sz w:val="24"/>
          <w:szCs w:val="24"/>
        </w:rPr>
        <w:t xml:space="preserve"> мероприятий и разработку ряда нормативных документов. </w:t>
      </w:r>
      <w:proofErr w:type="gramStart"/>
      <w:r w:rsidRPr="00E32C66">
        <w:rPr>
          <w:rFonts w:ascii="Times New Roman" w:hAnsi="Times New Roman" w:cs="Times New Roman"/>
          <w:sz w:val="24"/>
          <w:szCs w:val="24"/>
        </w:rPr>
        <w:t>Например</w:t>
      </w:r>
      <w:proofErr w:type="gramEnd"/>
      <w:r w:rsidRPr="00E32C66">
        <w:rPr>
          <w:rFonts w:ascii="Times New Roman" w:hAnsi="Times New Roman" w:cs="Times New Roman"/>
          <w:sz w:val="24"/>
          <w:szCs w:val="24"/>
        </w:rPr>
        <w:t xml:space="preserve">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и так далее (конкретный перечень мероприятий приведен в соответствующем приложении).</w:t>
      </w:r>
    </w:p>
    <w:p w:rsidR="00160AC9" w:rsidRPr="00E32C66" w:rsidRDefault="00160AC9" w:rsidP="00E32C66">
      <w:pPr>
        <w:ind w:firstLine="709"/>
        <w:contextualSpacing/>
        <w:jc w:val="both"/>
        <w:rPr>
          <w:rFonts w:ascii="Times New Roman" w:hAnsi="Times New Roman" w:cs="Times New Roman"/>
          <w:sz w:val="24"/>
          <w:szCs w:val="24"/>
        </w:rPr>
      </w:pPr>
    </w:p>
    <w:p w:rsidR="00486EEB" w:rsidRPr="00E32C66" w:rsidRDefault="00486EEB"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3.3. Направление развития энергосбережения и повышения энергетической эффективности в коммунальной инфраструктуре</w:t>
      </w:r>
    </w:p>
    <w:p w:rsidR="00160AC9" w:rsidRPr="00E32C66" w:rsidRDefault="00160AC9" w:rsidP="00E32C66">
      <w:pPr>
        <w:ind w:firstLine="709"/>
        <w:contextualSpacing/>
        <w:jc w:val="both"/>
        <w:rPr>
          <w:rFonts w:ascii="Times New Roman" w:hAnsi="Times New Roman" w:cs="Times New Roman"/>
          <w:sz w:val="24"/>
          <w:szCs w:val="24"/>
        </w:rPr>
      </w:pPr>
    </w:p>
    <w:p w:rsidR="00C9721E" w:rsidRPr="00E32C66" w:rsidRDefault="000A0CC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sidRPr="00E32C66">
        <w:rPr>
          <w:rFonts w:ascii="Times New Roman" w:hAnsi="Times New Roman" w:cs="Times New Roman"/>
          <w:sz w:val="24"/>
          <w:szCs w:val="24"/>
        </w:rPr>
        <w:t>деятельности</w:t>
      </w:r>
      <w:proofErr w:type="gramEnd"/>
      <w:r w:rsidRPr="00E32C66">
        <w:rPr>
          <w:rFonts w:ascii="Times New Roman" w:hAnsi="Times New Roman" w:cs="Times New Roman"/>
          <w:sz w:val="24"/>
          <w:szCs w:val="24"/>
        </w:rPr>
        <w:t xml:space="preserve"> а так же инвестиционных и производственных программ. </w:t>
      </w:r>
      <w:proofErr w:type="gramStart"/>
      <w:r w:rsidRPr="00E32C66">
        <w:rPr>
          <w:rFonts w:ascii="Times New Roman" w:hAnsi="Times New Roman" w:cs="Times New Roman"/>
          <w:sz w:val="24"/>
          <w:szCs w:val="24"/>
        </w:rPr>
        <w:t xml:space="preserve">В Муниципальную программу включены обязательные для </w:t>
      </w:r>
      <w:proofErr w:type="spellStart"/>
      <w:r w:rsidRPr="00E32C66">
        <w:rPr>
          <w:rFonts w:ascii="Times New Roman" w:hAnsi="Times New Roman" w:cs="Times New Roman"/>
          <w:sz w:val="24"/>
          <w:szCs w:val="24"/>
        </w:rPr>
        <w:t>энергоснабжающих</w:t>
      </w:r>
      <w:proofErr w:type="spellEnd"/>
      <w:r w:rsidRPr="00E32C66">
        <w:rPr>
          <w:rFonts w:ascii="Times New Roman" w:hAnsi="Times New Roman" w:cs="Times New Roman"/>
          <w:sz w:val="24"/>
          <w:szCs w:val="24"/>
        </w:rPr>
        <w:t xml:space="preserve"> организаций мероприятия, определенные приказом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w:t>
      </w:r>
      <w:proofErr w:type="gramEnd"/>
      <w:r w:rsidRPr="00E32C66">
        <w:rPr>
          <w:rFonts w:ascii="Times New Roman" w:hAnsi="Times New Roman" w:cs="Times New Roman"/>
          <w:sz w:val="24"/>
          <w:szCs w:val="24"/>
        </w:rPr>
        <w:t xml:space="preserve"> политике и тарифам (с изменениями на 14 июля 2021 года)».</w:t>
      </w:r>
    </w:p>
    <w:p w:rsidR="000A0CCF" w:rsidRPr="00E32C66" w:rsidRDefault="007B3734"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Вторым направлением в соответствии с Постановлением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w:t>
      </w:r>
      <w:proofErr w:type="gramEnd"/>
      <w:r w:rsidRPr="00E32C66">
        <w:rPr>
          <w:rFonts w:ascii="Times New Roman" w:hAnsi="Times New Roman" w:cs="Times New Roman"/>
          <w:sz w:val="24"/>
          <w:szCs w:val="24"/>
        </w:rPr>
        <w:t xml:space="preserve"> ресурсов и организацией управления данными объектами.</w:t>
      </w:r>
    </w:p>
    <w:p w:rsidR="00C9721E" w:rsidRPr="00E32C66" w:rsidRDefault="00EE237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32C66" w:rsidRDefault="00EE237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Заключительное направление</w:t>
      </w:r>
      <w:r w:rsidR="00E8622E" w:rsidRPr="00E32C66">
        <w:rPr>
          <w:rFonts w:ascii="Times New Roman" w:hAnsi="Times New Roman" w:cs="Times New Roman"/>
          <w:sz w:val="24"/>
          <w:szCs w:val="24"/>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w:t>
      </w:r>
      <w:proofErr w:type="gramStart"/>
      <w:r w:rsidR="00E8622E" w:rsidRPr="00E32C66">
        <w:rPr>
          <w:rFonts w:ascii="Times New Roman" w:hAnsi="Times New Roman" w:cs="Times New Roman"/>
          <w:sz w:val="24"/>
          <w:szCs w:val="24"/>
        </w:rPr>
        <w:t>энергии</w:t>
      </w:r>
      <w:proofErr w:type="gramEnd"/>
      <w:r w:rsidR="00E8622E" w:rsidRPr="00E32C66">
        <w:rPr>
          <w:rFonts w:ascii="Times New Roman" w:hAnsi="Times New Roman" w:cs="Times New Roman"/>
          <w:sz w:val="24"/>
          <w:szCs w:val="24"/>
        </w:rPr>
        <w:t xml:space="preserve"> в том числе увеличением количества подключений «</w:t>
      </w:r>
      <w:proofErr w:type="spellStart"/>
      <w:r w:rsidR="00E8622E" w:rsidRPr="00E32C66">
        <w:rPr>
          <w:rFonts w:ascii="Times New Roman" w:hAnsi="Times New Roman" w:cs="Times New Roman"/>
          <w:sz w:val="24"/>
          <w:szCs w:val="24"/>
        </w:rPr>
        <w:t>микрогенерации</w:t>
      </w:r>
      <w:proofErr w:type="spellEnd"/>
      <w:r w:rsidR="00E8622E" w:rsidRPr="00E32C66">
        <w:rPr>
          <w:rFonts w:ascii="Times New Roman" w:hAnsi="Times New Roman" w:cs="Times New Roman"/>
          <w:sz w:val="24"/>
          <w:szCs w:val="24"/>
        </w:rPr>
        <w:t xml:space="preserve">», определяемой Федеральным законом от 26 марта 2003 года N 35-ФЗ «Об электроэнергетике» на основании изменений внесенных Федеральным законом № 471 от 27 декабря 2019 года «О внесении изменений в Федеральный закон «Об электроэнергетике» в части развития </w:t>
      </w:r>
      <w:proofErr w:type="spellStart"/>
      <w:r w:rsidR="00E8622E" w:rsidRPr="00E32C66">
        <w:rPr>
          <w:rFonts w:ascii="Times New Roman" w:hAnsi="Times New Roman" w:cs="Times New Roman"/>
          <w:sz w:val="24"/>
          <w:szCs w:val="24"/>
        </w:rPr>
        <w:t>микрогенерации</w:t>
      </w:r>
      <w:proofErr w:type="spellEnd"/>
      <w:r w:rsidR="00E8622E" w:rsidRPr="00E32C66">
        <w:rPr>
          <w:rFonts w:ascii="Times New Roman" w:hAnsi="Times New Roman" w:cs="Times New Roman"/>
          <w:sz w:val="24"/>
          <w:szCs w:val="24"/>
        </w:rPr>
        <w:t>».</w:t>
      </w:r>
      <w:r w:rsidR="00685ECC" w:rsidRPr="00E32C66">
        <w:rPr>
          <w:rFonts w:ascii="Times New Roman" w:hAnsi="Times New Roman" w:cs="Times New Roman"/>
          <w:sz w:val="24"/>
          <w:szCs w:val="24"/>
        </w:rPr>
        <w:t xml:space="preserve"> Так же в данном направлении отражено внедрение </w:t>
      </w:r>
      <w:proofErr w:type="spellStart"/>
      <w:r w:rsidR="00685ECC" w:rsidRPr="00E32C66">
        <w:rPr>
          <w:rFonts w:ascii="Times New Roman" w:hAnsi="Times New Roman" w:cs="Times New Roman"/>
          <w:sz w:val="24"/>
          <w:szCs w:val="24"/>
        </w:rPr>
        <w:t>когенерации</w:t>
      </w:r>
      <w:proofErr w:type="spellEnd"/>
      <w:r w:rsidR="00685ECC" w:rsidRPr="00E32C66">
        <w:rPr>
          <w:rFonts w:ascii="Times New Roman" w:hAnsi="Times New Roman" w:cs="Times New Roman"/>
          <w:sz w:val="24"/>
          <w:szCs w:val="24"/>
        </w:rPr>
        <w:t xml:space="preserve"> (совместная выработка тепловой и электрической энергии), что позволит максимально </w:t>
      </w:r>
      <w:proofErr w:type="spellStart"/>
      <w:r w:rsidR="00685ECC" w:rsidRPr="00E32C66">
        <w:rPr>
          <w:rFonts w:ascii="Times New Roman" w:hAnsi="Times New Roman" w:cs="Times New Roman"/>
          <w:sz w:val="24"/>
          <w:szCs w:val="24"/>
        </w:rPr>
        <w:t>энергоэффективно</w:t>
      </w:r>
      <w:proofErr w:type="spellEnd"/>
      <w:r w:rsidR="00685ECC" w:rsidRPr="00E32C66">
        <w:rPr>
          <w:rFonts w:ascii="Times New Roman" w:hAnsi="Times New Roman" w:cs="Times New Roman"/>
          <w:sz w:val="24"/>
          <w:szCs w:val="24"/>
        </w:rPr>
        <w:t xml:space="preserve"> использовать топливно-энергетические </w:t>
      </w:r>
      <w:proofErr w:type="gramStart"/>
      <w:r w:rsidR="00685ECC" w:rsidRPr="00E32C66">
        <w:rPr>
          <w:rFonts w:ascii="Times New Roman" w:hAnsi="Times New Roman" w:cs="Times New Roman"/>
          <w:sz w:val="24"/>
          <w:szCs w:val="24"/>
        </w:rPr>
        <w:t>ресурсы</w:t>
      </w:r>
      <w:proofErr w:type="gramEnd"/>
      <w:r w:rsidR="00685ECC" w:rsidRPr="00E32C66">
        <w:rPr>
          <w:rFonts w:ascii="Times New Roman" w:hAnsi="Times New Roman" w:cs="Times New Roman"/>
          <w:sz w:val="24"/>
          <w:szCs w:val="24"/>
        </w:rPr>
        <w:t xml:space="preserve"> направленные на получение тепловой энергии.</w:t>
      </w:r>
    </w:p>
    <w:p w:rsidR="00C9721E" w:rsidRPr="00E32C66" w:rsidRDefault="00C9721E" w:rsidP="00E32C66">
      <w:pPr>
        <w:ind w:firstLine="709"/>
        <w:contextualSpacing/>
        <w:jc w:val="both"/>
        <w:rPr>
          <w:rFonts w:ascii="Times New Roman" w:hAnsi="Times New Roman" w:cs="Times New Roman"/>
          <w:sz w:val="24"/>
          <w:szCs w:val="24"/>
        </w:rPr>
      </w:pPr>
    </w:p>
    <w:p w:rsidR="00C9721E" w:rsidRPr="00E32C66" w:rsidRDefault="003F7A7A"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3.4. Направление развития энергосбережения и повышения энергетической эффективности в промышленности</w:t>
      </w:r>
    </w:p>
    <w:p w:rsidR="00C9721E" w:rsidRPr="00E32C66" w:rsidRDefault="00C9721E" w:rsidP="00E32C66">
      <w:pPr>
        <w:ind w:firstLine="709"/>
        <w:contextualSpacing/>
        <w:jc w:val="both"/>
        <w:rPr>
          <w:rFonts w:ascii="Times New Roman" w:hAnsi="Times New Roman" w:cs="Times New Roman"/>
          <w:sz w:val="24"/>
          <w:szCs w:val="24"/>
        </w:rPr>
      </w:pPr>
    </w:p>
    <w:p w:rsidR="003F7A7A" w:rsidRPr="00E32C66" w:rsidRDefault="003542A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 xml:space="preserve">Основными потребителями в данном секторе </w:t>
      </w:r>
      <w:r w:rsidR="00E40B4A" w:rsidRPr="00E32C66">
        <w:rPr>
          <w:rFonts w:ascii="Times New Roman" w:hAnsi="Times New Roman" w:cs="Times New Roman"/>
          <w:sz w:val="24"/>
          <w:szCs w:val="24"/>
        </w:rPr>
        <w:t>выступают следующие предприятия.</w:t>
      </w:r>
      <w:r w:rsidRPr="00E32C66">
        <w:rPr>
          <w:rFonts w:ascii="Times New Roman" w:hAnsi="Times New Roman" w:cs="Times New Roman"/>
          <w:sz w:val="24"/>
          <w:szCs w:val="24"/>
        </w:rPr>
        <w:t xml:space="preserve"> </w:t>
      </w:r>
    </w:p>
    <w:p w:rsidR="003F7A7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СХПК "КОМБИНАТ" с выпуском основной продукции - зерновые культуры и ориентировочном потреблении топливно-энергетических ресурсов свыше 5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E40B4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ООО "ТРАДИЦИЯ ВКУСА" с выпуском основной продукции - хлебная продукция и ориентировочном потреблении топливно-энергетических ресурсов свыше 10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E40B4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ООО "ПРИВОЛЬЕ" с выпуском основной продукции - животноводство и ориентировочном потреблении топливно-энергетических ресурсов свыше 10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3F7A7A" w:rsidRPr="00E32C66" w:rsidRDefault="009D4F5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Pr="00E32C66" w:rsidRDefault="003F7A7A" w:rsidP="00E32C66">
      <w:pPr>
        <w:ind w:firstLine="709"/>
        <w:contextualSpacing/>
        <w:jc w:val="both"/>
        <w:rPr>
          <w:rFonts w:ascii="Times New Roman" w:hAnsi="Times New Roman" w:cs="Times New Roman"/>
          <w:sz w:val="24"/>
          <w:szCs w:val="24"/>
        </w:rPr>
      </w:pPr>
    </w:p>
    <w:p w:rsidR="004D3B42" w:rsidRPr="00E32C66" w:rsidRDefault="004D3B4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3.5. Направление развития энергосбережения и повышения энергетической эффективности в транспортном комплексе</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B06737"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газ, газовы</w:t>
      </w:r>
      <w:r w:rsidR="00065509" w:rsidRPr="00E32C66">
        <w:rPr>
          <w:rFonts w:ascii="Times New Roman" w:hAnsi="Times New Roman" w:cs="Times New Roman"/>
          <w:sz w:val="24"/>
          <w:szCs w:val="24"/>
        </w:rPr>
        <w:t>е</w:t>
      </w:r>
      <w:r w:rsidRPr="00E32C66">
        <w:rPr>
          <w:rFonts w:ascii="Times New Roman" w:hAnsi="Times New Roman" w:cs="Times New Roman"/>
          <w:sz w:val="24"/>
          <w:szCs w:val="24"/>
        </w:rPr>
        <w:t xml:space="preserve"> смес</w:t>
      </w:r>
      <w:r w:rsidR="00065509" w:rsidRPr="00E32C66">
        <w:rPr>
          <w:rFonts w:ascii="Times New Roman" w:hAnsi="Times New Roman" w:cs="Times New Roman"/>
          <w:sz w:val="24"/>
          <w:szCs w:val="24"/>
        </w:rPr>
        <w:t>и</w:t>
      </w:r>
      <w:r w:rsidRPr="00E32C66">
        <w:rPr>
          <w:rFonts w:ascii="Times New Roman" w:hAnsi="Times New Roman" w:cs="Times New Roman"/>
          <w:sz w:val="24"/>
          <w:szCs w:val="24"/>
        </w:rPr>
        <w:t>, сжиженны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углеводородны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газ, электрическ</w:t>
      </w:r>
      <w:r w:rsidR="00065509" w:rsidRPr="00E32C66">
        <w:rPr>
          <w:rFonts w:ascii="Times New Roman" w:hAnsi="Times New Roman" w:cs="Times New Roman"/>
          <w:sz w:val="24"/>
          <w:szCs w:val="24"/>
        </w:rPr>
        <w:t>ая энергия вместо бензина и дизельного топлива.</w:t>
      </w:r>
    </w:p>
    <w:p w:rsidR="004D3B42"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На территории Шумерлинского муниципального округа Чувашской Республики в настоящее время функционирует 1 газозаправочная станция, что позволяет реализовать мероприятия отраженные в Муниципальной программе.</w:t>
      </w:r>
    </w:p>
    <w:p w:rsidR="004D3B42" w:rsidRPr="00E32C66" w:rsidRDefault="002610A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 </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3.6. Направление развития энергосбережения и повышения энергетической эффективности в уличном освещении</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Данное направление нацелено на целевую замену всех источников уличного освещения на </w:t>
      </w:r>
      <w:proofErr w:type="spellStart"/>
      <w:r w:rsidRPr="00E32C66">
        <w:rPr>
          <w:rFonts w:ascii="Times New Roman" w:hAnsi="Times New Roman" w:cs="Times New Roman"/>
          <w:sz w:val="24"/>
          <w:szCs w:val="24"/>
        </w:rPr>
        <w:t>энергоэффективное</w:t>
      </w:r>
      <w:proofErr w:type="spellEnd"/>
      <w:r w:rsidRPr="00E32C66">
        <w:rPr>
          <w:rFonts w:ascii="Times New Roman" w:hAnsi="Times New Roman" w:cs="Times New Roman"/>
          <w:sz w:val="24"/>
          <w:szCs w:val="24"/>
        </w:rPr>
        <w:t xml:space="preserve"> в соответствии с определениями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r w:rsidR="00AA3FBB" w:rsidRPr="00E32C66">
        <w:rPr>
          <w:rFonts w:ascii="Times New Roman" w:hAnsi="Times New Roman" w:cs="Times New Roman"/>
          <w:sz w:val="24"/>
          <w:szCs w:val="24"/>
        </w:rPr>
        <w:t>.</w:t>
      </w:r>
    </w:p>
    <w:p w:rsidR="004D3B42" w:rsidRPr="00E32C66" w:rsidRDefault="004D3B42" w:rsidP="00E32C66">
      <w:pPr>
        <w:ind w:firstLine="709"/>
        <w:contextualSpacing/>
        <w:jc w:val="both"/>
        <w:rPr>
          <w:rFonts w:ascii="Times New Roman" w:hAnsi="Times New Roman" w:cs="Times New Roman"/>
          <w:sz w:val="24"/>
          <w:szCs w:val="24"/>
        </w:rPr>
      </w:pPr>
    </w:p>
    <w:p w:rsidR="00A407A4" w:rsidRPr="00E32C66" w:rsidRDefault="00A407A4"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t xml:space="preserve">Раздел </w:t>
      </w:r>
      <w:r w:rsidRPr="00E32C66">
        <w:rPr>
          <w:rFonts w:ascii="Times New Roman" w:hAnsi="Times New Roman" w:cs="Times New Roman"/>
          <w:b/>
          <w:color w:val="000000"/>
          <w:sz w:val="24"/>
          <w:szCs w:val="24"/>
          <w:lang w:val="en-US"/>
        </w:rPr>
        <w:t>II</w:t>
      </w:r>
      <w:r w:rsidRPr="00E32C66">
        <w:rPr>
          <w:rFonts w:ascii="Times New Roman" w:hAnsi="Times New Roman" w:cs="Times New Roman"/>
          <w:b/>
          <w:color w:val="000000"/>
          <w:sz w:val="24"/>
          <w:szCs w:val="24"/>
        </w:rPr>
        <w:t>. Перечень и сведения о целевых показателях (индикаторах) Муниципальной программы с расшифровкой плановых значений по годам ее реализации</w:t>
      </w:r>
    </w:p>
    <w:p w:rsidR="00A407A4" w:rsidRPr="00E32C66" w:rsidRDefault="00A407A4" w:rsidP="00E32C66">
      <w:pPr>
        <w:ind w:firstLine="709"/>
        <w:contextualSpacing/>
        <w:jc w:val="both"/>
        <w:rPr>
          <w:rFonts w:ascii="Times New Roman" w:hAnsi="Times New Roman" w:cs="Times New Roman"/>
          <w:sz w:val="24"/>
          <w:szCs w:val="24"/>
        </w:rPr>
      </w:pPr>
    </w:p>
    <w:p w:rsidR="00290C65" w:rsidRPr="00E32C66" w:rsidRDefault="00290C65"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Целевые показатели (индикаторы) в разрезе основных мероприятий следующие: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1)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2)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3)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4) целевые показатели в области «Информационное и правовое обеспечение </w:t>
      </w:r>
      <w:r w:rsidRPr="00E32C66">
        <w:rPr>
          <w:rFonts w:ascii="Times New Roman" w:hAnsi="Times New Roman" w:cs="Times New Roman"/>
          <w:sz w:val="24"/>
          <w:szCs w:val="24"/>
        </w:rPr>
        <w:lastRenderedPageBreak/>
        <w:t xml:space="preserve">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5)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6) целевые показатели в области «Внедрение технологий, использующих возобновляемые источники энергии и вторичные энергетические ресурсы»;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7) целевые показатели в области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w:t>
      </w:r>
    </w:p>
    <w:p w:rsidR="00290C65"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8)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w:t>
      </w:r>
    </w:p>
    <w:p w:rsidR="00290C65" w:rsidRPr="00E32C66" w:rsidRDefault="00290C65"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й)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удельный расход электрической энергии на снабжение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л) удельный расход холодной воды на снабжение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 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 удельный расход электрической энергии на снабжение органов местного самоуправления и муниципальных учреждений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 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 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 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 доля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капитальных ремонтов многоквартирных домов в общем объеме проведенных капитальных ремонтов многоквартирных домов на </w:t>
      </w:r>
      <w:r w:rsidRPr="00E32C66">
        <w:rPr>
          <w:rFonts w:ascii="Times New Roman" w:hAnsi="Times New Roman" w:cs="Times New Roman"/>
          <w:sz w:val="24"/>
          <w:szCs w:val="24"/>
        </w:rPr>
        <w:lastRenderedPageBreak/>
        <w:t>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й) удельный расход тепловой энергии в многоквартирных домах, расположенных на территории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удельный расход электрической энергии в многоквартирных домах, расположенных на территории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л) удельный расход холодной воды в многоквартирных домах, расположенных на территории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 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 xml:space="preserve">./млн.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удельный расход топлива на отпущенную тепловую энергию с коллекторов тепловых электростанций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./тыс. Гкал;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г) 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./тыс. Гкал;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е) 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 xml:space="preserve">д) количество </w:t>
      </w:r>
      <w:proofErr w:type="spellStart"/>
      <w:r w:rsidRPr="00E32C66">
        <w:rPr>
          <w:rFonts w:ascii="Times New Roman" w:hAnsi="Times New Roman" w:cs="Times New Roman"/>
          <w:sz w:val="24"/>
          <w:szCs w:val="24"/>
        </w:rPr>
        <w:t>энергосервисных</w:t>
      </w:r>
      <w:proofErr w:type="spellEnd"/>
      <w:r w:rsidRPr="00E32C66">
        <w:rPr>
          <w:rFonts w:ascii="Times New Roman" w:hAnsi="Times New Roman" w:cs="Times New Roman"/>
          <w:sz w:val="24"/>
          <w:szCs w:val="24"/>
        </w:rPr>
        <w:t xml:space="preserve"> договоров (контрактов), заключенных муниципальными образованиями Шумерлинского муниципального округа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е) доля муниципальных заказчиков в общем объеме муниципальных заказчиков Шумерлинского муниципального округа Чувашской </w:t>
      </w:r>
      <w:proofErr w:type="gramStart"/>
      <w:r w:rsidRPr="00E32C66">
        <w:rPr>
          <w:rFonts w:ascii="Times New Roman" w:hAnsi="Times New Roman" w:cs="Times New Roman"/>
          <w:sz w:val="24"/>
          <w:szCs w:val="24"/>
        </w:rPr>
        <w:t>Республики</w:t>
      </w:r>
      <w:proofErr w:type="gramEnd"/>
      <w:r w:rsidRPr="00E32C66">
        <w:rPr>
          <w:rFonts w:ascii="Times New Roman" w:hAnsi="Times New Roman" w:cs="Times New Roman"/>
          <w:sz w:val="24"/>
          <w:szCs w:val="24"/>
        </w:rPr>
        <w:t xml:space="preserve"> с которыми заключены </w:t>
      </w:r>
      <w:proofErr w:type="spellStart"/>
      <w:r w:rsidRPr="00E32C66">
        <w:rPr>
          <w:rFonts w:ascii="Times New Roman" w:hAnsi="Times New Roman" w:cs="Times New Roman"/>
          <w:sz w:val="24"/>
          <w:szCs w:val="24"/>
        </w:rPr>
        <w:t>энергосервисные</w:t>
      </w:r>
      <w:proofErr w:type="spellEnd"/>
      <w:r w:rsidRPr="00E32C66">
        <w:rPr>
          <w:rFonts w:ascii="Times New Roman" w:hAnsi="Times New Roman" w:cs="Times New Roman"/>
          <w:sz w:val="24"/>
          <w:szCs w:val="24"/>
        </w:rPr>
        <w:t xml:space="preserve"> договора (контракты),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 МВт.</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 доля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света в системах уличного освещения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 относятся:</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w:t>
      </w:r>
      <w:proofErr w:type="gramEnd"/>
      <w:r w:rsidRPr="00E32C66">
        <w:rPr>
          <w:rFonts w:ascii="Times New Roman" w:hAnsi="Times New Roman" w:cs="Times New Roman"/>
          <w:sz w:val="24"/>
          <w:szCs w:val="24"/>
        </w:rPr>
        <w:t xml:space="preserve"> моторного топлива, и электрической энергией,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w:t>
      </w:r>
      <w:r w:rsidRPr="00E32C66">
        <w:rPr>
          <w:rFonts w:ascii="Times New Roman" w:hAnsi="Times New Roman" w:cs="Times New Roman"/>
          <w:sz w:val="24"/>
          <w:szCs w:val="24"/>
        </w:rPr>
        <w:lastRenderedPageBreak/>
        <w:t>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 ед.</w:t>
      </w:r>
    </w:p>
    <w:p w:rsidR="00FB616D" w:rsidRPr="00E32C66" w:rsidRDefault="00FB616D" w:rsidP="00E32C66">
      <w:pPr>
        <w:ind w:firstLine="709"/>
        <w:contextualSpacing/>
        <w:jc w:val="both"/>
        <w:rPr>
          <w:rFonts w:ascii="Times New Roman" w:hAnsi="Times New Roman" w:cs="Times New Roman"/>
          <w:sz w:val="24"/>
          <w:szCs w:val="24"/>
        </w:rPr>
      </w:pPr>
    </w:p>
    <w:p w:rsidR="00641C48" w:rsidRPr="00E32C66" w:rsidRDefault="00641C4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Значени</w:t>
      </w:r>
      <w:r w:rsidR="00DB12AD" w:rsidRPr="00E32C66">
        <w:rPr>
          <w:rFonts w:ascii="Times New Roman" w:hAnsi="Times New Roman" w:cs="Times New Roman"/>
          <w:sz w:val="24"/>
          <w:szCs w:val="24"/>
        </w:rPr>
        <w:t>я</w:t>
      </w:r>
      <w:r w:rsidRPr="00E32C66">
        <w:rPr>
          <w:rFonts w:ascii="Times New Roman" w:hAnsi="Times New Roman" w:cs="Times New Roman"/>
          <w:sz w:val="24"/>
          <w:szCs w:val="24"/>
        </w:rPr>
        <w:t xml:space="preserve"> целевых показателей в области энергосбережения и повышения энергетической эффективности, достижение которых </w:t>
      </w:r>
      <w:proofErr w:type="gramStart"/>
      <w:r w:rsidRPr="00E32C66">
        <w:rPr>
          <w:rFonts w:ascii="Times New Roman" w:hAnsi="Times New Roman" w:cs="Times New Roman"/>
          <w:sz w:val="24"/>
          <w:szCs w:val="24"/>
        </w:rPr>
        <w:t>обеспечивается в результате реа</w:t>
      </w:r>
      <w:r w:rsidR="00290C65" w:rsidRPr="00E32C66">
        <w:rPr>
          <w:rFonts w:ascii="Times New Roman" w:hAnsi="Times New Roman" w:cs="Times New Roman"/>
          <w:sz w:val="24"/>
          <w:szCs w:val="24"/>
        </w:rPr>
        <w:t>лизации Муниципальной программы</w:t>
      </w:r>
      <w:r w:rsidR="00DB12AD" w:rsidRPr="00E32C66">
        <w:rPr>
          <w:rFonts w:ascii="Times New Roman" w:hAnsi="Times New Roman" w:cs="Times New Roman"/>
          <w:sz w:val="24"/>
          <w:szCs w:val="24"/>
        </w:rPr>
        <w:t xml:space="preserve"> с расшифровкой плановых значений по годам реализации</w:t>
      </w:r>
      <w:r w:rsidR="00290C65" w:rsidRPr="00E32C66">
        <w:rPr>
          <w:rFonts w:ascii="Times New Roman" w:hAnsi="Times New Roman" w:cs="Times New Roman"/>
          <w:sz w:val="24"/>
          <w:szCs w:val="24"/>
        </w:rPr>
        <w:t xml:space="preserve"> </w:t>
      </w:r>
      <w:r w:rsidR="007734D8" w:rsidRPr="00E32C66">
        <w:rPr>
          <w:rFonts w:ascii="Times New Roman" w:hAnsi="Times New Roman" w:cs="Times New Roman"/>
          <w:sz w:val="24"/>
          <w:szCs w:val="24"/>
        </w:rPr>
        <w:t>п</w:t>
      </w:r>
      <w:r w:rsidR="00290C65" w:rsidRPr="00E32C66">
        <w:rPr>
          <w:rFonts w:ascii="Times New Roman" w:hAnsi="Times New Roman" w:cs="Times New Roman"/>
          <w:sz w:val="24"/>
          <w:szCs w:val="24"/>
        </w:rPr>
        <w:t>риведен</w:t>
      </w:r>
      <w:r w:rsidR="007734D8" w:rsidRPr="00E32C66">
        <w:rPr>
          <w:rFonts w:ascii="Times New Roman" w:hAnsi="Times New Roman" w:cs="Times New Roman"/>
          <w:sz w:val="24"/>
          <w:szCs w:val="24"/>
        </w:rPr>
        <w:t>ы</w:t>
      </w:r>
      <w:proofErr w:type="gramEnd"/>
      <w:r w:rsidR="00290C65" w:rsidRPr="00E32C66">
        <w:rPr>
          <w:rFonts w:ascii="Times New Roman" w:hAnsi="Times New Roman" w:cs="Times New Roman"/>
          <w:sz w:val="24"/>
          <w:szCs w:val="24"/>
        </w:rPr>
        <w:t xml:space="preserve"> в </w:t>
      </w:r>
      <w:r w:rsidR="007734D8" w:rsidRPr="00E32C66">
        <w:rPr>
          <w:rFonts w:ascii="Times New Roman" w:hAnsi="Times New Roman" w:cs="Times New Roman"/>
          <w:sz w:val="24"/>
          <w:szCs w:val="24"/>
        </w:rPr>
        <w:t>приложении №</w:t>
      </w:r>
      <w:r w:rsidR="000401A9" w:rsidRPr="00E32C66">
        <w:rPr>
          <w:rFonts w:ascii="Times New Roman" w:hAnsi="Times New Roman" w:cs="Times New Roman"/>
          <w:sz w:val="24"/>
          <w:szCs w:val="24"/>
        </w:rPr>
        <w:t xml:space="preserve"> </w:t>
      </w:r>
      <w:r w:rsidR="007734D8" w:rsidRPr="00E32C66">
        <w:rPr>
          <w:rFonts w:ascii="Times New Roman" w:hAnsi="Times New Roman" w:cs="Times New Roman"/>
          <w:sz w:val="24"/>
          <w:szCs w:val="24"/>
        </w:rPr>
        <w:t>1 к Муниципальной программе</w:t>
      </w:r>
      <w:r w:rsidR="00290C65" w:rsidRPr="00E32C66">
        <w:rPr>
          <w:rFonts w:ascii="Times New Roman" w:hAnsi="Times New Roman" w:cs="Times New Roman"/>
          <w:sz w:val="24"/>
          <w:szCs w:val="24"/>
        </w:rPr>
        <w:t>.</w:t>
      </w:r>
    </w:p>
    <w:p w:rsidR="00641C48" w:rsidRPr="00E32C66" w:rsidRDefault="00641C48" w:rsidP="00E32C66">
      <w:pPr>
        <w:ind w:firstLine="709"/>
        <w:contextualSpacing/>
        <w:jc w:val="both"/>
        <w:rPr>
          <w:rFonts w:ascii="Times New Roman" w:hAnsi="Times New Roman" w:cs="Times New Roman"/>
          <w:sz w:val="24"/>
          <w:szCs w:val="24"/>
        </w:rPr>
      </w:pPr>
    </w:p>
    <w:p w:rsidR="00A407A4" w:rsidRPr="00E32C66" w:rsidRDefault="00A407A4"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t xml:space="preserve">Раздел </w:t>
      </w:r>
      <w:r w:rsidRPr="00E32C66">
        <w:rPr>
          <w:rFonts w:ascii="Times New Roman" w:hAnsi="Times New Roman" w:cs="Times New Roman"/>
          <w:b/>
          <w:color w:val="000000"/>
          <w:sz w:val="24"/>
          <w:szCs w:val="24"/>
          <w:lang w:val="en-US"/>
        </w:rPr>
        <w:t>III</w:t>
      </w:r>
      <w:r w:rsidRPr="00E32C66">
        <w:rPr>
          <w:rFonts w:ascii="Times New Roman" w:hAnsi="Times New Roman" w:cs="Times New Roman"/>
          <w:b/>
          <w:color w:val="000000"/>
          <w:sz w:val="24"/>
          <w:szCs w:val="24"/>
        </w:rPr>
        <w:t xml:space="preserve">. </w:t>
      </w:r>
      <w:r w:rsidR="008E7ACC" w:rsidRPr="00E32C66">
        <w:rPr>
          <w:rFonts w:ascii="Times New Roman" w:hAnsi="Times New Roman" w:cs="Times New Roman"/>
          <w:b/>
          <w:color w:val="000000"/>
          <w:sz w:val="24"/>
          <w:szCs w:val="24"/>
        </w:rPr>
        <w:t>Характеристики основных мероприятий Муниципальной программы с указанием сроков и этапов их реализации</w:t>
      </w:r>
    </w:p>
    <w:p w:rsidR="00202D29" w:rsidRPr="00E32C66" w:rsidRDefault="00202D29" w:rsidP="00E32C66">
      <w:pPr>
        <w:ind w:firstLine="709"/>
        <w:contextualSpacing/>
        <w:jc w:val="both"/>
        <w:rPr>
          <w:rFonts w:ascii="Times New Roman" w:hAnsi="Times New Roman" w:cs="Times New Roman"/>
          <w:sz w:val="24"/>
          <w:szCs w:val="24"/>
        </w:rPr>
      </w:pPr>
    </w:p>
    <w:p w:rsidR="00A407A4" w:rsidRPr="00E32C66" w:rsidRDefault="00A4416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 сроки проведения таких мероприятий</w:t>
      </w:r>
      <w:r w:rsidR="000401A9" w:rsidRPr="00E32C66">
        <w:rPr>
          <w:rFonts w:ascii="Times New Roman" w:hAnsi="Times New Roman" w:cs="Times New Roman"/>
          <w:sz w:val="24"/>
          <w:szCs w:val="24"/>
        </w:rPr>
        <w:t xml:space="preserve"> представлены в данном разделе.</w:t>
      </w:r>
    </w:p>
    <w:p w:rsidR="007F322D" w:rsidRPr="00E32C66" w:rsidRDefault="007F322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Pr="00E32C66" w:rsidRDefault="0001199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К</w:t>
      </w:r>
      <w:r w:rsidR="007F322D" w:rsidRPr="00E32C66">
        <w:rPr>
          <w:rFonts w:ascii="Times New Roman" w:hAnsi="Times New Roman" w:cs="Times New Roman"/>
          <w:sz w:val="24"/>
          <w:szCs w:val="24"/>
        </w:rPr>
        <w:t>омплекс мероприятий направленных на решение поставленных задач и достижения цел</w:t>
      </w:r>
      <w:r w:rsidR="000401A9" w:rsidRPr="00E32C66">
        <w:rPr>
          <w:rFonts w:ascii="Times New Roman" w:hAnsi="Times New Roman" w:cs="Times New Roman"/>
          <w:sz w:val="24"/>
          <w:szCs w:val="24"/>
        </w:rPr>
        <w:t>и</w:t>
      </w:r>
      <w:r w:rsidR="007F322D" w:rsidRPr="00E32C66">
        <w:rPr>
          <w:rFonts w:ascii="Times New Roman" w:hAnsi="Times New Roman" w:cs="Times New Roman"/>
          <w:sz w:val="24"/>
          <w:szCs w:val="24"/>
        </w:rPr>
        <w:t xml:space="preserve"> </w:t>
      </w:r>
      <w:r w:rsidR="000401A9" w:rsidRPr="00E32C66">
        <w:rPr>
          <w:rFonts w:ascii="Times New Roman" w:hAnsi="Times New Roman" w:cs="Times New Roman"/>
          <w:sz w:val="24"/>
          <w:szCs w:val="24"/>
        </w:rPr>
        <w:t>Муниципальной п</w:t>
      </w:r>
      <w:r w:rsidR="007F322D" w:rsidRPr="00E32C66">
        <w:rPr>
          <w:rFonts w:ascii="Times New Roman" w:hAnsi="Times New Roman" w:cs="Times New Roman"/>
          <w:sz w:val="24"/>
          <w:szCs w:val="24"/>
        </w:rPr>
        <w:t>рограммы</w:t>
      </w:r>
      <w:r w:rsidRPr="00E32C66">
        <w:rPr>
          <w:rFonts w:ascii="Times New Roman" w:hAnsi="Times New Roman" w:cs="Times New Roman"/>
          <w:sz w:val="24"/>
          <w:szCs w:val="24"/>
        </w:rPr>
        <w:t xml:space="preserve"> сгруппирован относительно основных мероприятий:</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1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E32C66">
        <w:rPr>
          <w:rFonts w:ascii="Times New Roman" w:hAnsi="Times New Roman" w:cs="Times New Roman"/>
          <w:sz w:val="24"/>
          <w:szCs w:val="24"/>
        </w:rPr>
        <w:t>безучетных</w:t>
      </w:r>
      <w:proofErr w:type="spellEnd"/>
      <w:r w:rsidRPr="00E32C66">
        <w:rPr>
          <w:rFonts w:ascii="Times New Roman" w:hAnsi="Times New Roman" w:cs="Times New Roman"/>
          <w:sz w:val="24"/>
          <w:szCs w:val="24"/>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1.1 «Обучение специалистов в области энергосбережения и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E32C66">
        <w:rPr>
          <w:rFonts w:ascii="Times New Roman" w:hAnsi="Times New Roman" w:cs="Times New Roman"/>
          <w:sz w:val="24"/>
          <w:szCs w:val="24"/>
        </w:rPr>
        <w:t>контроль за</w:t>
      </w:r>
      <w:proofErr w:type="gramEnd"/>
      <w:r w:rsidRPr="00E32C66">
        <w:rPr>
          <w:rFonts w:ascii="Times New Roman" w:hAnsi="Times New Roman" w:cs="Times New Roman"/>
          <w:sz w:val="24"/>
          <w:szCs w:val="24"/>
        </w:rPr>
        <w:t xml:space="preserve"> использованием энергоносителей, какие средства </w:t>
      </w:r>
      <w:r w:rsidRPr="00E32C66">
        <w:rPr>
          <w:rFonts w:ascii="Times New Roman" w:hAnsi="Times New Roman" w:cs="Times New Roman"/>
          <w:sz w:val="24"/>
          <w:szCs w:val="24"/>
        </w:rPr>
        <w:lastRenderedPageBreak/>
        <w:t>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1.2 «Оснащение приборами учета бюджетных учреждений».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Результатом данного мероприятия должно стать полное оснащение потребляемых ТЭР и воды </w:t>
      </w:r>
      <w:proofErr w:type="gramStart"/>
      <w:r w:rsidRPr="00E32C66">
        <w:rPr>
          <w:rFonts w:ascii="Times New Roman" w:hAnsi="Times New Roman" w:cs="Times New Roman"/>
          <w:sz w:val="24"/>
          <w:szCs w:val="24"/>
        </w:rPr>
        <w:t>расчеты</w:t>
      </w:r>
      <w:proofErr w:type="gramEnd"/>
      <w:r w:rsidRPr="00E32C66">
        <w:rPr>
          <w:rFonts w:ascii="Times New Roman" w:hAnsi="Times New Roman" w:cs="Times New Roman"/>
          <w:sz w:val="24"/>
          <w:szCs w:val="24"/>
        </w:rPr>
        <w:t xml:space="preserve"> за которые осуществляются из бюджета. </w:t>
      </w:r>
      <w:proofErr w:type="gramStart"/>
      <w:r w:rsidRPr="00E32C66">
        <w:rPr>
          <w:rFonts w:ascii="Times New Roman" w:hAnsi="Times New Roman" w:cs="Times New Roman"/>
          <w:sz w:val="24"/>
          <w:szCs w:val="24"/>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rsidRPr="00E32C66">
        <w:rPr>
          <w:rFonts w:ascii="Times New Roman" w:hAnsi="Times New Roman" w:cs="Times New Roman"/>
          <w:sz w:val="24"/>
          <w:szCs w:val="24"/>
        </w:rPr>
        <w:t xml:space="preserve"> Дополнительно предусматривается замена или установка интеллектуальных приборов учета.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1.3 «Замена устаревших систем освещения </w:t>
      </w:r>
      <w:proofErr w:type="gramStart"/>
      <w:r w:rsidRPr="00E32C66">
        <w:rPr>
          <w:rFonts w:ascii="Times New Roman" w:hAnsi="Times New Roman" w:cs="Times New Roman"/>
          <w:sz w:val="24"/>
          <w:szCs w:val="24"/>
        </w:rPr>
        <w:t>на</w:t>
      </w:r>
      <w:proofErr w:type="gramEnd"/>
      <w:r w:rsidRPr="00E32C66">
        <w:rPr>
          <w:rFonts w:ascii="Times New Roman" w:hAnsi="Times New Roman" w:cs="Times New Roman"/>
          <w:sz w:val="24"/>
          <w:szCs w:val="24"/>
        </w:rPr>
        <w:t xml:space="preserve"> светодиодные».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мероприятии отражена постепенная замена систем освещения на </w:t>
      </w:r>
      <w:proofErr w:type="spellStart"/>
      <w:r w:rsidRPr="00E32C66">
        <w:rPr>
          <w:rFonts w:ascii="Times New Roman" w:hAnsi="Times New Roman" w:cs="Times New Roman"/>
          <w:sz w:val="24"/>
          <w:szCs w:val="24"/>
        </w:rPr>
        <w:t>энергоэффективную</w:t>
      </w:r>
      <w:proofErr w:type="spellEnd"/>
      <w:r w:rsidRPr="00E32C66">
        <w:rPr>
          <w:rFonts w:ascii="Times New Roman" w:hAnsi="Times New Roman" w:cs="Times New Roman"/>
          <w:sz w:val="24"/>
          <w:szCs w:val="24"/>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E32C66">
        <w:rPr>
          <w:rFonts w:ascii="Times New Roman" w:hAnsi="Times New Roman" w:cs="Times New Roman"/>
          <w:sz w:val="24"/>
          <w:szCs w:val="24"/>
        </w:rPr>
        <w:t>энергоэффективную</w:t>
      </w:r>
      <w:proofErr w:type="spellEnd"/>
      <w:r w:rsidRPr="00E32C66">
        <w:rPr>
          <w:rFonts w:ascii="Times New Roman" w:hAnsi="Times New Roman" w:cs="Times New Roman"/>
          <w:sz w:val="24"/>
          <w:szCs w:val="24"/>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1.4 «Установка оборудования для автоматического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1.5 «Автоматизация системы теплоснабжения и горячего водоснабжения с регулированием подачи теплоты».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1.6 «Проведение гидравлической регулировки, автоматической/ручной балансировки распределительных систем отопления и стояков».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E32C66">
        <w:rPr>
          <w:rFonts w:ascii="Times New Roman" w:hAnsi="Times New Roman" w:cs="Times New Roman"/>
          <w:sz w:val="24"/>
          <w:szCs w:val="24"/>
        </w:rPr>
        <w:t>перетопов</w:t>
      </w:r>
      <w:proofErr w:type="spellEnd"/>
      <w:r w:rsidRPr="00E32C66">
        <w:rPr>
          <w:rFonts w:ascii="Times New Roman" w:hAnsi="Times New Roman" w:cs="Times New Roman"/>
          <w:sz w:val="24"/>
          <w:szCs w:val="24"/>
        </w:rPr>
        <w:t xml:space="preserve"> у одних потребителей и </w:t>
      </w:r>
      <w:proofErr w:type="spellStart"/>
      <w:r w:rsidRPr="00E32C66">
        <w:rPr>
          <w:rFonts w:ascii="Times New Roman" w:hAnsi="Times New Roman" w:cs="Times New Roman"/>
          <w:sz w:val="24"/>
          <w:szCs w:val="24"/>
        </w:rPr>
        <w:t>непрогревов</w:t>
      </w:r>
      <w:proofErr w:type="spellEnd"/>
      <w:r w:rsidRPr="00E32C66">
        <w:rPr>
          <w:rFonts w:ascii="Times New Roman" w:hAnsi="Times New Roman" w:cs="Times New Roman"/>
          <w:sz w:val="24"/>
          <w:szCs w:val="24"/>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w:t>
      </w:r>
      <w:r w:rsidRPr="00E32C66">
        <w:rPr>
          <w:rFonts w:ascii="Times New Roman" w:hAnsi="Times New Roman" w:cs="Times New Roman"/>
          <w:sz w:val="24"/>
          <w:szCs w:val="24"/>
        </w:rPr>
        <w:lastRenderedPageBreak/>
        <w:t>теплосети учреждения.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1.7 «Снижение тепловых потерь через оконные проемы путем их модернизации».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E32C66">
        <w:rPr>
          <w:rFonts w:ascii="Times New Roman" w:hAnsi="Times New Roman" w:cs="Times New Roman"/>
          <w:sz w:val="24"/>
          <w:szCs w:val="24"/>
        </w:rPr>
        <w:t>дополнительного</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остекленения</w:t>
      </w:r>
      <w:proofErr w:type="spellEnd"/>
      <w:r w:rsidRPr="00E32C66">
        <w:rPr>
          <w:rFonts w:ascii="Times New Roman" w:hAnsi="Times New Roman" w:cs="Times New Roman"/>
          <w:sz w:val="24"/>
          <w:szCs w:val="24"/>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E32C66">
        <w:rPr>
          <w:rFonts w:ascii="Times New Roman" w:hAnsi="Times New Roman" w:cs="Times New Roman"/>
          <w:sz w:val="24"/>
          <w:szCs w:val="24"/>
        </w:rPr>
        <w:t>шумоизоляцию</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1.8 «Улучшение тепловой изоляции стен, полов и чердаков».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рамках данного мероприятия предусматривается проведение работ по утеплению ограждающих </w:t>
      </w:r>
      <w:proofErr w:type="gramStart"/>
      <w:r w:rsidRPr="00E32C66">
        <w:rPr>
          <w:rFonts w:ascii="Times New Roman" w:hAnsi="Times New Roman" w:cs="Times New Roman"/>
          <w:sz w:val="24"/>
          <w:szCs w:val="24"/>
        </w:rPr>
        <w:t>конструкций</w:t>
      </w:r>
      <w:proofErr w:type="gramEnd"/>
      <w:r w:rsidRPr="00E32C66">
        <w:rPr>
          <w:rFonts w:ascii="Times New Roman" w:hAnsi="Times New Roman" w:cs="Times New Roman"/>
          <w:sz w:val="24"/>
          <w:szCs w:val="24"/>
        </w:rPr>
        <w:t xml:space="preserve"> в том числе чердачных и подвальных перекрытий. Мероприятие </w:t>
      </w:r>
      <w:proofErr w:type="spellStart"/>
      <w:r w:rsidRPr="00E32C66">
        <w:rPr>
          <w:rFonts w:ascii="Times New Roman" w:hAnsi="Times New Roman" w:cs="Times New Roman"/>
          <w:sz w:val="24"/>
          <w:szCs w:val="24"/>
        </w:rPr>
        <w:t>крупнозатратное</w:t>
      </w:r>
      <w:proofErr w:type="spellEnd"/>
      <w:r w:rsidRPr="00E32C66">
        <w:rPr>
          <w:rFonts w:ascii="Times New Roman" w:hAnsi="Times New Roman" w:cs="Times New Roman"/>
          <w:sz w:val="24"/>
          <w:szCs w:val="24"/>
        </w:rPr>
        <w:t xml:space="preserve"> и </w:t>
      </w:r>
      <w:proofErr w:type="spellStart"/>
      <w:r w:rsidRPr="00E32C66">
        <w:rPr>
          <w:rFonts w:ascii="Times New Roman" w:hAnsi="Times New Roman" w:cs="Times New Roman"/>
          <w:sz w:val="24"/>
          <w:szCs w:val="24"/>
        </w:rPr>
        <w:t>долгоокупаемое</w:t>
      </w:r>
      <w:proofErr w:type="spellEnd"/>
      <w:r w:rsidRPr="00E32C66">
        <w:rPr>
          <w:rFonts w:ascii="Times New Roman" w:hAnsi="Times New Roman" w:cs="Times New Roman"/>
          <w:sz w:val="24"/>
          <w:szCs w:val="24"/>
        </w:rPr>
        <w:t xml:space="preserve">, поэтому его реализация </w:t>
      </w:r>
      <w:proofErr w:type="gramStart"/>
      <w:r w:rsidRPr="00E32C66">
        <w:rPr>
          <w:rFonts w:ascii="Times New Roman" w:hAnsi="Times New Roman" w:cs="Times New Roman"/>
          <w:sz w:val="24"/>
          <w:szCs w:val="24"/>
        </w:rPr>
        <w:t>отражена</w:t>
      </w:r>
      <w:proofErr w:type="gramEnd"/>
      <w:r w:rsidRPr="00E32C66">
        <w:rPr>
          <w:rFonts w:ascii="Times New Roman" w:hAnsi="Times New Roman" w:cs="Times New Roman"/>
          <w:sz w:val="24"/>
          <w:szCs w:val="24"/>
        </w:rPr>
        <w:t xml:space="preserve"> в том числе с учетом необходимости капитального ремонта учреждений.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1.9 «Применение экономичной водоразборной арматуры».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E32C66">
        <w:rPr>
          <w:rFonts w:ascii="Times New Roman" w:hAnsi="Times New Roman" w:cs="Times New Roman"/>
          <w:sz w:val="24"/>
          <w:szCs w:val="24"/>
        </w:rPr>
        <w:t>водоразбор</w:t>
      </w:r>
      <w:proofErr w:type="spellEnd"/>
      <w:r w:rsidRPr="00E32C66">
        <w:rPr>
          <w:rFonts w:ascii="Times New Roman" w:hAnsi="Times New Roman" w:cs="Times New Roman"/>
          <w:sz w:val="24"/>
          <w:szCs w:val="24"/>
        </w:rPr>
        <w:t xml:space="preserve"> которой производится через водоразборную арматуру.</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E32C66">
        <w:rPr>
          <w:rFonts w:ascii="Times New Roman" w:hAnsi="Times New Roman" w:cs="Times New Roman"/>
          <w:sz w:val="24"/>
          <w:szCs w:val="24"/>
        </w:rPr>
        <w:t>актализировать</w:t>
      </w:r>
      <w:proofErr w:type="spellEnd"/>
      <w:r w:rsidRPr="00E32C66">
        <w:rPr>
          <w:rFonts w:ascii="Times New Roman" w:hAnsi="Times New Roman" w:cs="Times New Roman"/>
          <w:sz w:val="24"/>
          <w:szCs w:val="24"/>
        </w:rPr>
        <w:t>/разрабатывать программы энергосбережения и повышения энергетической эффективности каждые 3 года в том</w:t>
      </w:r>
      <w:proofErr w:type="gramEnd"/>
      <w:r w:rsidRPr="00E32C66">
        <w:rPr>
          <w:rFonts w:ascii="Times New Roman" w:hAnsi="Times New Roman" w:cs="Times New Roman"/>
          <w:sz w:val="24"/>
          <w:szCs w:val="24"/>
        </w:rPr>
        <w:t xml:space="preserve"> </w:t>
      </w:r>
      <w:proofErr w:type="gramStart"/>
      <w:r w:rsidRPr="00E32C66">
        <w:rPr>
          <w:rFonts w:ascii="Times New Roman" w:hAnsi="Times New Roman" w:cs="Times New Roman"/>
          <w:sz w:val="24"/>
          <w:szCs w:val="24"/>
        </w:rPr>
        <w:t>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E32C66">
        <w:rPr>
          <w:rFonts w:ascii="Times New Roman" w:hAnsi="Times New Roman" w:cs="Times New Roman"/>
          <w:sz w:val="24"/>
          <w:szCs w:val="24"/>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rsidRPr="00E32C66">
        <w:rPr>
          <w:rFonts w:ascii="Times New Roman" w:hAnsi="Times New Roman" w:cs="Times New Roman"/>
          <w:sz w:val="24"/>
          <w:szCs w:val="24"/>
        </w:rPr>
        <w:t>контроль за</w:t>
      </w:r>
      <w:proofErr w:type="gramEnd"/>
      <w:r w:rsidRPr="00E32C66">
        <w:rPr>
          <w:rFonts w:ascii="Times New Roman" w:hAnsi="Times New Roman" w:cs="Times New Roman"/>
          <w:sz w:val="24"/>
          <w:szCs w:val="24"/>
        </w:rPr>
        <w:t xml:space="preserve"> их исполнением.</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2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2.1 «Оснащение коллективными (общедомовыми) приборами учета многоквартирных </w:t>
      </w:r>
      <w:proofErr w:type="gramStart"/>
      <w:r w:rsidRPr="00E32C66">
        <w:rPr>
          <w:rFonts w:ascii="Times New Roman" w:hAnsi="Times New Roman" w:cs="Times New Roman"/>
          <w:sz w:val="24"/>
          <w:szCs w:val="24"/>
        </w:rPr>
        <w:t>домов</w:t>
      </w:r>
      <w:proofErr w:type="gramEnd"/>
      <w:r w:rsidRPr="00E32C66">
        <w:rPr>
          <w:rFonts w:ascii="Times New Roman" w:hAnsi="Times New Roman" w:cs="Times New Roman"/>
          <w:sz w:val="24"/>
          <w:szCs w:val="24"/>
        </w:rPr>
        <w:t xml:space="preserve"> в том числе интеллектуальных приборов учета, автоматизированных систем и систем диспетчеризации».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2.2 «Оснащение индивидуальными приборами учета жилых, нежилых помещений в многоквартирных домах, жилых домах (домовладениях) в том </w:t>
      </w:r>
      <w:r w:rsidRPr="00E32C66">
        <w:rPr>
          <w:rFonts w:ascii="Times New Roman" w:hAnsi="Times New Roman" w:cs="Times New Roman"/>
          <w:sz w:val="24"/>
          <w:szCs w:val="24"/>
        </w:rPr>
        <w:lastRenderedPageBreak/>
        <w:t>числе интеллектуальных приборов учета, автоматизированных систем и систем диспетчеризации».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2.3 «Проведение энергетических обследований жилищного фонда».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E32C66">
        <w:rPr>
          <w:rFonts w:ascii="Times New Roman" w:hAnsi="Times New Roman" w:cs="Times New Roman"/>
          <w:sz w:val="24"/>
          <w:szCs w:val="24"/>
        </w:rPr>
        <w:t>пофасадное</w:t>
      </w:r>
      <w:proofErr w:type="spellEnd"/>
      <w:r w:rsidRPr="00E32C66">
        <w:rPr>
          <w:rFonts w:ascii="Times New Roman" w:hAnsi="Times New Roman" w:cs="Times New Roman"/>
          <w:sz w:val="24"/>
          <w:szCs w:val="24"/>
        </w:rPr>
        <w:t xml:space="preserve"> регулирование)».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2.5 «Размещение на фасадах многоквартирных домов указателей классов их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2.6 «Повышение энергетической эффективности системы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2.8 «Проведение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 общего имущества в многоквартирных домах».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2.9 «Установка оборудования для автоматического освещения в жилищном фонде».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3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E32C66">
        <w:rPr>
          <w:rFonts w:ascii="Times New Roman" w:hAnsi="Times New Roman" w:cs="Times New Roman"/>
          <w:sz w:val="24"/>
          <w:szCs w:val="24"/>
        </w:rPr>
        <w:t>теплосетевых</w:t>
      </w:r>
      <w:proofErr w:type="spellEnd"/>
      <w:r w:rsidRPr="00E32C66">
        <w:rPr>
          <w:rFonts w:ascii="Times New Roman" w:hAnsi="Times New Roman" w:cs="Times New Roman"/>
          <w:sz w:val="24"/>
          <w:szCs w:val="24"/>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3.4 «Реализация мероприятий, направленных на снижение потребления энергетических ресурсов на собственные нужды».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E32C66">
        <w:rPr>
          <w:rFonts w:ascii="Times New Roman" w:hAnsi="Times New Roman" w:cs="Times New Roman"/>
          <w:sz w:val="24"/>
          <w:szCs w:val="24"/>
        </w:rPr>
        <w:t>газопоршневых</w:t>
      </w:r>
      <w:proofErr w:type="spellEnd"/>
      <w:r w:rsidRPr="00E32C66">
        <w:rPr>
          <w:rFonts w:ascii="Times New Roman" w:hAnsi="Times New Roman" w:cs="Times New Roman"/>
          <w:sz w:val="24"/>
          <w:szCs w:val="24"/>
        </w:rPr>
        <w:t xml:space="preserve"> установок, </w:t>
      </w:r>
      <w:proofErr w:type="spellStart"/>
      <w:r w:rsidRPr="00E32C66">
        <w:rPr>
          <w:rFonts w:ascii="Times New Roman" w:hAnsi="Times New Roman" w:cs="Times New Roman"/>
          <w:sz w:val="24"/>
          <w:szCs w:val="24"/>
        </w:rPr>
        <w:t>турбодетандерных</w:t>
      </w:r>
      <w:proofErr w:type="spellEnd"/>
      <w:r w:rsidRPr="00E32C66">
        <w:rPr>
          <w:rFonts w:ascii="Times New Roman" w:hAnsi="Times New Roman" w:cs="Times New Roman"/>
          <w:sz w:val="24"/>
          <w:szCs w:val="24"/>
        </w:rPr>
        <w:t xml:space="preserve"> установок».</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3.6 «Установка регулируемого привода в системах водоснабжения и водоотведения».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 xml:space="preserve">Мероприятие 3.7 «Установка тепловых насосов и обустройство </w:t>
      </w:r>
      <w:proofErr w:type="spellStart"/>
      <w:r w:rsidRPr="00E32C66">
        <w:rPr>
          <w:rFonts w:ascii="Times New Roman" w:hAnsi="Times New Roman" w:cs="Times New Roman"/>
          <w:sz w:val="24"/>
          <w:szCs w:val="24"/>
        </w:rPr>
        <w:t>теплонасосных</w:t>
      </w:r>
      <w:proofErr w:type="spellEnd"/>
      <w:r w:rsidRPr="00E32C66">
        <w:rPr>
          <w:rFonts w:ascii="Times New Roman" w:hAnsi="Times New Roman" w:cs="Times New Roman"/>
          <w:sz w:val="24"/>
          <w:szCs w:val="24"/>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E32C66">
        <w:rPr>
          <w:rFonts w:ascii="Times New Roman" w:hAnsi="Times New Roman" w:cs="Times New Roman"/>
          <w:sz w:val="24"/>
          <w:szCs w:val="24"/>
        </w:rPr>
        <w:t>энергоэффективной</w:t>
      </w:r>
      <w:proofErr w:type="spell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нанотехнологичной</w:t>
      </w:r>
      <w:proofErr w:type="spellEnd"/>
      <w:r w:rsidRPr="00E32C66">
        <w:rPr>
          <w:rFonts w:ascii="Times New Roman" w:hAnsi="Times New Roman" w:cs="Times New Roman"/>
          <w:sz w:val="24"/>
          <w:szCs w:val="24"/>
        </w:rPr>
        <w:t xml:space="preserve">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3.10 «Герметизация зданий (окна, двери, швы, подвалы, выходы вентиляции, инженерных коммуникаций)».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3.11 «Внедрение реле-регуляторов светильников».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3.12 «Мероприятия по установке осветительных устройств с использованием светодиодов».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4 «Информационное и правовое обеспечение 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 «Разработка и корректировка муниципальной программы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4.2 «Содействие заключению </w:t>
      </w:r>
      <w:proofErr w:type="spellStart"/>
      <w:r w:rsidRPr="00E32C66">
        <w:rPr>
          <w:rFonts w:ascii="Times New Roman" w:hAnsi="Times New Roman" w:cs="Times New Roman"/>
          <w:sz w:val="24"/>
          <w:szCs w:val="24"/>
        </w:rPr>
        <w:t>энергосервисных</w:t>
      </w:r>
      <w:proofErr w:type="spellEnd"/>
      <w:r w:rsidRPr="00E32C66">
        <w:rPr>
          <w:rFonts w:ascii="Times New Roman" w:hAnsi="Times New Roman" w:cs="Times New Roman"/>
          <w:sz w:val="24"/>
          <w:szCs w:val="24"/>
        </w:rPr>
        <w:t xml:space="preserve"> договоров (контрактов) ».</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4.7 «Мероприятия по обучению в области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4.9 «Установление целевых </w:t>
      </w:r>
      <w:proofErr w:type="gramStart"/>
      <w:r w:rsidRPr="00E32C66">
        <w:rPr>
          <w:rFonts w:ascii="Times New Roman" w:hAnsi="Times New Roman" w:cs="Times New Roman"/>
          <w:sz w:val="24"/>
          <w:szCs w:val="24"/>
        </w:rPr>
        <w:t xml:space="preserve">показателей повышения </w:t>
      </w:r>
      <w:r w:rsidRPr="00E32C66">
        <w:rPr>
          <w:rFonts w:ascii="Times New Roman" w:hAnsi="Times New Roman" w:cs="Times New Roman"/>
          <w:sz w:val="24"/>
          <w:szCs w:val="24"/>
        </w:rPr>
        <w:lastRenderedPageBreak/>
        <w:t>эффективности использования энергетических ресурсов</w:t>
      </w:r>
      <w:proofErr w:type="gramEnd"/>
      <w:r w:rsidRPr="00E32C66">
        <w:rPr>
          <w:rFonts w:ascii="Times New Roman" w:hAnsi="Times New Roman" w:cs="Times New Roman"/>
          <w:sz w:val="24"/>
          <w:szCs w:val="24"/>
        </w:rPr>
        <w:t xml:space="preserve"> и воды в жилищном фонде, в том числе мероприятия, направленные на сбор и анализ информации об энергопотреблении жилых домов».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4.11 «Ранжирование многоквартирных домов по уровню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4.12 «Распространение информации об установленных </w:t>
      </w:r>
      <w:proofErr w:type="gramStart"/>
      <w:r w:rsidRPr="00E32C66">
        <w:rPr>
          <w:rFonts w:ascii="Times New Roman" w:hAnsi="Times New Roman" w:cs="Times New Roman"/>
          <w:sz w:val="24"/>
          <w:szCs w:val="24"/>
        </w:rPr>
        <w:t>законодательством</w:t>
      </w:r>
      <w:proofErr w:type="gramEnd"/>
      <w:r w:rsidRPr="00E32C66">
        <w:rPr>
          <w:rFonts w:ascii="Times New Roman" w:hAnsi="Times New Roman" w:cs="Times New Roman"/>
          <w:sz w:val="24"/>
          <w:szCs w:val="24"/>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4.14 «Анализ договоров электро-, тепл</w:t>
      </w:r>
      <w:proofErr w:type="gramStart"/>
      <w:r w:rsidRPr="00E32C66">
        <w:rPr>
          <w:rFonts w:ascii="Times New Roman" w:hAnsi="Times New Roman" w:cs="Times New Roman"/>
          <w:sz w:val="24"/>
          <w:szCs w:val="24"/>
        </w:rPr>
        <w:t>о-</w:t>
      </w:r>
      <w:proofErr w:type="gramEnd"/>
      <w:r w:rsidRPr="00E32C66">
        <w:rPr>
          <w:rFonts w:ascii="Times New Roman" w:hAnsi="Times New Roman" w:cs="Times New Roman"/>
          <w:sz w:val="24"/>
          <w:szCs w:val="24"/>
        </w:rPr>
        <w:t>,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5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5.1 «Проведение энергетических обследований».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5.2 «Мероприятия по энергосбережению и повышению энергетической </w:t>
      </w:r>
      <w:proofErr w:type="gramStart"/>
      <w:r w:rsidRPr="00E32C66">
        <w:rPr>
          <w:rFonts w:ascii="Times New Roman" w:hAnsi="Times New Roman" w:cs="Times New Roman"/>
          <w:sz w:val="24"/>
          <w:szCs w:val="24"/>
        </w:rPr>
        <w:t>эффективности</w:t>
      </w:r>
      <w:proofErr w:type="gramEnd"/>
      <w:r w:rsidRPr="00E32C66">
        <w:rPr>
          <w:rFonts w:ascii="Times New Roman" w:hAnsi="Times New Roman" w:cs="Times New Roman"/>
          <w:sz w:val="24"/>
          <w:szCs w:val="24"/>
        </w:rPr>
        <w:t xml:space="preserve"> разработанные на основании проведенных энергетических обследований».</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Основное мероприятие 6 «Внедрение технологий, использующих возобновляемые источники энергии и вторичные энергетические ресурсы».</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6.1 «Внедрение/</w:t>
      </w:r>
      <w:proofErr w:type="spellStart"/>
      <w:r w:rsidRPr="00E32C66">
        <w:rPr>
          <w:rFonts w:ascii="Times New Roman" w:hAnsi="Times New Roman" w:cs="Times New Roman"/>
          <w:sz w:val="24"/>
          <w:szCs w:val="24"/>
        </w:rPr>
        <w:t>реконсервация</w:t>
      </w:r>
      <w:proofErr w:type="spellEnd"/>
      <w:r w:rsidRPr="00E32C66">
        <w:rPr>
          <w:rFonts w:ascii="Times New Roman" w:hAnsi="Times New Roman" w:cs="Times New Roman"/>
          <w:sz w:val="24"/>
          <w:szCs w:val="24"/>
        </w:rPr>
        <w:t xml:space="preserve">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7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E32C66">
        <w:rPr>
          <w:rFonts w:ascii="Times New Roman" w:hAnsi="Times New Roman" w:cs="Times New Roman"/>
          <w:sz w:val="24"/>
          <w:szCs w:val="24"/>
        </w:rPr>
        <w:lastRenderedPageBreak/>
        <w:t>энергоэффективных</w:t>
      </w:r>
      <w:proofErr w:type="spellEnd"/>
      <w:r w:rsidRPr="00E32C66">
        <w:rPr>
          <w:rFonts w:ascii="Times New Roman" w:hAnsi="Times New Roman" w:cs="Times New Roman"/>
          <w:sz w:val="24"/>
          <w:szCs w:val="24"/>
        </w:rPr>
        <w:t xml:space="preserve"> источников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7.1 «Внедрение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освещения в системах уличного освещения».</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8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8.1 «Мероприятия по замещению бензина и дизельного топлива, </w:t>
      </w:r>
      <w:proofErr w:type="gramStart"/>
      <w:r w:rsidRPr="00E32C66">
        <w:rPr>
          <w:rFonts w:ascii="Times New Roman" w:hAnsi="Times New Roman" w:cs="Times New Roman"/>
          <w:sz w:val="24"/>
          <w:szCs w:val="24"/>
        </w:rPr>
        <w:t>используемых</w:t>
      </w:r>
      <w:proofErr w:type="gramEnd"/>
      <w:r w:rsidRPr="00E32C66">
        <w:rPr>
          <w:rFonts w:ascii="Times New Roman" w:hAnsi="Times New Roman" w:cs="Times New Roman"/>
          <w:sz w:val="24"/>
          <w:szCs w:val="24"/>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8.2 «Строительство автомобильных газовых наполнительных компрессорных станций».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E32C66" w:rsidRDefault="007F322D" w:rsidP="00E32C66">
      <w:pPr>
        <w:ind w:firstLine="709"/>
        <w:contextualSpacing/>
        <w:jc w:val="both"/>
        <w:rPr>
          <w:rFonts w:ascii="Times New Roman" w:hAnsi="Times New Roman" w:cs="Times New Roman"/>
          <w:sz w:val="24"/>
          <w:szCs w:val="24"/>
        </w:rPr>
      </w:pPr>
    </w:p>
    <w:p w:rsidR="00D6589B" w:rsidRPr="00E32C66" w:rsidRDefault="00D6589B"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Муниципальная программа будет реализовываться в 2022 - 2035 годах в три этапа:</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1 этап - 2022 - 2025 годы;</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2 этап - 2026 - 2030 годы;</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3 этап - 2031 - 2035 годы.</w:t>
      </w:r>
    </w:p>
    <w:p w:rsidR="00D6589B" w:rsidRPr="00E32C66" w:rsidRDefault="00D6589B"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Каждый из этапов отличается условиями и факторами, а также приоритетами муниципальной политики с учетом особенностей</w:t>
      </w:r>
      <w:r w:rsidR="005F4B64" w:rsidRPr="00E32C66">
        <w:rPr>
          <w:rFonts w:ascii="Times New Roman" w:hAnsi="Times New Roman" w:cs="Times New Roman"/>
          <w:sz w:val="24"/>
          <w:szCs w:val="24"/>
        </w:rPr>
        <w:t xml:space="preserve">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w:t>
      </w:r>
    </w:p>
    <w:p w:rsidR="005F4B64"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 этапе проводятся организационные мероприятия и реализуются </w:t>
      </w:r>
      <w:proofErr w:type="spellStart"/>
      <w:r w:rsidRPr="00E32C66">
        <w:rPr>
          <w:rFonts w:ascii="Times New Roman" w:hAnsi="Times New Roman" w:cs="Times New Roman"/>
          <w:sz w:val="24"/>
          <w:szCs w:val="24"/>
        </w:rPr>
        <w:t>малозатратные</w:t>
      </w:r>
      <w:proofErr w:type="spellEnd"/>
      <w:r w:rsidRPr="00E32C66">
        <w:rPr>
          <w:rFonts w:ascii="Times New Roman" w:hAnsi="Times New Roman" w:cs="Times New Roman"/>
          <w:sz w:val="24"/>
          <w:szCs w:val="24"/>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sidRPr="00E32C66">
        <w:rPr>
          <w:rFonts w:ascii="Times New Roman" w:hAnsi="Times New Roman" w:cs="Times New Roman"/>
          <w:sz w:val="24"/>
          <w:szCs w:val="24"/>
        </w:rPr>
        <w:t>актуализируются</w:t>
      </w:r>
      <w:r w:rsidRPr="00E32C66">
        <w:rPr>
          <w:rFonts w:ascii="Times New Roman" w:hAnsi="Times New Roman" w:cs="Times New Roman"/>
          <w:sz w:val="24"/>
          <w:szCs w:val="24"/>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II этапе осуществляются </w:t>
      </w:r>
      <w:proofErr w:type="spellStart"/>
      <w:r w:rsidRPr="00E32C66">
        <w:rPr>
          <w:rFonts w:ascii="Times New Roman" w:hAnsi="Times New Roman" w:cs="Times New Roman"/>
          <w:sz w:val="24"/>
          <w:szCs w:val="24"/>
        </w:rPr>
        <w:t>высокозатратные</w:t>
      </w:r>
      <w:proofErr w:type="spellEnd"/>
      <w:r w:rsidRPr="00E32C66">
        <w:rPr>
          <w:rFonts w:ascii="Times New Roman" w:hAnsi="Times New Roman" w:cs="Times New Roman"/>
          <w:sz w:val="24"/>
          <w:szCs w:val="24"/>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оборудования, завершается монтаж систем учета и регулирования энергоресурсов и воды. </w:t>
      </w:r>
    </w:p>
    <w:p w:rsidR="00D6589B"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и создаются предпосылки для перехода к альтернативной энергетике.</w:t>
      </w:r>
    </w:p>
    <w:p w:rsidR="00641C48" w:rsidRPr="00E32C66" w:rsidRDefault="00641C48" w:rsidP="00E32C66">
      <w:pPr>
        <w:ind w:firstLine="709"/>
        <w:contextualSpacing/>
        <w:jc w:val="both"/>
        <w:rPr>
          <w:rFonts w:ascii="Times New Roman" w:hAnsi="Times New Roman" w:cs="Times New Roman"/>
          <w:sz w:val="24"/>
          <w:szCs w:val="24"/>
        </w:rPr>
      </w:pPr>
    </w:p>
    <w:p w:rsidR="00483829" w:rsidRPr="00E32C66" w:rsidRDefault="00483829" w:rsidP="00E32C66">
      <w:pPr>
        <w:widowControl/>
        <w:autoSpaceDE/>
        <w:contextualSpacing/>
        <w:rPr>
          <w:rFonts w:ascii="Times New Roman" w:hAnsi="Times New Roman" w:cs="Times New Roman"/>
          <w:b/>
          <w:color w:val="000000"/>
          <w:sz w:val="24"/>
          <w:szCs w:val="24"/>
        </w:rPr>
      </w:pPr>
      <w:r w:rsidRPr="00E32C66">
        <w:rPr>
          <w:rFonts w:ascii="Times New Roman" w:hAnsi="Times New Roman" w:cs="Times New Roman"/>
          <w:b/>
          <w:color w:val="000000"/>
          <w:sz w:val="24"/>
          <w:szCs w:val="24"/>
        </w:rPr>
        <w:br w:type="page"/>
      </w:r>
    </w:p>
    <w:p w:rsidR="00A407A4" w:rsidRPr="00E32C66" w:rsidRDefault="008E7ACC"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lastRenderedPageBreak/>
        <w:t xml:space="preserve">Раздел </w:t>
      </w:r>
      <w:r w:rsidRPr="00E32C66">
        <w:rPr>
          <w:rFonts w:ascii="Times New Roman" w:hAnsi="Times New Roman" w:cs="Times New Roman"/>
          <w:b/>
          <w:color w:val="000000"/>
          <w:sz w:val="24"/>
          <w:szCs w:val="24"/>
          <w:lang w:val="en-US"/>
        </w:rPr>
        <w:t>IV</w:t>
      </w:r>
      <w:r w:rsidRPr="00E32C66">
        <w:rPr>
          <w:rFonts w:ascii="Times New Roman" w:hAnsi="Times New Roman" w:cs="Times New Roman"/>
          <w:b/>
          <w:color w:val="000000"/>
          <w:sz w:val="24"/>
          <w:szCs w:val="24"/>
        </w:rPr>
        <w:t xml:space="preserve">. Обоснование объема финансовых ресурсов, необходимых для реализации </w:t>
      </w:r>
      <w:r w:rsidR="0074245E" w:rsidRPr="00E32C66">
        <w:rPr>
          <w:rFonts w:ascii="Times New Roman" w:hAnsi="Times New Roman" w:cs="Times New Roman"/>
          <w:b/>
          <w:color w:val="000000"/>
          <w:sz w:val="24"/>
          <w:szCs w:val="24"/>
        </w:rPr>
        <w:t>Муниципальной программы</w:t>
      </w:r>
      <w:r w:rsidRPr="00E32C66">
        <w:rPr>
          <w:rFonts w:ascii="Times New Roman" w:hAnsi="Times New Roman" w:cs="Times New Roman"/>
          <w:b/>
          <w:color w:val="000000"/>
          <w:sz w:val="24"/>
          <w:szCs w:val="24"/>
        </w:rPr>
        <w:t xml:space="preserve"> (с расшифровкой по источникам финансирования, этапам и годам реализации </w:t>
      </w:r>
      <w:r w:rsidR="0074245E" w:rsidRPr="00E32C66">
        <w:rPr>
          <w:rFonts w:ascii="Times New Roman" w:hAnsi="Times New Roman" w:cs="Times New Roman"/>
          <w:b/>
          <w:color w:val="000000"/>
          <w:sz w:val="24"/>
          <w:szCs w:val="24"/>
        </w:rPr>
        <w:t xml:space="preserve">Муниципальной </w:t>
      </w:r>
      <w:r w:rsidRPr="00E32C66">
        <w:rPr>
          <w:rFonts w:ascii="Times New Roman" w:hAnsi="Times New Roman" w:cs="Times New Roman"/>
          <w:b/>
          <w:color w:val="000000"/>
          <w:sz w:val="24"/>
          <w:szCs w:val="24"/>
        </w:rPr>
        <w:t>программы)</w:t>
      </w:r>
    </w:p>
    <w:p w:rsidR="008E7ACC" w:rsidRPr="00E32C66" w:rsidRDefault="008E7ACC" w:rsidP="00E32C66">
      <w:pPr>
        <w:ind w:firstLine="709"/>
        <w:contextualSpacing/>
        <w:jc w:val="both"/>
        <w:rPr>
          <w:rFonts w:ascii="Times New Roman" w:hAnsi="Times New Roman" w:cs="Times New Roman"/>
          <w:sz w:val="24"/>
          <w:szCs w:val="24"/>
        </w:rPr>
      </w:pPr>
    </w:p>
    <w:p w:rsidR="008E7ACC" w:rsidRPr="00E32C66" w:rsidRDefault="00A4416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Информация об источниках финансирования </w:t>
      </w:r>
      <w:r w:rsidR="00921410" w:rsidRPr="00E32C66">
        <w:rPr>
          <w:rFonts w:ascii="Times New Roman" w:hAnsi="Times New Roman" w:cs="Times New Roman"/>
          <w:sz w:val="24"/>
          <w:szCs w:val="24"/>
        </w:rPr>
        <w:t xml:space="preserve">основных </w:t>
      </w:r>
      <w:r w:rsidRPr="00E32C66">
        <w:rPr>
          <w:rFonts w:ascii="Times New Roman" w:hAnsi="Times New Roman" w:cs="Times New Roman"/>
          <w:sz w:val="24"/>
          <w:szCs w:val="24"/>
        </w:rPr>
        <w:t>мероприятий с указанием отдельно бюджетных и внебюджетных источников ф</w:t>
      </w:r>
      <w:r w:rsidR="00921410" w:rsidRPr="00E32C66">
        <w:rPr>
          <w:rFonts w:ascii="Times New Roman" w:hAnsi="Times New Roman" w:cs="Times New Roman"/>
          <w:sz w:val="24"/>
          <w:szCs w:val="24"/>
        </w:rPr>
        <w:t>инансирования таких мероприятий приведена в Таблице 1.</w:t>
      </w:r>
    </w:p>
    <w:bookmarkEnd w:id="4"/>
    <w:p w:rsidR="00642B62" w:rsidRPr="00E32C66" w:rsidRDefault="00642B62"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прогнозируемые объемы финансирования мероприятий Муниципальной программы в 2022–2035 годах составляют 30969,</w:t>
      </w:r>
      <w:r w:rsidR="00A63B1F">
        <w:rPr>
          <w:rFonts w:ascii="Times New Roman" w:hAnsi="Times New Roman" w:cs="Times New Roman"/>
          <w:sz w:val="24"/>
          <w:szCs w:val="24"/>
        </w:rPr>
        <w:t>2</w:t>
      </w:r>
      <w:r w:rsidRPr="00E32C66">
        <w:rPr>
          <w:rFonts w:ascii="Times New Roman" w:hAnsi="Times New Roman" w:cs="Times New Roman"/>
          <w:sz w:val="24"/>
          <w:szCs w:val="24"/>
        </w:rPr>
        <w:t xml:space="preserve"> тыс. рублей,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2023 году - 331,7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2024 году - 956,4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2025 году - 988,5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2026 - 2030 году - 7846,</w:t>
      </w:r>
      <w:r w:rsidR="00A63B1F">
        <w:rPr>
          <w:rFonts w:ascii="Times New Roman" w:hAnsi="Times New Roman" w:cs="Times New Roman"/>
          <w:sz w:val="24"/>
          <w:szCs w:val="24"/>
        </w:rPr>
        <w:t>9</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2031 - 2035 году - 20845,</w:t>
      </w:r>
      <w:r w:rsidR="00A63B1F">
        <w:rPr>
          <w:rFonts w:ascii="Times New Roman" w:hAnsi="Times New Roman" w:cs="Times New Roman"/>
          <w:sz w:val="24"/>
          <w:szCs w:val="24"/>
        </w:rPr>
        <w:t>7</w:t>
      </w:r>
      <w:r w:rsidRPr="00E32C66">
        <w:rPr>
          <w:rFonts w:ascii="Times New Roman" w:hAnsi="Times New Roman" w:cs="Times New Roman"/>
          <w:sz w:val="24"/>
          <w:szCs w:val="24"/>
        </w:rPr>
        <w:t xml:space="preserve"> тыс. рублей;</w:t>
      </w:r>
    </w:p>
    <w:p w:rsidR="00921410" w:rsidRPr="00E32C66" w:rsidRDefault="00921410"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из них средства: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федерального бюджета –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 (0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республиканского бюджета Чувашской Республики –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 (0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E32C66" w:rsidP="00E32C66">
      <w:pPr>
        <w:ind w:firstLine="709"/>
        <w:contextualSpacing/>
        <w:jc w:val="both"/>
        <w:rPr>
          <w:rFonts w:ascii="Times New Roman" w:hAnsi="Times New Roman" w:cs="Times New Roman"/>
          <w:sz w:val="24"/>
          <w:szCs w:val="24"/>
        </w:rPr>
      </w:pPr>
      <w:r>
        <w:rPr>
          <w:rFonts w:ascii="Times New Roman" w:hAnsi="Times New Roman" w:cs="Times New Roman"/>
          <w:sz w:val="24"/>
          <w:szCs w:val="24"/>
        </w:rPr>
        <w:t>бюджета Шумерлинского муниципального округа</w:t>
      </w:r>
      <w:r w:rsidR="0016022F" w:rsidRPr="00E32C66">
        <w:rPr>
          <w:rFonts w:ascii="Times New Roman" w:hAnsi="Times New Roman" w:cs="Times New Roman"/>
          <w:sz w:val="24"/>
          <w:szCs w:val="24"/>
        </w:rPr>
        <w:t>– 1033</w:t>
      </w:r>
      <w:r w:rsidR="00A63B1F">
        <w:rPr>
          <w:rFonts w:ascii="Times New Roman" w:hAnsi="Times New Roman" w:cs="Times New Roman"/>
          <w:sz w:val="24"/>
          <w:szCs w:val="24"/>
        </w:rPr>
        <w:t>,0</w:t>
      </w:r>
      <w:r w:rsidR="0016022F" w:rsidRPr="00E32C66">
        <w:rPr>
          <w:rFonts w:ascii="Times New Roman" w:hAnsi="Times New Roman" w:cs="Times New Roman"/>
          <w:sz w:val="24"/>
          <w:szCs w:val="24"/>
        </w:rPr>
        <w:t xml:space="preserve"> тыс. рублей (3,3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44</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353</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636</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внебюджетных источников – 29936,</w:t>
      </w:r>
      <w:r w:rsidR="00A63B1F">
        <w:rPr>
          <w:rFonts w:ascii="Times New Roman" w:hAnsi="Times New Roman" w:cs="Times New Roman"/>
          <w:sz w:val="24"/>
          <w:szCs w:val="24"/>
        </w:rPr>
        <w:t>2</w:t>
      </w:r>
      <w:r w:rsidRPr="00E32C66">
        <w:rPr>
          <w:rFonts w:ascii="Times New Roman" w:hAnsi="Times New Roman" w:cs="Times New Roman"/>
          <w:sz w:val="24"/>
          <w:szCs w:val="24"/>
        </w:rPr>
        <w:t xml:space="preserve"> тыс. рублей (96,7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2023 году - 331,7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2024 году - 956,4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2025 году - 944,5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2026 - 2030 году - 7493,</w:t>
      </w:r>
      <w:r w:rsidR="00A63B1F">
        <w:rPr>
          <w:rFonts w:ascii="Times New Roman" w:hAnsi="Times New Roman" w:cs="Times New Roman"/>
          <w:sz w:val="24"/>
          <w:szCs w:val="24"/>
        </w:rPr>
        <w:t>9</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2031 - 2035 году - 20209,</w:t>
      </w:r>
      <w:r w:rsidR="00A63B1F">
        <w:rPr>
          <w:rFonts w:ascii="Times New Roman" w:hAnsi="Times New Roman" w:cs="Times New Roman"/>
          <w:sz w:val="24"/>
          <w:szCs w:val="24"/>
        </w:rPr>
        <w:t>7</w:t>
      </w:r>
      <w:r w:rsidRPr="00E32C66">
        <w:rPr>
          <w:rFonts w:ascii="Times New Roman" w:hAnsi="Times New Roman" w:cs="Times New Roman"/>
          <w:sz w:val="24"/>
          <w:szCs w:val="24"/>
        </w:rPr>
        <w:t xml:space="preserve"> тыс. рублей.</w:t>
      </w:r>
    </w:p>
    <w:p w:rsidR="00921410" w:rsidRPr="00E32C66" w:rsidRDefault="00921410"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Объемы финансирования мероприятий Муниципальной программы подлежат ежегодному уточнению исходя из возможностей бюджета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w:t>
      </w:r>
    </w:p>
    <w:p w:rsidR="00921410" w:rsidRPr="00E32C66" w:rsidRDefault="00921410" w:rsidP="00E32C66">
      <w:pPr>
        <w:ind w:firstLine="720"/>
        <w:contextualSpacing/>
        <w:jc w:val="both"/>
        <w:rPr>
          <w:rFonts w:ascii="Times New Roman" w:hAnsi="Times New Roman" w:cs="Times New Roman"/>
          <w:sz w:val="24"/>
          <w:szCs w:val="24"/>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7502EE">
          <w:type w:val="continuous"/>
          <w:pgSz w:w="11906" w:h="16838"/>
          <w:pgMar w:top="709" w:right="1245" w:bottom="709"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16022F" w:rsidRDefault="0016022F" w:rsidP="00223FB1">
      <w:pPr>
        <w:ind w:firstLine="709"/>
        <w:jc w:val="both"/>
        <w:rPr>
          <w:rFonts w:ascii="Times New Roman" w:hAnsi="Times New Roman" w:cs="Times New Roman"/>
          <w:sz w:val="20"/>
          <w:szCs w:val="20"/>
          <w:lang w:eastAsia="ru-RU"/>
        </w:rPr>
      </w:pPr>
    </w:p>
    <w:tbl>
      <w:tblPr>
        <w:tblW w:w="15540" w:type="dxa"/>
        <w:tblInd w:w="93" w:type="dxa"/>
        <w:tblLayout w:type="fixed"/>
        <w:tblLook w:val="04A0" w:firstRow="1" w:lastRow="0" w:firstColumn="1" w:lastColumn="0" w:noHBand="0" w:noVBand="1"/>
      </w:tblPr>
      <w:tblGrid>
        <w:gridCol w:w="2138"/>
        <w:gridCol w:w="2939"/>
        <w:gridCol w:w="1034"/>
        <w:gridCol w:w="1425"/>
        <w:gridCol w:w="1703"/>
        <w:gridCol w:w="1034"/>
        <w:gridCol w:w="1043"/>
        <w:gridCol w:w="1043"/>
        <w:gridCol w:w="1043"/>
        <w:gridCol w:w="1060"/>
        <w:gridCol w:w="1078"/>
      </w:tblGrid>
      <w:tr w:rsidR="0016022F" w:rsidRPr="0016022F" w:rsidTr="004D0DBB">
        <w:trPr>
          <w:divId w:val="2128041337"/>
          <w:trHeight w:val="225"/>
          <w:tblHeader/>
        </w:trPr>
        <w:tc>
          <w:tcPr>
            <w:tcW w:w="2138"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Статус</w:t>
            </w:r>
          </w:p>
        </w:tc>
        <w:tc>
          <w:tcPr>
            <w:tcW w:w="2939"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459" w:type="dxa"/>
            <w:gridSpan w:val="2"/>
            <w:tcBorders>
              <w:top w:val="single" w:sz="8"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Код бюджетной классификации</w:t>
            </w:r>
          </w:p>
        </w:tc>
        <w:tc>
          <w:tcPr>
            <w:tcW w:w="17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Источники финансирования</w:t>
            </w:r>
          </w:p>
        </w:tc>
        <w:tc>
          <w:tcPr>
            <w:tcW w:w="6301" w:type="dxa"/>
            <w:gridSpan w:val="6"/>
            <w:tcBorders>
              <w:top w:val="single" w:sz="8" w:space="0" w:color="auto"/>
              <w:left w:val="nil"/>
              <w:bottom w:val="single" w:sz="4" w:space="0" w:color="auto"/>
              <w:right w:val="single" w:sz="8" w:space="0" w:color="000000"/>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Расходы по годам, тыс. рублей</w:t>
            </w:r>
          </w:p>
        </w:tc>
      </w:tr>
      <w:tr w:rsidR="0016022F" w:rsidRPr="0016022F" w:rsidTr="004D0DBB">
        <w:trPr>
          <w:divId w:val="2128041337"/>
          <w:trHeight w:val="225"/>
          <w:tblHeader/>
        </w:trPr>
        <w:tc>
          <w:tcPr>
            <w:tcW w:w="2138" w:type="dxa"/>
            <w:vMerge/>
            <w:tcBorders>
              <w:top w:val="single" w:sz="8" w:space="0" w:color="auto"/>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single" w:sz="8"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главный распорядитель бюджетных средств</w:t>
            </w:r>
          </w:p>
        </w:tc>
        <w:tc>
          <w:tcPr>
            <w:tcW w:w="142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целевая статья расходов</w:t>
            </w:r>
          </w:p>
        </w:tc>
        <w:tc>
          <w:tcPr>
            <w:tcW w:w="1703" w:type="dxa"/>
            <w:vMerge/>
            <w:tcBorders>
              <w:top w:val="single" w:sz="8"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2022</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2023</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2024</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2025</w:t>
            </w:r>
          </w:p>
        </w:tc>
        <w:tc>
          <w:tcPr>
            <w:tcW w:w="106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2026–2030</w:t>
            </w:r>
          </w:p>
        </w:tc>
        <w:tc>
          <w:tcPr>
            <w:tcW w:w="1078" w:type="dxa"/>
            <w:tcBorders>
              <w:top w:val="nil"/>
              <w:left w:val="nil"/>
              <w:bottom w:val="single" w:sz="4" w:space="0" w:color="auto"/>
              <w:right w:val="single" w:sz="8"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2031–2035</w:t>
            </w:r>
          </w:p>
        </w:tc>
      </w:tr>
      <w:tr w:rsidR="0016022F" w:rsidRPr="0016022F" w:rsidTr="004D0DBB">
        <w:trPr>
          <w:divId w:val="2128041337"/>
          <w:trHeight w:val="225"/>
          <w:tblHeader/>
        </w:trPr>
        <w:tc>
          <w:tcPr>
            <w:tcW w:w="2138" w:type="dxa"/>
            <w:tcBorders>
              <w:top w:val="nil"/>
              <w:left w:val="single" w:sz="8"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w:t>
            </w:r>
          </w:p>
        </w:tc>
        <w:tc>
          <w:tcPr>
            <w:tcW w:w="2939"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w:t>
            </w: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w:t>
            </w:r>
          </w:p>
        </w:tc>
        <w:tc>
          <w:tcPr>
            <w:tcW w:w="142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w:t>
            </w:r>
          </w:p>
        </w:tc>
        <w:tc>
          <w:tcPr>
            <w:tcW w:w="170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w:t>
            </w: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p>
        </w:tc>
        <w:tc>
          <w:tcPr>
            <w:tcW w:w="106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w:t>
            </w:r>
          </w:p>
        </w:tc>
        <w:tc>
          <w:tcPr>
            <w:tcW w:w="107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Муниципальная программа Шумерлинского муниципального округа Чувашской Республики</w:t>
            </w:r>
          </w:p>
        </w:tc>
        <w:tc>
          <w:tcPr>
            <w:tcW w:w="2939"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Ч740000000</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331,7</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956,4</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988,5</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7846,9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20845,7</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E32C66" w:rsidP="0016022F">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44,0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353,0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636,0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331,7</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956,4</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944,5</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7493,9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20209,7</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1</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бюджетных учреждениях</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209,5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187</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989,3</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1965,9</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255</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209,5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853,3</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1710,9</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2</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lastRenderedPageBreak/>
              <w:t>энергоэффективности</w:t>
            </w:r>
            <w:proofErr w:type="spellEnd"/>
            <w:r w:rsidRPr="0016022F">
              <w:rPr>
                <w:rFonts w:ascii="Times New Roman" w:hAnsi="Times New Roman" w:cs="Times New Roman"/>
                <w:color w:val="000000"/>
                <w:sz w:val="20"/>
                <w:szCs w:val="20"/>
                <w:lang w:eastAsia="ru-RU"/>
              </w:rPr>
              <w:t xml:space="preserve"> в жилищном фонде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10,6</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178,3</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256,6</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1011,9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1757,1</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федеральный </w:t>
            </w:r>
            <w:r w:rsidRPr="0016022F">
              <w:rPr>
                <w:rFonts w:ascii="Times New Roman" w:hAnsi="Times New Roman" w:cs="Times New Roman"/>
                <w:color w:val="000000"/>
                <w:sz w:val="20"/>
                <w:szCs w:val="20"/>
                <w:lang w:eastAsia="ru-RU"/>
              </w:rPr>
              <w:lastRenderedPageBreak/>
              <w:t>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10,6</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178,3</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256,6</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1009,9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1753,1</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3</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коммунальной инфраструктуре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14,5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69,2</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271,7</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5271,</w:t>
            </w:r>
            <w:r w:rsidR="004D0DBB">
              <w:rPr>
                <w:rFonts w:ascii="Times New Roman" w:hAnsi="Times New Roman" w:cs="Times New Roman"/>
                <w:color w:val="000000"/>
                <w:sz w:val="20"/>
                <w:szCs w:val="20"/>
                <w:lang w:eastAsia="ru-RU"/>
              </w:rPr>
              <w:t>7</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14,5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69,2</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271,</w:t>
            </w:r>
            <w:r w:rsidR="004D0DBB">
              <w:rPr>
                <w:rFonts w:ascii="Times New Roman" w:hAnsi="Times New Roman" w:cs="Times New Roman"/>
                <w:color w:val="000000"/>
                <w:sz w:val="20"/>
                <w:szCs w:val="20"/>
                <w:lang w:eastAsia="ru-RU"/>
              </w:rPr>
              <w:t>7</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5271,</w:t>
            </w:r>
            <w:r w:rsidR="004D0DBB">
              <w:rPr>
                <w:rFonts w:ascii="Times New Roman" w:hAnsi="Times New Roman" w:cs="Times New Roman"/>
                <w:color w:val="000000"/>
                <w:sz w:val="20"/>
                <w:szCs w:val="20"/>
                <w:lang w:eastAsia="ru-RU"/>
              </w:rPr>
              <w:t>7</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4</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16022F">
              <w:rPr>
                <w:rFonts w:ascii="Times New Roman" w:hAnsi="Times New Roman" w:cs="Times New Roman"/>
                <w:color w:val="000000"/>
                <w:sz w:val="20"/>
                <w:szCs w:val="20"/>
                <w:lang w:eastAsia="ru-RU"/>
              </w:rPr>
              <w:t>энергоэффективности</w:t>
            </w:r>
            <w:proofErr w:type="spellEnd"/>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78,7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310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480</w:t>
            </w:r>
            <w:r w:rsidR="004D0DBB">
              <w:rPr>
                <w:rFonts w:ascii="Times New Roman" w:hAnsi="Times New Roman" w:cs="Times New Roman"/>
                <w:color w:val="000000"/>
                <w:sz w:val="20"/>
                <w:szCs w:val="20"/>
                <w:lang w:eastAsia="ru-RU"/>
              </w:rPr>
              <w:t>,0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бюджет Шумерлинского </w:t>
            </w:r>
            <w:r w:rsidRPr="0016022F">
              <w:rPr>
                <w:rFonts w:ascii="Times New Roman" w:hAnsi="Times New Roman" w:cs="Times New Roman"/>
                <w:color w:val="000000"/>
                <w:sz w:val="20"/>
                <w:szCs w:val="20"/>
                <w:lang w:eastAsia="ru-RU"/>
              </w:rPr>
              <w:lastRenderedPageBreak/>
              <w:t>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26</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190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120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120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5</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промышленном секторе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6</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11000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10669"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10669"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11000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7</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Увеличение использования </w:t>
            </w:r>
            <w:proofErr w:type="spellStart"/>
            <w:r w:rsidRPr="0016022F">
              <w:rPr>
                <w:rFonts w:ascii="Times New Roman" w:hAnsi="Times New Roman" w:cs="Times New Roman"/>
                <w:color w:val="000000"/>
                <w:sz w:val="20"/>
                <w:szCs w:val="20"/>
                <w:lang w:eastAsia="ru-RU"/>
              </w:rPr>
              <w:t>энергоэффективных</w:t>
            </w:r>
            <w:proofErr w:type="spellEnd"/>
            <w:r w:rsidRPr="0016022F">
              <w:rPr>
                <w:rFonts w:ascii="Times New Roman" w:hAnsi="Times New Roman" w:cs="Times New Roman"/>
                <w:color w:val="000000"/>
                <w:sz w:val="20"/>
                <w:szCs w:val="20"/>
                <w:lang w:eastAsia="ru-RU"/>
              </w:rPr>
              <w:t xml:space="preserve"> источников наружного </w:t>
            </w:r>
            <w:r w:rsidRPr="0016022F">
              <w:rPr>
                <w:rFonts w:ascii="Times New Roman" w:hAnsi="Times New Roman" w:cs="Times New Roman"/>
                <w:color w:val="000000"/>
                <w:sz w:val="20"/>
                <w:szCs w:val="20"/>
                <w:lang w:eastAsia="ru-RU"/>
              </w:rPr>
              <w:lastRenderedPageBreak/>
              <w:t>освещения</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C2E48"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C2E48"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C2E48">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C2E48">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C2E48">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8</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транспортном комплексе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5084</w:t>
            </w:r>
            <w:r w:rsidR="001C2E48">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56</w:t>
            </w:r>
            <w:r w:rsidR="001C2E48">
              <w:rPr>
                <w:rFonts w:ascii="Times New Roman" w:hAnsi="Times New Roman" w:cs="Times New Roman"/>
                <w:color w:val="000000"/>
                <w:sz w:val="20"/>
                <w:szCs w:val="20"/>
                <w:lang w:eastAsia="ru-RU"/>
              </w:rPr>
              <w:t>,0</w:t>
            </w:r>
          </w:p>
        </w:tc>
      </w:tr>
      <w:tr w:rsidR="00F178A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F178A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w:t>
            </w:r>
            <w:r w:rsidR="00F178A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w:t>
            </w:r>
            <w:r w:rsidR="00F178A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w:t>
            </w:r>
            <w:r w:rsidR="00F178A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w:t>
            </w:r>
            <w:r w:rsidR="00F178A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5059</w:t>
            </w:r>
            <w:r w:rsidR="00F178A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39</w:t>
            </w:r>
            <w:r w:rsidR="00F178AB">
              <w:rPr>
                <w:rFonts w:ascii="Times New Roman" w:hAnsi="Times New Roman" w:cs="Times New Roman"/>
                <w:color w:val="000000"/>
                <w:sz w:val="20"/>
                <w:szCs w:val="20"/>
                <w:lang w:eastAsia="ru-RU"/>
              </w:rPr>
              <w:t>,0</w:t>
            </w:r>
          </w:p>
        </w:tc>
      </w:tr>
    </w:tbl>
    <w:p w:rsidR="00223FB1" w:rsidRDefault="00223FB1" w:rsidP="00223FB1">
      <w:pPr>
        <w:ind w:firstLine="709"/>
        <w:jc w:val="both"/>
        <w:rPr>
          <w:rFonts w:ascii="Times New Roman" w:hAnsi="Times New Roman" w:cs="Times New Roman"/>
        </w:rPr>
      </w:pPr>
    </w:p>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7502EE">
          <w:pgSz w:w="16838" w:h="11906" w:orient="landscape"/>
          <w:pgMar w:top="1135" w:right="1245" w:bottom="799" w:left="709" w:header="720" w:footer="720" w:gutter="0"/>
          <w:cols w:space="720"/>
          <w:docGrid w:linePitch="600" w:charSpace="28672"/>
        </w:sectPr>
      </w:pPr>
    </w:p>
    <w:p w:rsidR="00301DF7" w:rsidRPr="00E32C66" w:rsidRDefault="00301DF7"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lastRenderedPageBreak/>
        <w:t>Ресурсное обеспечение и объем финансирования программных мероприятий в разрезе основных мероприятий приведен в Приложении №</w:t>
      </w:r>
      <w:r w:rsidR="008F78FB">
        <w:rPr>
          <w:rFonts w:ascii="Times New Roman" w:hAnsi="Times New Roman" w:cs="Times New Roman"/>
          <w:sz w:val="24"/>
          <w:szCs w:val="24"/>
        </w:rPr>
        <w:t xml:space="preserve"> </w:t>
      </w:r>
      <w:r w:rsidRPr="00E32C66">
        <w:rPr>
          <w:rFonts w:ascii="Times New Roman" w:hAnsi="Times New Roman" w:cs="Times New Roman"/>
          <w:sz w:val="24"/>
          <w:szCs w:val="24"/>
        </w:rPr>
        <w:t xml:space="preserve">2 к Муниципальной программе. Основным критерием отбора технического проекта для финансирования из муниципального бюджета и участия в программе является его </w:t>
      </w:r>
      <w:proofErr w:type="gramStart"/>
      <w:r w:rsidRPr="00E32C66">
        <w:rPr>
          <w:rFonts w:ascii="Times New Roman" w:hAnsi="Times New Roman" w:cs="Times New Roman"/>
          <w:sz w:val="24"/>
          <w:szCs w:val="24"/>
        </w:rPr>
        <w:t>повышенная</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энергоэффективность</w:t>
      </w:r>
      <w:proofErr w:type="spellEnd"/>
      <w:r w:rsidRPr="00E32C66">
        <w:rPr>
          <w:rFonts w:ascii="Times New Roman" w:hAnsi="Times New Roman" w:cs="Times New Roman"/>
          <w:sz w:val="24"/>
          <w:szCs w:val="24"/>
        </w:rPr>
        <w:t>, выраженная в прямой экономии средств, направляемых на выработку и приобретение ТЭР.</w:t>
      </w:r>
    </w:p>
    <w:p w:rsidR="00301DF7" w:rsidRPr="00E32C66" w:rsidRDefault="00301DF7"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w:t>
      </w:r>
      <w:r w:rsidR="00E32C66" w:rsidRPr="00E32C66">
        <w:rPr>
          <w:rFonts w:ascii="Times New Roman" w:hAnsi="Times New Roman" w:cs="Times New Roman"/>
          <w:sz w:val="24"/>
          <w:szCs w:val="24"/>
        </w:rPr>
        <w:t xml:space="preserve">бюджета </w:t>
      </w:r>
      <w:proofErr w:type="spellStart"/>
      <w:r w:rsidR="00E32C66" w:rsidRPr="00E32C66">
        <w:rPr>
          <w:rFonts w:ascii="Times New Roman" w:hAnsi="Times New Roman" w:cs="Times New Roman"/>
          <w:sz w:val="24"/>
          <w:szCs w:val="24"/>
        </w:rPr>
        <w:t>Шумерлинского</w:t>
      </w:r>
      <w:proofErr w:type="spellEnd"/>
      <w:r w:rsidR="00E32C66" w:rsidRPr="00E32C66">
        <w:rPr>
          <w:rFonts w:ascii="Times New Roman" w:hAnsi="Times New Roman" w:cs="Times New Roman"/>
          <w:sz w:val="24"/>
          <w:szCs w:val="24"/>
        </w:rPr>
        <w:t xml:space="preserve"> муниципального </w:t>
      </w:r>
      <w:proofErr w:type="spellStart"/>
      <w:r w:rsidR="00E32C66" w:rsidRPr="00E32C66">
        <w:rPr>
          <w:rFonts w:ascii="Times New Roman" w:hAnsi="Times New Roman" w:cs="Times New Roman"/>
          <w:sz w:val="24"/>
          <w:szCs w:val="24"/>
        </w:rPr>
        <w:t>округа</w:t>
      </w:r>
      <w:r w:rsidRPr="00E32C66">
        <w:rPr>
          <w:rFonts w:ascii="Times New Roman" w:hAnsi="Times New Roman" w:cs="Times New Roman"/>
          <w:sz w:val="24"/>
          <w:szCs w:val="24"/>
        </w:rPr>
        <w:t>и</w:t>
      </w:r>
      <w:proofErr w:type="spellEnd"/>
      <w:r w:rsidRPr="00E32C66">
        <w:rPr>
          <w:rFonts w:ascii="Times New Roman" w:hAnsi="Times New Roman" w:cs="Times New Roman"/>
          <w:sz w:val="24"/>
          <w:szCs w:val="24"/>
        </w:rPr>
        <w:t xml:space="preserve"> внебюджетных источников.</w:t>
      </w:r>
    </w:p>
    <w:p w:rsidR="00642B62" w:rsidRPr="00E32C66" w:rsidRDefault="00642B62" w:rsidP="00E32C66">
      <w:pPr>
        <w:ind w:firstLine="709"/>
        <w:jc w:val="both"/>
        <w:rPr>
          <w:rFonts w:ascii="Times New Roman" w:hAnsi="Times New Roman" w:cs="Times New Roman"/>
          <w:sz w:val="24"/>
          <w:szCs w:val="24"/>
        </w:rPr>
      </w:pPr>
    </w:p>
    <w:p w:rsidR="00976DC6" w:rsidRPr="008F78FB" w:rsidRDefault="00976DC6" w:rsidP="00E32C66">
      <w:pPr>
        <w:pStyle w:val="11"/>
        <w:spacing w:before="0" w:after="0"/>
        <w:ind w:firstLine="709"/>
        <w:jc w:val="both"/>
        <w:rPr>
          <w:rFonts w:ascii="Times New Roman" w:hAnsi="Times New Roman" w:cs="Times New Roman"/>
          <w:color w:val="000000" w:themeColor="text1"/>
        </w:rPr>
      </w:pPr>
      <w:r w:rsidRPr="008F78FB">
        <w:rPr>
          <w:rFonts w:ascii="Times New Roman" w:hAnsi="Times New Roman" w:cs="Times New Roman"/>
          <w:color w:val="000000" w:themeColor="text1"/>
        </w:rPr>
        <w:t xml:space="preserve">Раздел V. Анализ рисков реализации </w:t>
      </w:r>
      <w:r w:rsidR="00BD029A" w:rsidRPr="008F78FB">
        <w:rPr>
          <w:rFonts w:ascii="Times New Roman" w:hAnsi="Times New Roman" w:cs="Times New Roman"/>
          <w:color w:val="000000" w:themeColor="text1"/>
        </w:rPr>
        <w:t>Муниципальной программы</w:t>
      </w:r>
      <w:r w:rsidRPr="008F78FB">
        <w:rPr>
          <w:rFonts w:ascii="Times New Roman" w:hAnsi="Times New Roman" w:cs="Times New Roman"/>
          <w:color w:val="000000" w:themeColor="text1"/>
        </w:rPr>
        <w:t xml:space="preserve"> и описание мер</w:t>
      </w:r>
    </w:p>
    <w:p w:rsidR="00976DC6" w:rsidRPr="00E32C66" w:rsidRDefault="00976DC6" w:rsidP="00E32C66">
      <w:pPr>
        <w:ind w:firstLine="709"/>
        <w:jc w:val="both"/>
        <w:rPr>
          <w:rFonts w:ascii="Times New Roman" w:hAnsi="Times New Roman" w:cs="Times New Roman"/>
          <w:sz w:val="24"/>
          <w:szCs w:val="24"/>
        </w:rPr>
      </w:pP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К рискам реализации </w:t>
      </w:r>
      <w:r w:rsidR="00BD029A" w:rsidRPr="00E32C66">
        <w:rPr>
          <w:rFonts w:ascii="Times New Roman" w:hAnsi="Times New Roman" w:cs="Times New Roman"/>
          <w:sz w:val="24"/>
          <w:szCs w:val="24"/>
        </w:rPr>
        <w:t xml:space="preserve">Муниципальной </w:t>
      </w:r>
      <w:r w:rsidRPr="00E32C66">
        <w:rPr>
          <w:rFonts w:ascii="Times New Roman" w:hAnsi="Times New Roman" w:cs="Times New Roman"/>
          <w:sz w:val="24"/>
          <w:szCs w:val="24"/>
        </w:rPr>
        <w:t>программы, которыми может управлять ответственный исполнитель, уменьшая вероятность их возникновения, следует отнести следующие:</w:t>
      </w: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организационные риски, которые связаны с возникновением проблем в реализации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xml:space="preserve"> в результате недостаточной квалификации и (или) недобросовестности ответственных исполнителей (соисполнителей</w:t>
      </w:r>
      <w:r w:rsidR="00BD029A" w:rsidRPr="00E32C66">
        <w:rPr>
          <w:rFonts w:ascii="Times New Roman" w:hAnsi="Times New Roman" w:cs="Times New Roman"/>
          <w:sz w:val="24"/>
          <w:szCs w:val="24"/>
        </w:rPr>
        <w:t>, участников</w:t>
      </w:r>
      <w:r w:rsidRPr="00E32C66">
        <w:rPr>
          <w:rFonts w:ascii="Times New Roman" w:hAnsi="Times New Roman" w:cs="Times New Roman"/>
          <w:sz w:val="24"/>
          <w:szCs w:val="24"/>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риски финансового обеспечения, которые связаны с финансированием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xml:space="preserve"> в неполном объеме. Данные риски могут возникнуть по причине значительной продолжительности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834CBA" w:rsidRPr="00E32C66" w:rsidRDefault="00834CBA" w:rsidP="00E32C66">
      <w:pPr>
        <w:ind w:firstLine="709"/>
        <w:jc w:val="both"/>
        <w:rPr>
          <w:rFonts w:ascii="Times New Roman" w:hAnsi="Times New Roman" w:cs="Times New Roman"/>
          <w:sz w:val="24"/>
          <w:szCs w:val="24"/>
        </w:rPr>
      </w:pPr>
    </w:p>
    <w:p w:rsidR="00834CBA" w:rsidRDefault="00834CBA" w:rsidP="00834CBA">
      <w:pPr>
        <w:ind w:firstLine="709"/>
        <w:jc w:val="both"/>
        <w:rPr>
          <w:rFonts w:ascii="Times New Roman" w:hAnsi="Times New Roman" w:cs="Times New Roman"/>
        </w:rPr>
        <w:sectPr w:rsidR="00834CBA" w:rsidSect="007502EE">
          <w:pgSz w:w="11906" w:h="16838"/>
          <w:pgMar w:top="709" w:right="1245"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5" w:name="OLE_LINK2"/>
            <w:r w:rsidR="0016022F" w:rsidRPr="0016022F">
              <w:rPr>
                <w:rFonts w:ascii="Times New Roman" w:hAnsi="Times New Roman" w:cs="Times New Roman"/>
                <w:sz w:val="22"/>
                <w:szCs w:val="22"/>
              </w:rPr>
              <w:t>Шумерлинского муниципального округа Чувашской Республики</w:t>
            </w:r>
            <w:bookmarkEnd w:id="5"/>
            <w:r w:rsidRPr="00867E1A">
              <w:rPr>
                <w:rFonts w:ascii="Times New Roman" w:hAnsi="Times New Roman" w:cs="Times New Roman"/>
                <w:sz w:val="22"/>
                <w:szCs w:val="22"/>
              </w:rPr>
              <w:t xml:space="preserve"> «</w:t>
            </w:r>
            <w:r w:rsidR="0016022F" w:rsidRPr="0016022F">
              <w:rPr>
                <w:rFonts w:ascii="Times New Roman" w:hAnsi="Times New Roman" w:cs="Times New Roman"/>
                <w:sz w:val="22"/>
                <w:szCs w:val="22"/>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6"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16022F" w:rsidRPr="0016022F">
        <w:rPr>
          <w:rFonts w:ascii="Times New Roman" w:hAnsi="Times New Roman" w:cs="Times New Roman"/>
          <w:caps/>
          <w:sz w:val="26"/>
          <w:szCs w:val="26"/>
        </w:rPr>
        <w:t>Шумерлинского муниципального округа Чувашской Республики</w:t>
      </w:r>
      <w:r w:rsidRPr="007B05E9">
        <w:rPr>
          <w:rFonts w:ascii="Times New Roman" w:hAnsi="Times New Roman" w:cs="Times New Roman"/>
          <w:caps/>
          <w:sz w:val="26"/>
          <w:szCs w:val="26"/>
        </w:rPr>
        <w:t xml:space="preserve"> «</w:t>
      </w:r>
      <w:r w:rsidR="0016022F" w:rsidRPr="0016022F">
        <w:rPr>
          <w:rFonts w:ascii="Times New Roman" w:hAnsi="Times New Roman" w:cs="Times New Roman"/>
          <w:caps/>
          <w:sz w:val="26"/>
          <w:szCs w:val="26"/>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6"/>
    <w:p w:rsidR="00E373E9" w:rsidRDefault="00E373E9" w:rsidP="00746DBD">
      <w:pPr>
        <w:ind w:firstLine="709"/>
        <w:jc w:val="both"/>
        <w:rPr>
          <w:rFonts w:ascii="Times New Roman" w:hAnsi="Times New Roman" w:cs="Times New Roman"/>
          <w:sz w:val="20"/>
          <w:szCs w:val="20"/>
          <w:lang w:eastAsia="ru-RU"/>
        </w:rPr>
      </w:pPr>
    </w:p>
    <w:p w:rsidR="0016022F" w:rsidRDefault="0016022F"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16022F" w:rsidRPr="0016022F" w:rsidTr="00483829">
        <w:trPr>
          <w:divId w:val="706027622"/>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п.п</w:t>
            </w:r>
            <w:proofErr w:type="spellEnd"/>
            <w:r w:rsidRPr="0016022F">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Значения целевых показателей (индикаторов)</w:t>
            </w:r>
          </w:p>
        </w:tc>
      </w:tr>
      <w:tr w:rsidR="0016022F" w:rsidRPr="0016022F" w:rsidTr="00483829">
        <w:trPr>
          <w:divId w:val="706027622"/>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2035 г.</w:t>
            </w:r>
          </w:p>
        </w:tc>
      </w:tr>
      <w:tr w:rsidR="0016022F" w:rsidRPr="0016022F" w:rsidTr="00483829">
        <w:trPr>
          <w:divId w:val="706027622"/>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r>
      <w:tr w:rsidR="0016022F" w:rsidRPr="0016022F" w:rsidTr="0016022F">
        <w:trPr>
          <w:divId w:val="706027622"/>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Муниципальная программа Шумерлинского муниципального округа Чувашской Республики "Энергосбережение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r>
      <w:tr w:rsidR="0016022F" w:rsidRPr="0016022F" w:rsidTr="00483829">
        <w:trPr>
          <w:divId w:val="706027622"/>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52,8</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зданиями и помещениями учебно-</w:t>
            </w:r>
            <w:r w:rsidRPr="0016022F">
              <w:rPr>
                <w:rFonts w:ascii="Times New Roman" w:hAnsi="Times New Roman" w:cs="Times New Roman"/>
                <w:color w:val="000000"/>
                <w:sz w:val="22"/>
                <w:szCs w:val="22"/>
                <w:lang w:eastAsia="ru-RU"/>
              </w:rPr>
              <w:lastRenderedPageBreak/>
              <w:t>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21,85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21,85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21,73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21,642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21,459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20,582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18,826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694,684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694,684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692,236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686,851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669,47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634,733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r>
      <w:tr w:rsidR="0016022F" w:rsidRPr="0016022F" w:rsidTr="00483829">
        <w:trPr>
          <w:divId w:val="70602762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582,286</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582,286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579,905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577,524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572,762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551,333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512,286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69,717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69,717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68,985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67,387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62,127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51,485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6,521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6,521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6,466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6,418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6,188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5,728</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Удельный расход электрической энергии на снабжение органов </w:t>
            </w:r>
            <w:r w:rsidRPr="0016022F">
              <w:rPr>
                <w:rFonts w:ascii="Times New Roman" w:hAnsi="Times New Roman" w:cs="Times New Roman"/>
                <w:color w:val="000000"/>
                <w:sz w:val="22"/>
                <w:szCs w:val="22"/>
                <w:lang w:eastAsia="ru-RU"/>
              </w:rPr>
              <w:lastRenderedPageBreak/>
              <w:t>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lastRenderedPageBreak/>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25,593</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25,593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25,429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25,304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25,058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23,87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21,485</w:t>
            </w:r>
          </w:p>
        </w:tc>
      </w:tr>
      <w:tr w:rsidR="0016022F" w:rsidRPr="0016022F" w:rsidTr="00483829">
        <w:trPr>
          <w:divId w:val="70602762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15.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3,066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3,055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2,896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689,189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689,189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686,744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684,881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681,272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663,694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628,746</w:t>
            </w:r>
          </w:p>
        </w:tc>
      </w:tr>
      <w:tr w:rsidR="0016022F" w:rsidRPr="0016022F" w:rsidTr="00483829">
        <w:trPr>
          <w:divId w:val="70602762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w:t>
            </w:r>
            <w:r w:rsidRPr="0016022F">
              <w:rPr>
                <w:rFonts w:ascii="Times New Roman" w:hAnsi="Times New Roman" w:cs="Times New Roman"/>
                <w:color w:val="000000"/>
                <w:sz w:val="22"/>
                <w:szCs w:val="22"/>
                <w:lang w:eastAsia="ru-RU"/>
              </w:rPr>
              <w:lastRenderedPageBreak/>
              <w:t>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23.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98,9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17,4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w:t>
            </w:r>
            <w:proofErr w:type="spellStart"/>
            <w:r w:rsidRPr="0016022F">
              <w:rPr>
                <w:rFonts w:ascii="Times New Roman" w:hAnsi="Times New Roman" w:cs="Times New Roman"/>
                <w:color w:val="000000"/>
                <w:sz w:val="22"/>
                <w:szCs w:val="22"/>
                <w:lang w:eastAsia="ru-RU"/>
              </w:rPr>
              <w:t>энергоэффективных</w:t>
            </w:r>
            <w:proofErr w:type="spellEnd"/>
            <w:r w:rsidRPr="0016022F">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50</w:t>
            </w:r>
          </w:p>
        </w:tc>
      </w:tr>
      <w:tr w:rsidR="0016022F" w:rsidRPr="0016022F" w:rsidTr="00483829">
        <w:trPr>
          <w:divId w:val="70602762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0,198</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35,624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35,593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35,522</w:t>
            </w:r>
          </w:p>
        </w:tc>
      </w:tr>
      <w:tr w:rsidR="0016022F" w:rsidRPr="0016022F" w:rsidTr="00483829">
        <w:trPr>
          <w:divId w:val="70602762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 xml:space="preserve">./млн. </w:t>
            </w:r>
            <w:proofErr w:type="spellStart"/>
            <w:r w:rsidRPr="0016022F">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Удельный расход топлива на отпущенную тепловую энергию с </w:t>
            </w:r>
            <w:r w:rsidRPr="0016022F">
              <w:rPr>
                <w:rFonts w:ascii="Times New Roman" w:hAnsi="Times New Roman" w:cs="Times New Roman"/>
                <w:color w:val="000000"/>
                <w:sz w:val="22"/>
                <w:szCs w:val="22"/>
                <w:lang w:eastAsia="ru-RU"/>
              </w:rPr>
              <w:lastRenderedPageBreak/>
              <w:t>коллекторов тепловых электростанций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 xml:space="preserve">./тыс. </w:t>
            </w:r>
            <w:r w:rsidRPr="0016022F">
              <w:rPr>
                <w:rFonts w:ascii="Times New Roman" w:hAnsi="Times New Roman" w:cs="Times New Roman"/>
                <w:color w:val="000000"/>
                <w:sz w:val="22"/>
                <w:szCs w:val="22"/>
                <w:lang w:eastAsia="ru-RU"/>
              </w:rPr>
              <w:lastRenderedPageBreak/>
              <w:t>Гкал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32.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153,29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152,96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151,64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150,34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34,6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79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Количество </w:t>
            </w:r>
            <w:proofErr w:type="spellStart"/>
            <w:r w:rsidRPr="0016022F">
              <w:rPr>
                <w:rFonts w:ascii="Times New Roman" w:hAnsi="Times New Roman" w:cs="Times New Roman"/>
                <w:color w:val="000000"/>
                <w:sz w:val="22"/>
                <w:szCs w:val="22"/>
                <w:lang w:eastAsia="ru-RU"/>
              </w:rPr>
              <w:t>энергосервисных</w:t>
            </w:r>
            <w:proofErr w:type="spellEnd"/>
            <w:r w:rsidRPr="0016022F">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r>
      <w:tr w:rsidR="0016022F" w:rsidRPr="0016022F" w:rsidTr="00483829">
        <w:trPr>
          <w:divId w:val="706027622"/>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41.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Шумерлинского муниципального округа Чувашской </w:t>
            </w:r>
            <w:proofErr w:type="gramStart"/>
            <w:r w:rsidRPr="0016022F">
              <w:rPr>
                <w:rFonts w:ascii="Times New Roman" w:hAnsi="Times New Roman" w:cs="Times New Roman"/>
                <w:color w:val="000000"/>
                <w:sz w:val="22"/>
                <w:szCs w:val="22"/>
                <w:lang w:eastAsia="ru-RU"/>
              </w:rPr>
              <w:t>Республики</w:t>
            </w:r>
            <w:proofErr w:type="gramEnd"/>
            <w:r w:rsidRPr="0016022F">
              <w:rPr>
                <w:rFonts w:ascii="Times New Roman" w:hAnsi="Times New Roman" w:cs="Times New Roman"/>
                <w:color w:val="000000"/>
                <w:sz w:val="22"/>
                <w:szCs w:val="22"/>
                <w:lang w:eastAsia="ru-RU"/>
              </w:rPr>
              <w:t xml:space="preserve"> с которыми заключены </w:t>
            </w:r>
            <w:proofErr w:type="spellStart"/>
            <w:r w:rsidRPr="0016022F">
              <w:rPr>
                <w:rFonts w:ascii="Times New Roman" w:hAnsi="Times New Roman" w:cs="Times New Roman"/>
                <w:color w:val="000000"/>
                <w:sz w:val="22"/>
                <w:szCs w:val="22"/>
                <w:lang w:eastAsia="ru-RU"/>
              </w:rPr>
              <w:t>энергосервисные</w:t>
            </w:r>
            <w:proofErr w:type="spellEnd"/>
            <w:r w:rsidRPr="0016022F">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41,863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41,863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w:t>
            </w:r>
            <w:proofErr w:type="spellStart"/>
            <w:r w:rsidRPr="0016022F">
              <w:rPr>
                <w:rFonts w:ascii="Times New Roman" w:hAnsi="Times New Roman" w:cs="Times New Roman"/>
                <w:color w:val="000000"/>
                <w:sz w:val="22"/>
                <w:szCs w:val="22"/>
                <w:lang w:eastAsia="ru-RU"/>
              </w:rPr>
              <w:t>энергоэффективных</w:t>
            </w:r>
            <w:proofErr w:type="spellEnd"/>
            <w:r w:rsidRPr="0016022F">
              <w:rPr>
                <w:rFonts w:ascii="Times New Roman" w:hAnsi="Times New Roman" w:cs="Times New Roman"/>
                <w:color w:val="000000"/>
                <w:sz w:val="22"/>
                <w:szCs w:val="22"/>
                <w:lang w:eastAsia="ru-RU"/>
              </w:rPr>
              <w:t xml:space="preserve"> источников света в системах уличного освещения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w:t>
            </w:r>
            <w:r w:rsidRPr="0016022F">
              <w:rPr>
                <w:rFonts w:ascii="Times New Roman" w:hAnsi="Times New Roman" w:cs="Times New Roman"/>
                <w:color w:val="000000"/>
                <w:sz w:val="22"/>
                <w:szCs w:val="22"/>
                <w:lang w:eastAsia="ru-RU"/>
              </w:rPr>
              <w:lastRenderedPageBreak/>
              <w:t>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16022F">
              <w:rPr>
                <w:rFonts w:ascii="Times New Roman" w:hAnsi="Times New Roman" w:cs="Times New Roman"/>
                <w:color w:val="000000"/>
                <w:sz w:val="22"/>
                <w:szCs w:val="22"/>
                <w:lang w:eastAsia="ru-RU"/>
              </w:rPr>
              <w:t xml:space="preserve">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49.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7502EE">
          <w:pgSz w:w="16838" w:h="11906" w:orient="landscape"/>
          <w:pgMar w:top="993" w:right="1245" w:bottom="799" w:left="709"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16022F" w:rsidRPr="0016022F">
              <w:rPr>
                <w:rFonts w:ascii="Times New Roman" w:hAnsi="Times New Roman" w:cs="Times New Roman"/>
                <w:sz w:val="22"/>
                <w:szCs w:val="22"/>
              </w:rPr>
              <w:t>Шумерлинского муниципального округа Чувашской Республики</w:t>
            </w:r>
            <w:r w:rsidRPr="00867E1A">
              <w:rPr>
                <w:rFonts w:ascii="Times New Roman" w:hAnsi="Times New Roman" w:cs="Times New Roman"/>
                <w:sz w:val="22"/>
                <w:szCs w:val="22"/>
              </w:rPr>
              <w:t xml:space="preserve"> «</w:t>
            </w:r>
            <w:r w:rsidR="0016022F" w:rsidRPr="0016022F">
              <w:rPr>
                <w:rFonts w:ascii="Times New Roman" w:hAnsi="Times New Roman" w:cs="Times New Roman"/>
                <w:sz w:val="22"/>
                <w:szCs w:val="22"/>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16022F" w:rsidRPr="0016022F">
        <w:rPr>
          <w:rFonts w:ascii="Times New Roman" w:hAnsi="Times New Roman" w:cs="Times New Roman"/>
          <w:caps/>
          <w:sz w:val="26"/>
          <w:szCs w:val="26"/>
        </w:rPr>
        <w:t>Шумерлинского муниципального округа Чувашской Республики</w:t>
      </w:r>
      <w:r w:rsidR="00606A0F" w:rsidRPr="007B05E9">
        <w:rPr>
          <w:rFonts w:ascii="Times New Roman" w:hAnsi="Times New Roman" w:cs="Times New Roman"/>
          <w:caps/>
          <w:sz w:val="26"/>
          <w:szCs w:val="26"/>
        </w:rPr>
        <w:t xml:space="preserve"> «</w:t>
      </w:r>
      <w:r w:rsidR="0016022F" w:rsidRPr="0016022F">
        <w:rPr>
          <w:rFonts w:ascii="Times New Roman" w:hAnsi="Times New Roman" w:cs="Times New Roman"/>
          <w:caps/>
          <w:sz w:val="26"/>
          <w:szCs w:val="26"/>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16022F" w:rsidRDefault="0016022F" w:rsidP="00620414">
      <w:pPr>
        <w:ind w:firstLine="709"/>
        <w:jc w:val="both"/>
        <w:rPr>
          <w:rFonts w:ascii="Times New Roman" w:hAnsi="Times New Roman" w:cs="Times New Roman"/>
          <w:sz w:val="20"/>
          <w:szCs w:val="20"/>
          <w:lang w:eastAsia="ru-RU"/>
        </w:rPr>
      </w:pPr>
    </w:p>
    <w:tbl>
      <w:tblPr>
        <w:tblW w:w="15750" w:type="dxa"/>
        <w:tblInd w:w="93" w:type="dxa"/>
        <w:tblLayout w:type="fixed"/>
        <w:tblLook w:val="04A0" w:firstRow="1" w:lastRow="0" w:firstColumn="1" w:lastColumn="0" w:noHBand="0" w:noVBand="1"/>
      </w:tblPr>
      <w:tblGrid>
        <w:gridCol w:w="1361"/>
        <w:gridCol w:w="2008"/>
        <w:gridCol w:w="1635"/>
        <w:gridCol w:w="1462"/>
        <w:gridCol w:w="920"/>
        <w:gridCol w:w="173"/>
        <w:gridCol w:w="536"/>
        <w:gridCol w:w="287"/>
        <w:gridCol w:w="758"/>
        <w:gridCol w:w="935"/>
        <w:gridCol w:w="1257"/>
        <w:gridCol w:w="736"/>
        <w:gridCol w:w="736"/>
        <w:gridCol w:w="736"/>
        <w:gridCol w:w="736"/>
        <w:gridCol w:w="736"/>
        <w:gridCol w:w="738"/>
      </w:tblGrid>
      <w:tr w:rsidR="0016022F" w:rsidRPr="0016022F" w:rsidTr="009A3F86">
        <w:trPr>
          <w:divId w:val="1697846546"/>
          <w:trHeight w:val="255"/>
          <w:tblHeader/>
        </w:trPr>
        <w:tc>
          <w:tcPr>
            <w:tcW w:w="136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Статус</w:t>
            </w:r>
          </w:p>
        </w:tc>
        <w:tc>
          <w:tcPr>
            <w:tcW w:w="200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Наименование муниципальной программы, основного мероприятия, мероприятия</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Задача муниципальной программы Чувашской Республики</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соисполнители, участники</w:t>
            </w:r>
          </w:p>
        </w:tc>
        <w:tc>
          <w:tcPr>
            <w:tcW w:w="3609" w:type="dxa"/>
            <w:gridSpan w:val="6"/>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Источники финансирования</w:t>
            </w:r>
          </w:p>
        </w:tc>
        <w:tc>
          <w:tcPr>
            <w:tcW w:w="4418" w:type="dxa"/>
            <w:gridSpan w:val="6"/>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Расходы по годам, тыс. рублей</w:t>
            </w:r>
          </w:p>
        </w:tc>
      </w:tr>
      <w:tr w:rsidR="0016022F" w:rsidRPr="0016022F" w:rsidTr="009A3F86">
        <w:trPr>
          <w:divId w:val="1697846546"/>
          <w:trHeight w:val="255"/>
          <w:tblHeader/>
        </w:trPr>
        <w:tc>
          <w:tcPr>
            <w:tcW w:w="1361"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главный распорядитель бюджетных средств</w:t>
            </w:r>
          </w:p>
        </w:tc>
        <w:tc>
          <w:tcPr>
            <w:tcW w:w="709"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раздел, подраздел</w:t>
            </w:r>
          </w:p>
        </w:tc>
        <w:tc>
          <w:tcPr>
            <w:tcW w:w="1045"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2022</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2023</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2024</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2025</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2026-2030</w:t>
            </w:r>
          </w:p>
        </w:tc>
        <w:tc>
          <w:tcPr>
            <w:tcW w:w="7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2031-2035</w:t>
            </w:r>
          </w:p>
        </w:tc>
      </w:tr>
      <w:tr w:rsidR="0016022F" w:rsidRPr="0016022F" w:rsidTr="009A3F86">
        <w:trPr>
          <w:divId w:val="1697846546"/>
          <w:trHeight w:val="255"/>
          <w:tblHeader/>
        </w:trPr>
        <w:tc>
          <w:tcPr>
            <w:tcW w:w="1361" w:type="dxa"/>
            <w:tcBorders>
              <w:top w:val="nil"/>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c>
          <w:tcPr>
            <w:tcW w:w="200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16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4</w:t>
            </w:r>
          </w:p>
        </w:tc>
        <w:tc>
          <w:tcPr>
            <w:tcW w:w="92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5</w:t>
            </w:r>
          </w:p>
        </w:tc>
        <w:tc>
          <w:tcPr>
            <w:tcW w:w="709"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6</w:t>
            </w:r>
          </w:p>
        </w:tc>
        <w:tc>
          <w:tcPr>
            <w:tcW w:w="1045"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9</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p>
        </w:tc>
        <w:tc>
          <w:tcPr>
            <w:tcW w:w="7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p>
        </w:tc>
      </w:tr>
      <w:tr w:rsidR="00483829" w:rsidRPr="0016022F" w:rsidTr="009A3F86">
        <w:trPr>
          <w:divId w:val="1697846546"/>
          <w:trHeight w:val="255"/>
        </w:trPr>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Муниципальная программа Шумерлинского муниципального округа Чувашской Республики</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соисполнители - отдел сельского хозяйства и экологии Шумерлинского муниципального округа Чувашской Республики (по согласованию), отдел образования, спорта и молодежной политики Шумерлинского муниципального </w:t>
            </w:r>
            <w:r w:rsidRPr="0016022F">
              <w:rPr>
                <w:rFonts w:ascii="Times New Roman" w:hAnsi="Times New Roman" w:cs="Times New Roman"/>
                <w:color w:val="000000"/>
                <w:sz w:val="14"/>
                <w:szCs w:val="14"/>
                <w:lang w:eastAsia="ru-RU"/>
              </w:rPr>
              <w:lastRenderedPageBreak/>
              <w:t>округа Чувашской Республики (по согласованию), участники - территориальные отделы Шумерлинского муниципального округа Чувашской Республики (по согласованию), муниципальные учреждения Шумерлинского муниципального</w:t>
            </w:r>
            <w:proofErr w:type="gramEnd"/>
            <w:r w:rsidRPr="0016022F">
              <w:rPr>
                <w:rFonts w:ascii="Times New Roman" w:hAnsi="Times New Roman" w:cs="Times New Roman"/>
                <w:color w:val="000000"/>
                <w:sz w:val="14"/>
                <w:szCs w:val="14"/>
                <w:lang w:eastAsia="ru-RU"/>
              </w:rPr>
              <w:t xml:space="preserve"> округа Чувашской Республики (по согласованию),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(по согласованию), управляющие компании, товарищества собственников жилья и недвижимости (по согласованию),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Ч740000000</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956,4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7846,9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20845,7</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E32C66" w:rsidP="0016022F">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353,0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636,0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956,4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944,5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7493,9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20209,7</w:t>
            </w:r>
          </w:p>
        </w:tc>
      </w:tr>
      <w:tr w:rsidR="0016022F" w:rsidRPr="0016022F" w:rsidTr="009A3F86">
        <w:trPr>
          <w:divId w:val="1697846546"/>
          <w:trHeight w:val="255"/>
        </w:trPr>
        <w:tc>
          <w:tcPr>
            <w:tcW w:w="1575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бюджетных учреждениях</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удельного потребления топливно-энергетических ресурсов в бюджетной сфере в сопоставимых условиях с увеличением оснащенности </w:t>
            </w:r>
            <w:r w:rsidRPr="0016022F">
              <w:rPr>
                <w:rFonts w:ascii="Times New Roman" w:hAnsi="Times New Roman" w:cs="Times New Roman"/>
                <w:color w:val="000000"/>
                <w:sz w:val="16"/>
                <w:szCs w:val="16"/>
                <w:lang w:eastAsia="ru-RU"/>
              </w:rPr>
              <w:lastRenderedPageBreak/>
              <w:t>приборами учета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w:t>
            </w:r>
            <w:r w:rsidRPr="0016022F">
              <w:rPr>
                <w:rFonts w:ascii="Times New Roman" w:hAnsi="Times New Roman" w:cs="Times New Roman"/>
                <w:color w:val="000000"/>
                <w:sz w:val="14"/>
                <w:szCs w:val="14"/>
                <w:lang w:eastAsia="ru-RU"/>
              </w:rPr>
              <w:lastRenderedPageBreak/>
              <w:t>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roofErr w:type="gramEnd"/>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209,5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989,3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1965,9</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255</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209,5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177</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853,3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1710,9</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1</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0,186</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0,163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21,73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21,642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21,459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20,582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18,826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694,684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692,236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686,851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669,47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634,733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582,286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579,905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577,524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572,762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551,333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512,286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69,717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68,985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67,387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62,127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51,485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6,521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6,188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5,728</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0,186</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0,163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и муниципальных учреждений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25,593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25,429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25,304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25,058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21,485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3,072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3,055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3,002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2,896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689,189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686,744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684,881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681,272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663,694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628,746</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Обучение специалистов в области энергосбережения и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Оснащение приборами </w:t>
            </w:r>
            <w:r w:rsidRPr="0016022F">
              <w:rPr>
                <w:rFonts w:ascii="Times New Roman" w:hAnsi="Times New Roman" w:cs="Times New Roman"/>
                <w:color w:val="000000"/>
                <w:sz w:val="16"/>
                <w:szCs w:val="16"/>
                <w:lang w:eastAsia="ru-RU"/>
              </w:rPr>
              <w:lastRenderedPageBreak/>
              <w:t>учета бюджетных учреждений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r w:rsidRPr="0016022F">
              <w:rPr>
                <w:rFonts w:ascii="Times New Roman" w:hAnsi="Times New Roman" w:cs="Times New Roman"/>
                <w:color w:val="000000"/>
                <w:sz w:val="14"/>
                <w:szCs w:val="14"/>
                <w:lang w:eastAsia="ru-RU"/>
              </w:rPr>
              <w:lastRenderedPageBreak/>
              <w:t>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Замена устаревших систем освещения </w:t>
            </w:r>
            <w:proofErr w:type="gramStart"/>
            <w:r w:rsidRPr="0016022F">
              <w:rPr>
                <w:rFonts w:ascii="Times New Roman" w:hAnsi="Times New Roman" w:cs="Times New Roman"/>
                <w:color w:val="000000"/>
                <w:sz w:val="16"/>
                <w:szCs w:val="16"/>
                <w:lang w:eastAsia="ru-RU"/>
              </w:rPr>
              <w:t>на</w:t>
            </w:r>
            <w:proofErr w:type="gramEnd"/>
            <w:r w:rsidRPr="0016022F">
              <w:rPr>
                <w:rFonts w:ascii="Times New Roman" w:hAnsi="Times New Roman" w:cs="Times New Roman"/>
                <w:color w:val="000000"/>
                <w:sz w:val="16"/>
                <w:szCs w:val="16"/>
                <w:lang w:eastAsia="ru-RU"/>
              </w:rPr>
              <w:t xml:space="preserve"> светодиодные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160,4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321,9</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144,4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289,9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оборудования для автоматического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Автоматизация системы теплоснабжения и горячего водоснабжения с регулированием подачи теплоты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113,9</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113,9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Проведение </w:t>
            </w:r>
            <w:r w:rsidRPr="0016022F">
              <w:rPr>
                <w:rFonts w:ascii="Times New Roman" w:hAnsi="Times New Roman" w:cs="Times New Roman"/>
                <w:color w:val="000000"/>
                <w:sz w:val="16"/>
                <w:szCs w:val="16"/>
                <w:lang w:eastAsia="ru-RU"/>
              </w:rPr>
              <w:lastRenderedPageBreak/>
              <w:t>гидравлической регулировки, автоматической/ручной балансировки распределительных систем отопления и стояков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r w:rsidRPr="0016022F">
              <w:rPr>
                <w:rFonts w:ascii="Times New Roman" w:hAnsi="Times New Roman" w:cs="Times New Roman"/>
                <w:color w:val="000000"/>
                <w:sz w:val="14"/>
                <w:szCs w:val="14"/>
                <w:lang w:eastAsia="ru-RU"/>
              </w:rPr>
              <w:lastRenderedPageBreak/>
              <w:t>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Снижение тепловых потерь через оконные проемы путем их модернизации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480,6</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480,6</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Улучшение тепловой изоляции стен, полов и чердаков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46,8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672,9</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46,8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672,9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Применение экономичной водоразборной арматуры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Разработка и </w:t>
            </w:r>
            <w:r w:rsidRPr="0016022F">
              <w:rPr>
                <w:rFonts w:ascii="Times New Roman" w:hAnsi="Times New Roman" w:cs="Times New Roman"/>
                <w:color w:val="000000"/>
                <w:sz w:val="16"/>
                <w:szCs w:val="16"/>
                <w:lang w:eastAsia="ru-RU"/>
              </w:rPr>
              <w:lastRenderedPageBreak/>
              <w:t>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муниципальные учреждения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210</w:t>
            </w:r>
            <w:r w:rsidR="00C451FF">
              <w:rPr>
                <w:rFonts w:ascii="Times New Roman" w:hAnsi="Times New Roman" w:cs="Times New Roman"/>
                <w:color w:val="000000"/>
                <w:sz w:val="16"/>
                <w:szCs w:val="16"/>
                <w:lang w:eastAsia="ru-RU"/>
              </w:rPr>
              <w:t>,0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210</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16022F">
              <w:rPr>
                <w:rFonts w:ascii="Times New Roman" w:hAnsi="Times New Roman" w:cs="Times New Roman"/>
                <w:color w:val="000000"/>
                <w:sz w:val="16"/>
                <w:szCs w:val="16"/>
                <w:lang w:eastAsia="ru-RU"/>
              </w:rPr>
              <w:t>энергоэффективного</w:t>
            </w:r>
            <w:proofErr w:type="spellEnd"/>
            <w:r w:rsidRPr="0016022F">
              <w:rPr>
                <w:rFonts w:ascii="Times New Roman" w:hAnsi="Times New Roman" w:cs="Times New Roman"/>
                <w:color w:val="000000"/>
                <w:sz w:val="16"/>
                <w:szCs w:val="16"/>
                <w:lang w:eastAsia="ru-RU"/>
              </w:rPr>
              <w:t xml:space="preserve"> капитального ремонта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w:t>
            </w:r>
            <w:r w:rsidRPr="0016022F">
              <w:rPr>
                <w:rFonts w:ascii="Times New Roman" w:hAnsi="Times New Roman" w:cs="Times New Roman"/>
                <w:color w:val="000000"/>
                <w:sz w:val="14"/>
                <w:szCs w:val="14"/>
                <w:lang w:eastAsia="ru-RU"/>
              </w:rPr>
              <w:lastRenderedPageBreak/>
              <w:t>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178,3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1011,9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1757,1</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C451FF" w:rsidRPr="0016022F" w:rsidTr="00C451FF">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178,3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1009,9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1753,1</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2</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в многоквартирных домах, расположенных на территории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0,198</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в многоквартирных домах, расположенных на территории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35,624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35,593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35,522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в многоквартирных домах, расположенных на территории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Оснащение коллективными (общедомовыми) приборами учета многоквартирных </w:t>
            </w:r>
            <w:proofErr w:type="gramStart"/>
            <w:r w:rsidRPr="0016022F">
              <w:rPr>
                <w:rFonts w:ascii="Times New Roman" w:hAnsi="Times New Roman" w:cs="Times New Roman"/>
                <w:color w:val="000000"/>
                <w:sz w:val="16"/>
                <w:szCs w:val="16"/>
                <w:lang w:eastAsia="ru-RU"/>
              </w:rPr>
              <w:t>домов</w:t>
            </w:r>
            <w:proofErr w:type="gramEnd"/>
            <w:r w:rsidRPr="0016022F">
              <w:rPr>
                <w:rFonts w:ascii="Times New Roman" w:hAnsi="Times New Roman" w:cs="Times New Roman"/>
                <w:color w:val="000000"/>
                <w:sz w:val="16"/>
                <w:szCs w:val="16"/>
                <w:lang w:eastAsia="ru-RU"/>
              </w:rPr>
              <w:t xml:space="preserve"> </w:t>
            </w:r>
            <w:r w:rsidRPr="0016022F">
              <w:rPr>
                <w:rFonts w:ascii="Times New Roman" w:hAnsi="Times New Roman" w:cs="Times New Roman"/>
                <w:color w:val="000000"/>
                <w:sz w:val="16"/>
                <w:szCs w:val="16"/>
                <w:lang w:eastAsia="ru-RU"/>
              </w:rPr>
              <w:lastRenderedPageBreak/>
              <w:t>в том числе интеллектуальных приборов учета, автоматизированных систем и систем диспетчеризации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территориальные отделы Шумерлинского муниципального округа Чувашской </w:t>
            </w:r>
            <w:r w:rsidRPr="0016022F">
              <w:rPr>
                <w:rFonts w:ascii="Times New Roman" w:hAnsi="Times New Roman" w:cs="Times New Roman"/>
                <w:color w:val="000000"/>
                <w:sz w:val="14"/>
                <w:szCs w:val="14"/>
                <w:lang w:eastAsia="ru-RU"/>
              </w:rPr>
              <w:lastRenderedPageBreak/>
              <w:t>Республики, управляющие компании, товарищества собственников жилья и недвижимости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Чувашской </w:t>
            </w:r>
            <w:r w:rsidRPr="0016022F">
              <w:rPr>
                <w:rFonts w:ascii="Times New Roman" w:hAnsi="Times New Roman" w:cs="Times New Roman"/>
                <w:color w:val="000000"/>
                <w:sz w:val="14"/>
                <w:szCs w:val="14"/>
                <w:lang w:eastAsia="ru-RU"/>
              </w:rPr>
              <w:lastRenderedPageBreak/>
              <w:t>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Проведение энергетических обследований жилищного фонда</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7B270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Автоматизация потребления тепловой энергии многоквартирными домами (автоматизация тепловых пунктов, </w:t>
            </w:r>
            <w:proofErr w:type="spellStart"/>
            <w:r w:rsidRPr="0016022F">
              <w:rPr>
                <w:rFonts w:ascii="Times New Roman" w:hAnsi="Times New Roman" w:cs="Times New Roman"/>
                <w:color w:val="000000"/>
                <w:sz w:val="16"/>
                <w:szCs w:val="16"/>
                <w:lang w:eastAsia="ru-RU"/>
              </w:rPr>
              <w:t>пофасадное</w:t>
            </w:r>
            <w:proofErr w:type="spellEnd"/>
            <w:r w:rsidRPr="0016022F">
              <w:rPr>
                <w:rFonts w:ascii="Times New Roman" w:hAnsi="Times New Roman" w:cs="Times New Roman"/>
                <w:color w:val="000000"/>
                <w:sz w:val="16"/>
                <w:szCs w:val="16"/>
                <w:lang w:eastAsia="ru-RU"/>
              </w:rPr>
              <w:t xml:space="preserve"> регулирование)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Размещение на фасадах многоквартирных домов указателей классов их энергетической </w:t>
            </w:r>
            <w:r w:rsidRPr="0016022F">
              <w:rPr>
                <w:rFonts w:ascii="Times New Roman" w:hAnsi="Times New Roman" w:cs="Times New Roman"/>
                <w:color w:val="000000"/>
                <w:sz w:val="16"/>
                <w:szCs w:val="16"/>
                <w:lang w:eastAsia="ru-RU"/>
              </w:rPr>
              <w:lastRenderedPageBreak/>
              <w:t>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Повышение энергетической эффективности системы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14,3</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Проведение </w:t>
            </w:r>
            <w:proofErr w:type="spellStart"/>
            <w:r w:rsidRPr="0016022F">
              <w:rPr>
                <w:rFonts w:ascii="Times New Roman" w:hAnsi="Times New Roman" w:cs="Times New Roman"/>
                <w:color w:val="000000"/>
                <w:sz w:val="16"/>
                <w:szCs w:val="16"/>
                <w:lang w:eastAsia="ru-RU"/>
              </w:rPr>
              <w:t>энергоэффективного</w:t>
            </w:r>
            <w:proofErr w:type="spellEnd"/>
            <w:r w:rsidRPr="0016022F">
              <w:rPr>
                <w:rFonts w:ascii="Times New Roman" w:hAnsi="Times New Roman" w:cs="Times New Roman"/>
                <w:color w:val="000000"/>
                <w:sz w:val="16"/>
                <w:szCs w:val="16"/>
                <w:lang w:eastAsia="ru-RU"/>
              </w:rPr>
              <w:t xml:space="preserve"> капитального ремонта </w:t>
            </w:r>
            <w:r w:rsidRPr="0016022F">
              <w:rPr>
                <w:rFonts w:ascii="Times New Roman" w:hAnsi="Times New Roman" w:cs="Times New Roman"/>
                <w:color w:val="000000"/>
                <w:sz w:val="16"/>
                <w:szCs w:val="16"/>
                <w:lang w:eastAsia="ru-RU"/>
              </w:rPr>
              <w:lastRenderedPageBreak/>
              <w:t>общего имущества в многоквартирных домах</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территориальные отделы </w:t>
            </w:r>
            <w:r w:rsidRPr="0016022F">
              <w:rPr>
                <w:rFonts w:ascii="Times New Roman" w:hAnsi="Times New Roman" w:cs="Times New Roman"/>
                <w:color w:val="000000"/>
                <w:sz w:val="14"/>
                <w:szCs w:val="14"/>
                <w:lang w:eastAsia="ru-RU"/>
              </w:rPr>
              <w:lastRenderedPageBreak/>
              <w:t>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590,8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1329,3</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590,8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1329,3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оборудования для автоматического освещения в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коммунальной инфраструктуре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энергетической эффективности систем коммунальной </w:t>
            </w:r>
            <w:proofErr w:type="gramStart"/>
            <w:r w:rsidRPr="0016022F">
              <w:rPr>
                <w:rFonts w:ascii="Times New Roman" w:hAnsi="Times New Roman" w:cs="Times New Roman"/>
                <w:color w:val="000000"/>
                <w:sz w:val="16"/>
                <w:szCs w:val="16"/>
                <w:lang w:eastAsia="ru-RU"/>
              </w:rPr>
              <w:t>инфраструктуры</w:t>
            </w:r>
            <w:proofErr w:type="gramEnd"/>
            <w:r w:rsidRPr="0016022F">
              <w:rPr>
                <w:rFonts w:ascii="Times New Roman" w:hAnsi="Times New Roman" w:cs="Times New Roman"/>
                <w:color w:val="000000"/>
                <w:sz w:val="16"/>
                <w:szCs w:val="16"/>
                <w:lang w:eastAsia="ru-RU"/>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sidRPr="0016022F">
              <w:rPr>
                <w:rFonts w:ascii="Times New Roman" w:hAnsi="Times New Roman" w:cs="Times New Roman"/>
                <w:color w:val="000000"/>
                <w:sz w:val="14"/>
                <w:szCs w:val="14"/>
                <w:lang w:eastAsia="ru-RU"/>
              </w:rPr>
              <w:lastRenderedPageBreak/>
              <w:t>территориальные отделы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271,7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5271,</w:t>
            </w:r>
            <w:r w:rsidR="007B2706">
              <w:rPr>
                <w:rFonts w:ascii="Times New Roman" w:hAnsi="Times New Roman" w:cs="Times New Roman"/>
                <w:color w:val="000000"/>
                <w:sz w:val="16"/>
                <w:szCs w:val="16"/>
                <w:lang w:eastAsia="ru-RU"/>
              </w:rPr>
              <w:t>7</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271,</w:t>
            </w:r>
            <w:r w:rsidR="007B2706">
              <w:rPr>
                <w:rFonts w:ascii="Times New Roman" w:hAnsi="Times New Roman" w:cs="Times New Roman"/>
                <w:color w:val="000000"/>
                <w:sz w:val="16"/>
                <w:szCs w:val="16"/>
                <w:lang w:eastAsia="ru-RU"/>
              </w:rPr>
              <w:t>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5271,</w:t>
            </w:r>
            <w:r w:rsidR="007B2706">
              <w:rPr>
                <w:rFonts w:ascii="Times New Roman" w:hAnsi="Times New Roman" w:cs="Times New Roman"/>
                <w:color w:val="000000"/>
                <w:sz w:val="16"/>
                <w:szCs w:val="16"/>
                <w:lang w:eastAsia="ru-RU"/>
              </w:rPr>
              <w:t>7</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3</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 xml:space="preserve">./млн. </w:t>
            </w:r>
            <w:proofErr w:type="spellStart"/>
            <w:r w:rsidRPr="0016022F">
              <w:rPr>
                <w:rFonts w:ascii="Times New Roman" w:hAnsi="Times New Roman" w:cs="Times New Roman"/>
                <w:color w:val="000000"/>
                <w:sz w:val="16"/>
                <w:szCs w:val="16"/>
                <w:lang w:eastAsia="ru-RU"/>
              </w:rPr>
              <w:t>кВтч</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отпущенную тепловую энергию с коллекторов тепловых электростанций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153,39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153,39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152,96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151,64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150,34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Организация управления бесхозяйными объектами недвижимого имущества, используемыми для </w:t>
            </w:r>
            <w:r w:rsidRPr="0016022F">
              <w:rPr>
                <w:rFonts w:ascii="Times New Roman" w:hAnsi="Times New Roman" w:cs="Times New Roman"/>
                <w:color w:val="000000"/>
                <w:sz w:val="16"/>
                <w:szCs w:val="16"/>
                <w:lang w:eastAsia="ru-RU"/>
              </w:rPr>
              <w:lastRenderedPageBreak/>
              <w:t>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 xml:space="preserve">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16022F">
              <w:rPr>
                <w:rFonts w:ascii="Times New Roman" w:hAnsi="Times New Roman" w:cs="Times New Roman"/>
                <w:color w:val="000000"/>
                <w:sz w:val="16"/>
                <w:szCs w:val="16"/>
                <w:lang w:eastAsia="ru-RU"/>
              </w:rPr>
              <w:t>теплосетевых</w:t>
            </w:r>
            <w:proofErr w:type="spellEnd"/>
            <w:r w:rsidRPr="0016022F">
              <w:rPr>
                <w:rFonts w:ascii="Times New Roman" w:hAnsi="Times New Roman" w:cs="Times New Roman"/>
                <w:color w:val="000000"/>
                <w:sz w:val="16"/>
                <w:szCs w:val="16"/>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3.4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Реализация мероприятий, направленных на снижение потребления энергетических ресурсов на собственные нужды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16022F">
              <w:rPr>
                <w:rFonts w:ascii="Times New Roman" w:hAnsi="Times New Roman" w:cs="Times New Roman"/>
                <w:color w:val="000000"/>
                <w:sz w:val="16"/>
                <w:szCs w:val="16"/>
                <w:lang w:eastAsia="ru-RU"/>
              </w:rPr>
              <w:t>газопоршневых</w:t>
            </w:r>
            <w:proofErr w:type="spellEnd"/>
            <w:r w:rsidRPr="0016022F">
              <w:rPr>
                <w:rFonts w:ascii="Times New Roman" w:hAnsi="Times New Roman" w:cs="Times New Roman"/>
                <w:color w:val="000000"/>
                <w:sz w:val="16"/>
                <w:szCs w:val="16"/>
                <w:lang w:eastAsia="ru-RU"/>
              </w:rPr>
              <w:t xml:space="preserve"> установок, </w:t>
            </w:r>
            <w:proofErr w:type="spellStart"/>
            <w:r w:rsidRPr="0016022F">
              <w:rPr>
                <w:rFonts w:ascii="Times New Roman" w:hAnsi="Times New Roman" w:cs="Times New Roman"/>
                <w:color w:val="000000"/>
                <w:sz w:val="16"/>
                <w:szCs w:val="16"/>
                <w:lang w:eastAsia="ru-RU"/>
              </w:rPr>
              <w:t>турбодетандерных</w:t>
            </w:r>
            <w:proofErr w:type="spellEnd"/>
            <w:r w:rsidRPr="0016022F">
              <w:rPr>
                <w:rFonts w:ascii="Times New Roman" w:hAnsi="Times New Roman" w:cs="Times New Roman"/>
                <w:color w:val="000000"/>
                <w:sz w:val="16"/>
                <w:szCs w:val="16"/>
                <w:lang w:eastAsia="ru-RU"/>
              </w:rPr>
              <w:t xml:space="preserve"> установок</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регулируемого привода в системах водоснабжения и водоотведения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Установка тепловых насосов и обустройство </w:t>
            </w:r>
            <w:proofErr w:type="spellStart"/>
            <w:r w:rsidRPr="0016022F">
              <w:rPr>
                <w:rFonts w:ascii="Times New Roman" w:hAnsi="Times New Roman" w:cs="Times New Roman"/>
                <w:color w:val="000000"/>
                <w:sz w:val="16"/>
                <w:szCs w:val="16"/>
                <w:lang w:eastAsia="ru-RU"/>
              </w:rPr>
              <w:t>теплонасосных</w:t>
            </w:r>
            <w:proofErr w:type="spellEnd"/>
            <w:r w:rsidRPr="0016022F">
              <w:rPr>
                <w:rFonts w:ascii="Times New Roman" w:hAnsi="Times New Roman" w:cs="Times New Roman"/>
                <w:color w:val="000000"/>
                <w:sz w:val="16"/>
                <w:szCs w:val="16"/>
                <w:lang w:eastAsia="ru-RU"/>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w:t>
            </w:r>
            <w:r w:rsidRPr="0016022F">
              <w:rPr>
                <w:rFonts w:ascii="Times New Roman" w:hAnsi="Times New Roman" w:cs="Times New Roman"/>
                <w:color w:val="000000"/>
                <w:sz w:val="16"/>
                <w:szCs w:val="16"/>
                <w:lang w:eastAsia="ru-RU"/>
              </w:rPr>
              <w:lastRenderedPageBreak/>
              <w:t>используемым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3.8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16022F">
              <w:rPr>
                <w:rFonts w:ascii="Times New Roman" w:hAnsi="Times New Roman" w:cs="Times New Roman"/>
                <w:color w:val="000000"/>
                <w:sz w:val="16"/>
                <w:szCs w:val="16"/>
                <w:lang w:eastAsia="ru-RU"/>
              </w:rPr>
              <w:t>энергоэффективной</w:t>
            </w:r>
            <w:proofErr w:type="spell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нанотехнологичной</w:t>
            </w:r>
            <w:proofErr w:type="spellEnd"/>
            <w:r w:rsidRPr="0016022F">
              <w:rPr>
                <w:rFonts w:ascii="Times New Roman" w:hAnsi="Times New Roman" w:cs="Times New Roman"/>
                <w:color w:val="000000"/>
                <w:sz w:val="16"/>
                <w:szCs w:val="16"/>
                <w:lang w:eastAsia="ru-RU"/>
              </w:rPr>
              <w:t xml:space="preserve"> продукции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Герметизация зданий (окна, двери, швы, подвалы, выходы вентиляции, инженерных коммуникаций)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реле-регуляторов светильников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16,0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бюджет </w:t>
            </w:r>
            <w:r w:rsidRPr="0016022F">
              <w:rPr>
                <w:rFonts w:ascii="Times New Roman" w:hAnsi="Times New Roman" w:cs="Times New Roman"/>
                <w:color w:val="000000"/>
                <w:sz w:val="14"/>
                <w:szCs w:val="14"/>
                <w:lang w:eastAsia="ru-RU"/>
              </w:rPr>
              <w:lastRenderedPageBreak/>
              <w:t>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Мероприятия по установке осветительных устройств с использованием светодиодов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Информационное и правовое обеспечение мероприятий по энергосбережению и повышению </w:t>
            </w:r>
            <w:proofErr w:type="spellStart"/>
            <w:r w:rsidRPr="0016022F">
              <w:rPr>
                <w:rFonts w:ascii="Times New Roman" w:hAnsi="Times New Roman" w:cs="Times New Roman"/>
                <w:color w:val="000000"/>
                <w:sz w:val="16"/>
                <w:szCs w:val="16"/>
                <w:lang w:eastAsia="ru-RU"/>
              </w:rPr>
              <w:t>энергоэффективности</w:t>
            </w:r>
            <w:proofErr w:type="spell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w:t>
            </w:r>
            <w:r w:rsidRPr="0016022F">
              <w:rPr>
                <w:rFonts w:ascii="Times New Roman" w:hAnsi="Times New Roman" w:cs="Times New Roman"/>
                <w:color w:val="000000"/>
                <w:sz w:val="16"/>
                <w:szCs w:val="16"/>
                <w:lang w:eastAsia="ru-RU"/>
              </w:rPr>
              <w:lastRenderedPageBreak/>
              <w:t>также сбора и анализа информации об энергоемкости экономики муниципального округа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исполнители - отдел сельского хозяйства и экологии Шумерлинского муниципального </w:t>
            </w:r>
            <w:r w:rsidRPr="0016022F">
              <w:rPr>
                <w:rFonts w:ascii="Times New Roman" w:hAnsi="Times New Roman" w:cs="Times New Roman"/>
                <w:color w:val="000000"/>
                <w:sz w:val="14"/>
                <w:szCs w:val="14"/>
                <w:lang w:eastAsia="ru-RU"/>
              </w:rPr>
              <w:lastRenderedPageBreak/>
              <w:t xml:space="preserve">округа Чувашской Республики, отдел образования, спорта и молодежной политики Шумерлинского муниципального округа Чувашской Республики, участники - управляющие компании, товарищества собственников жилья и недвижимости,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муниципальные учреждения Шумерлинского муниципального округа Чувашской Республики, территориальные</w:t>
            </w:r>
            <w:proofErr w:type="gramEnd"/>
            <w:r w:rsidRPr="0016022F">
              <w:rPr>
                <w:rFonts w:ascii="Times New Roman" w:hAnsi="Times New Roman" w:cs="Times New Roman"/>
                <w:color w:val="000000"/>
                <w:sz w:val="14"/>
                <w:szCs w:val="14"/>
                <w:lang w:eastAsia="ru-RU"/>
              </w:rPr>
              <w:t xml:space="preserve"> отделы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310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26</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4</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89,5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w:t>
            </w:r>
            <w:r w:rsidRPr="0016022F">
              <w:rPr>
                <w:rFonts w:ascii="Times New Roman" w:hAnsi="Times New Roman" w:cs="Times New Roman"/>
                <w:color w:val="000000"/>
                <w:sz w:val="16"/>
                <w:szCs w:val="16"/>
                <w:lang w:eastAsia="ru-RU"/>
              </w:rPr>
              <w:lastRenderedPageBreak/>
              <w:t>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Количество </w:t>
            </w:r>
            <w:proofErr w:type="spellStart"/>
            <w:r w:rsidRPr="0016022F">
              <w:rPr>
                <w:rFonts w:ascii="Times New Roman" w:hAnsi="Times New Roman" w:cs="Times New Roman"/>
                <w:color w:val="000000"/>
                <w:sz w:val="16"/>
                <w:szCs w:val="16"/>
                <w:lang w:eastAsia="ru-RU"/>
              </w:rPr>
              <w:t>энергосервисных</w:t>
            </w:r>
            <w:proofErr w:type="spellEnd"/>
            <w:r w:rsidRPr="0016022F">
              <w:rPr>
                <w:rFonts w:ascii="Times New Roman" w:hAnsi="Times New Roman" w:cs="Times New Roman"/>
                <w:color w:val="000000"/>
                <w:sz w:val="16"/>
                <w:szCs w:val="16"/>
                <w:lang w:eastAsia="ru-RU"/>
              </w:rPr>
              <w:t xml:space="preserve"> договоров (контрактов), заключенных муниципальными образованиями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муниципальных заказчиков в общем объеме муниципальных заказчиков Шумерлинского муниципального округа Чувашской </w:t>
            </w:r>
            <w:proofErr w:type="gramStart"/>
            <w:r w:rsidRPr="0016022F">
              <w:rPr>
                <w:rFonts w:ascii="Times New Roman" w:hAnsi="Times New Roman" w:cs="Times New Roman"/>
                <w:color w:val="000000"/>
                <w:sz w:val="16"/>
                <w:szCs w:val="16"/>
                <w:lang w:eastAsia="ru-RU"/>
              </w:rPr>
              <w:t>Республики</w:t>
            </w:r>
            <w:proofErr w:type="gramEnd"/>
            <w:r w:rsidRPr="0016022F">
              <w:rPr>
                <w:rFonts w:ascii="Times New Roman" w:hAnsi="Times New Roman" w:cs="Times New Roman"/>
                <w:color w:val="000000"/>
                <w:sz w:val="16"/>
                <w:szCs w:val="16"/>
                <w:lang w:eastAsia="ru-RU"/>
              </w:rPr>
              <w:t xml:space="preserve"> с которыми заключены </w:t>
            </w:r>
            <w:proofErr w:type="spellStart"/>
            <w:r w:rsidRPr="0016022F">
              <w:rPr>
                <w:rFonts w:ascii="Times New Roman" w:hAnsi="Times New Roman" w:cs="Times New Roman"/>
                <w:color w:val="000000"/>
                <w:sz w:val="16"/>
                <w:szCs w:val="16"/>
                <w:lang w:eastAsia="ru-RU"/>
              </w:rPr>
              <w:t>энергосервисные</w:t>
            </w:r>
            <w:proofErr w:type="spellEnd"/>
            <w:r w:rsidRPr="0016022F">
              <w:rPr>
                <w:rFonts w:ascii="Times New Roman" w:hAnsi="Times New Roman" w:cs="Times New Roman"/>
                <w:color w:val="000000"/>
                <w:sz w:val="16"/>
                <w:szCs w:val="16"/>
                <w:lang w:eastAsia="ru-RU"/>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корректировка муниципальной программы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исполнители - отдел сельского хозяйства и экологии Шумерлинского муниципального округа Чувашской Республики, отдел образования, спорта и молодежной политики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управляющие</w:t>
            </w:r>
            <w:proofErr w:type="gramEnd"/>
            <w:r w:rsidRPr="0016022F">
              <w:rPr>
                <w:rFonts w:ascii="Times New Roman" w:hAnsi="Times New Roman" w:cs="Times New Roman"/>
                <w:color w:val="000000"/>
                <w:sz w:val="14"/>
                <w:szCs w:val="14"/>
                <w:lang w:eastAsia="ru-RU"/>
              </w:rPr>
              <w:t xml:space="preserve"> компании, товарищества собственников </w:t>
            </w:r>
            <w:r w:rsidRPr="0016022F">
              <w:rPr>
                <w:rFonts w:ascii="Times New Roman" w:hAnsi="Times New Roman" w:cs="Times New Roman"/>
                <w:color w:val="000000"/>
                <w:sz w:val="14"/>
                <w:szCs w:val="14"/>
                <w:lang w:eastAsia="ru-RU"/>
              </w:rPr>
              <w:lastRenderedPageBreak/>
              <w:t>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4.2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Содействие заключению </w:t>
            </w:r>
            <w:proofErr w:type="spellStart"/>
            <w:r w:rsidRPr="0016022F">
              <w:rPr>
                <w:rFonts w:ascii="Times New Roman" w:hAnsi="Times New Roman" w:cs="Times New Roman"/>
                <w:color w:val="000000"/>
                <w:sz w:val="16"/>
                <w:szCs w:val="16"/>
                <w:lang w:eastAsia="ru-RU"/>
              </w:rPr>
              <w:t>энергосервисных</w:t>
            </w:r>
            <w:proofErr w:type="spellEnd"/>
            <w:r w:rsidRPr="0016022F">
              <w:rPr>
                <w:rFonts w:ascii="Times New Roman" w:hAnsi="Times New Roman" w:cs="Times New Roman"/>
                <w:color w:val="000000"/>
                <w:sz w:val="16"/>
                <w:szCs w:val="16"/>
                <w:lang w:eastAsia="ru-RU"/>
              </w:rPr>
              <w:t xml:space="preserve"> договоров (контрактов) </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Проведение энергетического мониторинга использования тепловой, </w:t>
            </w:r>
            <w:r w:rsidRPr="0016022F">
              <w:rPr>
                <w:rFonts w:ascii="Times New Roman" w:hAnsi="Times New Roman" w:cs="Times New Roman"/>
                <w:color w:val="000000"/>
                <w:sz w:val="16"/>
                <w:szCs w:val="16"/>
                <w:lang w:eastAsia="ru-RU"/>
              </w:rPr>
              <w:lastRenderedPageBreak/>
              <w:t>электрической энергии, природного газа и воды в муниципальных учреждениях и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w:t>
            </w:r>
            <w:r w:rsidRPr="0016022F">
              <w:rPr>
                <w:rFonts w:ascii="Times New Roman" w:hAnsi="Times New Roman" w:cs="Times New Roman"/>
                <w:color w:val="000000"/>
                <w:sz w:val="14"/>
                <w:szCs w:val="14"/>
                <w:lang w:eastAsia="ru-RU"/>
              </w:rPr>
              <w:lastRenderedPageBreak/>
              <w:t>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4.7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Мероприятия по </w:t>
            </w:r>
            <w:r w:rsidRPr="0016022F">
              <w:rPr>
                <w:rFonts w:ascii="Times New Roman" w:hAnsi="Times New Roman" w:cs="Times New Roman"/>
                <w:color w:val="000000"/>
                <w:sz w:val="16"/>
                <w:szCs w:val="16"/>
                <w:lang w:eastAsia="ru-RU"/>
              </w:rPr>
              <w:lastRenderedPageBreak/>
              <w:t>обучению в области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Установление целевых </w:t>
            </w:r>
            <w:proofErr w:type="gramStart"/>
            <w:r w:rsidRPr="0016022F">
              <w:rPr>
                <w:rFonts w:ascii="Times New Roman" w:hAnsi="Times New Roman" w:cs="Times New Roman"/>
                <w:color w:val="000000"/>
                <w:sz w:val="16"/>
                <w:szCs w:val="16"/>
                <w:lang w:eastAsia="ru-RU"/>
              </w:rPr>
              <w:t>показателей повышения эффективности использования энергетических ресурсов</w:t>
            </w:r>
            <w:proofErr w:type="gramEnd"/>
            <w:r w:rsidRPr="0016022F">
              <w:rPr>
                <w:rFonts w:ascii="Times New Roman" w:hAnsi="Times New Roman" w:cs="Times New Roman"/>
                <w:color w:val="000000"/>
                <w:sz w:val="16"/>
                <w:szCs w:val="16"/>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4.10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Определение целевого </w:t>
            </w:r>
            <w:r w:rsidRPr="0016022F">
              <w:rPr>
                <w:rFonts w:ascii="Times New Roman" w:hAnsi="Times New Roman" w:cs="Times New Roman"/>
                <w:color w:val="000000"/>
                <w:sz w:val="16"/>
                <w:szCs w:val="16"/>
                <w:lang w:eastAsia="ru-RU"/>
              </w:rPr>
              <w:lastRenderedPageBreak/>
              <w:t>уровня снижения потребления муниципальными учреждениями суммарного объема потребляемых ими энергетических ресурсов и воды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Ранжирование многоквартирных домов по уровню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выявление многоквартирных домов, требующих реализации первоочередных мер по повышению </w:t>
            </w:r>
            <w:proofErr w:type="spellStart"/>
            <w:r w:rsidRPr="0016022F">
              <w:rPr>
                <w:rFonts w:ascii="Times New Roman" w:hAnsi="Times New Roman" w:cs="Times New Roman"/>
                <w:color w:val="000000"/>
                <w:sz w:val="16"/>
                <w:szCs w:val="16"/>
                <w:lang w:eastAsia="ru-RU"/>
              </w:rPr>
              <w:t>энергоэффективности</w:t>
            </w:r>
            <w:proofErr w:type="spell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Распространение информации об установленных </w:t>
            </w:r>
            <w:proofErr w:type="gramStart"/>
            <w:r w:rsidRPr="0016022F">
              <w:rPr>
                <w:rFonts w:ascii="Times New Roman" w:hAnsi="Times New Roman" w:cs="Times New Roman"/>
                <w:color w:val="000000"/>
                <w:sz w:val="16"/>
                <w:szCs w:val="16"/>
                <w:lang w:eastAsia="ru-RU"/>
              </w:rPr>
              <w:t>законодательством</w:t>
            </w:r>
            <w:proofErr w:type="gramEnd"/>
            <w:r w:rsidRPr="0016022F">
              <w:rPr>
                <w:rFonts w:ascii="Times New Roman" w:hAnsi="Times New Roman" w:cs="Times New Roman"/>
                <w:color w:val="000000"/>
                <w:sz w:val="16"/>
                <w:szCs w:val="16"/>
                <w:lang w:eastAsia="ru-RU"/>
              </w:rPr>
              <w:t xml:space="preserve"> об энергосбережении и повышении энергетической эффективности требованиях, </w:t>
            </w:r>
            <w:r w:rsidRPr="0016022F">
              <w:rPr>
                <w:rFonts w:ascii="Times New Roman" w:hAnsi="Times New Roman" w:cs="Times New Roman"/>
                <w:color w:val="000000"/>
                <w:sz w:val="16"/>
                <w:szCs w:val="16"/>
                <w:lang w:eastAsia="ru-RU"/>
              </w:rPr>
              <w:lastRenderedPageBreak/>
              <w:t>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w:t>
            </w:r>
            <w:r w:rsidRPr="0016022F">
              <w:rPr>
                <w:rFonts w:ascii="Times New Roman" w:hAnsi="Times New Roman" w:cs="Times New Roman"/>
                <w:color w:val="000000"/>
                <w:sz w:val="14"/>
                <w:szCs w:val="14"/>
                <w:lang w:eastAsia="ru-RU"/>
              </w:rPr>
              <w:lastRenderedPageBreak/>
              <w:t>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бюджет Шумерлинского муниципального </w:t>
            </w:r>
            <w:r w:rsidRPr="0016022F">
              <w:rPr>
                <w:rFonts w:ascii="Times New Roman" w:hAnsi="Times New Roman" w:cs="Times New Roman"/>
                <w:color w:val="000000"/>
                <w:sz w:val="14"/>
                <w:szCs w:val="14"/>
                <w:lang w:eastAsia="ru-RU"/>
              </w:rPr>
              <w:lastRenderedPageBreak/>
              <w:t>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Анализ договоров электро-, тепл</w:t>
            </w:r>
            <w:proofErr w:type="gramStart"/>
            <w:r w:rsidRPr="0016022F">
              <w:rPr>
                <w:rFonts w:ascii="Times New Roman" w:hAnsi="Times New Roman" w:cs="Times New Roman"/>
                <w:color w:val="000000"/>
                <w:sz w:val="16"/>
                <w:szCs w:val="16"/>
                <w:lang w:eastAsia="ru-RU"/>
              </w:rPr>
              <w:t>о-</w:t>
            </w:r>
            <w:proofErr w:type="gramEnd"/>
            <w:r w:rsidRPr="0016022F">
              <w:rPr>
                <w:rFonts w:ascii="Times New Roman" w:hAnsi="Times New Roman" w:cs="Times New Roman"/>
                <w:color w:val="000000"/>
                <w:sz w:val="16"/>
                <w:szCs w:val="16"/>
                <w:lang w:eastAsia="ru-RU"/>
              </w:rPr>
              <w:t>,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w:t>
            </w:r>
            <w:r w:rsidRPr="0016022F">
              <w:rPr>
                <w:rFonts w:ascii="Times New Roman" w:hAnsi="Times New Roman" w:cs="Times New Roman"/>
                <w:color w:val="000000"/>
                <w:sz w:val="14"/>
                <w:szCs w:val="14"/>
                <w:lang w:eastAsia="ru-RU"/>
              </w:rPr>
              <w:lastRenderedPageBreak/>
              <w:t>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Основное мероприятие 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промышленном секторе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5</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41,863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41,863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5.1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Проведение энергетических обследований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5.2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энергосбережению и повышению энергетической </w:t>
            </w:r>
            <w:proofErr w:type="gramStart"/>
            <w:r w:rsidRPr="0016022F">
              <w:rPr>
                <w:rFonts w:ascii="Times New Roman" w:hAnsi="Times New Roman" w:cs="Times New Roman"/>
                <w:color w:val="000000"/>
                <w:sz w:val="16"/>
                <w:szCs w:val="16"/>
                <w:lang w:eastAsia="ru-RU"/>
              </w:rPr>
              <w:t>эффективности</w:t>
            </w:r>
            <w:proofErr w:type="gramEnd"/>
            <w:r w:rsidRPr="0016022F">
              <w:rPr>
                <w:rFonts w:ascii="Times New Roman" w:hAnsi="Times New Roman" w:cs="Times New Roman"/>
                <w:color w:val="000000"/>
                <w:sz w:val="16"/>
                <w:szCs w:val="16"/>
                <w:lang w:eastAsia="ru-RU"/>
              </w:rPr>
              <w:t xml:space="preserve"> </w:t>
            </w:r>
            <w:r w:rsidRPr="0016022F">
              <w:rPr>
                <w:rFonts w:ascii="Times New Roman" w:hAnsi="Times New Roman" w:cs="Times New Roman"/>
                <w:color w:val="000000"/>
                <w:sz w:val="16"/>
                <w:szCs w:val="16"/>
                <w:lang w:eastAsia="ru-RU"/>
              </w:rPr>
              <w:lastRenderedPageBreak/>
              <w:t>разработанные на основании проведенных энергетических обследований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w:t>
            </w:r>
            <w:r w:rsidRPr="0016022F">
              <w:rPr>
                <w:rFonts w:ascii="Times New Roman" w:hAnsi="Times New Roman" w:cs="Times New Roman"/>
                <w:color w:val="000000"/>
                <w:sz w:val="14"/>
                <w:szCs w:val="14"/>
                <w:lang w:eastAsia="ru-RU"/>
              </w:rPr>
              <w:lastRenderedPageBreak/>
              <w:t>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Чувашской </w:t>
            </w:r>
            <w:r w:rsidRPr="0016022F">
              <w:rPr>
                <w:rFonts w:ascii="Times New Roman" w:hAnsi="Times New Roman" w:cs="Times New Roman"/>
                <w:color w:val="000000"/>
                <w:sz w:val="14"/>
                <w:szCs w:val="14"/>
                <w:lang w:eastAsia="ru-RU"/>
              </w:rPr>
              <w:lastRenderedPageBreak/>
              <w:t>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11000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11000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6</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6.1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w:t>
            </w:r>
            <w:proofErr w:type="spellStart"/>
            <w:r w:rsidRPr="0016022F">
              <w:rPr>
                <w:rFonts w:ascii="Times New Roman" w:hAnsi="Times New Roman" w:cs="Times New Roman"/>
                <w:color w:val="000000"/>
                <w:sz w:val="16"/>
                <w:szCs w:val="16"/>
                <w:lang w:eastAsia="ru-RU"/>
              </w:rPr>
              <w:t>реконсервация</w:t>
            </w:r>
            <w:proofErr w:type="spellEnd"/>
            <w:r w:rsidRPr="0016022F">
              <w:rPr>
                <w:rFonts w:ascii="Times New Roman" w:hAnsi="Times New Roman" w:cs="Times New Roman"/>
                <w:color w:val="000000"/>
                <w:sz w:val="16"/>
                <w:szCs w:val="16"/>
                <w:lang w:eastAsia="ru-RU"/>
              </w:rPr>
              <w:t xml:space="preserve"> возобновляемых источников энергии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7000</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7000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6.2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Использования биомассы, отходов лесопромышленного и агропромышленного </w:t>
            </w:r>
            <w:r w:rsidRPr="0016022F">
              <w:rPr>
                <w:rFonts w:ascii="Times New Roman" w:hAnsi="Times New Roman" w:cs="Times New Roman"/>
                <w:color w:val="000000"/>
                <w:sz w:val="16"/>
                <w:szCs w:val="16"/>
                <w:lang w:eastAsia="ru-RU"/>
              </w:rPr>
              <w:lastRenderedPageBreak/>
              <w:t>комплексов, бытовых отходов, шахтного метана, биогаза для производства электрической и тепловой энергии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4000</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4000</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Увеличение использования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наружного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затрат электрической энергии на уличное освещение путем внедрения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освещения</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территориальные отделы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tcBorders>
              <w:top w:val="nil"/>
              <w:left w:val="single" w:sz="4" w:space="0" w:color="auto"/>
              <w:bottom w:val="nil"/>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7</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света в системах уличного освещения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483829" w:rsidRPr="0016022F" w:rsidTr="009A3F86">
        <w:trPr>
          <w:divId w:val="1697846546"/>
          <w:trHeight w:val="255"/>
        </w:trPr>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7.1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Внедрение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освещения в системах уличного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w:t>
            </w:r>
            <w:r w:rsidRPr="0016022F">
              <w:rPr>
                <w:rFonts w:ascii="Times New Roman" w:hAnsi="Times New Roman" w:cs="Times New Roman"/>
                <w:color w:val="000000"/>
                <w:sz w:val="14"/>
                <w:szCs w:val="14"/>
                <w:lang w:eastAsia="ru-RU"/>
              </w:rPr>
              <w:lastRenderedPageBreak/>
              <w:t>муниципального округа Чувашской Республики, участник - территориальные отделы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Основное мероприятие 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транспортном комплексе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5084</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5059</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r w:rsidR="00111AC4">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8</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16022F">
              <w:rPr>
                <w:rFonts w:ascii="Times New Roman" w:hAnsi="Times New Roman" w:cs="Times New Roman"/>
                <w:color w:val="000000"/>
                <w:sz w:val="16"/>
                <w:szCs w:val="16"/>
                <w:lang w:eastAsia="ru-RU"/>
              </w:rPr>
              <w:t xml:space="preserve">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w:t>
            </w:r>
            <w:r w:rsidRPr="0016022F">
              <w:rPr>
                <w:rFonts w:ascii="Times New Roman" w:hAnsi="Times New Roman" w:cs="Times New Roman"/>
                <w:color w:val="000000"/>
                <w:sz w:val="16"/>
                <w:szCs w:val="16"/>
                <w:lang w:eastAsia="ru-RU"/>
              </w:rPr>
              <w:lastRenderedPageBreak/>
              <w:t>топлива, ед.</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замещению бензина и дизельного топлива, </w:t>
            </w:r>
            <w:proofErr w:type="gramStart"/>
            <w:r w:rsidRPr="0016022F">
              <w:rPr>
                <w:rFonts w:ascii="Times New Roman" w:hAnsi="Times New Roman" w:cs="Times New Roman"/>
                <w:color w:val="000000"/>
                <w:sz w:val="16"/>
                <w:szCs w:val="16"/>
                <w:lang w:eastAsia="ru-RU"/>
              </w:rPr>
              <w:t>используемых</w:t>
            </w:r>
            <w:proofErr w:type="gramEnd"/>
            <w:r w:rsidRPr="0016022F">
              <w:rPr>
                <w:rFonts w:ascii="Times New Roman" w:hAnsi="Times New Roman" w:cs="Times New Roman"/>
                <w:color w:val="000000"/>
                <w:sz w:val="16"/>
                <w:szCs w:val="16"/>
                <w:lang w:eastAsia="ru-RU"/>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84</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Строительство автомобильных газовых наполнительных компрессорных станций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Строительство автомобильных станций </w:t>
            </w:r>
            <w:r w:rsidRPr="0016022F">
              <w:rPr>
                <w:rFonts w:ascii="Times New Roman" w:hAnsi="Times New Roman" w:cs="Times New Roman"/>
                <w:color w:val="000000"/>
                <w:sz w:val="16"/>
                <w:szCs w:val="16"/>
                <w:lang w:eastAsia="ru-RU"/>
              </w:rPr>
              <w:lastRenderedPageBreak/>
              <w:t>для зарядки автотранспортных средств с автономным источником электрического питания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w:t>
            </w:r>
            <w:r w:rsidRPr="0016022F">
              <w:rPr>
                <w:rFonts w:ascii="Times New Roman" w:hAnsi="Times New Roman" w:cs="Times New Roman"/>
                <w:color w:val="000000"/>
                <w:sz w:val="14"/>
                <w:szCs w:val="14"/>
                <w:lang w:eastAsia="ru-RU"/>
              </w:rPr>
              <w:lastRenderedPageBreak/>
              <w:t>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федеральный </w:t>
            </w:r>
            <w:r w:rsidRPr="0016022F">
              <w:rPr>
                <w:rFonts w:ascii="Times New Roman" w:hAnsi="Times New Roman" w:cs="Times New Roman"/>
                <w:color w:val="000000"/>
                <w:sz w:val="14"/>
                <w:szCs w:val="14"/>
                <w:lang w:eastAsia="ru-RU"/>
              </w:rPr>
              <w:lastRenderedPageBreak/>
              <w:t>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75227E">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7502EE">
      <w:type w:val="continuous"/>
      <w:pgSz w:w="16838" w:h="11906" w:orient="landscape"/>
      <w:pgMar w:top="709" w:right="1245"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2"/>
    <w:rsid w:val="00002530"/>
    <w:rsid w:val="00003530"/>
    <w:rsid w:val="00011998"/>
    <w:rsid w:val="000155B4"/>
    <w:rsid w:val="0002663E"/>
    <w:rsid w:val="000308D1"/>
    <w:rsid w:val="000401A9"/>
    <w:rsid w:val="000424E9"/>
    <w:rsid w:val="000508AD"/>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0669"/>
    <w:rsid w:val="00111789"/>
    <w:rsid w:val="00111AC4"/>
    <w:rsid w:val="00115DD9"/>
    <w:rsid w:val="001263CD"/>
    <w:rsid w:val="001304F8"/>
    <w:rsid w:val="00132538"/>
    <w:rsid w:val="00135BF0"/>
    <w:rsid w:val="0013657B"/>
    <w:rsid w:val="001448CB"/>
    <w:rsid w:val="001449DF"/>
    <w:rsid w:val="00144C4B"/>
    <w:rsid w:val="00153D9E"/>
    <w:rsid w:val="0016022F"/>
    <w:rsid w:val="00160AC9"/>
    <w:rsid w:val="00162003"/>
    <w:rsid w:val="001625A1"/>
    <w:rsid w:val="0017035C"/>
    <w:rsid w:val="001A4147"/>
    <w:rsid w:val="001C1E25"/>
    <w:rsid w:val="001C2E48"/>
    <w:rsid w:val="001E3074"/>
    <w:rsid w:val="001E691A"/>
    <w:rsid w:val="001F11A8"/>
    <w:rsid w:val="001F5ACB"/>
    <w:rsid w:val="00202D29"/>
    <w:rsid w:val="00211362"/>
    <w:rsid w:val="0021143B"/>
    <w:rsid w:val="002140DE"/>
    <w:rsid w:val="00216B66"/>
    <w:rsid w:val="00223FB1"/>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32E8"/>
    <w:rsid w:val="003271C0"/>
    <w:rsid w:val="00330564"/>
    <w:rsid w:val="00331E7F"/>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1305F"/>
    <w:rsid w:val="0041780F"/>
    <w:rsid w:val="00431404"/>
    <w:rsid w:val="00436B20"/>
    <w:rsid w:val="00447ADB"/>
    <w:rsid w:val="00456CBE"/>
    <w:rsid w:val="004636B9"/>
    <w:rsid w:val="00465D01"/>
    <w:rsid w:val="00472C4A"/>
    <w:rsid w:val="00474E19"/>
    <w:rsid w:val="00480E03"/>
    <w:rsid w:val="00483829"/>
    <w:rsid w:val="00483B33"/>
    <w:rsid w:val="00484CA9"/>
    <w:rsid w:val="00486EEB"/>
    <w:rsid w:val="00495BC9"/>
    <w:rsid w:val="004A58AF"/>
    <w:rsid w:val="004A728A"/>
    <w:rsid w:val="004B6CD1"/>
    <w:rsid w:val="004D0DBB"/>
    <w:rsid w:val="004D2C57"/>
    <w:rsid w:val="004D3B42"/>
    <w:rsid w:val="004D4A34"/>
    <w:rsid w:val="004D5F5E"/>
    <w:rsid w:val="004E622A"/>
    <w:rsid w:val="004E65BD"/>
    <w:rsid w:val="004F3102"/>
    <w:rsid w:val="00510528"/>
    <w:rsid w:val="00516826"/>
    <w:rsid w:val="005175DC"/>
    <w:rsid w:val="00532D51"/>
    <w:rsid w:val="00537FF1"/>
    <w:rsid w:val="00540364"/>
    <w:rsid w:val="0054697C"/>
    <w:rsid w:val="005722D7"/>
    <w:rsid w:val="00584C52"/>
    <w:rsid w:val="005B2965"/>
    <w:rsid w:val="005B2A10"/>
    <w:rsid w:val="005B2E5A"/>
    <w:rsid w:val="005D4D09"/>
    <w:rsid w:val="005D59B6"/>
    <w:rsid w:val="005E009C"/>
    <w:rsid w:val="005F4B64"/>
    <w:rsid w:val="00606A0F"/>
    <w:rsid w:val="006142C2"/>
    <w:rsid w:val="00620414"/>
    <w:rsid w:val="00641C48"/>
    <w:rsid w:val="00642B62"/>
    <w:rsid w:val="00657E71"/>
    <w:rsid w:val="00667273"/>
    <w:rsid w:val="00675075"/>
    <w:rsid w:val="00685ECC"/>
    <w:rsid w:val="006969C4"/>
    <w:rsid w:val="006A4742"/>
    <w:rsid w:val="006A60C9"/>
    <w:rsid w:val="006B5381"/>
    <w:rsid w:val="006C4293"/>
    <w:rsid w:val="006E1F9C"/>
    <w:rsid w:val="006E2D5D"/>
    <w:rsid w:val="006E4A3A"/>
    <w:rsid w:val="006E6176"/>
    <w:rsid w:val="00713C30"/>
    <w:rsid w:val="00720086"/>
    <w:rsid w:val="00722919"/>
    <w:rsid w:val="00726688"/>
    <w:rsid w:val="007269A7"/>
    <w:rsid w:val="007329DF"/>
    <w:rsid w:val="0074245E"/>
    <w:rsid w:val="00746DBD"/>
    <w:rsid w:val="007502EE"/>
    <w:rsid w:val="0075227E"/>
    <w:rsid w:val="00753F3A"/>
    <w:rsid w:val="00764066"/>
    <w:rsid w:val="00764BA2"/>
    <w:rsid w:val="00767942"/>
    <w:rsid w:val="0077093F"/>
    <w:rsid w:val="007723E2"/>
    <w:rsid w:val="007734D8"/>
    <w:rsid w:val="0079157C"/>
    <w:rsid w:val="0079308D"/>
    <w:rsid w:val="00795A10"/>
    <w:rsid w:val="007970C3"/>
    <w:rsid w:val="007A5A90"/>
    <w:rsid w:val="007B05E9"/>
    <w:rsid w:val="007B2706"/>
    <w:rsid w:val="007B3734"/>
    <w:rsid w:val="007B4F3E"/>
    <w:rsid w:val="007C0600"/>
    <w:rsid w:val="007C657D"/>
    <w:rsid w:val="007F2547"/>
    <w:rsid w:val="007F322D"/>
    <w:rsid w:val="0080424E"/>
    <w:rsid w:val="00810B46"/>
    <w:rsid w:val="00810F3D"/>
    <w:rsid w:val="008204E4"/>
    <w:rsid w:val="008210F1"/>
    <w:rsid w:val="00834CBA"/>
    <w:rsid w:val="00835C44"/>
    <w:rsid w:val="00837825"/>
    <w:rsid w:val="008418D0"/>
    <w:rsid w:val="008539FA"/>
    <w:rsid w:val="00856F9F"/>
    <w:rsid w:val="0085751E"/>
    <w:rsid w:val="00867E1A"/>
    <w:rsid w:val="00883D2D"/>
    <w:rsid w:val="008845EA"/>
    <w:rsid w:val="008A29A9"/>
    <w:rsid w:val="008A3242"/>
    <w:rsid w:val="008A4D65"/>
    <w:rsid w:val="008A75A5"/>
    <w:rsid w:val="008B5D8A"/>
    <w:rsid w:val="008B717A"/>
    <w:rsid w:val="008E7ACC"/>
    <w:rsid w:val="008F2238"/>
    <w:rsid w:val="008F2635"/>
    <w:rsid w:val="008F78FB"/>
    <w:rsid w:val="00901779"/>
    <w:rsid w:val="00910656"/>
    <w:rsid w:val="009121EE"/>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A3F86"/>
    <w:rsid w:val="009B4B02"/>
    <w:rsid w:val="009B7889"/>
    <w:rsid w:val="009C0701"/>
    <w:rsid w:val="009C351D"/>
    <w:rsid w:val="009C6CFE"/>
    <w:rsid w:val="009D4F59"/>
    <w:rsid w:val="009F3F2A"/>
    <w:rsid w:val="00A01301"/>
    <w:rsid w:val="00A03D28"/>
    <w:rsid w:val="00A05827"/>
    <w:rsid w:val="00A058E1"/>
    <w:rsid w:val="00A13038"/>
    <w:rsid w:val="00A14B69"/>
    <w:rsid w:val="00A156ED"/>
    <w:rsid w:val="00A232D4"/>
    <w:rsid w:val="00A258C7"/>
    <w:rsid w:val="00A3305A"/>
    <w:rsid w:val="00A37CC7"/>
    <w:rsid w:val="00A407A4"/>
    <w:rsid w:val="00A41097"/>
    <w:rsid w:val="00A43FFB"/>
    <w:rsid w:val="00A4416D"/>
    <w:rsid w:val="00A44616"/>
    <w:rsid w:val="00A46A8F"/>
    <w:rsid w:val="00A573D2"/>
    <w:rsid w:val="00A606D0"/>
    <w:rsid w:val="00A63B1F"/>
    <w:rsid w:val="00A644E0"/>
    <w:rsid w:val="00A844FD"/>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4CAC"/>
    <w:rsid w:val="00B16F26"/>
    <w:rsid w:val="00B205DB"/>
    <w:rsid w:val="00B2422D"/>
    <w:rsid w:val="00B266C9"/>
    <w:rsid w:val="00B41F2D"/>
    <w:rsid w:val="00B45DBC"/>
    <w:rsid w:val="00B45E78"/>
    <w:rsid w:val="00BB22CE"/>
    <w:rsid w:val="00BC1A9D"/>
    <w:rsid w:val="00BD029A"/>
    <w:rsid w:val="00BD7849"/>
    <w:rsid w:val="00BE6409"/>
    <w:rsid w:val="00BF6946"/>
    <w:rsid w:val="00C110D2"/>
    <w:rsid w:val="00C24F27"/>
    <w:rsid w:val="00C31457"/>
    <w:rsid w:val="00C42B84"/>
    <w:rsid w:val="00C43B2A"/>
    <w:rsid w:val="00C451FF"/>
    <w:rsid w:val="00C47C21"/>
    <w:rsid w:val="00C53AE9"/>
    <w:rsid w:val="00C55792"/>
    <w:rsid w:val="00C57CE6"/>
    <w:rsid w:val="00C65939"/>
    <w:rsid w:val="00C74267"/>
    <w:rsid w:val="00C9721E"/>
    <w:rsid w:val="00CC0942"/>
    <w:rsid w:val="00CE745F"/>
    <w:rsid w:val="00CE77E9"/>
    <w:rsid w:val="00CF77C0"/>
    <w:rsid w:val="00D00FF6"/>
    <w:rsid w:val="00D0137D"/>
    <w:rsid w:val="00D02A45"/>
    <w:rsid w:val="00D04E10"/>
    <w:rsid w:val="00D0562B"/>
    <w:rsid w:val="00D17D32"/>
    <w:rsid w:val="00D25B3B"/>
    <w:rsid w:val="00D32ED0"/>
    <w:rsid w:val="00D43DCE"/>
    <w:rsid w:val="00D6589B"/>
    <w:rsid w:val="00D67005"/>
    <w:rsid w:val="00D817DF"/>
    <w:rsid w:val="00D9180C"/>
    <w:rsid w:val="00D921EA"/>
    <w:rsid w:val="00DA1A7D"/>
    <w:rsid w:val="00DA561B"/>
    <w:rsid w:val="00DB12AD"/>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2C66"/>
    <w:rsid w:val="00E373E9"/>
    <w:rsid w:val="00E40B4A"/>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178AB"/>
    <w:rsid w:val="00F23111"/>
    <w:rsid w:val="00F2777F"/>
    <w:rsid w:val="00F27B9B"/>
    <w:rsid w:val="00F319FE"/>
    <w:rsid w:val="00F367FB"/>
    <w:rsid w:val="00F44868"/>
    <w:rsid w:val="00F464F1"/>
    <w:rsid w:val="00F52421"/>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06027622">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697846546">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28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2692-DEB0-4471-9488-D962DDAD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23070</Words>
  <Characters>131499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154261</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Надежда Вячеславовна Мартынова</cp:lastModifiedBy>
  <cp:revision>2</cp:revision>
  <cp:lastPrinted>2022-10-06T10:10:00Z</cp:lastPrinted>
  <dcterms:created xsi:type="dcterms:W3CDTF">2022-11-24T13:17:00Z</dcterms:created>
  <dcterms:modified xsi:type="dcterms:W3CDTF">2022-11-24T13:17:00Z</dcterms:modified>
</cp:coreProperties>
</file>