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A0DCF" w:rsidRDefault="00F91FF0" w:rsidP="00E3554C">
      <w:pPr>
        <w:tabs>
          <w:tab w:val="left" w:pos="0"/>
        </w:tabs>
      </w:pPr>
      <w:r>
        <w:rPr>
          <w:noProof/>
          <w:lang w:eastAsia="ru-RU"/>
        </w:rPr>
        <mc:AlternateContent>
          <mc:Choice Requires="wps">
            <w:drawing>
              <wp:anchor distT="0" distB="0" distL="114300" distR="114300" simplePos="0" relativeHeight="251660288" behindDoc="1" locked="0" layoutInCell="1" allowOverlap="1" wp14:anchorId="5149F4ED" wp14:editId="1D461139">
                <wp:simplePos x="0" y="0"/>
                <wp:positionH relativeFrom="column">
                  <wp:posOffset>4862003</wp:posOffset>
                </wp:positionH>
                <wp:positionV relativeFrom="paragraph">
                  <wp:posOffset>156683</wp:posOffset>
                </wp:positionV>
                <wp:extent cx="1107425" cy="5543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25" cy="554355"/>
                        </a:xfrm>
                        <a:prstGeom prst="rect">
                          <a:avLst/>
                        </a:prstGeom>
                        <a:noFill/>
                        <a:ln w="9525">
                          <a:noFill/>
                          <a:miter lim="800000"/>
                          <a:headEnd/>
                          <a:tailEnd/>
                        </a:ln>
                      </wps:spPr>
                      <wps:txbx>
                        <w:txbxContent>
                          <w:p w:rsidR="00103A07" w:rsidRPr="00E03DB8" w:rsidRDefault="00103A07" w:rsidP="006D7713">
                            <w:pPr>
                              <w:spacing w:after="0" w:line="240" w:lineRule="auto"/>
                              <w:rPr>
                                <w:rFonts w:ascii="Vollkorn" w:hAnsi="Vollkorn"/>
                                <w:sz w:val="60"/>
                                <w:szCs w:val="60"/>
                              </w:rPr>
                            </w:pPr>
                            <w:r>
                              <w:rPr>
                                <w:rFonts w:ascii="Vollkorn" w:hAnsi="Vollkorn"/>
                                <w:sz w:val="60"/>
                                <w:szCs w:val="60"/>
                              </w:rPr>
                              <w:t xml:space="preserve"> </w:t>
                            </w:r>
                            <w:r w:rsidRPr="00E03DB8">
                              <w:rPr>
                                <w:rFonts w:ascii="Vollkorn" w:hAnsi="Vollkorn"/>
                                <w:sz w:val="60"/>
                                <w:szCs w:val="60"/>
                              </w:rPr>
                              <w:t>№</w:t>
                            </w:r>
                            <w:r>
                              <w:rPr>
                                <w:rFonts w:ascii="Vollkorn" w:hAnsi="Vollkorn"/>
                                <w:sz w:val="60"/>
                                <w:szCs w:val="60"/>
                              </w:rPr>
                              <w:t>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82.85pt;margin-top:12.35pt;width:87.2pt;height:4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QZIgIAAPoDAAAOAAAAZHJzL2Uyb0RvYy54bWysU81uEzEQviPxDpbvZDdplrSrbKrSUoRU&#10;fqTCAzheb9bC9hjbyW64cecVeAcOHLjxCukbMfamaVRuiD1Ynp3xN/N9/jw/77UiG+G8BFPR8Sin&#10;RBgOtTSrin78cP3slBIfmKmZAiMquhWeni+ePpl3thQTaEHVwhEEMb7sbEXbEGyZZZ63QjM/AisM&#10;JhtwmgUM3SqrHesQXatskufPsw5cbR1w4T3+vRqSdJHwm0bw8K5pvAhEVRRnC2l1aV3GNVvMWbly&#10;zLaS78dg/zCFZtJg0wPUFQuMrJ38C0pL7sBDE0YcdAZNI7lIHJDNOH/E5rZlViQuKI63B5n8/4Pl&#10;bzfvHZF1RU/yGSWGabyk3ffdj93P3e/dr7uvd9/IJKrUWV9i8a3F8tC/gB5vOzH29gb4J08MXLbM&#10;rMSFc9C1gtU45TiezI6ODjg+giy7N1BjM7YOkID6xukoIYpCEB1va3u4IdEHwmPLcT6bTgpKOOaK&#10;YnpSFKkFK+9PW+fDKwGaxE1FHTogobPNjQ9xGlbel8RmBq6lUskFypCuomcFwj/KaBnQpErqip7m&#10;8RtsE0m+NHU6HJhUwx4bKLNnHYkOlEO/7LEwSrGEeov8HQxmxMeDmxbcF0o6NGJF/ec1c4IS9dqg&#10;hmfj6TQ6NwXTYjbBwB1nlscZZjhCVTRQMmwvQ3L7wOgCtW5kkuFhkv2saLCkzv4xRAcfx6nq4cku&#10;/gAAAP//AwBQSwMEFAAGAAgAAAAhAGP6jqjfAAAACgEAAA8AAABkcnMvZG93bnJldi54bWxMj01P&#10;wzAMhu9I+w+RJ3FjSatuY6XpNA1xBTE+JG5Z47UVjVM12Vr+PebETpblR6+ft9hOrhMXHELrSUOy&#10;UCCQKm9bqjW8vz3d3YMI0ZA1nSfU8IMBtuXspjC59SO94uUQa8EhFHKjoYmxz6UMVYPOhIXvkfh2&#10;8oMzkdehlnYwI4e7TqZKraQzLfGHxvS4b7D6Ppydho/n09dnpl7qR7fsRz8pSW4jtb6dT7sHEBGn&#10;+A/Dnz6rQ8lOR38mG0SnYb1arhnVkGY8GdhkKgFxZDJJFciykNcVyl8AAAD//wMAUEsBAi0AFAAG&#10;AAgAAAAhALaDOJL+AAAA4QEAABMAAAAAAAAAAAAAAAAAAAAAAFtDb250ZW50X1R5cGVzXS54bWxQ&#10;SwECLQAUAAYACAAAACEAOP0h/9YAAACUAQAACwAAAAAAAAAAAAAAAAAvAQAAX3JlbHMvLnJlbHNQ&#10;SwECLQAUAAYACAAAACEAc2T0GSICAAD6AwAADgAAAAAAAAAAAAAAAAAuAgAAZHJzL2Uyb0RvYy54&#10;bWxQSwECLQAUAAYACAAAACEAY/qOqN8AAAAKAQAADwAAAAAAAAAAAAAAAAB8BAAAZHJzL2Rvd25y&#10;ZXYueG1sUEsFBgAAAAAEAAQA8wAAAIgFAAAAAA==&#10;" filled="f" stroked="f">
                <v:textbox>
                  <w:txbxContent>
                    <w:p w:rsidR="00103A07" w:rsidRPr="00E03DB8" w:rsidRDefault="00103A07" w:rsidP="006D7713">
                      <w:pPr>
                        <w:spacing w:after="0" w:line="240" w:lineRule="auto"/>
                        <w:rPr>
                          <w:rFonts w:ascii="Vollkorn" w:hAnsi="Vollkorn"/>
                          <w:sz w:val="60"/>
                          <w:szCs w:val="60"/>
                        </w:rPr>
                      </w:pPr>
                      <w:r>
                        <w:rPr>
                          <w:rFonts w:ascii="Vollkorn" w:hAnsi="Vollkorn"/>
                          <w:sz w:val="60"/>
                          <w:szCs w:val="60"/>
                        </w:rPr>
                        <w:t xml:space="preserve"> </w:t>
                      </w:r>
                      <w:r w:rsidRPr="00E03DB8">
                        <w:rPr>
                          <w:rFonts w:ascii="Vollkorn" w:hAnsi="Vollkorn"/>
                          <w:sz w:val="60"/>
                          <w:szCs w:val="60"/>
                        </w:rPr>
                        <w:t>№</w:t>
                      </w:r>
                      <w:r>
                        <w:rPr>
                          <w:rFonts w:ascii="Vollkorn" w:hAnsi="Vollkorn"/>
                          <w:sz w:val="60"/>
                          <w:szCs w:val="60"/>
                        </w:rPr>
                        <w:t>76</w:t>
                      </w:r>
                    </w:p>
                  </w:txbxContent>
                </v:textbox>
              </v:shape>
            </w:pict>
          </mc:Fallback>
        </mc:AlternateContent>
      </w:r>
      <w:r>
        <w:rPr>
          <w:noProof/>
          <w:lang w:eastAsia="ru-RU"/>
        </w:rPr>
        <w:drawing>
          <wp:anchor distT="0" distB="0" distL="114300" distR="114300" simplePos="0" relativeHeight="251658240" behindDoc="1" locked="0" layoutInCell="1" allowOverlap="1" wp14:anchorId="5DF3FD7D" wp14:editId="74508D4F">
            <wp:simplePos x="0" y="0"/>
            <wp:positionH relativeFrom="column">
              <wp:posOffset>-59690</wp:posOffset>
            </wp:positionH>
            <wp:positionV relativeFrom="paragraph">
              <wp:posOffset>54610</wp:posOffset>
            </wp:positionV>
            <wp:extent cx="6379210" cy="1689735"/>
            <wp:effectExtent l="0" t="0" r="2540" b="5715"/>
            <wp:wrapNone/>
            <wp:docPr id="1" name="Рисунок 1" descr="C:\Users\1\Desktop\шапка вест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шапка вестник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921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DCF" w:rsidRPr="00BA0DCF" w:rsidRDefault="008127AB" w:rsidP="00E3554C">
      <w:pPr>
        <w:tabs>
          <w:tab w:val="left" w:pos="0"/>
        </w:tabs>
      </w:pPr>
      <w:r>
        <w:rPr>
          <w:noProof/>
          <w:lang w:eastAsia="ru-RU"/>
        </w:rPr>
        <mc:AlternateContent>
          <mc:Choice Requires="wps">
            <w:drawing>
              <wp:anchor distT="0" distB="0" distL="114300" distR="114300" simplePos="0" relativeHeight="251662336" behindDoc="1" locked="0" layoutInCell="1" allowOverlap="1" wp14:anchorId="7F3CFD99" wp14:editId="61D9D0DD">
                <wp:simplePos x="0" y="0"/>
                <wp:positionH relativeFrom="column">
                  <wp:posOffset>4947062</wp:posOffset>
                </wp:positionH>
                <wp:positionV relativeFrom="paragraph">
                  <wp:posOffset>290668</wp:posOffset>
                </wp:positionV>
                <wp:extent cx="1491985" cy="3460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985" cy="346075"/>
                        </a:xfrm>
                        <a:prstGeom prst="rect">
                          <a:avLst/>
                        </a:prstGeom>
                        <a:noFill/>
                        <a:ln w="9525">
                          <a:noFill/>
                          <a:miter lim="800000"/>
                          <a:headEnd/>
                          <a:tailEnd/>
                        </a:ln>
                      </wps:spPr>
                      <wps:txbx>
                        <w:txbxContent>
                          <w:p w:rsidR="00103A07" w:rsidRPr="00E03DB8" w:rsidRDefault="00103A07" w:rsidP="00C24452">
                            <w:pPr>
                              <w:spacing w:after="0" w:line="240" w:lineRule="auto"/>
                              <w:rPr>
                                <w:rFonts w:ascii="Vollkorn" w:hAnsi="Vollkorn"/>
                                <w:b/>
                                <w:sz w:val="28"/>
                                <w:szCs w:val="28"/>
                              </w:rPr>
                            </w:pPr>
                            <w:r>
                              <w:rPr>
                                <w:rFonts w:ascii="Vollkorn" w:hAnsi="Vollkorn"/>
                                <w:b/>
                                <w:sz w:val="28"/>
                                <w:szCs w:val="28"/>
                              </w:rPr>
                              <w:t>28 декабря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9.55pt;margin-top:22.9pt;width:117.5pt;height:2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yRJQIAAP8DAAAOAAAAZHJzL2Uyb0RvYy54bWysU81uEzEQviPxDpbvZDdL0iarbKrSUoRU&#10;fqTCAzheb9bC9hjbyW659c4r8A4cOHDjFdI3YuxN0whuiD1Y9o7nm/m++bw467UiW+G8BFPR8Sin&#10;RBgOtTTrin78cPVsRokPzNRMgREVvRWeni2fPll0thQFtKBq4QiCGF92tqJtCLbMMs9boZkfgRUG&#10;gw04zQIe3TqrHesQXausyPOTrANXWwdceI9/L4cgXSb8phE8vGsaLwJRFcXeQlpdWldxzZYLVq4d&#10;s63k+zbYP3ShmTRY9AB1yQIjGyf/gtKSO/DQhBEHnUHTSC4SB2Qzzv9gc9MyKxIXFMfbg0z+/8Hy&#10;t9v3jsi6ogUlhmkc0e7b7vvux+7X7uf93f1XUkSNOutLvHpj8XLoX0CPs058vb0G/skTAxctM2tx&#10;7hx0rWA19jiOmdlR6oDjI8iqewM1FmObAAmob5yOAqIkBNFxVreH+Yg+EB5LTubj+WxKCcfY88lJ&#10;fjpNJVj5kG2dD68EaBI3FXU4/4TOttc+xG5Y+XAlFjNwJZVKHlCGdBWdT4tpSjiKaBnQokrqis7y&#10;+A2miSRfmjolBybVsMcCyuxZR6ID5dCv+iRykiQqsoL6FmVwMDgSXxBuWnBfKOnQjRX1nzfMCUrU&#10;a4NSzseTSbRvOkympwUe3HFkdRxhhiNURQMlw/YiJMsPlM9R8kYmNR472beMLksi7V9EtPHxOd16&#10;fLfL3wAAAP//AwBQSwMEFAAGAAgAAAAhABxy3nveAAAACwEAAA8AAABkcnMvZG93bnJldi54bWxM&#10;j81OwzAQhO9IfQdrkbhRO5C2NMSpEIgrqOVH4ubG2yRqvI5itwlvz+ZEb7s7o9lv8s3oWnHGPjSe&#10;NCRzBQKp9LahSsPnx+vtA4gQDVnTekINvxhgU8yucpNZP9AWz7tYCQ6hkBkNdYxdJmUoa3QmzH2H&#10;xNrB985EXvtK2t4MHO5aeafUUjrTEH+oTYfPNZbH3clp+Ho7/Hyn6r16cYtu8KOS5NZS65vr8ekR&#10;RMQx/pthwmd0KJhp709kg2g1rFbrhK0a0gVXmAwqSfmynyZ1D7LI5WWH4g8AAP//AwBQSwECLQAU&#10;AAYACAAAACEAtoM4kv4AAADhAQAAEwAAAAAAAAAAAAAAAAAAAAAAW0NvbnRlbnRfVHlwZXNdLnht&#10;bFBLAQItABQABgAIAAAAIQA4/SH/1gAAAJQBAAALAAAAAAAAAAAAAAAAAC8BAABfcmVscy8ucmVs&#10;c1BLAQItABQABgAIAAAAIQBbz3yRJQIAAP8DAAAOAAAAAAAAAAAAAAAAAC4CAABkcnMvZTJvRG9j&#10;LnhtbFBLAQItABQABgAIAAAAIQAcct573gAAAAsBAAAPAAAAAAAAAAAAAAAAAH8EAABkcnMvZG93&#10;bnJldi54bWxQSwUGAAAAAAQABADzAAAAigUAAAAA&#10;" filled="f" stroked="f">
                <v:textbox>
                  <w:txbxContent>
                    <w:p w:rsidR="00103A07" w:rsidRPr="00E03DB8" w:rsidRDefault="00103A07" w:rsidP="00C24452">
                      <w:pPr>
                        <w:spacing w:after="0" w:line="240" w:lineRule="auto"/>
                        <w:rPr>
                          <w:rFonts w:ascii="Vollkorn" w:hAnsi="Vollkorn"/>
                          <w:b/>
                          <w:sz w:val="28"/>
                          <w:szCs w:val="28"/>
                        </w:rPr>
                      </w:pPr>
                      <w:r>
                        <w:rPr>
                          <w:rFonts w:ascii="Vollkorn" w:hAnsi="Vollkorn"/>
                          <w:b/>
                          <w:sz w:val="28"/>
                          <w:szCs w:val="28"/>
                        </w:rPr>
                        <w:t>28 декабря</w:t>
                      </w:r>
                    </w:p>
                  </w:txbxContent>
                </v:textbox>
              </v:shape>
            </w:pict>
          </mc:Fallback>
        </mc:AlternateContent>
      </w:r>
    </w:p>
    <w:p w:rsidR="00BA0DCF" w:rsidRPr="00BA0DCF" w:rsidRDefault="008127AB" w:rsidP="00E3554C">
      <w:pPr>
        <w:tabs>
          <w:tab w:val="left" w:pos="0"/>
        </w:tabs>
      </w:pPr>
      <w:r>
        <w:rPr>
          <w:noProof/>
          <w:lang w:eastAsia="ru-RU"/>
        </w:rPr>
        <mc:AlternateContent>
          <mc:Choice Requires="wps">
            <w:drawing>
              <wp:anchor distT="0" distB="0" distL="114300" distR="114300" simplePos="0" relativeHeight="251664384" behindDoc="1" locked="0" layoutInCell="1" allowOverlap="1" wp14:anchorId="7C2E98E8" wp14:editId="22ACE854">
                <wp:simplePos x="0" y="0"/>
                <wp:positionH relativeFrom="column">
                  <wp:posOffset>4862002</wp:posOffset>
                </wp:positionH>
                <wp:positionV relativeFrom="paragraph">
                  <wp:posOffset>276432</wp:posOffset>
                </wp:positionV>
                <wp:extent cx="1102065" cy="3302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065" cy="330200"/>
                        </a:xfrm>
                        <a:prstGeom prst="rect">
                          <a:avLst/>
                        </a:prstGeom>
                        <a:noFill/>
                        <a:ln w="9525">
                          <a:noFill/>
                          <a:miter lim="800000"/>
                          <a:headEnd/>
                          <a:tailEnd/>
                        </a:ln>
                      </wps:spPr>
                      <wps:txbx>
                        <w:txbxContent>
                          <w:p w:rsidR="00103A07" w:rsidRPr="00E03DB8" w:rsidRDefault="00103A07" w:rsidP="006D7713">
                            <w:pPr>
                              <w:spacing w:after="0" w:line="240" w:lineRule="auto"/>
                              <w:rPr>
                                <w:rFonts w:ascii="Vollkorn" w:hAnsi="Vollkorn"/>
                                <w:b/>
                                <w:sz w:val="28"/>
                                <w:szCs w:val="28"/>
                              </w:rPr>
                            </w:pPr>
                            <w:r>
                              <w:rPr>
                                <w:rFonts w:ascii="Vollkorn" w:hAnsi="Vollkorn"/>
                                <w:b/>
                                <w:sz w:val="28"/>
                                <w:szCs w:val="28"/>
                              </w:rPr>
                              <w:t xml:space="preserve">  </w:t>
                            </w:r>
                            <w:r w:rsidRPr="00E03DB8">
                              <w:rPr>
                                <w:rFonts w:ascii="Vollkorn" w:hAnsi="Vollkorn"/>
                                <w:b/>
                                <w:sz w:val="28"/>
                                <w:szCs w:val="28"/>
                              </w:rPr>
                              <w:t>2022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2.85pt;margin-top:21.75pt;width:86.8pt;height: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peIwIAAP8DAAAOAAAAZHJzL2Uyb0RvYy54bWysU82O0zAQviPxDpbvNGm2XXajpqtll0VI&#10;y4+08ACu4zQWtsfYbpNy484r8A4cOHDjFbJvxNjplgpuiBwsT2bmm/m+GS8ueq3IVjgvwVR0Oskp&#10;EYZDLc26ou/f3Tw5o8QHZmqmwIiK7oSnF8vHjxadLUUBLahaOIIgxpedrWgbgi2zzPNWaOYnYIVB&#10;ZwNOs4CmW2e1Yx2ia5UVeX6adeBq64AL7/Hv9eiky4TfNIKHN03jRSCqothbSKdL5yqe2XLByrVj&#10;tpV83wb7hy40kwaLHqCuWWBk4+RfUFpyBx6aMOGgM2gayUXigGym+R9s7lpmReKC4nh7kMn/P1j+&#10;evvWEVlXdEaJYRpHNHwdvg3fh5/Dj/vP919IETXqrC8x9M5icOifQY+zTny9vQX+wRMDVy0za3Hp&#10;HHStYDX2OI2Z2VHqiOMjyKp7BTUWY5sACahvnI4CoiQE0XFWu8N8RB8IjyWneZGfzinh6Ds5QSMN&#10;MGPlQ7Z1PrwQoEm8VNTh/BM62976ELth5UNILGbgRiqVdkAZ0lX0fF7MU8KRR8uAK6qkruhZHr9x&#10;aSLJ56ZOyYFJNd6xgDJ71pHoSDn0qz6JfBBzBfUOZXAwbiS+ILy04D5R0uE2VtR/3DAnKFEvDUp5&#10;Pp3N4vomYzZ/WqDhjj2rYw8zHKEqGigZr1chrfxI+RIlb2RSI85m7GTfMm5ZEmn/IuIaH9sp6ve7&#10;Xf4CAAD//wMAUEsDBBQABgAIAAAAIQCuRqdd3gAAAAkBAAAPAAAAZHJzL2Rvd25yZXYueG1sTI9N&#10;T8MwDIbvSPyHyEjcWAJdNlqaTgjEFbTxIXHLGq+taJyqydby7zEnuNnyo9fPW25m34sTjrELZOB6&#10;oUAg1cF11Bh4e326ugURkyVn+0Bo4BsjbKrzs9IWLky0xdMuNYJDKBbWQJvSUEgZ6xa9jYswIPHt&#10;EEZvE69jI91oJw73vbxRaiW97Yg/tHbAhxbrr93RG3h/Pnx+LNVL8+j1MIVZSfK5NObyYr6/A5Fw&#10;Tn8w/OqzOlTstA9HclH0BtYrvWbUwDLTIBjIszwDsedBa5BVKf83qH4AAAD//wMAUEsBAi0AFAAG&#10;AAgAAAAhALaDOJL+AAAA4QEAABMAAAAAAAAAAAAAAAAAAAAAAFtDb250ZW50X1R5cGVzXS54bWxQ&#10;SwECLQAUAAYACAAAACEAOP0h/9YAAACUAQAACwAAAAAAAAAAAAAAAAAvAQAAX3JlbHMvLnJlbHNQ&#10;SwECLQAUAAYACAAAACEA0Eb6XiMCAAD/AwAADgAAAAAAAAAAAAAAAAAuAgAAZHJzL2Uyb0RvYy54&#10;bWxQSwECLQAUAAYACAAAACEArkanXd4AAAAJAQAADwAAAAAAAAAAAAAAAAB9BAAAZHJzL2Rvd25y&#10;ZXYueG1sUEsFBgAAAAAEAAQA8wAAAIgFAAAAAA==&#10;" filled="f" stroked="f">
                <v:textbox>
                  <w:txbxContent>
                    <w:p w:rsidR="00103A07" w:rsidRPr="00E03DB8" w:rsidRDefault="00103A07" w:rsidP="006D7713">
                      <w:pPr>
                        <w:spacing w:after="0" w:line="240" w:lineRule="auto"/>
                        <w:rPr>
                          <w:rFonts w:ascii="Vollkorn" w:hAnsi="Vollkorn"/>
                          <w:b/>
                          <w:sz w:val="28"/>
                          <w:szCs w:val="28"/>
                        </w:rPr>
                      </w:pPr>
                      <w:r>
                        <w:rPr>
                          <w:rFonts w:ascii="Vollkorn" w:hAnsi="Vollkorn"/>
                          <w:b/>
                          <w:sz w:val="28"/>
                          <w:szCs w:val="28"/>
                        </w:rPr>
                        <w:t xml:space="preserve">  </w:t>
                      </w:r>
                      <w:r w:rsidRPr="00E03DB8">
                        <w:rPr>
                          <w:rFonts w:ascii="Vollkorn" w:hAnsi="Vollkorn"/>
                          <w:b/>
                          <w:sz w:val="28"/>
                          <w:szCs w:val="28"/>
                        </w:rPr>
                        <w:t>2022 год</w:t>
                      </w:r>
                    </w:p>
                  </w:txbxContent>
                </v:textbox>
              </v:shape>
            </w:pict>
          </mc:Fallback>
        </mc:AlternateContent>
      </w:r>
    </w:p>
    <w:p w:rsidR="00BA0DCF" w:rsidRPr="00BA0DCF" w:rsidRDefault="00BA0DCF" w:rsidP="00E3554C">
      <w:pPr>
        <w:tabs>
          <w:tab w:val="left" w:pos="0"/>
        </w:tabs>
      </w:pPr>
    </w:p>
    <w:p w:rsidR="00BA0DCF" w:rsidRPr="00BA0DCF" w:rsidRDefault="00BA0DCF" w:rsidP="00E3554C">
      <w:pPr>
        <w:tabs>
          <w:tab w:val="left" w:pos="0"/>
        </w:tabs>
      </w:pPr>
    </w:p>
    <w:p w:rsidR="00BA0DCF" w:rsidRDefault="00BA0DCF" w:rsidP="00E3554C">
      <w:pPr>
        <w:tabs>
          <w:tab w:val="left" w:pos="0"/>
        </w:tabs>
      </w:pPr>
    </w:p>
    <w:p w:rsidR="0074491C" w:rsidRPr="00F106C8" w:rsidRDefault="0074491C" w:rsidP="0074491C">
      <w:pPr>
        <w:pStyle w:val="ConsPlusNormal"/>
        <w:jc w:val="center"/>
        <w:rPr>
          <w:b/>
          <w:sz w:val="16"/>
          <w:szCs w:val="16"/>
        </w:rPr>
      </w:pPr>
      <w:r>
        <w:rPr>
          <w:b/>
          <w:sz w:val="16"/>
          <w:szCs w:val="16"/>
        </w:rPr>
        <w:t>РЕШЕНИЕ</w:t>
      </w:r>
    </w:p>
    <w:p w:rsidR="0074491C" w:rsidRPr="00F106C8" w:rsidRDefault="0074491C" w:rsidP="0074491C">
      <w:pPr>
        <w:pStyle w:val="ConsPlusNormal"/>
        <w:ind w:left="567" w:right="565"/>
        <w:jc w:val="center"/>
        <w:rPr>
          <w:b/>
          <w:sz w:val="16"/>
          <w:szCs w:val="16"/>
        </w:rPr>
      </w:pPr>
      <w:r>
        <w:rPr>
          <w:b/>
          <w:sz w:val="16"/>
          <w:szCs w:val="16"/>
        </w:rPr>
        <w:t xml:space="preserve">СОБРАНИЯ ДЕПУТАТОВ </w:t>
      </w:r>
      <w:r w:rsidRPr="00F106C8">
        <w:rPr>
          <w:b/>
          <w:sz w:val="16"/>
          <w:szCs w:val="16"/>
        </w:rPr>
        <w:t xml:space="preserve"> </w:t>
      </w:r>
      <w:r>
        <w:rPr>
          <w:b/>
          <w:sz w:val="16"/>
          <w:szCs w:val="16"/>
        </w:rPr>
        <w:t xml:space="preserve">ШУМЕРЛИНСКОГО </w:t>
      </w:r>
      <w:r w:rsidRPr="00F106C8">
        <w:rPr>
          <w:b/>
          <w:sz w:val="16"/>
          <w:szCs w:val="16"/>
        </w:rPr>
        <w:t xml:space="preserve"> МУНИЦИПАЛЬНОГО  ОКРУГА</w:t>
      </w:r>
    </w:p>
    <w:p w:rsidR="0074491C" w:rsidRPr="00F106C8" w:rsidRDefault="0074491C" w:rsidP="0074491C">
      <w:pPr>
        <w:pStyle w:val="ConsPlusNormal"/>
        <w:jc w:val="center"/>
        <w:rPr>
          <w:sz w:val="14"/>
          <w:szCs w:val="14"/>
        </w:rPr>
      </w:pPr>
    </w:p>
    <w:p w:rsidR="0074491C" w:rsidRDefault="0074491C" w:rsidP="0074491C">
      <w:pPr>
        <w:pStyle w:val="ConsPlusNormal"/>
        <w:rPr>
          <w:b/>
          <w:noProof/>
          <w:sz w:val="16"/>
          <w:szCs w:val="16"/>
        </w:rPr>
      </w:pPr>
      <w:r>
        <w:rPr>
          <w:b/>
          <w:sz w:val="16"/>
          <w:szCs w:val="16"/>
        </w:rPr>
        <w:t xml:space="preserve">               </w:t>
      </w:r>
      <w:r w:rsidR="00926E7F">
        <w:rPr>
          <w:b/>
          <w:sz w:val="16"/>
          <w:szCs w:val="16"/>
        </w:rPr>
        <w:t>28</w:t>
      </w:r>
      <w:r>
        <w:rPr>
          <w:b/>
          <w:sz w:val="16"/>
          <w:szCs w:val="16"/>
        </w:rPr>
        <w:t>.12.</w:t>
      </w:r>
      <w:r w:rsidRPr="00623256">
        <w:rPr>
          <w:b/>
          <w:sz w:val="16"/>
          <w:szCs w:val="16"/>
        </w:rPr>
        <w:t xml:space="preserve">2022  № </w:t>
      </w:r>
      <w:r w:rsidR="0025663C">
        <w:rPr>
          <w:b/>
          <w:noProof/>
          <w:sz w:val="16"/>
          <w:szCs w:val="16"/>
        </w:rPr>
        <w:t>20</w:t>
      </w:r>
      <w:r w:rsidRPr="00237788">
        <w:rPr>
          <w:b/>
          <w:noProof/>
          <w:sz w:val="16"/>
          <w:szCs w:val="16"/>
        </w:rPr>
        <w:t>/</w:t>
      </w:r>
      <w:r>
        <w:rPr>
          <w:b/>
          <w:noProof/>
          <w:sz w:val="16"/>
          <w:szCs w:val="16"/>
        </w:rPr>
        <w:t>1</w:t>
      </w:r>
    </w:p>
    <w:p w:rsidR="0074491C" w:rsidRDefault="0074491C" w:rsidP="0074491C">
      <w:pPr>
        <w:pStyle w:val="ConsPlusNormal"/>
        <w:rPr>
          <w:b/>
          <w:noProof/>
          <w:sz w:val="16"/>
          <w:szCs w:val="16"/>
        </w:rPr>
      </w:pPr>
    </w:p>
    <w:p w:rsidR="00F91FF0" w:rsidRPr="00F91FF0" w:rsidRDefault="00F91FF0" w:rsidP="00F91FF0">
      <w:pPr>
        <w:tabs>
          <w:tab w:val="left" w:pos="8931"/>
        </w:tabs>
        <w:ind w:right="-142"/>
        <w:jc w:val="center"/>
        <w:rPr>
          <w:rFonts w:ascii="Times New Roman" w:hAnsi="Times New Roman" w:cs="Times New Roman"/>
          <w:b/>
          <w:sz w:val="16"/>
          <w:szCs w:val="16"/>
        </w:rPr>
      </w:pPr>
      <w:r w:rsidRPr="00F91FF0">
        <w:rPr>
          <w:rFonts w:ascii="Times New Roman" w:hAnsi="Times New Roman" w:cs="Times New Roman"/>
          <w:b/>
          <w:sz w:val="16"/>
          <w:szCs w:val="16"/>
        </w:rPr>
        <w:t>О внесении изменений в решение Собрания депутатов Шумерлинского муниципального округа Чувашской Республики от 10.12.2021 № 3/1 «О  бюджете Шумерлинского муниципального округа Чувашской Республики на 2022 год и на плановый период 2023 и 2024 годов»</w:t>
      </w:r>
    </w:p>
    <w:p w:rsidR="00F91FF0" w:rsidRPr="00F91FF0" w:rsidRDefault="00F91FF0" w:rsidP="00F91FF0">
      <w:pPr>
        <w:pStyle w:val="af9"/>
        <w:jc w:val="center"/>
        <w:rPr>
          <w:b/>
          <w:i w:val="0"/>
        </w:rPr>
      </w:pPr>
      <w:r w:rsidRPr="00F91FF0">
        <w:rPr>
          <w:b/>
          <w:i w:val="0"/>
        </w:rPr>
        <w:t>Собрание депутатов Шумерлинского муниципального округа</w:t>
      </w:r>
      <w:r>
        <w:rPr>
          <w:b/>
          <w:i w:val="0"/>
        </w:rPr>
        <w:t xml:space="preserve"> </w:t>
      </w:r>
      <w:r w:rsidRPr="00F91FF0">
        <w:rPr>
          <w:b/>
          <w:i w:val="0"/>
        </w:rPr>
        <w:t>Чувашской Республики решило:</w:t>
      </w:r>
    </w:p>
    <w:p w:rsidR="00F91FF0" w:rsidRPr="00F91FF0" w:rsidRDefault="00F91FF0" w:rsidP="00F91FF0">
      <w:pPr>
        <w:pStyle w:val="28"/>
        <w:jc w:val="both"/>
        <w:rPr>
          <w:rFonts w:ascii="Times New Roman" w:hAnsi="Times New Roman" w:cs="Times New Roman"/>
          <w:sz w:val="16"/>
          <w:szCs w:val="16"/>
        </w:rPr>
      </w:pPr>
    </w:p>
    <w:p w:rsidR="00F91FF0" w:rsidRPr="00F91FF0" w:rsidRDefault="00F91FF0" w:rsidP="00F91FF0">
      <w:pPr>
        <w:pStyle w:val="28"/>
        <w:jc w:val="both"/>
        <w:rPr>
          <w:rFonts w:ascii="Times New Roman" w:hAnsi="Times New Roman" w:cs="Times New Roman"/>
          <w:b/>
          <w:bCs/>
          <w:sz w:val="16"/>
          <w:szCs w:val="16"/>
        </w:rPr>
      </w:pPr>
      <w:r w:rsidRPr="00F91FF0">
        <w:rPr>
          <w:rFonts w:ascii="Times New Roman" w:hAnsi="Times New Roman" w:cs="Times New Roman"/>
          <w:b/>
          <w:bCs/>
          <w:sz w:val="16"/>
          <w:szCs w:val="16"/>
        </w:rPr>
        <w:t>Статья 1</w:t>
      </w:r>
    </w:p>
    <w:p w:rsidR="00F91FF0" w:rsidRPr="00F91FF0" w:rsidRDefault="00F91FF0" w:rsidP="00F91FF0">
      <w:pPr>
        <w:pStyle w:val="28"/>
        <w:jc w:val="both"/>
        <w:rPr>
          <w:rFonts w:ascii="Times New Roman" w:hAnsi="Times New Roman" w:cs="Times New Roman"/>
          <w:sz w:val="16"/>
          <w:szCs w:val="16"/>
        </w:rPr>
      </w:pPr>
      <w:r w:rsidRPr="00F91FF0">
        <w:rPr>
          <w:rFonts w:ascii="Times New Roman" w:hAnsi="Times New Roman" w:cs="Times New Roman"/>
          <w:sz w:val="16"/>
          <w:szCs w:val="16"/>
        </w:rPr>
        <w:t>Внести в решение Собрания депутатов Шумерлинского муниципального округа от 10 декабря  2021 года № 3/1 «О бюджете Шумерлинского муниципального округа Чувашской Республики на 2022 год и на плановый период 2023 и 2024 годов» следующие изменения:</w:t>
      </w:r>
    </w:p>
    <w:p w:rsidR="00F91FF0" w:rsidRPr="00F91FF0" w:rsidRDefault="00F91FF0" w:rsidP="00F91FF0">
      <w:pPr>
        <w:pStyle w:val="28"/>
        <w:jc w:val="both"/>
        <w:rPr>
          <w:rFonts w:ascii="Times New Roman" w:hAnsi="Times New Roman" w:cs="Times New Roman"/>
          <w:sz w:val="16"/>
          <w:szCs w:val="16"/>
        </w:rPr>
      </w:pPr>
      <w:r w:rsidRPr="00F91FF0">
        <w:rPr>
          <w:rFonts w:ascii="Times New Roman" w:hAnsi="Times New Roman" w:cs="Times New Roman"/>
          <w:sz w:val="16"/>
          <w:szCs w:val="16"/>
        </w:rPr>
        <w:t>1) часть 1 статьи 1 изложить в следующей редакции:</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 xml:space="preserve"> «1. Основные характеристики бюджета Шумерлинского муниципального округа Чувашской Республики на 2022 год и на плановый период 2023 и 2024 годов</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1. Утвердить основные характеристики бюджета Шумерлинского муниципального округа Чувашской Республики на 2022 год:</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прогнозируемый общий объем доходов бюджета Шумерлинского муниципального округа Чувашской Республики в сумме 559667,1 тыс. рублей, в том числе объем безвозмездных поступлений 347770,2 тыс. рублей, из них объем межбюджетных трансфертов, получаемых из республиканского бюджета Чувашской Республики – 350718,6 тыс. рублей;</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общий объем расходов бюджета Шумерлинского муниципального округа Чувашской Республики в сумме 468682,8 тыс. рублей;</w:t>
      </w:r>
    </w:p>
    <w:p w:rsidR="00F91FF0" w:rsidRPr="00F91FF0" w:rsidRDefault="00F91FF0" w:rsidP="00F91FF0">
      <w:pPr>
        <w:ind w:firstLine="567"/>
        <w:jc w:val="both"/>
        <w:rPr>
          <w:rFonts w:ascii="Times New Roman" w:hAnsi="Times New Roman" w:cs="Times New Roman"/>
          <w:sz w:val="16"/>
          <w:szCs w:val="16"/>
        </w:rPr>
      </w:pPr>
      <w:r w:rsidRPr="00F91FF0">
        <w:rPr>
          <w:rFonts w:ascii="Times New Roman" w:hAnsi="Times New Roman" w:cs="Times New Roman"/>
          <w:sz w:val="16"/>
          <w:szCs w:val="16"/>
        </w:rPr>
        <w:t>верхний предел муниципального внутреннего долга Шумерлинского муниципального округа Чувашской Республики  на 1 января 2023 года в сумме 0 тыс. рублей, в том числе верхний  предел долга по муниципальным гарантиям Шумерлинского муниципального округа Чувашской Республики в сумме  0,0 тыс. рублей;</w:t>
      </w:r>
    </w:p>
    <w:p w:rsidR="00F91FF0" w:rsidRPr="00F91FF0" w:rsidRDefault="00F91FF0" w:rsidP="00F91FF0">
      <w:pPr>
        <w:ind w:firstLine="567"/>
        <w:jc w:val="both"/>
        <w:rPr>
          <w:rFonts w:ascii="Times New Roman" w:hAnsi="Times New Roman" w:cs="Times New Roman"/>
          <w:sz w:val="16"/>
          <w:szCs w:val="16"/>
        </w:rPr>
      </w:pPr>
      <w:r w:rsidRPr="00F91FF0">
        <w:rPr>
          <w:rFonts w:ascii="Times New Roman" w:hAnsi="Times New Roman" w:cs="Times New Roman"/>
          <w:sz w:val="16"/>
          <w:szCs w:val="16"/>
        </w:rPr>
        <w:t>объем расходов на обслуживание муниципального долга Шумерлинского муниципального округа Чувашской Республики 0 тыс. рублей;</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прогнозируемый профицит бюджета Шумерлинского муниципального округа Чувашской Республики в сумме 90984,3 тыс. рублей.»</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2) в статье 4 абзац второй изложить в следующей редакции:</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 xml:space="preserve"> «на 2022 год согласно приложениям 3, 3</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3</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3</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3</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 xml:space="preserve"> к настоящему Решению;»; </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3) в статье 5:</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в части 1:</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в пункте «а» слова «приложению 5, 5</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5</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5</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заменить словами «приложениям 5, 5</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5</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5</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5</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в пункте «д» слова «приложению 9, 9</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заменить словами «приложениям 9, 9</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w:t>
      </w:r>
    </w:p>
    <w:p w:rsidR="00F91FF0" w:rsidRPr="00F91FF0" w:rsidRDefault="00F91FF0" w:rsidP="00F91FF0">
      <w:pPr>
        <w:autoSpaceDE w:val="0"/>
        <w:autoSpaceDN w:val="0"/>
        <w:adjustRightInd w:val="0"/>
        <w:ind w:firstLine="567"/>
        <w:jc w:val="both"/>
        <w:rPr>
          <w:rFonts w:ascii="Times New Roman" w:hAnsi="Times New Roman" w:cs="Times New Roman"/>
          <w:sz w:val="16"/>
          <w:szCs w:val="16"/>
        </w:rPr>
      </w:pPr>
      <w:r w:rsidRPr="00F91FF0">
        <w:rPr>
          <w:rFonts w:ascii="Times New Roman" w:hAnsi="Times New Roman" w:cs="Times New Roman"/>
          <w:sz w:val="16"/>
          <w:szCs w:val="16"/>
        </w:rPr>
        <w:t>в части 3 слова «на 2022 год в сумме 2079,5 тыс. рублей, на 2023 год в сумме 2187,8 тыс. рублей, на 2024 год в сумме 2187,8 тыс. рублей» заменить словами «на 2022 год в сумме 2067,9 тыс. рублей, на 2023 год в сумме 2187,8 тыс. рублей, на 2024 год в сумме 2187,8 тыс. рублей»;</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в абзацах третьем и седьмом части 4 слова «на 2022 год в сумме 83308,7 тыс. рублей» заменить словами «на 2022 год в сумме 82586,1 тыс. рублей;</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в части 5 слова «приложениям 9 и 10» заменить словами «приложениям 9, 9</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 10, 10</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10</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w:t>
      </w:r>
    </w:p>
    <w:p w:rsidR="00F91FF0" w:rsidRPr="00F91FF0" w:rsidRDefault="00F91FF0" w:rsidP="00F91FF0">
      <w:pPr>
        <w:autoSpaceDE w:val="0"/>
        <w:autoSpaceDN w:val="0"/>
        <w:adjustRightInd w:val="0"/>
        <w:ind w:firstLine="567"/>
        <w:jc w:val="both"/>
        <w:rPr>
          <w:rFonts w:ascii="Times New Roman" w:hAnsi="Times New Roman" w:cs="Times New Roman"/>
          <w:sz w:val="16"/>
          <w:szCs w:val="16"/>
        </w:rPr>
      </w:pPr>
      <w:r w:rsidRPr="00F91FF0">
        <w:rPr>
          <w:rFonts w:ascii="Times New Roman" w:hAnsi="Times New Roman" w:cs="Times New Roman"/>
          <w:sz w:val="16"/>
          <w:szCs w:val="16"/>
        </w:rPr>
        <w:t>4) в статье 10.1 слова «в приложениях 9, 9</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10, 10</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10</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заменить словами «в приложениях 9, 9</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3</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 10, 10</w:t>
      </w:r>
      <w:r w:rsidRPr="00F91FF0">
        <w:rPr>
          <w:rFonts w:ascii="Times New Roman" w:hAnsi="Times New Roman" w:cs="Times New Roman"/>
          <w:sz w:val="16"/>
          <w:szCs w:val="16"/>
          <w:vertAlign w:val="superscript"/>
        </w:rPr>
        <w:t>1</w:t>
      </w:r>
      <w:r w:rsidRPr="00F91FF0">
        <w:rPr>
          <w:rFonts w:ascii="Times New Roman" w:hAnsi="Times New Roman" w:cs="Times New Roman"/>
          <w:sz w:val="16"/>
          <w:szCs w:val="16"/>
        </w:rPr>
        <w:t>, 10</w:t>
      </w:r>
      <w:r w:rsidRPr="00F91FF0">
        <w:rPr>
          <w:rFonts w:ascii="Times New Roman" w:hAnsi="Times New Roman" w:cs="Times New Roman"/>
          <w:sz w:val="16"/>
          <w:szCs w:val="16"/>
          <w:vertAlign w:val="superscript"/>
        </w:rPr>
        <w:t>2</w:t>
      </w:r>
      <w:r w:rsidRPr="00F91FF0">
        <w:rPr>
          <w:rFonts w:ascii="Times New Roman" w:hAnsi="Times New Roman" w:cs="Times New Roman"/>
          <w:sz w:val="16"/>
          <w:szCs w:val="16"/>
        </w:rPr>
        <w:t>»;</w:t>
      </w:r>
    </w:p>
    <w:p w:rsidR="00F91FF0" w:rsidRPr="00F91FF0" w:rsidRDefault="00F91FF0" w:rsidP="00F91FF0">
      <w:pPr>
        <w:ind w:firstLine="567"/>
        <w:jc w:val="both"/>
        <w:rPr>
          <w:rFonts w:ascii="Times New Roman" w:hAnsi="Times New Roman" w:cs="Times New Roman"/>
          <w:sz w:val="16"/>
          <w:szCs w:val="16"/>
        </w:rPr>
      </w:pPr>
      <w:r w:rsidRPr="00F91FF0">
        <w:rPr>
          <w:rFonts w:ascii="Times New Roman" w:hAnsi="Times New Roman" w:cs="Times New Roman"/>
          <w:sz w:val="16"/>
          <w:szCs w:val="16"/>
        </w:rPr>
        <w:lastRenderedPageBreak/>
        <w:t>5) дополнить приложениями 3</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 5</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 9</w:t>
      </w:r>
      <w:r w:rsidRPr="00F91FF0">
        <w:rPr>
          <w:rFonts w:ascii="Times New Roman" w:hAnsi="Times New Roman" w:cs="Times New Roman"/>
          <w:sz w:val="16"/>
          <w:szCs w:val="16"/>
          <w:vertAlign w:val="superscript"/>
        </w:rPr>
        <w:t>4</w:t>
      </w:r>
      <w:r w:rsidRPr="00F91FF0">
        <w:rPr>
          <w:rFonts w:ascii="Times New Roman" w:hAnsi="Times New Roman" w:cs="Times New Roman"/>
          <w:sz w:val="16"/>
          <w:szCs w:val="16"/>
        </w:rPr>
        <w:t xml:space="preserve"> согласно приложениям соответственно 1, 2, 4  к настоящему Решению;</w:t>
      </w:r>
    </w:p>
    <w:p w:rsidR="00F91FF0" w:rsidRPr="00F91FF0" w:rsidRDefault="00F91FF0" w:rsidP="00F91FF0">
      <w:pPr>
        <w:pStyle w:val="aff9"/>
        <w:jc w:val="both"/>
        <w:rPr>
          <w:rFonts w:ascii="Times New Roman" w:hAnsi="Times New Roman" w:cs="Times New Roman"/>
          <w:sz w:val="16"/>
          <w:szCs w:val="16"/>
        </w:rPr>
      </w:pPr>
      <w:r w:rsidRPr="00F91FF0">
        <w:rPr>
          <w:rFonts w:ascii="Times New Roman" w:hAnsi="Times New Roman" w:cs="Times New Roman"/>
          <w:sz w:val="16"/>
          <w:szCs w:val="16"/>
        </w:rPr>
        <w:t>6) приложения 7, 11, 13, 15 изложить в новой редакции в соответствии с приложениями  3, 5, 6, 7 к настоящему Решению.</w:t>
      </w:r>
    </w:p>
    <w:p w:rsidR="00F91FF0" w:rsidRPr="00F91FF0" w:rsidRDefault="00F91FF0" w:rsidP="00F91FF0">
      <w:pPr>
        <w:pStyle w:val="aff9"/>
        <w:jc w:val="both"/>
        <w:rPr>
          <w:rFonts w:ascii="Times New Roman" w:hAnsi="Times New Roman" w:cs="Times New Roman"/>
          <w:b/>
          <w:bCs/>
          <w:sz w:val="16"/>
          <w:szCs w:val="16"/>
        </w:rPr>
      </w:pPr>
    </w:p>
    <w:p w:rsidR="00F91FF0" w:rsidRPr="00F91FF0" w:rsidRDefault="00F91FF0" w:rsidP="00F91FF0">
      <w:pPr>
        <w:pStyle w:val="aff9"/>
        <w:jc w:val="both"/>
        <w:rPr>
          <w:rFonts w:ascii="Times New Roman" w:hAnsi="Times New Roman" w:cs="Times New Roman"/>
          <w:b/>
          <w:bCs/>
          <w:sz w:val="16"/>
          <w:szCs w:val="16"/>
        </w:rPr>
      </w:pPr>
      <w:r w:rsidRPr="00F91FF0">
        <w:rPr>
          <w:rFonts w:ascii="Times New Roman" w:hAnsi="Times New Roman" w:cs="Times New Roman"/>
          <w:b/>
          <w:bCs/>
          <w:sz w:val="16"/>
          <w:szCs w:val="16"/>
        </w:rPr>
        <w:t>Статья 2</w:t>
      </w:r>
    </w:p>
    <w:p w:rsidR="00F91FF0" w:rsidRPr="00F91FF0" w:rsidRDefault="00F91FF0" w:rsidP="00F91FF0">
      <w:pPr>
        <w:pStyle w:val="ConsPlusNormal"/>
        <w:ind w:firstLine="539"/>
        <w:jc w:val="both"/>
        <w:rPr>
          <w:sz w:val="16"/>
          <w:szCs w:val="16"/>
        </w:rPr>
      </w:pPr>
      <w:r w:rsidRPr="00F91FF0">
        <w:rPr>
          <w:sz w:val="16"/>
          <w:szCs w:val="16"/>
        </w:rPr>
        <w:t xml:space="preserve"> </w:t>
      </w:r>
      <w:r w:rsidRPr="00F91FF0">
        <w:rPr>
          <w:rFonts w:eastAsia="Calibri"/>
          <w:sz w:val="16"/>
          <w:szCs w:val="16"/>
          <w:lang w:eastAsia="en-US"/>
        </w:rPr>
        <w:t xml:space="preserve">Настоящее решение вступает в силу после его официального опубликования </w:t>
      </w:r>
      <w:r w:rsidRPr="00F91FF0">
        <w:rPr>
          <w:sz w:val="16"/>
          <w:szCs w:val="16"/>
        </w:rPr>
        <w:t xml:space="preserve">в периодическом печатном издании «Вестник Шумерлинского муниципального округа» </w:t>
      </w:r>
      <w:r w:rsidRPr="00F91FF0">
        <w:rPr>
          <w:rFonts w:eastAsia="Calibri"/>
          <w:sz w:val="16"/>
          <w:szCs w:val="16"/>
          <w:lang w:eastAsia="en-US"/>
        </w:rPr>
        <w:t xml:space="preserve">и </w:t>
      </w:r>
      <w:r w:rsidRPr="00F91FF0">
        <w:rPr>
          <w:sz w:val="16"/>
          <w:szCs w:val="16"/>
        </w:rPr>
        <w:t>подлежит размещению на официальном сайте Шумерлинского муниципального округа в информационно-телекоммуникационной сети «Интернет».</w:t>
      </w:r>
    </w:p>
    <w:p w:rsidR="00F91FF0" w:rsidRPr="00F91FF0" w:rsidRDefault="00F91FF0" w:rsidP="00F91FF0">
      <w:pPr>
        <w:widowControl w:val="0"/>
        <w:autoSpaceDE w:val="0"/>
        <w:autoSpaceDN w:val="0"/>
        <w:adjustRightInd w:val="0"/>
        <w:jc w:val="both"/>
        <w:rPr>
          <w:rFonts w:ascii="Times New Roman" w:hAnsi="Times New Roman" w:cs="Times New Roman"/>
          <w:sz w:val="16"/>
          <w:szCs w:val="16"/>
        </w:rPr>
      </w:pPr>
    </w:p>
    <w:p w:rsidR="00F91FF0" w:rsidRPr="00F91FF0" w:rsidRDefault="00F91FF0" w:rsidP="00F91FF0">
      <w:pPr>
        <w:widowControl w:val="0"/>
        <w:autoSpaceDE w:val="0"/>
        <w:autoSpaceDN w:val="0"/>
        <w:adjustRightInd w:val="0"/>
        <w:jc w:val="both"/>
        <w:rPr>
          <w:rFonts w:ascii="Times New Roman" w:hAnsi="Times New Roman" w:cs="Times New Roman"/>
          <w:sz w:val="16"/>
          <w:szCs w:val="16"/>
        </w:rPr>
      </w:pPr>
    </w:p>
    <w:tbl>
      <w:tblPr>
        <w:tblW w:w="0" w:type="auto"/>
        <w:tblLook w:val="04A0" w:firstRow="1" w:lastRow="0" w:firstColumn="1" w:lastColumn="0" w:noHBand="0" w:noVBand="1"/>
      </w:tblPr>
      <w:tblGrid>
        <w:gridCol w:w="4801"/>
        <w:gridCol w:w="4770"/>
      </w:tblGrid>
      <w:tr w:rsidR="00F91FF0" w:rsidRPr="00F91FF0" w:rsidTr="00E145F4">
        <w:tc>
          <w:tcPr>
            <w:tcW w:w="4801" w:type="dxa"/>
            <w:hideMark/>
          </w:tcPr>
          <w:p w:rsidR="00F91FF0" w:rsidRPr="00F91FF0" w:rsidRDefault="00F91FF0" w:rsidP="00F91FF0">
            <w:pPr>
              <w:jc w:val="both"/>
              <w:outlineLvl w:val="1"/>
              <w:rPr>
                <w:rFonts w:ascii="Times New Roman" w:eastAsia="Calibri" w:hAnsi="Times New Roman" w:cs="Times New Roman"/>
                <w:sz w:val="16"/>
                <w:szCs w:val="16"/>
                <w:highlight w:val="yellow"/>
              </w:rPr>
            </w:pPr>
            <w:r w:rsidRPr="00F91FF0">
              <w:rPr>
                <w:rFonts w:ascii="Times New Roman" w:eastAsia="Calibri" w:hAnsi="Times New Roman" w:cs="Times New Roman"/>
                <w:sz w:val="16"/>
                <w:szCs w:val="16"/>
              </w:rPr>
              <w:t>Председатель Собрания депутатов Шумерлинского муниципального округа</w:t>
            </w:r>
            <w:r>
              <w:rPr>
                <w:rFonts w:ascii="Times New Roman" w:eastAsia="Calibri" w:hAnsi="Times New Roman" w:cs="Times New Roman"/>
                <w:sz w:val="16"/>
                <w:szCs w:val="16"/>
              </w:rPr>
              <w:t xml:space="preserve"> </w:t>
            </w:r>
            <w:r w:rsidRPr="00F91FF0">
              <w:rPr>
                <w:rFonts w:ascii="Times New Roman" w:eastAsia="Calibri" w:hAnsi="Times New Roman" w:cs="Times New Roman"/>
                <w:sz w:val="16"/>
                <w:szCs w:val="16"/>
              </w:rPr>
              <w:t>Чувашской Республики</w:t>
            </w:r>
          </w:p>
        </w:tc>
        <w:tc>
          <w:tcPr>
            <w:tcW w:w="4770" w:type="dxa"/>
          </w:tcPr>
          <w:p w:rsidR="00F91FF0" w:rsidRPr="00F91FF0" w:rsidRDefault="00F91FF0" w:rsidP="00F91FF0">
            <w:pPr>
              <w:ind w:firstLine="709"/>
              <w:jc w:val="both"/>
              <w:outlineLvl w:val="1"/>
              <w:rPr>
                <w:rFonts w:ascii="Times New Roman" w:eastAsia="Calibri" w:hAnsi="Times New Roman" w:cs="Times New Roman"/>
                <w:color w:val="000000"/>
                <w:sz w:val="16"/>
                <w:szCs w:val="16"/>
              </w:rPr>
            </w:pPr>
            <w:r w:rsidRPr="00F91FF0">
              <w:rPr>
                <w:rFonts w:ascii="Times New Roman" w:eastAsia="Calibri" w:hAnsi="Times New Roman" w:cs="Times New Roman"/>
                <w:color w:val="000000"/>
                <w:sz w:val="16"/>
                <w:szCs w:val="16"/>
              </w:rPr>
              <w:t xml:space="preserve"> </w:t>
            </w:r>
          </w:p>
          <w:p w:rsidR="00F91FF0" w:rsidRPr="00F91FF0" w:rsidRDefault="00F91FF0" w:rsidP="00F91FF0">
            <w:pPr>
              <w:ind w:firstLine="709"/>
              <w:jc w:val="both"/>
              <w:outlineLvl w:val="1"/>
              <w:rPr>
                <w:rFonts w:ascii="Times New Roman" w:eastAsia="Calibri" w:hAnsi="Times New Roman" w:cs="Times New Roman"/>
                <w:sz w:val="16"/>
                <w:szCs w:val="16"/>
                <w:highlight w:val="yellow"/>
              </w:rPr>
            </w:pPr>
            <w:r w:rsidRPr="00F91FF0">
              <w:rPr>
                <w:rFonts w:ascii="Times New Roman" w:eastAsia="Calibri" w:hAnsi="Times New Roman" w:cs="Times New Roman"/>
                <w:color w:val="000000"/>
                <w:sz w:val="16"/>
                <w:szCs w:val="16"/>
              </w:rPr>
              <w:t xml:space="preserve">                                    Б.Г. Леонтьев</w:t>
            </w:r>
          </w:p>
        </w:tc>
      </w:tr>
    </w:tbl>
    <w:p w:rsidR="00F91FF0" w:rsidRPr="00F91FF0" w:rsidRDefault="00F91FF0" w:rsidP="00F91FF0">
      <w:pPr>
        <w:pStyle w:val="af9"/>
        <w:rPr>
          <w:rFonts w:eastAsia="Calibri"/>
          <w:i w:val="0"/>
        </w:rPr>
      </w:pPr>
      <w:r w:rsidRPr="00F91FF0">
        <w:rPr>
          <w:rFonts w:eastAsia="Calibri"/>
          <w:i w:val="0"/>
        </w:rPr>
        <w:t>Врио главы администрации</w:t>
      </w:r>
    </w:p>
    <w:p w:rsidR="00F91FF0" w:rsidRPr="00F91FF0" w:rsidRDefault="00F91FF0" w:rsidP="00F91FF0">
      <w:pPr>
        <w:pStyle w:val="af9"/>
        <w:rPr>
          <w:rFonts w:eastAsia="Calibri"/>
          <w:i w:val="0"/>
        </w:rPr>
      </w:pPr>
      <w:r w:rsidRPr="00F91FF0">
        <w:rPr>
          <w:rFonts w:eastAsia="Calibri"/>
          <w:i w:val="0"/>
        </w:rPr>
        <w:t>Шумерлинского муниципального округа</w:t>
      </w:r>
    </w:p>
    <w:p w:rsidR="00F91FF0" w:rsidRPr="00F91FF0" w:rsidRDefault="00F91FF0" w:rsidP="00F91FF0">
      <w:pPr>
        <w:pStyle w:val="af9"/>
        <w:jc w:val="both"/>
        <w:rPr>
          <w:rFonts w:eastAsia="Calibri"/>
        </w:rPr>
      </w:pPr>
      <w:r w:rsidRPr="00F91FF0">
        <w:rPr>
          <w:rFonts w:eastAsia="Calibri"/>
          <w:i w:val="0"/>
        </w:rPr>
        <w:t xml:space="preserve">Чувашской Республики                                                                              </w:t>
      </w:r>
      <w:r>
        <w:rPr>
          <w:rFonts w:eastAsia="Calibri"/>
          <w:i w:val="0"/>
        </w:rPr>
        <w:t xml:space="preserve">                         </w:t>
      </w:r>
      <w:r w:rsidRPr="00F91FF0">
        <w:rPr>
          <w:rFonts w:eastAsia="Calibri"/>
          <w:i w:val="0"/>
        </w:rPr>
        <w:t xml:space="preserve">         Д.И. Головин</w:t>
      </w:r>
    </w:p>
    <w:p w:rsidR="00F91FF0" w:rsidRPr="00F91FF0" w:rsidRDefault="00F91FF0" w:rsidP="00F91FF0">
      <w:pPr>
        <w:pStyle w:val="aff9"/>
        <w:jc w:val="both"/>
        <w:rPr>
          <w:rFonts w:ascii="Times New Roman" w:hAnsi="Times New Roman" w:cs="Times New Roman"/>
          <w:sz w:val="16"/>
          <w:szCs w:val="16"/>
        </w:rPr>
      </w:pPr>
    </w:p>
    <w:p w:rsidR="00F91FF0" w:rsidRPr="00F91FF0" w:rsidRDefault="00F91FF0" w:rsidP="00F91FF0">
      <w:pPr>
        <w:pStyle w:val="aff9"/>
        <w:jc w:val="both"/>
        <w:rPr>
          <w:rFonts w:ascii="Times New Roman" w:hAnsi="Times New Roman" w:cs="Times New Roman"/>
          <w:sz w:val="16"/>
          <w:szCs w:val="16"/>
        </w:rPr>
      </w:pPr>
    </w:p>
    <w:tbl>
      <w:tblPr>
        <w:tblW w:w="9869" w:type="dxa"/>
        <w:tblLayout w:type="fixed"/>
        <w:tblCellMar>
          <w:left w:w="30" w:type="dxa"/>
          <w:right w:w="30" w:type="dxa"/>
        </w:tblCellMar>
        <w:tblLook w:val="0000" w:firstRow="0" w:lastRow="0" w:firstColumn="0" w:lastColumn="0" w:noHBand="0" w:noVBand="0"/>
      </w:tblPr>
      <w:tblGrid>
        <w:gridCol w:w="2302"/>
        <w:gridCol w:w="847"/>
        <w:gridCol w:w="3624"/>
        <w:gridCol w:w="487"/>
        <w:gridCol w:w="914"/>
        <w:gridCol w:w="928"/>
        <w:gridCol w:w="162"/>
        <w:gridCol w:w="605"/>
      </w:tblGrid>
      <w:tr w:rsidR="00F91FF0" w:rsidRPr="00F91FF0" w:rsidTr="00E145F4">
        <w:trPr>
          <w:trHeight w:val="643"/>
        </w:trPr>
        <w:tc>
          <w:tcPr>
            <w:tcW w:w="230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47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3096" w:type="dxa"/>
            <w:gridSpan w:val="5"/>
            <w:tcBorders>
              <w:top w:val="nil"/>
              <w:left w:val="nil"/>
              <w:bottom w:val="nil"/>
              <w:right w:val="nil"/>
            </w:tcBorders>
            <w:shd w:val="solid" w:color="FFFFFF" w:fill="auto"/>
          </w:tcPr>
          <w:p w:rsidR="00F91FF0" w:rsidRPr="00F91FF0" w:rsidRDefault="00F91FF0" w:rsidP="00F91FF0">
            <w:pPr>
              <w:pStyle w:val="af9"/>
              <w:jc w:val="right"/>
              <w:rPr>
                <w:i w:val="0"/>
              </w:rPr>
            </w:pPr>
            <w:r w:rsidRPr="00F91FF0">
              <w:rPr>
                <w:i w:val="0"/>
              </w:rPr>
              <w:t>Приложение 1</w:t>
            </w:r>
          </w:p>
          <w:p w:rsidR="00F91FF0" w:rsidRPr="00F91FF0" w:rsidRDefault="00F91FF0" w:rsidP="00F91FF0">
            <w:pPr>
              <w:pStyle w:val="af9"/>
              <w:jc w:val="right"/>
              <w:rPr>
                <w:i w:val="0"/>
              </w:rPr>
            </w:pPr>
            <w:r w:rsidRPr="00F91FF0">
              <w:rPr>
                <w:i w:val="0"/>
              </w:rPr>
              <w:t xml:space="preserve">к решению Собрания депутатов </w:t>
            </w:r>
          </w:p>
          <w:p w:rsidR="00F91FF0" w:rsidRPr="00F91FF0" w:rsidRDefault="00F91FF0" w:rsidP="00F91FF0">
            <w:pPr>
              <w:pStyle w:val="af9"/>
              <w:jc w:val="right"/>
              <w:rPr>
                <w:i w:val="0"/>
              </w:rPr>
            </w:pPr>
            <w:r w:rsidRPr="00F91FF0">
              <w:rPr>
                <w:i w:val="0"/>
              </w:rPr>
              <w:t xml:space="preserve">Шумерлинского муниципального округа Чувашской Республики </w:t>
            </w:r>
          </w:p>
          <w:p w:rsidR="00F91FF0" w:rsidRPr="00F91FF0" w:rsidRDefault="00F91FF0" w:rsidP="00F91FF0">
            <w:pPr>
              <w:pStyle w:val="af9"/>
              <w:jc w:val="right"/>
            </w:pPr>
            <w:r w:rsidRPr="00F91FF0">
              <w:rPr>
                <w:i w:val="0"/>
              </w:rPr>
              <w:t>от  28.12.2022  № 20/1</w:t>
            </w:r>
          </w:p>
        </w:tc>
      </w:tr>
      <w:tr w:rsidR="00F91FF0" w:rsidRPr="00F91FF0" w:rsidTr="00E145F4">
        <w:trPr>
          <w:trHeight w:val="259"/>
        </w:trPr>
        <w:tc>
          <w:tcPr>
            <w:tcW w:w="230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47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140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p>
        </w:tc>
        <w:tc>
          <w:tcPr>
            <w:tcW w:w="1090"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p>
        </w:tc>
      </w:tr>
      <w:tr w:rsidR="00F91FF0" w:rsidRPr="00F91FF0" w:rsidTr="00E145F4">
        <w:trPr>
          <w:trHeight w:val="214"/>
        </w:trPr>
        <w:tc>
          <w:tcPr>
            <w:tcW w:w="230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47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140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1090"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1313"/>
        </w:trPr>
        <w:tc>
          <w:tcPr>
            <w:tcW w:w="230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47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3096" w:type="dxa"/>
            <w:gridSpan w:val="5"/>
            <w:tcBorders>
              <w:top w:val="nil"/>
              <w:left w:val="nil"/>
              <w:bottom w:val="nil"/>
              <w:right w:val="nil"/>
            </w:tcBorders>
          </w:tcPr>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Приложение № 3</w:t>
            </w:r>
            <w:r w:rsidRPr="00F91FF0">
              <w:rPr>
                <w:rFonts w:ascii="Times New Roman" w:hAnsi="Times New Roman" w:cs="Times New Roman"/>
                <w:iCs/>
                <w:color w:val="000000"/>
                <w:sz w:val="16"/>
                <w:szCs w:val="16"/>
                <w:vertAlign w:val="superscript"/>
              </w:rPr>
              <w:t>4</w:t>
            </w:r>
          </w:p>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к решению Собрания депутатов</w:t>
            </w:r>
          </w:p>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Шумерлинского муниципального округа Чувашской Республики «О  бюджете  Шумерлинского  муниципального округа Чувашской Республики  на  2022 год и на плановый период 2023 и 2024 годов»</w:t>
            </w:r>
          </w:p>
        </w:tc>
      </w:tr>
      <w:tr w:rsidR="00F91FF0" w:rsidRPr="00F91FF0" w:rsidTr="00E145F4">
        <w:trPr>
          <w:trHeight w:val="259"/>
        </w:trPr>
        <w:tc>
          <w:tcPr>
            <w:tcW w:w="230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47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1401" w:type="dxa"/>
            <w:gridSpan w:val="2"/>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c>
          <w:tcPr>
            <w:tcW w:w="1090" w:type="dxa"/>
            <w:gridSpan w:val="2"/>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c>
          <w:tcPr>
            <w:tcW w:w="605" w:type="dxa"/>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r>
      <w:tr w:rsidR="00F91FF0" w:rsidRPr="00F91FF0" w:rsidTr="00E145F4">
        <w:trPr>
          <w:trHeight w:val="204"/>
        </w:trPr>
        <w:tc>
          <w:tcPr>
            <w:tcW w:w="230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47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1401" w:type="dxa"/>
            <w:gridSpan w:val="2"/>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c>
          <w:tcPr>
            <w:tcW w:w="1090" w:type="dxa"/>
            <w:gridSpan w:val="2"/>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c>
          <w:tcPr>
            <w:tcW w:w="605" w:type="dxa"/>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r>
      <w:tr w:rsidR="00F91FF0" w:rsidRPr="00F91FF0" w:rsidTr="00E145F4">
        <w:trPr>
          <w:trHeight w:val="689"/>
        </w:trPr>
        <w:tc>
          <w:tcPr>
            <w:tcW w:w="230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p>
        </w:tc>
        <w:tc>
          <w:tcPr>
            <w:tcW w:w="447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ИЗМЕНИНИЕ</w:t>
            </w:r>
          </w:p>
        </w:tc>
        <w:tc>
          <w:tcPr>
            <w:tcW w:w="140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p>
        </w:tc>
        <w:tc>
          <w:tcPr>
            <w:tcW w:w="1090"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p>
        </w:tc>
      </w:tr>
      <w:tr w:rsidR="00F91FF0" w:rsidRPr="00F91FF0" w:rsidTr="00E145F4">
        <w:trPr>
          <w:trHeight w:val="259"/>
        </w:trPr>
        <w:tc>
          <w:tcPr>
            <w:tcW w:w="9869" w:type="dxa"/>
            <w:gridSpan w:val="8"/>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прогнозируемых объемов поступлений доходов в бюджет Шумерлинского муниципального округа</w:t>
            </w:r>
          </w:p>
        </w:tc>
      </w:tr>
      <w:tr w:rsidR="00F91FF0" w:rsidRPr="00F91FF0" w:rsidTr="00E145F4">
        <w:trPr>
          <w:trHeight w:val="240"/>
        </w:trPr>
        <w:tc>
          <w:tcPr>
            <w:tcW w:w="9869" w:type="dxa"/>
            <w:gridSpan w:val="8"/>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Чувашской Республики на 2022 год, предусмотренных приложениями 3, 3</w:t>
            </w:r>
            <w:r w:rsidRPr="00F91FF0">
              <w:rPr>
                <w:rFonts w:ascii="Times New Roman" w:hAnsi="Times New Roman" w:cs="Times New Roman"/>
                <w:b/>
                <w:bCs/>
                <w:color w:val="000000"/>
                <w:sz w:val="16"/>
                <w:szCs w:val="16"/>
                <w:vertAlign w:val="superscript"/>
              </w:rPr>
              <w:t>1</w:t>
            </w:r>
            <w:r w:rsidRPr="00F91FF0">
              <w:rPr>
                <w:rFonts w:ascii="Times New Roman" w:hAnsi="Times New Roman" w:cs="Times New Roman"/>
                <w:b/>
                <w:bCs/>
                <w:color w:val="000000"/>
                <w:sz w:val="16"/>
                <w:szCs w:val="16"/>
              </w:rPr>
              <w:t>, 3</w:t>
            </w:r>
            <w:r w:rsidRPr="00F91FF0">
              <w:rPr>
                <w:rFonts w:ascii="Times New Roman" w:hAnsi="Times New Roman" w:cs="Times New Roman"/>
                <w:b/>
                <w:bCs/>
                <w:color w:val="000000"/>
                <w:sz w:val="16"/>
                <w:szCs w:val="16"/>
                <w:vertAlign w:val="superscript"/>
              </w:rPr>
              <w:t>2</w:t>
            </w:r>
            <w:r w:rsidRPr="00F91FF0">
              <w:rPr>
                <w:rFonts w:ascii="Times New Roman" w:hAnsi="Times New Roman" w:cs="Times New Roman"/>
                <w:b/>
                <w:bCs/>
                <w:color w:val="000000"/>
                <w:sz w:val="16"/>
                <w:szCs w:val="16"/>
              </w:rPr>
              <w:t>, 3</w:t>
            </w:r>
            <w:r w:rsidRPr="00F91FF0">
              <w:rPr>
                <w:rFonts w:ascii="Times New Roman" w:hAnsi="Times New Roman" w:cs="Times New Roman"/>
                <w:b/>
                <w:bCs/>
                <w:color w:val="000000"/>
                <w:sz w:val="16"/>
                <w:szCs w:val="16"/>
                <w:vertAlign w:val="superscript"/>
              </w:rPr>
              <w:t>3</w:t>
            </w:r>
            <w:r w:rsidRPr="00F91FF0">
              <w:rPr>
                <w:rFonts w:ascii="Times New Roman" w:hAnsi="Times New Roman" w:cs="Times New Roman"/>
                <w:b/>
                <w:bCs/>
                <w:color w:val="000000"/>
                <w:sz w:val="16"/>
                <w:szCs w:val="16"/>
              </w:rPr>
              <w:t xml:space="preserve"> к решению Собрания депутатов</w:t>
            </w:r>
          </w:p>
        </w:tc>
      </w:tr>
      <w:tr w:rsidR="00F91FF0" w:rsidRPr="00F91FF0" w:rsidTr="00E145F4">
        <w:trPr>
          <w:trHeight w:val="233"/>
        </w:trPr>
        <w:tc>
          <w:tcPr>
            <w:tcW w:w="9869" w:type="dxa"/>
            <w:gridSpan w:val="8"/>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Шумерлинского муниципального округа Чувашской Республики «О  бюджете  Шумерлинского</w:t>
            </w:r>
          </w:p>
        </w:tc>
      </w:tr>
      <w:tr w:rsidR="00F91FF0" w:rsidRPr="00F91FF0" w:rsidTr="00E145F4">
        <w:trPr>
          <w:trHeight w:val="250"/>
        </w:trPr>
        <w:tc>
          <w:tcPr>
            <w:tcW w:w="9869" w:type="dxa"/>
            <w:gridSpan w:val="8"/>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муниципального округа Чувашской Республики  на 2022 год и на плановый период 2023 и 2024 годов»</w:t>
            </w:r>
          </w:p>
        </w:tc>
      </w:tr>
      <w:tr w:rsidR="00F91FF0" w:rsidRPr="00F91FF0" w:rsidTr="00E145F4">
        <w:trPr>
          <w:trHeight w:val="204"/>
        </w:trPr>
        <w:tc>
          <w:tcPr>
            <w:tcW w:w="3149"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11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914" w:type="dxa"/>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c>
          <w:tcPr>
            <w:tcW w:w="1090" w:type="dxa"/>
            <w:gridSpan w:val="2"/>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c>
          <w:tcPr>
            <w:tcW w:w="605" w:type="dxa"/>
            <w:tcBorders>
              <w:top w:val="nil"/>
              <w:left w:val="nil"/>
              <w:bottom w:val="nil"/>
              <w:right w:val="nil"/>
            </w:tcBorders>
          </w:tcPr>
          <w:p w:rsidR="00F91FF0" w:rsidRPr="00F91FF0" w:rsidRDefault="00F91FF0" w:rsidP="00E145F4">
            <w:pPr>
              <w:autoSpaceDE w:val="0"/>
              <w:autoSpaceDN w:val="0"/>
              <w:adjustRightInd w:val="0"/>
              <w:rPr>
                <w:rFonts w:ascii="Times New Roman" w:hAnsi="Times New Roman" w:cs="Times New Roman"/>
                <w:iCs/>
                <w:color w:val="000000"/>
                <w:sz w:val="16"/>
                <w:szCs w:val="16"/>
              </w:rPr>
            </w:pPr>
          </w:p>
        </w:tc>
      </w:tr>
      <w:tr w:rsidR="00F91FF0" w:rsidRPr="00F91FF0" w:rsidTr="00E145F4">
        <w:trPr>
          <w:trHeight w:val="437"/>
        </w:trPr>
        <w:tc>
          <w:tcPr>
            <w:tcW w:w="3149"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111" w:type="dxa"/>
            <w:gridSpan w:val="2"/>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2004" w:type="dxa"/>
            <w:gridSpan w:val="3"/>
            <w:tcBorders>
              <w:top w:val="nil"/>
              <w:left w:val="nil"/>
              <w:bottom w:val="nil"/>
              <w:right w:val="nil"/>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(тыс. рублей)</w:t>
            </w: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679"/>
        </w:trPr>
        <w:tc>
          <w:tcPr>
            <w:tcW w:w="3149" w:type="dxa"/>
            <w:gridSpan w:val="2"/>
            <w:tcBorders>
              <w:top w:val="single" w:sz="12" w:space="0" w:color="auto"/>
              <w:left w:val="single" w:sz="12"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Код бюджетной классификации</w:t>
            </w:r>
          </w:p>
        </w:tc>
        <w:tc>
          <w:tcPr>
            <w:tcW w:w="4111" w:type="dxa"/>
            <w:gridSpan w:val="2"/>
            <w:tcBorders>
              <w:top w:val="single" w:sz="12"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Наименование доходов</w:t>
            </w:r>
          </w:p>
        </w:tc>
        <w:tc>
          <w:tcPr>
            <w:tcW w:w="1842" w:type="dxa"/>
            <w:gridSpan w:val="2"/>
            <w:tcBorders>
              <w:top w:val="single" w:sz="12" w:space="0" w:color="auto"/>
              <w:left w:val="single" w:sz="6" w:space="0" w:color="auto"/>
              <w:bottom w:val="single" w:sz="6" w:space="0" w:color="auto"/>
              <w:right w:val="single" w:sz="12"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Сумма</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14"/>
        </w:trPr>
        <w:tc>
          <w:tcPr>
            <w:tcW w:w="3149" w:type="dxa"/>
            <w:gridSpan w:val="2"/>
            <w:tcBorders>
              <w:top w:val="single" w:sz="6" w:space="0" w:color="auto"/>
              <w:left w:val="single" w:sz="12" w:space="0" w:color="auto"/>
              <w:bottom w:val="single" w:sz="12"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1</w:t>
            </w:r>
          </w:p>
        </w:tc>
        <w:tc>
          <w:tcPr>
            <w:tcW w:w="4111" w:type="dxa"/>
            <w:gridSpan w:val="2"/>
            <w:tcBorders>
              <w:top w:val="single" w:sz="6" w:space="0" w:color="auto"/>
              <w:left w:val="single" w:sz="6" w:space="0" w:color="auto"/>
              <w:bottom w:val="single" w:sz="12"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2</w:t>
            </w:r>
          </w:p>
        </w:tc>
        <w:tc>
          <w:tcPr>
            <w:tcW w:w="1842" w:type="dxa"/>
            <w:gridSpan w:val="2"/>
            <w:tcBorders>
              <w:top w:val="single" w:sz="6" w:space="0" w:color="auto"/>
              <w:left w:val="single" w:sz="6" w:space="0" w:color="auto"/>
              <w:bottom w:val="single" w:sz="12" w:space="0" w:color="auto"/>
              <w:right w:val="single" w:sz="12"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3</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56"/>
        </w:trPr>
        <w:tc>
          <w:tcPr>
            <w:tcW w:w="3149" w:type="dxa"/>
            <w:gridSpan w:val="2"/>
            <w:tcBorders>
              <w:top w:val="nil"/>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000 1 00 00000 00 0000 000</w:t>
            </w:r>
          </w:p>
        </w:tc>
        <w:tc>
          <w:tcPr>
            <w:tcW w:w="4111" w:type="dxa"/>
            <w:gridSpan w:val="2"/>
            <w:tcBorders>
              <w:top w:val="nil"/>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НАЛОГОВЫЕ И НЕНАЛОГОВЫЕ ДОХОДЫ</w:t>
            </w:r>
          </w:p>
        </w:tc>
        <w:tc>
          <w:tcPr>
            <w:tcW w:w="1842" w:type="dxa"/>
            <w:gridSpan w:val="2"/>
            <w:tcBorders>
              <w:top w:val="nil"/>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87 463,4</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50"/>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000 1 01 00000 00 0000 000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НАЛОГИ НА ПРИБЫЛЬ, ДОХОДЫ</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67 000,0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9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000 1 01 02000 01 0000 110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 на доходы физических лиц</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67 000,0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502"/>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lastRenderedPageBreak/>
              <w:t>000 1 03 00000 00 0000 000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НАЛОГИ НА ТОВАРЫ (РАБОТЫ, УСЛУГИ), РЕАЛИЗУЕМЫЕ НА ТЕРРИТОРИИ РОССИЙСКОЙ ФЕДЕРАЦИИ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-1 700,0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27"/>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000 1 03 02000 01 0000 110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Акцизы по подакцизным товарам (продукции), производимым на территории Российской Федерации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-1 700,0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33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000 1 05 00000 00 0000 000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НАЛОГИ НА СОВОКУПНЫЙ ДОХОД</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375,1</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75"/>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000 1 05 01000 00 0000 110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 взимаемый в связи с применением упрощенной системы налогообложения</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804,0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75"/>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0001 05 02000 02 0000 110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Единый налог на вмененный доход для отдельных видов деятельности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29,9</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7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000 1 05 03000 01 0000 110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Единый сельскохозяйственный налог</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-21,7</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75"/>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000 1 05 04000 02 0000 110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 взимаемый в связи с применением патентной системы налогообложения</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-437,1</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39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000 1 06 00000 00 0000 000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НАЛОГИ НА ИМУЩЕСТВО</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511,6</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50"/>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000 1 06 01000 00 0000 110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 на имущество физических лиц</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160,1</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8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000 1 06 04000 02 0000 110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Транспортный налог</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51,5</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8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000 1 06 06000 00 0000 110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 xml:space="preserve">Земельный налог </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300,0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530"/>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000 1 07 00000 00 0000 000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НАЛОГИ, СБОРЫ И РЕГУЛЯРНЫЕ ПЛАТЕЖИ ЗА ПОЛЬЗОВАНИЕ ПРИРОДНЫМИ РЕСУРСАМИ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23 935,0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78"/>
        </w:trPr>
        <w:tc>
          <w:tcPr>
            <w:tcW w:w="3149" w:type="dxa"/>
            <w:gridSpan w:val="2"/>
            <w:tcBorders>
              <w:top w:val="single" w:sz="6" w:space="0" w:color="auto"/>
              <w:left w:val="single" w:sz="6" w:space="0" w:color="auto"/>
              <w:bottom w:val="single" w:sz="6" w:space="0" w:color="auto"/>
              <w:right w:val="single" w:sz="6" w:space="0" w:color="auto"/>
            </w:tcBorders>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000 1 07 01000 01 0000 110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Налог на добычу полезных ископаемых</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23 935,0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8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000 1 08 00000 00 0000 000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ГОСУДАРСТВЕННАЯ ПОШЛИНА</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148,6</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754"/>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000 1 11 00000 00 0000 000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ДОХОДЫ ОТ ИСПОЛЬЗОВАНИЯ ИМУЩЕСТВА, НАХОДЯЩЕГОСЯ В ГОСУДАРСТВЕННОЙ И МУНИЦИПАЛЬНОЙ СОБСТВЕННОСТИ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-2 125,3</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977"/>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000 1 11 01000 00 0000 120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-5,0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1171"/>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000 1 11 05000 00 0000 120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-2 206,6</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1171"/>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000 1 11 09000 00 0000 120</w:t>
            </w:r>
          </w:p>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в том числе:</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86,3</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1171"/>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000 1 11 09040 00 0000 120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42" w:type="dxa"/>
            <w:gridSpan w:val="2"/>
            <w:tcBorders>
              <w:top w:val="single" w:sz="6" w:space="0" w:color="auto"/>
              <w:left w:val="single" w:sz="6" w:space="0" w:color="auto"/>
              <w:bottom w:val="single" w:sz="6" w:space="0" w:color="auto"/>
              <w:right w:val="single" w:sz="6" w:space="0" w:color="auto"/>
            </w:tcBorders>
          </w:tcPr>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82,7</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140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lastRenderedPageBreak/>
              <w:t>000 1 11 09080 00 0000 120</w:t>
            </w:r>
          </w:p>
          <w:p w:rsidR="00F91FF0" w:rsidRPr="00F91FF0" w:rsidRDefault="00F91FF0" w:rsidP="00E145F4">
            <w:pPr>
              <w:autoSpaceDE w:val="0"/>
              <w:autoSpaceDN w:val="0"/>
              <w:adjustRightInd w:val="0"/>
              <w:jc w:val="center"/>
              <w:rPr>
                <w:rFonts w:ascii="Times New Roman" w:hAnsi="Times New Roman" w:cs="Times New Roman"/>
                <w:iCs/>
                <w:color w:val="000000"/>
                <w:sz w:val="16"/>
                <w:szCs w:val="16"/>
              </w:rPr>
            </w:pP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842" w:type="dxa"/>
            <w:gridSpan w:val="2"/>
            <w:tcBorders>
              <w:top w:val="single" w:sz="6" w:space="0" w:color="auto"/>
              <w:left w:val="single" w:sz="6" w:space="0" w:color="auto"/>
              <w:bottom w:val="single" w:sz="6" w:space="0" w:color="auto"/>
              <w:right w:val="single" w:sz="6" w:space="0" w:color="auto"/>
            </w:tcBorders>
          </w:tcPr>
          <w:p w:rsidR="00F91FF0" w:rsidRPr="00F91FF0" w:rsidRDefault="00F91FF0" w:rsidP="00E145F4">
            <w:pPr>
              <w:autoSpaceDE w:val="0"/>
              <w:autoSpaceDN w:val="0"/>
              <w:adjustRightInd w:val="0"/>
              <w:jc w:val="right"/>
              <w:rPr>
                <w:rFonts w:ascii="Times New Roman" w:hAnsi="Times New Roman" w:cs="Times New Roman"/>
                <w:iCs/>
                <w:color w:val="000000"/>
                <w:sz w:val="16"/>
                <w:szCs w:val="16"/>
              </w:rPr>
            </w:pPr>
            <w:r w:rsidRPr="00F91FF0">
              <w:rPr>
                <w:rFonts w:ascii="Times New Roman" w:hAnsi="Times New Roman" w:cs="Times New Roman"/>
                <w:iCs/>
                <w:color w:val="000000"/>
                <w:sz w:val="16"/>
                <w:szCs w:val="16"/>
              </w:rPr>
              <w:t>3,6</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4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000 1 12 00000 00 0000 000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ПЛАТЕЖИ ПРИ ПОЛЬЗОВАНИИ ПРИРОДНЫМИ РЕСУРСАМИ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-439,0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40"/>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000 1 12 01000 01 0000 120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Плата за негативное воздействие на окружающую среду</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-439,0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502"/>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000 1 13 00000 00 0000 000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ДОХОДЫ ОТ ОКАЗАНИЯ ПЛАТНЫХ УСЛУГ И КОМПЕНСАЦИИ ЗАТРАТ ГОСУДАРСТВА</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2,0</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75"/>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000 1 14 00000 00 0000 000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ДОХОДЫ ОТ ПРОДАЖИ МАТЕРИАЛЬНЫХ И НЕМАТЕРИАЛЬНЫХ АКТИВОВ</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-530,7</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9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000 1 16 00000 00 0000 000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ШТРАФЫ, САНКЦИИ, ВОЗМЕЩЕНИЕ УЩЕРБА</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204,5</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32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000 1 17 00000 00 0000 000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ПРОЧИЕ НЕНАЛОГОВЫЕ ДОХОДЫ</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81,6</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8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000 1 17 05000 00 0000 180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 xml:space="preserve">Прочие неналоговые доходы </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102,3</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50"/>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000 1 17 15000 00 0000 150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Инициативные платежи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r w:rsidRPr="00F91FF0">
              <w:rPr>
                <w:rFonts w:ascii="Times New Roman" w:hAnsi="Times New Roman" w:cs="Times New Roman"/>
                <w:color w:val="000000"/>
                <w:sz w:val="16"/>
                <w:szCs w:val="16"/>
              </w:rPr>
              <w:t>-20,7</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362"/>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000 2 00 00000 00 0000 000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БЕЗВОЗМЕЗДНЫЕ ПОСТУПЛЕНИЯ</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29 970,8</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4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000 2 02 00000 00 0000 000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Безвозмездные поступления от других бюджетов бюджетной системы Российской Федерации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29 970,9</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4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000 2 02 20000 00 0000 150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Субсидии бюджетам бюджетной системы Российской Федерации (межбюджетные субсидии)</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28 823,4</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44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000 2 02 30000 00 0000 150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 xml:space="preserve">Субвенции бюджетам бюджетной системы Российской Федерации </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57,6</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259"/>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000 2 02 40000 00 0000 150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Иные межбюджетные трансферты</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1 089,9</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586"/>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center"/>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000 2 19 00000 00 0000 000</w:t>
            </w: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Возврат остатков субсидий, субвенций и иных межбюджетных трансфертов, имеющих целевое назначение, прошлых лет</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iCs/>
                <w:color w:val="000000"/>
                <w:sz w:val="16"/>
                <w:szCs w:val="16"/>
              </w:rPr>
            </w:pPr>
            <w:r w:rsidRPr="00F91FF0">
              <w:rPr>
                <w:rFonts w:ascii="Times New Roman" w:hAnsi="Times New Roman" w:cs="Times New Roman"/>
                <w:b/>
                <w:bCs/>
                <w:iCs/>
                <w:color w:val="000000"/>
                <w:sz w:val="16"/>
                <w:szCs w:val="16"/>
              </w:rPr>
              <w:t>-0,1</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r w:rsidR="00F91FF0" w:rsidRPr="00F91FF0" w:rsidTr="00E145F4">
        <w:trPr>
          <w:trHeight w:val="398"/>
        </w:trPr>
        <w:tc>
          <w:tcPr>
            <w:tcW w:w="3149"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4111"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ВСЕГО ДОХОДОВ</w:t>
            </w:r>
          </w:p>
        </w:tc>
        <w:tc>
          <w:tcPr>
            <w:tcW w:w="1842" w:type="dxa"/>
            <w:gridSpan w:val="2"/>
            <w:tcBorders>
              <w:top w:val="single" w:sz="6" w:space="0" w:color="auto"/>
              <w:left w:val="single" w:sz="6" w:space="0" w:color="auto"/>
              <w:bottom w:val="single" w:sz="6" w:space="0" w:color="auto"/>
              <w:right w:val="single" w:sz="6" w:space="0" w:color="auto"/>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117 434,2</w:t>
            </w:r>
          </w:p>
        </w:tc>
        <w:tc>
          <w:tcPr>
            <w:tcW w:w="162"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c>
          <w:tcPr>
            <w:tcW w:w="605" w:type="dxa"/>
            <w:tcBorders>
              <w:top w:val="nil"/>
              <w:left w:val="nil"/>
              <w:bottom w:val="nil"/>
              <w:right w:val="nil"/>
            </w:tcBorders>
            <w:shd w:val="solid" w:color="FFFFFF" w:fill="auto"/>
          </w:tcPr>
          <w:p w:rsidR="00F91FF0" w:rsidRPr="00F91FF0" w:rsidRDefault="00F91FF0" w:rsidP="00E145F4">
            <w:pPr>
              <w:autoSpaceDE w:val="0"/>
              <w:autoSpaceDN w:val="0"/>
              <w:adjustRightInd w:val="0"/>
              <w:jc w:val="right"/>
              <w:rPr>
                <w:rFonts w:ascii="Times New Roman" w:hAnsi="Times New Roman" w:cs="Times New Roman"/>
                <w:color w:val="000000"/>
                <w:sz w:val="16"/>
                <w:szCs w:val="16"/>
              </w:rPr>
            </w:pPr>
          </w:p>
        </w:tc>
      </w:tr>
    </w:tbl>
    <w:p w:rsidR="00F91FF0" w:rsidRPr="00F91FF0" w:rsidRDefault="00F91FF0" w:rsidP="00F91FF0">
      <w:pPr>
        <w:pStyle w:val="aff9"/>
        <w:rPr>
          <w:rFonts w:ascii="Times New Roman" w:hAnsi="Times New Roman" w:cs="Times New Roman"/>
          <w:sz w:val="16"/>
          <w:szCs w:val="16"/>
        </w:rPr>
      </w:pPr>
    </w:p>
    <w:tbl>
      <w:tblPr>
        <w:tblW w:w="9198" w:type="dxa"/>
        <w:tblInd w:w="16" w:type="dxa"/>
        <w:tblLayout w:type="fixed"/>
        <w:tblLook w:val="0000" w:firstRow="0" w:lastRow="0" w:firstColumn="0" w:lastColumn="0" w:noHBand="0" w:noVBand="0"/>
      </w:tblPr>
      <w:tblGrid>
        <w:gridCol w:w="4662"/>
        <w:gridCol w:w="749"/>
        <w:gridCol w:w="396"/>
        <w:gridCol w:w="1690"/>
        <w:gridCol w:w="630"/>
        <w:gridCol w:w="1071"/>
      </w:tblGrid>
      <w:tr w:rsidR="00F91FF0" w:rsidRPr="00F91FF0" w:rsidTr="00E145F4">
        <w:trPr>
          <w:trHeight w:val="2167"/>
        </w:trPr>
        <w:tc>
          <w:tcPr>
            <w:tcW w:w="4662"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536" w:type="dxa"/>
            <w:gridSpan w:val="5"/>
            <w:tcMar>
              <w:top w:w="0" w:type="dxa"/>
              <w:left w:w="0" w:type="dxa"/>
              <w:bottom w:w="0" w:type="dxa"/>
              <w:right w:w="0" w:type="dxa"/>
            </w:tcMar>
            <w:vAlign w:val="center"/>
          </w:tcPr>
          <w:p w:rsidR="00F91FF0" w:rsidRPr="00F91FF0" w:rsidRDefault="00F91FF0" w:rsidP="00F91FF0">
            <w:pPr>
              <w:pStyle w:val="af9"/>
              <w:jc w:val="right"/>
              <w:rPr>
                <w:i w:val="0"/>
              </w:rPr>
            </w:pPr>
            <w:r w:rsidRPr="00F91FF0">
              <w:rPr>
                <w:i w:val="0"/>
              </w:rPr>
              <w:t>Приложение 2</w:t>
            </w:r>
          </w:p>
          <w:p w:rsidR="00F91FF0" w:rsidRPr="00F91FF0" w:rsidRDefault="00F91FF0" w:rsidP="00F91FF0">
            <w:pPr>
              <w:pStyle w:val="af9"/>
              <w:jc w:val="right"/>
              <w:rPr>
                <w:i w:val="0"/>
              </w:rPr>
            </w:pPr>
            <w:r w:rsidRPr="00F91FF0">
              <w:rPr>
                <w:i w:val="0"/>
              </w:rPr>
              <w:t xml:space="preserve">к решению Собрания депутатов </w:t>
            </w:r>
          </w:p>
          <w:p w:rsidR="00F91FF0" w:rsidRPr="00F91FF0" w:rsidRDefault="00F91FF0" w:rsidP="00F91FF0">
            <w:pPr>
              <w:pStyle w:val="af9"/>
              <w:jc w:val="right"/>
              <w:rPr>
                <w:i w:val="0"/>
              </w:rPr>
            </w:pPr>
            <w:r w:rsidRPr="00F91FF0">
              <w:rPr>
                <w:i w:val="0"/>
              </w:rPr>
              <w:t xml:space="preserve">Шумерлинского муниципального округа Чувашской Республики </w:t>
            </w:r>
          </w:p>
          <w:p w:rsidR="00F91FF0" w:rsidRPr="00F91FF0" w:rsidRDefault="00F91FF0" w:rsidP="00F91FF0">
            <w:pPr>
              <w:pStyle w:val="af9"/>
              <w:jc w:val="right"/>
              <w:rPr>
                <w:i w:val="0"/>
              </w:rPr>
            </w:pPr>
            <w:r w:rsidRPr="00F91FF0">
              <w:rPr>
                <w:i w:val="0"/>
              </w:rPr>
              <w:t>от  28.12.2022  № 20/1</w:t>
            </w:r>
          </w:p>
          <w:p w:rsidR="00F91FF0" w:rsidRPr="00F91FF0" w:rsidRDefault="00F91FF0" w:rsidP="00E145F4">
            <w:pPr>
              <w:widowControl w:val="0"/>
              <w:autoSpaceDE w:val="0"/>
              <w:autoSpaceDN w:val="0"/>
              <w:adjustRightInd w:val="0"/>
              <w:jc w:val="right"/>
              <w:rPr>
                <w:rFonts w:ascii="Times New Roman" w:hAnsi="Times New Roman" w:cs="Times New Roman"/>
                <w:iCs/>
                <w:sz w:val="16"/>
                <w:szCs w:val="16"/>
              </w:rPr>
            </w:pPr>
          </w:p>
          <w:p w:rsidR="00F91FF0" w:rsidRPr="00F91FF0" w:rsidRDefault="00F91FF0" w:rsidP="00E145F4">
            <w:pPr>
              <w:widowControl w:val="0"/>
              <w:autoSpaceDE w:val="0"/>
              <w:autoSpaceDN w:val="0"/>
              <w:adjustRightInd w:val="0"/>
              <w:jc w:val="right"/>
              <w:rPr>
                <w:rFonts w:ascii="Times New Roman" w:hAnsi="Times New Roman" w:cs="Times New Roman"/>
                <w:iCs/>
                <w:sz w:val="16"/>
                <w:szCs w:val="16"/>
              </w:rPr>
            </w:pPr>
            <w:r w:rsidRPr="00F91FF0">
              <w:rPr>
                <w:rFonts w:ascii="Times New Roman" w:hAnsi="Times New Roman" w:cs="Times New Roman"/>
                <w:iCs/>
                <w:sz w:val="16"/>
                <w:szCs w:val="16"/>
              </w:rPr>
              <w:t>Приложение 5</w:t>
            </w:r>
            <w:r w:rsidRPr="00F91FF0">
              <w:rPr>
                <w:rFonts w:ascii="Times New Roman" w:hAnsi="Times New Roman" w:cs="Times New Roman"/>
                <w:iCs/>
                <w:sz w:val="16"/>
                <w:szCs w:val="16"/>
                <w:vertAlign w:val="superscript"/>
              </w:rPr>
              <w:t>4</w:t>
            </w:r>
          </w:p>
          <w:p w:rsidR="00F91FF0" w:rsidRPr="00F91FF0" w:rsidRDefault="00F91FF0" w:rsidP="00F91FF0">
            <w:pPr>
              <w:widowControl w:val="0"/>
              <w:autoSpaceDE w:val="0"/>
              <w:autoSpaceDN w:val="0"/>
              <w:adjustRightInd w:val="0"/>
              <w:jc w:val="right"/>
              <w:rPr>
                <w:rFonts w:ascii="Times New Roman" w:hAnsi="Times New Roman" w:cs="Times New Roman"/>
                <w:iCs/>
                <w:sz w:val="16"/>
                <w:szCs w:val="16"/>
              </w:rPr>
            </w:pPr>
            <w:r w:rsidRPr="00F91FF0">
              <w:rPr>
                <w:rFonts w:ascii="Times New Roman" w:hAnsi="Times New Roman" w:cs="Times New Roman"/>
                <w:iCs/>
                <w:sz w:val="16"/>
                <w:szCs w:val="16"/>
              </w:rPr>
              <w:t xml:space="preserve">к решению Собрания депутатов </w:t>
            </w:r>
          </w:p>
          <w:p w:rsidR="00F91FF0" w:rsidRPr="00F91FF0" w:rsidRDefault="00F91FF0" w:rsidP="00F91FF0">
            <w:pPr>
              <w:widowControl w:val="0"/>
              <w:autoSpaceDE w:val="0"/>
              <w:autoSpaceDN w:val="0"/>
              <w:adjustRightInd w:val="0"/>
              <w:jc w:val="right"/>
              <w:rPr>
                <w:rFonts w:ascii="Times New Roman" w:hAnsi="Times New Roman" w:cs="Times New Roman"/>
                <w:iCs/>
                <w:sz w:val="16"/>
                <w:szCs w:val="16"/>
              </w:rPr>
            </w:pPr>
            <w:r w:rsidRPr="00F91FF0">
              <w:rPr>
                <w:rFonts w:ascii="Times New Roman" w:hAnsi="Times New Roman" w:cs="Times New Roman"/>
                <w:iCs/>
                <w:sz w:val="16"/>
                <w:szCs w:val="16"/>
              </w:rPr>
              <w:t xml:space="preserve">Шумерлинского муниципального округа Чувашской Республики «О бюджете Шумерлинского </w:t>
            </w:r>
            <w:r>
              <w:rPr>
                <w:rFonts w:ascii="Times New Roman" w:hAnsi="Times New Roman" w:cs="Times New Roman"/>
                <w:iCs/>
                <w:sz w:val="16"/>
                <w:szCs w:val="16"/>
              </w:rPr>
              <w:t xml:space="preserve">муниципального округа Чувашской </w:t>
            </w:r>
            <w:r w:rsidRPr="00F91FF0">
              <w:rPr>
                <w:rFonts w:ascii="Times New Roman" w:hAnsi="Times New Roman" w:cs="Times New Roman"/>
                <w:iCs/>
                <w:sz w:val="16"/>
                <w:szCs w:val="16"/>
              </w:rPr>
              <w:t>Республики на 2022 год</w:t>
            </w:r>
          </w:p>
          <w:p w:rsidR="00F91FF0" w:rsidRPr="00F91FF0" w:rsidRDefault="00F91FF0" w:rsidP="00F91FF0">
            <w:pPr>
              <w:widowControl w:val="0"/>
              <w:autoSpaceDE w:val="0"/>
              <w:autoSpaceDN w:val="0"/>
              <w:adjustRightInd w:val="0"/>
              <w:jc w:val="right"/>
              <w:rPr>
                <w:rFonts w:ascii="Times New Roman" w:hAnsi="Times New Roman" w:cs="Times New Roman"/>
                <w:iCs/>
                <w:sz w:val="16"/>
                <w:szCs w:val="16"/>
              </w:rPr>
            </w:pPr>
            <w:r>
              <w:rPr>
                <w:rFonts w:ascii="Times New Roman" w:hAnsi="Times New Roman" w:cs="Times New Roman"/>
                <w:iCs/>
                <w:sz w:val="16"/>
                <w:szCs w:val="16"/>
              </w:rPr>
              <w:t>и на плановый период</w:t>
            </w:r>
            <w:r w:rsidRPr="00F91FF0">
              <w:rPr>
                <w:rFonts w:ascii="Times New Roman" w:hAnsi="Times New Roman" w:cs="Times New Roman"/>
                <w:iCs/>
                <w:sz w:val="16"/>
                <w:szCs w:val="16"/>
              </w:rPr>
              <w:t xml:space="preserve">  2023 и 2024 годов»</w:t>
            </w:r>
          </w:p>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r>
      <w:tr w:rsidR="00F91FF0" w:rsidRPr="00F91FF0" w:rsidTr="00E145F4">
        <w:trPr>
          <w:trHeight w:val="2020"/>
        </w:trPr>
        <w:tc>
          <w:tcPr>
            <w:tcW w:w="9198" w:type="dxa"/>
            <w:gridSpan w:val="6"/>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lastRenderedPageBreak/>
              <w:t>ИЗМЕНЕНИЕ</w:t>
            </w:r>
          </w:p>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sz w:val="16"/>
                <w:szCs w:val="16"/>
              </w:rPr>
              <w:t>распределения бюджетных ассигнований по разделам, подразделам, целевым статьям (муниципальным программам Шумерлинского муниципального округа Чувашской Республики) и группам  (группам и подгруппам) видов расходов классификации расходов бюджета Шумерлинского муниципального округа Чувашской Республики на 2022 год, предусмотренного приложениями 5, 5</w:t>
            </w:r>
            <w:r w:rsidRPr="00F91FF0">
              <w:rPr>
                <w:rFonts w:ascii="Times New Roman" w:hAnsi="Times New Roman" w:cs="Times New Roman"/>
                <w:b/>
                <w:bCs/>
                <w:sz w:val="16"/>
                <w:szCs w:val="16"/>
                <w:vertAlign w:val="superscript"/>
              </w:rPr>
              <w:t xml:space="preserve">1 </w:t>
            </w:r>
            <w:r w:rsidRPr="00F91FF0">
              <w:rPr>
                <w:rFonts w:ascii="Times New Roman" w:hAnsi="Times New Roman" w:cs="Times New Roman"/>
                <w:b/>
                <w:bCs/>
                <w:sz w:val="16"/>
                <w:szCs w:val="16"/>
              </w:rPr>
              <w:t>,5</w:t>
            </w:r>
            <w:r w:rsidRPr="00F91FF0">
              <w:rPr>
                <w:rFonts w:ascii="Times New Roman" w:hAnsi="Times New Roman" w:cs="Times New Roman"/>
                <w:b/>
                <w:bCs/>
                <w:sz w:val="16"/>
                <w:szCs w:val="16"/>
                <w:vertAlign w:val="superscript"/>
              </w:rPr>
              <w:t>2</w:t>
            </w:r>
            <w:r w:rsidRPr="00F91FF0">
              <w:rPr>
                <w:rFonts w:ascii="Times New Roman" w:hAnsi="Times New Roman" w:cs="Times New Roman"/>
                <w:b/>
                <w:bCs/>
                <w:sz w:val="16"/>
                <w:szCs w:val="16"/>
              </w:rPr>
              <w:t>, 5</w:t>
            </w:r>
            <w:r w:rsidRPr="00F91FF0">
              <w:rPr>
                <w:rFonts w:ascii="Times New Roman" w:hAnsi="Times New Roman" w:cs="Times New Roman"/>
                <w:b/>
                <w:bCs/>
                <w:sz w:val="16"/>
                <w:szCs w:val="16"/>
                <w:vertAlign w:val="superscript"/>
              </w:rPr>
              <w:t>3</w:t>
            </w:r>
            <w:r w:rsidRPr="00F91FF0">
              <w:rPr>
                <w:rFonts w:ascii="Times New Roman" w:hAnsi="Times New Roman" w:cs="Times New Roman"/>
                <w:b/>
                <w:bCs/>
                <w:sz w:val="16"/>
                <w:szCs w:val="16"/>
              </w:rPr>
              <w:t xml:space="preserve"> к решению Собрания депутатов Шумерлинского муниципального округа Чувашской Республики "О бюджете Шумерлинского муниципального округа Чувашской Республики на 2022 год и на плановый период 2023 и 2024 годов" </w:t>
            </w:r>
          </w:p>
        </w:tc>
      </w:tr>
      <w:tr w:rsidR="00F91FF0" w:rsidRPr="00F91FF0" w:rsidTr="00E145F4">
        <w:trPr>
          <w:trHeight w:val="345"/>
        </w:trPr>
        <w:tc>
          <w:tcPr>
            <w:tcW w:w="9198" w:type="dxa"/>
            <w:gridSpan w:val="6"/>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(тыс. рублей)</w:t>
            </w:r>
          </w:p>
        </w:tc>
      </w:tr>
      <w:tr w:rsidR="00F91FF0" w:rsidRPr="00F91FF0" w:rsidTr="00E145F4">
        <w:trPr>
          <w:trHeight w:val="380"/>
        </w:trPr>
        <w:tc>
          <w:tcPr>
            <w:tcW w:w="466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Наименование</w:t>
            </w:r>
          </w:p>
        </w:tc>
        <w:tc>
          <w:tcPr>
            <w:tcW w:w="74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Раздел</w:t>
            </w:r>
          </w:p>
        </w:tc>
        <w:tc>
          <w:tcPr>
            <w:tcW w:w="39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Подраздел</w:t>
            </w:r>
          </w:p>
        </w:tc>
        <w:tc>
          <w:tcPr>
            <w:tcW w:w="169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Целевая статья (муниципальные программы)</w:t>
            </w:r>
          </w:p>
        </w:tc>
        <w:tc>
          <w:tcPr>
            <w:tcW w:w="63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Группа (группа и подгруппа) вида расходов</w:t>
            </w:r>
          </w:p>
        </w:tc>
        <w:tc>
          <w:tcPr>
            <w:tcW w:w="10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Сумма (увеличение, уменьшение(-))</w:t>
            </w:r>
          </w:p>
        </w:tc>
      </w:tr>
      <w:tr w:rsidR="00F91FF0" w:rsidRPr="00F91FF0" w:rsidTr="00E145F4">
        <w:trPr>
          <w:trHeight w:val="2446"/>
        </w:trPr>
        <w:tc>
          <w:tcPr>
            <w:tcW w:w="466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74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9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69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63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0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изменение (увеличе-ние, уменьше-ние (-))</w:t>
            </w:r>
          </w:p>
        </w:tc>
      </w:tr>
      <w:tr w:rsidR="00F91FF0" w:rsidRPr="00F91FF0" w:rsidTr="00E145F4">
        <w:trPr>
          <w:trHeight w:val="350"/>
        </w:trPr>
        <w:tc>
          <w:tcPr>
            <w:tcW w:w="46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w:t>
            </w:r>
          </w:p>
        </w:tc>
        <w:tc>
          <w:tcPr>
            <w:tcW w:w="74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w:t>
            </w:r>
          </w:p>
        </w:tc>
        <w:tc>
          <w:tcPr>
            <w:tcW w:w="3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w:t>
            </w:r>
          </w:p>
        </w:tc>
        <w:tc>
          <w:tcPr>
            <w:tcW w:w="16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w:t>
            </w:r>
          </w:p>
        </w:tc>
        <w:tc>
          <w:tcPr>
            <w:tcW w:w="6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5</w:t>
            </w:r>
          </w:p>
        </w:tc>
        <w:tc>
          <w:tcPr>
            <w:tcW w:w="10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w:t>
            </w:r>
          </w:p>
        </w:tc>
      </w:tr>
      <w:tr w:rsidR="00F91FF0" w:rsidRPr="00F91FF0" w:rsidTr="00E145F4">
        <w:trPr>
          <w:trHeight w:val="288"/>
        </w:trPr>
        <w:tc>
          <w:tcPr>
            <w:tcW w:w="4662"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749"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96"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690"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630"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071"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Всего</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15 848,3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Общегосударственные вопросы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-264,5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потенциала муниципального управления"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муниципальной программы  "Развитие потенциала муниципального управления"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органов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117,2</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117,2</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Капитальные вложения в объекты государственной (муниципальной) собственности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Бюджетные инвестиции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Резервные фонды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"Управление общественными финансами и муниципальным долгом"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Резервный фонд администрации муниципального образования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Резервные средства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870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земельных и имущественных отношений"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"Управление муниципальным имуществом" муниципальной программы "Развитие земельных и имущественных отношений"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"Профилактика терроризма и экстремистской деятельности в Чувашской Республике"муниципальной программы "Повышение безопасности жизнедеятельности населения и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по профилактике и соблюдению правопорядка на улицах и в других общественных местах"</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Ц830570340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Ц830570340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выплаты населению</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Ц830570340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360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"Управление общественными финансами и муниципальным долгом"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w:t>
            </w:r>
            <w:r w:rsidRPr="00F91FF0">
              <w:rPr>
                <w:rFonts w:ascii="Times New Roman" w:hAnsi="Times New Roman" w:cs="Times New Roman"/>
                <w:color w:val="000000"/>
                <w:sz w:val="16"/>
                <w:szCs w:val="16"/>
              </w:rPr>
              <w:lastRenderedPageBreak/>
              <w:t>муниципальным долгом"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межбюджетные трансферты для частичной компенсации доп.расходов на повышение оплаты труда отдельных категорий работников в связи с увеличением минимального размера оплаты труда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Ч410122360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Ч410122360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Ч410122360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межбюджетные трансферты бюджетам муниципальных районов, муниципальных округов и городских округов для частичной компенсации дополнительных расходов на повышение оплаты труда отдельных категорий работников в связи с увеличением минимального размера оплаты труда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Национальная оборона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Мобилизационная и вневойсковая подготовка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sz w:val="16"/>
                <w:szCs w:val="16"/>
              </w:rPr>
              <w:t>Основное мероприятие "Обеспечение мобилизационной подготовки и мобилизации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мобилизационной подготовки и мобилизации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Национальная безопасность и правоохранительная деятельность</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-196,1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w:t>
            </w:r>
            <w:r w:rsidRPr="00F91FF0">
              <w:rPr>
                <w:rFonts w:ascii="Times New Roman" w:hAnsi="Times New Roman" w:cs="Times New Roman"/>
                <w:color w:val="000000"/>
                <w:sz w:val="16"/>
                <w:szCs w:val="16"/>
              </w:rPr>
              <w:lastRenderedPageBreak/>
              <w:t>программы "Повышение безопасности жизнедеятельности населения и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Выполнение мероприятий по обеспечению пожарной безопасности на территории поселений и городских округов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"Профилактика терроризма и экстремистской деятельности в Чувашской Республике" муниципальной программы "Повышение безопасности жизнедеятельности населения и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"Информационная работа по профилактике терроризма и экстремистской деятельности"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Разработка (изготовление) тематических информационных материалов, направленных на профилактику терроризма и экстремизма, пропаганду здорового образа жизни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Национальная экономика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-722,5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сельского хозяйства и регулирование рынка сельскохозяйственной продукции, сырья и продовольствия"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мелиорации земель сельскохозяйственного назначения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"Подготовка проектов межевания земельных участков и проведение кадастровых работ"</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на подготовку проектов межевания земельных участков и на проведение кадастровых работ</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-722,6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"Комплексное развитие сельских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инициативных проектов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транспортной системы"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-8 729,3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"Безопасные и качественные автомобильные дороги" муниципальной программы "Развитие транспортной системы"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-8 597,6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реализуемые с привлечением межбюджетных трансфертов бюджетам другого уровня"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-8 597,6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-5 989,7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-5 989,7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-5 989,7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 границах населенных пунктов поселения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191,1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191,1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191,1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 границах населенных пунктов поселения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-3 099,0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-3 099,0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-3 099,0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"Безопасность дорожного движения" муниципальной программы "Развитие транспортной системы"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направленных на обеспечение безопасности дорожного движения"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Обустройство и совершенствование опасных участков улично-</w:t>
            </w:r>
            <w:r w:rsidRPr="00F91FF0">
              <w:rPr>
                <w:rFonts w:ascii="Times New Roman" w:hAnsi="Times New Roman" w:cs="Times New Roman"/>
                <w:color w:val="000000"/>
                <w:sz w:val="16"/>
                <w:szCs w:val="16"/>
              </w:rPr>
              <w:lastRenderedPageBreak/>
              <w:t>дорожной сети городов и сельских населенных пунктов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Жилищно-коммунальное хозяйство</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20 003,4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17 776,1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"Модернизация и развитие сферы жилищно-коммунального хозяйства"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качества жилищно-коммунальных услуг"</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Погашение задолженности для завершения  процедуры ликвидации муниципального унитарного предприятия «Тепло Плюс»</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-538,3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-538,3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-538,3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Погашение задолженности для завершения  процедуры ликвидации муниципального унитарного предприятия "Агрохимсервис"</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-64,3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-64,3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-64,3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"Комплексное развитие сельских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инициативных проектов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2 227,3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"Формирование современной городской среды на территории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Основное мероприятие "Содействие благоустройству населенных пунктов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 дворовых и общественных территорий муниципальных образований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Уличное освещение</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485,0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485,0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485,0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мероприятий по благоустройству территории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-219,4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-219,4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-219,4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и содержание мест захоронений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"Комплексное развитие сельских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инициативных проектов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культуры в Чувашской Республике" муниципальной программы "Развитие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муниципальных учреждений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Обустройство и восстановление воинских захоронений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"Содействие занятости населения"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в области содействия занятости населения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временного трудоустройства несовершеннолетних граждан в возрасте от 14 до 18 лет в свободное от учебы время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временного трудоустройства безработных  граждан, испытывающих трудности в поиске работы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Охрана окружающей среды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охраны окружающей среды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потенциала природно-сырьевых ресурсов и повышение экологической безопасности"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Мероприятия по обеспечению ртутной безопасности: сбор и демеркуризация ртутьсодержащих отходов</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Ч320173130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Ч320173130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Ч320173130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Образование</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-1 060,0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161,9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"Обеспечение общественного порядка и противодействие преступности"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Мероприятия, направленные на снижение количества преступлений, совершаемых несовершеннолетними гражданами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167,7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"Муниципальная поддержка развития образования" муниципальной программы "Развитие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-142,8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sz w:val="16"/>
                <w:szCs w:val="16"/>
              </w:rPr>
              <w:t>Основное мероприятие "Реализация отдельных мероприятий регионального проекта "Современная школа"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sz w:val="16"/>
                <w:szCs w:val="16"/>
              </w:rPr>
              <w:t>Ц71E100000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Cоздание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"Меры социальной поддержки"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-122,0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sz w:val="16"/>
                <w:szCs w:val="16"/>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в муниципальных образовательных организациях</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-122,0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-122,0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-40,7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"Патриотическое воспитание и допризывная подготовка молодежи Чувашской Республики" муниципальной программы "Развитие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регионального проекта "Патриотическое воспитание граждан Российской Федерации"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267,7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42,8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Дополнительное образование детей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-1 222,7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культуры в Чувашской Республике" муниципальной программы "Развитие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color w:val="000000"/>
                <w:sz w:val="16"/>
                <w:szCs w:val="16"/>
              </w:rPr>
            </w:pPr>
            <w:r w:rsidRPr="00F91FF0">
              <w:rPr>
                <w:rFonts w:ascii="Times New Roman" w:hAnsi="Times New Roman" w:cs="Times New Roman"/>
                <w:color w:val="000000"/>
                <w:sz w:val="16"/>
                <w:szCs w:val="16"/>
              </w:rPr>
              <w:t>Основное мероприятие "Развитие образования в сфере культуры и искусства"</w:t>
            </w:r>
          </w:p>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организаций дополнительного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"Муниципальная поддержка развития образования" муниципальной программы "Развитие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регионального проекта "Успех каждого ребенка"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Персонифицированное финансирование дополнительного образования детей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-262,2</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-262,2</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"Молодежь Чувашской Республики" муниципальной программы "Развитие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-257,2</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"Государственная поддержка талантливой и одаренной молодежи"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Поддержка талантливой и одаренной молодежи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Стипендии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"Организация отдыха детей"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-239,3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отдыха детей в загородных, пришкольных и других лагерях</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-239,3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Социальные выплаты гражданам, кроме публичных нормативных социальных выплат</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"Патриотическое воспитание и допризывная подготовка молодежи Чувашской Республики" муниципальной программы "Развитие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физической культуры и допризывной подготовки молодежи"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и проведение мероприятий, направленных на патриотическое воспитание детей и допризывную подготовку молодежи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Ц760212150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Ц760212150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Субсидии автономным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Ц760212150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муниципальной программы  "Развитие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учреждений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Культура, кинематография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-4 820,4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-4 820,4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-5 564,1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культуры в Чувашской Республике" муниципальной программы "Развитие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-5 564,1</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библиотечного дела"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библиотек</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color w:val="000000"/>
                <w:sz w:val="16"/>
                <w:szCs w:val="16"/>
              </w:rPr>
            </w:pPr>
            <w:r w:rsidRPr="00F91FF0">
              <w:rPr>
                <w:rFonts w:ascii="Times New Roman" w:hAnsi="Times New Roman" w:cs="Times New Roman"/>
                <w:color w:val="000000"/>
                <w:sz w:val="16"/>
                <w:szCs w:val="16"/>
              </w:rPr>
              <w:t>Основное мероприятие "Сохранение и развитие народного творчества"</w:t>
            </w:r>
          </w:p>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-4 379,9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учреждений культурно-досугового типа и народного творчества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-4 379,9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-801,3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-801,3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-3 578,6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-3 578,6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муниципальных учреждений культуры"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"Управление общественными финансами и муниципальным долгом"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Подпрограмма "Совершенствование бюджетной политики и обеспечение сбалансированности бюджета" муниципальной </w:t>
            </w:r>
            <w:r w:rsidRPr="00F91FF0">
              <w:rPr>
                <w:rFonts w:ascii="Times New Roman" w:hAnsi="Times New Roman" w:cs="Times New Roman"/>
                <w:color w:val="000000"/>
                <w:sz w:val="16"/>
                <w:szCs w:val="16"/>
              </w:rPr>
              <w:lastRenderedPageBreak/>
              <w:t>программы "Управление общественными финансами и муниципальным долгом"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Финансовое обеспечение повышения оплаты труда отдельным категориям работников бюджетной сферы, предусмотренным указами Президента Российской Федерации от 7 мая 2012 г. № 597, от 1 июня 2012 г. № 761</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Социальная политика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152,2</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Пенсионное обеспечение</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"Социальная поддержка граждан"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"Социальное обеспечение граждан" муниципальной программы "Социальная поддержка граждан"</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Выплаты пенсии за выслугу лет муниципальным служащим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Публичные нормативные социальные выплаты гражданам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населения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"Социальная поддержка граждан"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"Социальное обеспечение граждан" муниципальной программы "Социальная поддержка граждан"</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Возмещение понесенных затрат на организацию мероприятий, связанных с захоронением военнослужащих, лиц, проходивших службу в войсках национальной гвардии Российской Федерации и имевших специальное звание полиции, родившихся и (или) проживавших на территории Чувашской Республики, погибших (умерших) в результате участия в специальной военной операции на территориях Донецкой Народной Республики, Луганской Народной Республики и Украины с 24 февраля 2022 г.</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Охрана семьи и детства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Подпрограмма "Муниципальная поддержка развития </w:t>
            </w:r>
            <w:r w:rsidRPr="00F91FF0">
              <w:rPr>
                <w:rFonts w:ascii="Times New Roman" w:hAnsi="Times New Roman" w:cs="Times New Roman"/>
                <w:color w:val="000000"/>
                <w:sz w:val="16"/>
                <w:szCs w:val="16"/>
              </w:rPr>
              <w:lastRenderedPageBreak/>
              <w:t>образования" муниципальной программы "Развитие образования"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Основное мероприятие "Меры социальной поддержки"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бесплатным двухразовым питанием обучающихся общеобразовательных организаций, находящихся на территории Чувашской Республики, осваивающих образовательные программы начального общего, основного общего и среднего общего образования, являющихся членами семей лиц, призванными на военную службу по мобилизации в Вооруженные Силы Российской Федерации, а также лиц, принимающих (принимавших) участие в специальной военной операции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22,2</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социальной политики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потенциала муниципального управления" </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муниципальной программы  "Развитие потенциала муниципального управления"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Прочие выплаты по обязательствам муниципального образования Чувашской Республики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62,6</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Физическая культура и спорт</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2 754,4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Массовый спорт</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2 754,4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физической культуры и спорта"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Ц500000000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2 754,4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физической культуры и массового спорта" муниципальной программы "Развитие физической культуры и спорта"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Ц510000000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2 754,4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"Физкультурно-оздоровительная и спортивно-массовая работа с населением"</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и проведение официальных физкультурных мероприятий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казенных учреждений</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спортивной инфраструктуры"</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Ц510200000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Строительство "Спортивной площадки с футбольным полем при МАУ ДО "Спортивная школа им. В.Н. Ярды" Шумерлинского района</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Капитальные вложения в объекты государственной (муниципальной) собственности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400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r w:rsidR="00F91FF0" w:rsidRPr="00F91FF0" w:rsidTr="00E145F4">
        <w:trPr>
          <w:trHeight w:val="288"/>
        </w:trPr>
        <w:tc>
          <w:tcPr>
            <w:tcW w:w="4662" w:type="dxa"/>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Бюджетные инвестиции</w:t>
            </w:r>
          </w:p>
        </w:tc>
        <w:tc>
          <w:tcPr>
            <w:tcW w:w="749"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69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63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1071"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bl>
    <w:p w:rsidR="00F91FF0" w:rsidRPr="00F91FF0" w:rsidRDefault="00F91FF0" w:rsidP="00F91FF0">
      <w:pPr>
        <w:rPr>
          <w:rFonts w:ascii="Times New Roman" w:hAnsi="Times New Roman" w:cs="Times New Roman"/>
          <w:sz w:val="16"/>
          <w:szCs w:val="16"/>
        </w:rPr>
      </w:pPr>
    </w:p>
    <w:tbl>
      <w:tblPr>
        <w:tblW w:w="9356" w:type="dxa"/>
        <w:tblLayout w:type="fixed"/>
        <w:tblLook w:val="0000" w:firstRow="0" w:lastRow="0" w:firstColumn="0" w:lastColumn="0" w:noHBand="0" w:noVBand="0"/>
      </w:tblPr>
      <w:tblGrid>
        <w:gridCol w:w="709"/>
        <w:gridCol w:w="4253"/>
        <w:gridCol w:w="2125"/>
        <w:gridCol w:w="583"/>
        <w:gridCol w:w="332"/>
        <w:gridCol w:w="354"/>
        <w:gridCol w:w="1000"/>
      </w:tblGrid>
      <w:tr w:rsidR="00F91FF0" w:rsidRPr="00F91FF0" w:rsidTr="00E145F4">
        <w:trPr>
          <w:trHeight w:val="2167"/>
        </w:trPr>
        <w:tc>
          <w:tcPr>
            <w:tcW w:w="709"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8647" w:type="dxa"/>
            <w:gridSpan w:val="6"/>
            <w:tcMar>
              <w:top w:w="0" w:type="dxa"/>
              <w:left w:w="0" w:type="dxa"/>
              <w:bottom w:w="0" w:type="dxa"/>
              <w:right w:w="0" w:type="dxa"/>
            </w:tcMar>
            <w:vAlign w:val="center"/>
          </w:tcPr>
          <w:p w:rsidR="00F91FF0" w:rsidRPr="00E145F4" w:rsidRDefault="00F91FF0" w:rsidP="00E145F4">
            <w:pPr>
              <w:pStyle w:val="af9"/>
              <w:jc w:val="right"/>
              <w:rPr>
                <w:i w:val="0"/>
              </w:rPr>
            </w:pPr>
            <w:r w:rsidRPr="00E145F4">
              <w:rPr>
                <w:i w:val="0"/>
              </w:rPr>
              <w:t>Приложение 3</w:t>
            </w:r>
          </w:p>
          <w:p w:rsidR="00F91FF0" w:rsidRPr="00E145F4" w:rsidRDefault="00F91FF0" w:rsidP="00E145F4">
            <w:pPr>
              <w:pStyle w:val="af9"/>
              <w:jc w:val="right"/>
              <w:rPr>
                <w:i w:val="0"/>
              </w:rPr>
            </w:pPr>
            <w:r w:rsidRPr="00E145F4">
              <w:rPr>
                <w:i w:val="0"/>
              </w:rPr>
              <w:t xml:space="preserve">к решению Собрания депутатов </w:t>
            </w:r>
          </w:p>
          <w:p w:rsidR="00F91FF0" w:rsidRPr="00E145F4" w:rsidRDefault="00F91FF0" w:rsidP="00E145F4">
            <w:pPr>
              <w:pStyle w:val="af9"/>
              <w:jc w:val="right"/>
              <w:rPr>
                <w:i w:val="0"/>
              </w:rPr>
            </w:pPr>
            <w:r w:rsidRPr="00E145F4">
              <w:rPr>
                <w:i w:val="0"/>
              </w:rPr>
              <w:t xml:space="preserve">Шумерлинского муниципального округа </w:t>
            </w:r>
          </w:p>
          <w:p w:rsidR="00F91FF0" w:rsidRPr="00E145F4" w:rsidRDefault="00F91FF0" w:rsidP="00E145F4">
            <w:pPr>
              <w:pStyle w:val="af9"/>
              <w:jc w:val="right"/>
              <w:rPr>
                <w:i w:val="0"/>
              </w:rPr>
            </w:pPr>
            <w:r w:rsidRPr="00E145F4">
              <w:rPr>
                <w:i w:val="0"/>
              </w:rPr>
              <w:t xml:space="preserve">Чувашской Республики </w:t>
            </w:r>
          </w:p>
          <w:p w:rsidR="00F91FF0" w:rsidRPr="00F91FF0" w:rsidRDefault="00F91FF0" w:rsidP="00E145F4">
            <w:pPr>
              <w:pStyle w:val="af9"/>
              <w:jc w:val="right"/>
            </w:pPr>
            <w:r w:rsidRPr="00E145F4">
              <w:rPr>
                <w:i w:val="0"/>
              </w:rPr>
              <w:t>от  28.12.2022  № 20/1</w:t>
            </w:r>
          </w:p>
          <w:p w:rsidR="00F91FF0" w:rsidRPr="00F91FF0" w:rsidRDefault="00F91FF0" w:rsidP="00E145F4">
            <w:pPr>
              <w:widowControl w:val="0"/>
              <w:autoSpaceDE w:val="0"/>
              <w:autoSpaceDN w:val="0"/>
              <w:adjustRightInd w:val="0"/>
              <w:ind w:left="4406"/>
              <w:jc w:val="center"/>
              <w:rPr>
                <w:rFonts w:ascii="Times New Roman" w:hAnsi="Times New Roman" w:cs="Times New Roman"/>
                <w:iCs/>
                <w:color w:val="000000"/>
                <w:sz w:val="16"/>
                <w:szCs w:val="16"/>
              </w:rPr>
            </w:pPr>
          </w:p>
          <w:p w:rsidR="00F91FF0" w:rsidRPr="00E145F4" w:rsidRDefault="00F91FF0" w:rsidP="00E145F4">
            <w:pPr>
              <w:pStyle w:val="af9"/>
              <w:jc w:val="right"/>
              <w:rPr>
                <w:i w:val="0"/>
              </w:rPr>
            </w:pPr>
            <w:r w:rsidRPr="00E145F4">
              <w:rPr>
                <w:i w:val="0"/>
              </w:rPr>
              <w:t>Приложение 7</w:t>
            </w:r>
          </w:p>
          <w:p w:rsidR="00F91FF0" w:rsidRPr="00E145F4" w:rsidRDefault="00F91FF0" w:rsidP="00E145F4">
            <w:pPr>
              <w:pStyle w:val="af9"/>
              <w:jc w:val="right"/>
              <w:rPr>
                <w:i w:val="0"/>
              </w:rPr>
            </w:pPr>
            <w:r w:rsidRPr="00E145F4">
              <w:rPr>
                <w:i w:val="0"/>
              </w:rPr>
              <w:t>к решению Собрания депутатов</w:t>
            </w:r>
          </w:p>
          <w:p w:rsidR="00E145F4" w:rsidRDefault="00F91FF0" w:rsidP="00E145F4">
            <w:pPr>
              <w:pStyle w:val="af9"/>
              <w:jc w:val="right"/>
              <w:rPr>
                <w:i w:val="0"/>
              </w:rPr>
            </w:pPr>
            <w:r w:rsidRPr="00E145F4">
              <w:rPr>
                <w:i w:val="0"/>
              </w:rPr>
              <w:t>Шумерлинского муниципального округа Чувашской Республики</w:t>
            </w:r>
          </w:p>
          <w:p w:rsidR="00E145F4" w:rsidRDefault="00F91FF0" w:rsidP="00E145F4">
            <w:pPr>
              <w:pStyle w:val="af9"/>
              <w:jc w:val="right"/>
              <w:rPr>
                <w:i w:val="0"/>
              </w:rPr>
            </w:pPr>
            <w:r w:rsidRPr="00E145F4">
              <w:rPr>
                <w:i w:val="0"/>
              </w:rPr>
              <w:t xml:space="preserve"> «О бюджете Шумерлинского муниципального округа </w:t>
            </w:r>
          </w:p>
          <w:p w:rsidR="00F91FF0" w:rsidRPr="00E145F4" w:rsidRDefault="00F91FF0" w:rsidP="00E145F4">
            <w:pPr>
              <w:pStyle w:val="af9"/>
              <w:jc w:val="right"/>
              <w:rPr>
                <w:i w:val="0"/>
              </w:rPr>
            </w:pPr>
            <w:r w:rsidRPr="00E145F4">
              <w:rPr>
                <w:i w:val="0"/>
              </w:rPr>
              <w:t>Чувашской Республики на 2022 год</w:t>
            </w:r>
          </w:p>
          <w:p w:rsidR="00F91FF0" w:rsidRPr="00F91FF0" w:rsidRDefault="00F91FF0" w:rsidP="00E145F4">
            <w:pPr>
              <w:pStyle w:val="af9"/>
              <w:jc w:val="right"/>
            </w:pPr>
            <w:r w:rsidRPr="00E145F4">
              <w:rPr>
                <w:i w:val="0"/>
              </w:rPr>
              <w:t>и на плановый период  2023 и 2024 годов</w:t>
            </w:r>
            <w:r w:rsidRPr="00F91FF0">
              <w:t>»</w:t>
            </w:r>
          </w:p>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p>
        </w:tc>
      </w:tr>
      <w:tr w:rsidR="00F91FF0" w:rsidRPr="00F91FF0" w:rsidTr="00E145F4">
        <w:trPr>
          <w:trHeight w:val="1992"/>
        </w:trPr>
        <w:tc>
          <w:tcPr>
            <w:tcW w:w="709"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8647" w:type="dxa"/>
            <w:gridSpan w:val="6"/>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 xml:space="preserve">Распределение </w:t>
            </w:r>
          </w:p>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sz w:val="16"/>
                <w:szCs w:val="16"/>
              </w:rPr>
              <w:t xml:space="preserve">бюджетных ассигнований по целевым статьям (муниципальным программам Шумерлинского муниципального округа Чувашской Республики), группам(группам и подгруппам) видов расходов, разделам, подразделам классификации расходов бюджета Шумерлинского муниципального округа Чувашской Республики на 2022 год </w:t>
            </w:r>
          </w:p>
        </w:tc>
      </w:tr>
      <w:tr w:rsidR="00F91FF0" w:rsidRPr="00F91FF0" w:rsidTr="00E145F4">
        <w:trPr>
          <w:trHeight w:val="345"/>
        </w:trPr>
        <w:tc>
          <w:tcPr>
            <w:tcW w:w="709"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8647" w:type="dxa"/>
            <w:gridSpan w:val="6"/>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(тыс. рублей)</w:t>
            </w:r>
          </w:p>
        </w:tc>
      </w:tr>
      <w:tr w:rsidR="00F91FF0" w:rsidRPr="00F91FF0" w:rsidTr="00E145F4">
        <w:trPr>
          <w:trHeight w:val="2029"/>
        </w:trPr>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Наименование</w:t>
            </w:r>
          </w:p>
        </w:tc>
        <w:tc>
          <w:tcPr>
            <w:tcW w:w="2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sz w:val="16"/>
                <w:szCs w:val="16"/>
              </w:rPr>
              <w:t>Целевая статья (муниципальные  программы)</w:t>
            </w:r>
          </w:p>
        </w:tc>
        <w:tc>
          <w:tcPr>
            <w:tcW w:w="5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sz w:val="16"/>
                <w:szCs w:val="16"/>
              </w:rPr>
              <w:t>Группа (группа и подгруппа) вида расходов</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Раздел</w:t>
            </w:r>
          </w:p>
        </w:tc>
        <w:tc>
          <w:tcPr>
            <w:tcW w:w="3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Подраздел</w:t>
            </w:r>
          </w:p>
        </w:tc>
        <w:tc>
          <w:tcPr>
            <w:tcW w:w="1000" w:type="dxa"/>
            <w:tcBorders>
              <w:top w:val="single" w:sz="8" w:space="0" w:color="000000"/>
              <w:left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Сумма</w:t>
            </w:r>
          </w:p>
        </w:tc>
      </w:tr>
      <w:tr w:rsidR="00F91FF0" w:rsidRPr="00F91FF0" w:rsidTr="00E145F4">
        <w:trPr>
          <w:trHeight w:val="350"/>
        </w:trPr>
        <w:tc>
          <w:tcPr>
            <w:tcW w:w="7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w:t>
            </w:r>
          </w:p>
        </w:tc>
        <w:tc>
          <w:tcPr>
            <w:tcW w:w="42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w:t>
            </w:r>
          </w:p>
        </w:tc>
        <w:tc>
          <w:tcPr>
            <w:tcW w:w="2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w:t>
            </w:r>
          </w:p>
        </w:tc>
        <w:tc>
          <w:tcPr>
            <w:tcW w:w="5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w:t>
            </w:r>
          </w:p>
        </w:tc>
        <w:tc>
          <w:tcPr>
            <w:tcW w:w="3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5</w:t>
            </w:r>
          </w:p>
        </w:tc>
        <w:tc>
          <w:tcPr>
            <w:tcW w:w="3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w:t>
            </w:r>
          </w:p>
        </w:tc>
        <w:tc>
          <w:tcPr>
            <w:tcW w:w="10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7</w:t>
            </w:r>
          </w:p>
        </w:tc>
      </w:tr>
      <w:tr w:rsidR="00F91FF0" w:rsidRPr="00F91FF0" w:rsidTr="00E145F4">
        <w:trPr>
          <w:trHeight w:val="288"/>
        </w:trPr>
        <w:tc>
          <w:tcPr>
            <w:tcW w:w="709"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2125"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83"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32"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54"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000"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Всего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468 682,8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Муниципальная программа "Социальная поддержка граждан"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Ц300000000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1 991,4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"Социальное обеспечение граждан" муниципальной программы "Социальная поддержка граждан"</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Ц310000000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1 991,4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1 991,4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мер социальной поддержки отдельных категорий граждан по оплате жилищно-коммунальных услуг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Ц310110550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1 697,3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Ц310110550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1 697,3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Публичные нормативные социальные выплаты гражданам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Ц310110550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1 697,3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Ц310110550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1 697,3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Ц310110550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1 697,3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Возмещение понесенных затрат на организацию мероприятий, связанных с захоронением военнослужащих, </w:t>
            </w:r>
            <w:r w:rsidRPr="00F91FF0">
              <w:rPr>
                <w:rFonts w:ascii="Times New Roman" w:hAnsi="Times New Roman" w:cs="Times New Roman"/>
                <w:color w:val="000000"/>
                <w:sz w:val="16"/>
                <w:szCs w:val="16"/>
              </w:rPr>
              <w:lastRenderedPageBreak/>
              <w:t>лиц, проходивших службу в войсках национальной гвардии Российской Федерации и имевших специальное звание полиции, родившихся и (или) проживавших на территории Чувашской Республики, погибших (умерших) в результате участия в специальной военной операции на территориях Донецкой Народной Республики, Луганской Народной Республики и Украины с 24 февраля 2022 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Выплаты пенсии за выслугу лет муниципальным служащим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Публичные нормативные социальные выплаты гражданам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Пенсионное обеспечение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"Развитие культуры"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Ц400000000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34 415,6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2.1.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"Развитие культуры в Чувашской Республике" муниципальной программы "Развитие культуры"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Ц410000000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34 415,6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sz w:val="16"/>
                <w:szCs w:val="16"/>
              </w:rPr>
              <w:t>Основное мероприятие "Реализация мероприятий регионального проекта "Творческие люди"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sz w:val="16"/>
                <w:szCs w:val="16"/>
              </w:rPr>
              <w:t xml:space="preserve">    Ц41A200000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Выплата денежного поощрения лучшим муниципальным учреждениям культуры, находящимся на территориях сельских поселений, и их работникам в рамках поддержки отрасли культуры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Ц41A255194</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Ц41A255194</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Ц41A255194</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Ц41A255194</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Ц41A255194</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библиотечного дела"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7 656,2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библиотек</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7 656,2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7 656,2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7 656,2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7 656,2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7 656,2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 xml:space="preserve">Основное мероприятие "Развитие образования в сфере </w:t>
            </w:r>
            <w:r w:rsidRPr="00F91FF0">
              <w:rPr>
                <w:rFonts w:ascii="Times New Roman" w:hAnsi="Times New Roman" w:cs="Times New Roman"/>
                <w:color w:val="000000"/>
                <w:sz w:val="16"/>
                <w:szCs w:val="16"/>
              </w:rPr>
              <w:lastRenderedPageBreak/>
              <w:t>культуры и искусства"</w:t>
            </w:r>
          </w:p>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Ц410600000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2 833,2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организаций дополнительного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2 833,2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2 833,2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2 833,2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2 833,2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Дополнительное образование детей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2 833,2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color w:val="000000"/>
                <w:sz w:val="16"/>
                <w:szCs w:val="16"/>
              </w:rPr>
            </w:pPr>
            <w:r w:rsidRPr="00F91FF0">
              <w:rPr>
                <w:rFonts w:ascii="Times New Roman" w:hAnsi="Times New Roman" w:cs="Times New Roman"/>
                <w:color w:val="000000"/>
                <w:sz w:val="16"/>
                <w:szCs w:val="16"/>
              </w:rPr>
              <w:t>Основное мероприятие "Сохранение и развитие народного творчества"</w:t>
            </w:r>
          </w:p>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17 753,6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учреждений культурно-досугового типа и народного творчества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17 753,6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4 211,2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4 211,2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4 211,2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4 211,2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13 542,4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13 542,4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13 542,4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13 542,4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муниципальных учреждений культуры"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6 002,6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Обустройство и восстановление воинских захоронений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96,7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96,7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96,7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96,7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96,7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Софинансирование расходных обязательств муниципальных образований, связанных с повышением </w:t>
            </w:r>
            <w:r w:rsidRPr="00F91FF0">
              <w:rPr>
                <w:rFonts w:ascii="Times New Roman" w:hAnsi="Times New Roman" w:cs="Times New Roman"/>
                <w:color w:val="000000"/>
                <w:sz w:val="16"/>
                <w:szCs w:val="16"/>
              </w:rPr>
              <w:lastRenderedPageBreak/>
              <w:t>заработной платы работников муниципальных учреждений культуры  в рамках реализации Указа Президента Российской Федерации от 7 мая 2012 года № 597 "О мерах по реализации государственной социальной политики"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Ц4115S7090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1 000,9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Ц4115S7090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1 000,9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Ц4115S7090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1 000,9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Ц4115S7090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1 000,9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Ц4115S7090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1 000,9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Укрепление материально-технической базы муниципальных библиотек</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Ц4115S9830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Ц4115S9830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Ц4115S9830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Ц4115S9830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Ц4115S9830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3.</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"Развитие физической культуры и спорта"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Ц500000000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35 712,4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3.1.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"Развитие физической культуры и массового спорта" муниципальной программы "Развитие физической культуры и спорта"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Ц510000000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31 725,5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"Физкультурно-оздоровительная и спортивно-массовая работа с населением"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и проведение официальных физкультурных мероприятий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казенных учреждений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Физическая культура и спорт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Массовый спорт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Физическая культура и спорт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Массовый спорт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спортивной инфраструктуры"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31 644,9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Строительство "Спортивной площадки с футбольным полем при МАУ ДО "Спортивная школа им. В.Н. Ярды" Шумерлинского района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31 644,9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Капитальные вложения в объекты государственной (муниципальной) собственности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31 644,9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Бюджетные инвестиции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31 644,9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Физическая культура и спорт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31 644,9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Массовый спорт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31 644,9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3.2.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"Развитие спорта высших достижений и системы подготовки спортивного резерва" муниципальной программы "Развитие физической культуры и спорта"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Ц520000000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3 986,9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"Содержание спортивных школ"</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Ц520100000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3 986,9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детско-юношеских спортивных школ</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Ц520170340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3 986,9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Ц520170340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3 986,9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Ц520170340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3 986,9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Ц520170340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3 986,9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Дополнительное образование детей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Ц520170340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3 986,9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4.</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"Содействие занятости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Ц600000000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206,8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4.1.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"Активная политика занятости населения и социальная поддержка безработных граждан" муниципальной программы "Содействие занятости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Ц610000000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135,1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в области содействия занятости населения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временного трудоустройства несовершеннолетних граждан в возрасте от 14 до 18 лет в свободное от учебы время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33,5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33,5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33,5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временного трудоустройства безработных  граждан, испытывающих трудности в поиске работы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4.2.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"Безопасный труд" муниципальной программы "Содействие занятости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Ц630000000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71,7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"Организационно-техническое обеспечение охраны труда и здоровья работающих"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71,7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государственных полномочий Чувашской Республики в сфере трудовых отношений, за счет субвенции, предоставляемой из республиканского бюджета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71,7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69,5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69,5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69,5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социальной политики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69,5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социальной политики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Ц630112440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5.</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Муниципальная программа "Развитие образования"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Ц700000000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125 504,4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5.1.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"Муниципальная поддержка развития образования" муниципальной программы "Развитие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Ц710000000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119 505,1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sz w:val="16"/>
                <w:szCs w:val="16"/>
              </w:rPr>
              <w:t>Основное мероприятие "Реализация отдельных мероприятий регионального проекта "Современная школа"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sz w:val="16"/>
                <w:szCs w:val="16"/>
              </w:rPr>
              <w:t>Ц71E100000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3 018,4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Cоздание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3 018,4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3 018,4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3 018,4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3 018,4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3 018,4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деятельности организаций в сфере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33 982,8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общеобразовательных организаций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33 354,6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33 354,6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29 251,9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29 251,9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29 251,9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4 102,7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4 102,7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Ц710170550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4 102,7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Софинансирование расходных обязательств муниципальных образований, связанных с повышением заработной платы педагогических работников муниципальных организаций дополнительного образования детей в соответствии с Указом Президента Российской Федерации от 1 июня 2012 года № 761 "О Национальной стратегии действий в интересах детей на 2012-2017 годы"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Ц7101S7080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Ц7101S7080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Ц7101S7080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Ц7101S7080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Дополнительное образование детей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Ц7101S7080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"Финансовое обеспечение получения дошкольного образования, начального общего, основного общего,  и  среднего  профессионального  образования, среднего общего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73 360,8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государственных полномочий Чувашской Республики по обеспечению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муниципальных общеобразовательных организациях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73 360,8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73 360,8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61 425,6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61 425,6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61 425,6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11 935,2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11 935,2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Ц710212010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11 935,2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выплаты ежемесячного денежного вознаграждения за выполнение функций классного руководителя педагогическим работникам государственных и муниципальных общеобразовательных организаций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4 472,0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4 472,0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4 472,0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3 768,9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3 768,9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3 768,9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Ц710553030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"Меры социальной поддержки"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2 430,9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государственных полномочий Чувашской Республики по выплате компенсации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образовательную программу дошкольного образования на территории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113,3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Охрана семьи и детства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Публичные нормативные социальные выплаты гражданам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Охрана семьи и детства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Ц711412040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бесплатным двухразовым питанием обучающихся общеобразовательных организаций, находящихся на территории Чувашской Республики, осваивающих образовательные программы начального общего, основного общего и среднего общего образования, являющихся членами семей лиц, призванными на военную службу по мобилизации в Вооруженные Силы Российской Федерации, а также лиц, принимающих (принимавших) участие в специальной военной операции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Охрана семьи и детства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Охрана семьи и детства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льготного питания для отдельных категорий учащихся в муниципальных общеобразовательных организациях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297,2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297,2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297,2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Ц711474540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1 615,1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1 615,1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1 454,1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1 454,1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1 454,1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Ц7114L3040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sz w:val="16"/>
                <w:szCs w:val="16"/>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в муниципальных образовательных организациях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324,7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324,7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196,8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196,8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196,8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127,9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127,9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127,9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регионального проекта "Успех каждого ребенка"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2 240,2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Персонифицированное финансирование дополнительного образования детей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2 240,2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2 240,2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2 240,2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2 240,2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Дополнительное образование детей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2 240,2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5.2.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"Молодежь Чувашской Республики" муниципальной программы "Развитие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Ц720000000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745,7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"Государственная поддержка талантливой и одаренной молодежи"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Поддержка талантливой и одаренной молодежи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Иные закупки товаров, работ и услуг для обеспечения </w:t>
            </w:r>
            <w:r w:rsidRPr="00F91FF0">
              <w:rPr>
                <w:rFonts w:ascii="Times New Roman" w:hAnsi="Times New Roman" w:cs="Times New Roman"/>
                <w:color w:val="000000"/>
                <w:sz w:val="16"/>
                <w:szCs w:val="16"/>
              </w:rPr>
              <w:lastRenderedPageBreak/>
              <w:t>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Стипендии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"Организация отдыха детей"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699,3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отдыха детей в загородных, пришкольных и других лагерях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699,3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82,1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82,1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82,1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82,1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Социальные выплаты гражданам, кроме публичных нормативных социальных выплат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316,6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255,7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255,7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255,7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5.3.</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"Патриотическое воспитание и допризывная подготовка молодежи Чувашской Республики" муниципальной программы "Развитие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Ц760000000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310,5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физической культуры и допризывной подготовки молодежи"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Ц760212150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регионального проекта "Патриотическое воспитание граждан Российской Федерации"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42,8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42,8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42,8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5.4.</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Обеспечение реализации муниципальной программы  "Развитие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Ц7Э0000000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4 943,1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4 943,1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учреждений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4 542,8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3 091,4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казенных учреждений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3 091,4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3 091,4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3 091,4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1 444,1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1 444,1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1 444,1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1 444,1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образования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государственных полномочий Чувашской Республики по организации и осуществлению деятельности по опеке и попечительству</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400,3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Ц7Э0111990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6.</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Ц800000000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2 550,5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6.1.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Ц810000000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686,7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Выполнение мероприятий по обеспечению пожарной безопасности на территории поселений и городских округов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604,9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sz w:val="16"/>
                <w:szCs w:val="16"/>
              </w:rPr>
              <w:t>Основное мероприятие "Обеспечение мобилизационной подготовки и мобилизации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мобилизационной подготовки и мобилизации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оборона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Мобилизационная и вневойсковая подготовка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6.2.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"Профилактика терроризма и экстремистской деятельности в Чувашской Республике"муниципальной программы "Повышение безопасности жизнедеятельности населения и территорий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Ц830000000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"Информационная работа по профилактике терроризма и экстремистской деятельности"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Разработка (изготовление) тематических информационных материалов, направленных на профилактику терроризма и экстремизма, пропаганду здорового образа жизни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по профилактике и соблюдению правопорядка на улицах и в других общественных местах"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Ц830570340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360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6.3.</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"Построение (развитие) аппаратно-программного комплекса "Безопасный город"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Ц850000000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1 843,8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управления оперативной обстановкой в муниципальном образовании"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1 843,8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Внедрение аппаратно-программного комплекса "Безопасное муниципальное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Ц850573400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Ц850573400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Ц850573400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Ц850573400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Гражданская оборона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Ц850573400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Содержание и развитие единой дежурно-диспетчерской службы (ЕДДС)</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1 763,9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1 758,6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казенных учреждений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1 758,6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1 758,6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Гражданская оборона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1 758,6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Гражданская оборона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Ц850576320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7.</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Муниципальная программа  "Развитие сельского хозяйства и регулирование рынка сельскохозяйственной продукции, сырья и продовольствия"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Ц900000000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8 385,8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7.1.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Подпрограмма "Развитие ветеринарии" муниципальной программы  "Развитие сельского хозяйства и регулирование рынка сельскохозяйственной продукции, </w:t>
            </w:r>
            <w:r w:rsidRPr="00F91FF0">
              <w:rPr>
                <w:rFonts w:ascii="Times New Roman" w:hAnsi="Times New Roman" w:cs="Times New Roman"/>
                <w:b/>
                <w:bCs/>
                <w:color w:val="000000"/>
                <w:sz w:val="16"/>
                <w:szCs w:val="16"/>
              </w:rPr>
              <w:lastRenderedPageBreak/>
              <w:t>сырья и продовольствия"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lastRenderedPageBreak/>
              <w:t>Ц970000000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349,4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"Предупреждение и ликвидация болезней животных"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349,4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государственных полномочий Чувашской Республики по организации мероприятий при осуществлении деятельности по обращению с животными без владельцев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Ц970112750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Ц970112750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Ц970112750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Ц970112750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Ц970112750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мероприятий при осуществлении деятельности по обращению с животными без владельцев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Ц970172750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Ц970172750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Ц970172750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Ц970172750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Ц970172750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7.2.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"Развитие мелиорации земель сельскохозяйственного назначения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Ц9Б0000000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165,4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"Подготовка проектов межевания земельных участков и проведение кадастровых работ"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на подготовку проектов межевания земельных участков и на проведение кадастровых работ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165,4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7.3.</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"Развитие отраслей агропромышленного комплекса"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Ц9И0000000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7 871,0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"Субсидии на стимулирование развития приоритетных подотраслей агропромышленного комплекса и развитие малых форм хозяйствования"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3 455,9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Стимулирование развития приоритетных подотраслей агропромышленного комплекса и развитие малых форм хозяйствования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Ц9И07L5020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Ц9И07L5020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Субсидии юридическим лицам (кроме некоммерческих организаций), индивидуальным предпринимателям, </w:t>
            </w:r>
            <w:r w:rsidRPr="00F91FF0">
              <w:rPr>
                <w:rFonts w:ascii="Times New Roman" w:hAnsi="Times New Roman" w:cs="Times New Roman"/>
                <w:color w:val="000000"/>
                <w:sz w:val="16"/>
                <w:szCs w:val="16"/>
              </w:rPr>
              <w:lastRenderedPageBreak/>
              <w:t>физическим лицам - производителям товаров, работ, услуг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Ц9И07L5020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Ц9И07L5020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Ц9И07L5020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Стимулирование развития приоритетных подотраслей агропромышленного комплекса и развитие малых форм хозяйствования по направлениям, не обеспечиваемым софинансированием из федерального бюджета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Ц9И07S5020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Ц9И07S5020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Ц9И07S5020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Ц9И07S5020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Ц9И07S5020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"Борьба с распространением борщевика Сосновского"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комплекса мероприятий по борьбе с распространением борщевика Сосновского на территории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Ц9И0976810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Ц9И0976810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Ц9И0976810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Ц9И0976810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Ц9И0976810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32,0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комплекса мероприятий по борьбе с распространением борщевика Сосновского на территории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Ц9И09S6810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Ц9И09S6810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Ц9И09S6810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Ц9И09S6810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Ц9И09S6810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"Поддержка граждан, ведущих личное подсобное хозяйство и применяющих специальный налоговый режим "Налог на профессиональный доход"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Ц9И1700000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4 347,0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на поддержку граждан, ведущих личное подсобное хозяйство и применяющих специальный налоговый режим "Налог на профессиональный доход"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Ц9И17S021П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4 347,0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Ц9И17S021П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4 347,0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Ц9И17S021П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4 347,0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Ц9И17S021П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4 347,0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Ц9И17S021П</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4 347,0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8.</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"Экономическое развитие"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Ч100000000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8.1.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Подпрограмма "Инвестиционный климат" </w:t>
            </w:r>
            <w:r w:rsidRPr="00F91FF0">
              <w:rPr>
                <w:rFonts w:ascii="Times New Roman" w:hAnsi="Times New Roman" w:cs="Times New Roman"/>
                <w:b/>
                <w:bCs/>
                <w:color w:val="000000"/>
                <w:sz w:val="16"/>
                <w:szCs w:val="16"/>
              </w:rPr>
              <w:lastRenderedPageBreak/>
              <w:t>муниципальной программы  "Экономическое развитие"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lastRenderedPageBreak/>
              <w:t>Ч160000000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"Внедрение механизмов конкуренции между муниципальными образованиями по показателям динамики привлечения инвестиций, создания новых рабочих мест"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Ч160800000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Проведение оценки эффективности деятельности органов местного самоуправления городских округов и муниципальных районов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Ч160814430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Ч160814430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Ч160814430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Ч160814430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Ч160814430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4 514,0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9.</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"Развитие транспортной системы"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Ч200000000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46 886,2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9.1.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"Безопасные и качественные автомобильные дороги" муниципальной программы "Развитие транспортной системы"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Ч210000000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46 409,4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реализуемые с привлечением межбюджетных трансфертов бюджетам другого уровня"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46 409,4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120,3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120,3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120,3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120,3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120,3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 границах населенных пунктов поселения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8 932,7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8 932,7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8 932,7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8 932,7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8 932,7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 границах населенных пунктов поселения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14 433,6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14 433,6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14 433,6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14 433,6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14 433,6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13 327,7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13 327,7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13 327,7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13 327,7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Ч2103S4182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13 327,7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 границах населенных пунктов поселения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5 471,3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5 471,3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5 471,3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5 471,3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5 471,3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 границах населенных пунктов поселения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2 816,3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2 816,3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2 816,3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2 816,3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Ч2103S4192</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2 816,3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дворовых территорий многоквартирных домов, проездов к дворовым территориям многоквартирных домов населенных пунктов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Ч2103S4210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Ч2103S4210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Ч2103S4210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Ч2103S4210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Ч2103S4210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9.2.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"Безопасность дорожного движения" муниципальной программы "Развитие транспортной системы"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Ч230000000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476,8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направленных на обеспечение безопасности дорожного движения"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476,8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безопасности участия детей в дорожном движении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Обустройство и совершенствование опасных участков улично-дорожной сети городов и сельских населенных пунктов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10.</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"Развитие потенциала природно-сырьевых ресурсов и повышение экологической безопасности"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Ч300000000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10.1.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Ч320000000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Ч320173130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Муниципальная программа "Управление общественными финансами и муниципальным долгом"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Ч400000000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16 543,8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11.1.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Подпрограмма "Совершенствование бюджетной политики и обеспечение сбалансированности бюджета" муниципальной программы "Управление </w:t>
            </w:r>
            <w:r w:rsidRPr="00F91FF0">
              <w:rPr>
                <w:rFonts w:ascii="Times New Roman" w:hAnsi="Times New Roman" w:cs="Times New Roman"/>
                <w:b/>
                <w:bCs/>
                <w:color w:val="000000"/>
                <w:sz w:val="16"/>
                <w:szCs w:val="16"/>
              </w:rPr>
              <w:lastRenderedPageBreak/>
              <w:t>общественными финансами и муниципальным долгом"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lastRenderedPageBreak/>
              <w:t>Ч410000000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11 154,8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775,0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Ч410122360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Резервный фонд администрации муниципального образования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775,0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Социальные выплаты гражданам, кроме публичных нормативных социальных выплат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Резервные средства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870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870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Резервные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870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"Организация исполнения и подготовка отчетов об исполнении муниципального бюджета"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Ч410300000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1 388,3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Прочие выплаты по обязательствам муниципального образования Чувашской Республики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Ч410373450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1 388,3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Ч410373450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1 388,3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Исполнение судебных актов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Ч410373450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830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1 388,3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Ч410373450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830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1 388,3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Ч410373450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830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1 388,3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8 991,5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межбюджетные трансферты бюджетам муниципальных районов, муниципальных округов и городских округов для частичной компенсации дополнительных расходов на повышение оплаты труда отдельных категорий работников в связи с увеличением минимального размера оплаты труда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Финансовое обеспечение повышения оплаты труда отдельным категориям работников бюджетной сферы, предусмотренным указами Президента Российской Федерации от 7 мая 2012 г. № 597, от 1 июня 2012 г. № 761</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499,3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оборона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Мобилизационная и вневойсковая подготовка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463,0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оборона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Мобилизационная и вневойсковая подготовка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Ч410451180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36,3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Поощрение региональной и муниципальных управленческих команд Чувашской Республики за счет средств дотации (гранта) в форме межбюджетного трансферта, предоставляемой из федерального бюджета бюджетам субъектов Российской Федерации за достижение показателей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Ч410455491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2 436,5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Ч410455491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2 436,5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Ч410455491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2 436,5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Ч410455491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2 436,5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Ч410455491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2 170,4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Ч410455491</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266,1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вопросов местного значения в сфере образования, культуры и физической культуры и спорта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4 244,4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4 244,4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3 401,7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3 401,7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3 401,7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842,7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842,7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Ч4104SA720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842,7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11.2.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Обеспечение реализации муниципальной программы "Управление общественными финансами и муниципальным долгом"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Ч4Э0000000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5 389,0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5 389,0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5 389,0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4 525,0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852,4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Социальные выплаты гражданам, кроме публичных нормативных социальных выплат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Муниципальная программа "Развитие потенциала муниципального управления" </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Ч500000000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61 510,4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12.1.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"Совершенствование муниципального управления в сфере юстиции" муниципальной программы  "Развитие потенциала муниципального управления"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Ч540000000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деятельности мировых судей Чувашской Республики в целях реализации прав, свобод и законных интересов граждан и юридических лиц"</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Ч540100000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 счет субвенции, предоставляемой из федерального бюджета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Ч540151200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Ч540151200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Ч540151200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Ч540151200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Судебная система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Ч540151200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12.2.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Обеспечение реализации муниципальной программы  "Развитие потенциала муниципального управления"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Ч5Э0000000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61 491,8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61 491,8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45 965,1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35 393,7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35 393,7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35 393,7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35 393,7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9 168,2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9 168,2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9 168,2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9 168,2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Социальные выплаты гражданам, кроме публичных нормативных социальных выплат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Бюджетные инвестиции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1 315,2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1 315,2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1 315,2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1 315,2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(оказание услуг) муниципальных учреждений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15 400,8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15 400,8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15 400,8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15 400,8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Ч5Э0100600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15 400,8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Прочие выплаты по обязательствам муниципального образования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125,9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социальной политики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социальной политики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13.</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"Развитие строительного комплекса и архитектуры"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Ч900000000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13.1.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"Градостроительная деятельность" муниципальной программы "Развитие строительного комплекса и архитектуры"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Ч910000000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"Устойчивое развитие территорий Чувашской Республики, в том числе городских округов, сельских и городских поселений, посредством территориального планирования, градостроительного зонирования, планировки территории, архитектурно-строительного проектирования"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Ч910400000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Разработка генеральных планов муниципальных образований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Ч9104S2390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Ч9104S2390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Ч9104S2390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Ч9104S2390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национальной экономики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Ч9104S2390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970,0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14.</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"Модернизация и развитие сферы жилищно-коммунального хозяйства"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A100000000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4 545,8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14.1.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A110000000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2 809,4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качества жилищно-коммунальных услуг"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2 800,4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Погашение задолженности для завершения  процедуры ликвидации муниципального унитарного предприятия «Тепло Плюс»</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Мероприятия, направленные на развитие и модернизацию объектов коммунальной инфраструктуры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A110175350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2 591,8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A110175350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2 591,8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A110175350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2 591,8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A110175350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2 591,8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A110175350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2 591,8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"Улучшение потребительских и эксплуатационных характеристик жилищного фонда, обеспечивающих гражданам безопасные и комфортное условия проживания"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A110300000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мероприятий по капитальному ремонту многоквартирных домов, находящихся в муниципальной собственности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A110372770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A110372770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A110372770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A110372770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A110372770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14.2.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"Строительство и реконструкция (модернизация) объектов питьевого водоснабжения и водоподготовки с учетом оценки качества и безопасности питьевой воды" муниципальной программы "Модернизация и развитие сферы жилищно-коммунального хозяйства"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A130000000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1 582,7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систем водоснабжения муниципальных образований"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A130100000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1 582,7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Капитальный и текущий ремонт объектов водоснабжения (водозаборных сооружений, водопроводов и др.) муниципальных образований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A130173090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1 582,7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A130173090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1 582,7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A130173090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1 582,7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A130173090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1 582,7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A130173090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1 582,7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14.3.</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"Газификация Чувашской Республики" муниципальной программы "Модернизация и развитие сферы жилищно-коммунального хозяйства"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A140000000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153,7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"Газификация населенных пунктов"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A140100000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Газификация населенных пунктов (проектирование, строительство (реконструкция) газопроводных сетей)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A140172840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A140172840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 xml:space="preserve">Иные закупки товаров, работ и услуг для обеспечения </w:t>
            </w:r>
            <w:r w:rsidRPr="00F91FF0">
              <w:rPr>
                <w:rFonts w:ascii="Times New Roman" w:hAnsi="Times New Roman" w:cs="Times New Roman"/>
                <w:color w:val="000000"/>
                <w:sz w:val="16"/>
                <w:szCs w:val="16"/>
              </w:rPr>
              <w:lastRenderedPageBreak/>
              <w:t>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A140172840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A140172840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A140172840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15.</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"Обеспечение граждан в Чувашской Республике доступным и комфортным жильем"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A200000000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4 469,7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15.1.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"Поддержка строительства жилья в Чувашской Республике" муниципальной программы "Обеспечение граждан в Чувашской Республике доступным и комфортным жильем"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A210000000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4 469,7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граждан доступным жильем"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4 469,7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A210312980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A210312980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A210312980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A210312980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жилищно-коммунального хозяйства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A210312980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социальных выплат молодым семьям на строительство (приобретение) жилья в рамках реализации мероприятий по обеспечению жильем молодых семей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A2103L4970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4 468,8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A2103L4970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4 468,8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Социальные выплаты гражданам, кроме публичных нормативных социальных выплат</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A2103L4970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4 468,8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A2103L4970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4 468,8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Охрана семьи и детства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A2103L4970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4 468,8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16.</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"Обеспечение общественного порядка и противодействие преступности"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A300000000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462,7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16.1.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"Профилактика правонарушений" муниципальной программы "Обеспечение общественного порядка и противодействие преступности"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A310000000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"Дальнейшее развитие многоуровневой системы профилактики правонарушений"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Материальное стимулирование деятельности народных дружинников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A310170380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A310170380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A310170380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A310170380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A310170380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28,0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"Профилактика и предупреждение рецидивной преступности, ресоциализация и адаптация лиц, освободившихся из мест лишения свободы, и лиц, осужденных к уголовным наказаниям, не связанным с лишением свободы"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мероприятий, направленных на предупреждение рецидивной преступности, ресоциализацию и адаптацию лиц, освободившихся из мест лишения свободы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A310272550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A310272550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A310272550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A310272550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A310272550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"Профилактика и предупреждение бытовой преступности, а также преступлений, совершенных в состоянии алкогольного опьянения"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A310300000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мероприятий, направленных на профилактику и предупреждение бытовой преступности, а также преступлений, совершенных в состоянии алкогольного и наркотического опьянения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A310376280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A310376280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A310376280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A310376280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A310376280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"Информационно-методическое обеспечение профилактики правонарушений и повышение уровня правовой культуры населения"</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A310600000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создания и размещения в средствах массовой информации информационных материалов, направленных на предупреждение отдельных видов преступлений, социальной рекламы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A310672560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A310672560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A310672560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A310672560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A310672560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16.2.</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"Профилактика незаконного потребления наркотических средств и психотропных веществ, наркомании в Чувашской Республике" муниципальной программы "Обеспечение общественного порядка и противодействие преступности"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A320000000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"Совершенствование системы мер по сокращению спроса на наркотики"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A320200000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Создание социальной рекламы по формированию негативного отношения к незаконному обороту и потреблению наркотиков, по популяризации здорового образа жизни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A320278340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A320278340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A320278340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A320278340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A320278340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16.3.</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A330000000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410,5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410,5</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Осуществление государственных полномочий Чувашской Республики по созданию комиссий по делам несовершеннолетних и защите их прав и организации деятельности таких комиссий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400,3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389,3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A330111980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Мероприятия, направленные на снижение количества преступлений, совершаемых несовершеннолетними гражданами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16.4.</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Обеспечение реализации муниципальной программы "Обеспечение общественного порядка и противодействие преступности"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A3Э0000000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A3Э0100000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административных комиссий для рассмотрения дел об административных правонарушениях</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A3Э0113800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A3Э0113800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A3Э0113800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A3Э0113800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A3Э0113800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17.</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"Развитие земельных и имущественных отношений"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A400000000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1 056,4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17.1.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"Управление муниципальным имуществом" муниципальной программы "Развитие земельных и имущественных отношений"</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A410000000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1 056,4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"Создание единой системы учета государственного имущества Чувашской Республики и муниципального имущества"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Сопровождение и информационное наполнение автоматизированной информационной системы управления и распоряжения муниципальным имуществом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A410173640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A410173640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A410173640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A410173640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A410173640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1 049,4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полномочий по техническому учету, технической инвентаризации и определению кадастровой стоимости объектов недвижимости, а также мониторингу и обработке данных рынка недвижимости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A410276120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A410276120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A410276120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A410276120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A410276120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373,0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373,0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373,0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373,0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373,0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Проведение комплексных кадастровых работ на территории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A4102L5110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574,6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A4102L5110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574,6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A4102L5110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574,6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A4102L5110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574,6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A4102L5110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574,6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18.</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"Формирование современной городской среды на территории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A500000000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14 765,1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18.1.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A510000000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14 765,1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"Содействие благоустройству населенных пунктов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14 765,1</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 дворовых и общественных территорий муниципальных образований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560,0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Уличное освещение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3 425,3</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мероприятий по благоустройству территории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7 372,6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7 372,6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7 372,6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7 372,6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108,9</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7 263,7</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A510277430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мероприятий по благоустройству дворовых территорий и тротуаров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A5102S2710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A5102S2710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A5102S2710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A5102S2710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A5102S2710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3 407,2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19.</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"Комплексное развитие сельских территорий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A600000000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104 191,8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19.1.</w:t>
            </w: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A620000000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104 191,8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A620100000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104 191,8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Реализация инициативных проектов</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104 191,8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102 663,2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102 663,2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35 708,4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35 708,4</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66 954,8</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48 561,6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18 393,2</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1 528,6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1 528,6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1 528,6</w:t>
            </w:r>
          </w:p>
        </w:tc>
      </w:tr>
      <w:tr w:rsidR="00F91FF0" w:rsidRPr="00F91FF0" w:rsidTr="00E145F4">
        <w:trPr>
          <w:trHeight w:val="288"/>
        </w:trPr>
        <w:tc>
          <w:tcPr>
            <w:tcW w:w="70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253"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2125"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3"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332"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54"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0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1 528,6</w:t>
            </w:r>
          </w:p>
        </w:tc>
      </w:tr>
    </w:tbl>
    <w:p w:rsidR="00F91FF0" w:rsidRPr="00F91FF0" w:rsidRDefault="00F91FF0" w:rsidP="00F91FF0">
      <w:pPr>
        <w:rPr>
          <w:rFonts w:ascii="Times New Roman" w:hAnsi="Times New Roman" w:cs="Times New Roman"/>
          <w:sz w:val="16"/>
          <w:szCs w:val="16"/>
        </w:rPr>
      </w:pPr>
    </w:p>
    <w:p w:rsidR="00F91FF0" w:rsidRPr="00F91FF0" w:rsidRDefault="00F91FF0" w:rsidP="00F91FF0">
      <w:pPr>
        <w:pStyle w:val="aff9"/>
        <w:rPr>
          <w:rFonts w:ascii="Times New Roman" w:hAnsi="Times New Roman" w:cs="Times New Roman"/>
          <w:sz w:val="16"/>
          <w:szCs w:val="16"/>
          <w:lang w:val="en-US"/>
        </w:rPr>
      </w:pPr>
    </w:p>
    <w:p w:rsidR="00F91FF0" w:rsidRPr="00F91FF0" w:rsidRDefault="00F91FF0" w:rsidP="00F91FF0">
      <w:pPr>
        <w:pStyle w:val="aff9"/>
        <w:rPr>
          <w:rFonts w:ascii="Times New Roman" w:hAnsi="Times New Roman" w:cs="Times New Roman"/>
          <w:sz w:val="16"/>
          <w:szCs w:val="16"/>
          <w:lang w:val="en-US"/>
        </w:rPr>
      </w:pPr>
    </w:p>
    <w:tbl>
      <w:tblPr>
        <w:tblW w:w="9214" w:type="dxa"/>
        <w:tblLayout w:type="fixed"/>
        <w:tblLook w:val="0000" w:firstRow="0" w:lastRow="0" w:firstColumn="0" w:lastColumn="0" w:noHBand="0" w:noVBand="0"/>
      </w:tblPr>
      <w:tblGrid>
        <w:gridCol w:w="4399"/>
        <w:gridCol w:w="598"/>
        <w:gridCol w:w="400"/>
        <w:gridCol w:w="396"/>
        <w:gridCol w:w="1716"/>
        <w:gridCol w:w="587"/>
        <w:gridCol w:w="1118"/>
      </w:tblGrid>
      <w:tr w:rsidR="00F91FF0" w:rsidRPr="00F91FF0" w:rsidTr="00E145F4">
        <w:trPr>
          <w:trHeight w:val="2167"/>
        </w:trPr>
        <w:tc>
          <w:tcPr>
            <w:tcW w:w="4399"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815" w:type="dxa"/>
            <w:gridSpan w:val="6"/>
            <w:tcMar>
              <w:top w:w="0" w:type="dxa"/>
              <w:left w:w="0" w:type="dxa"/>
              <w:bottom w:w="0" w:type="dxa"/>
              <w:right w:w="0" w:type="dxa"/>
            </w:tcMar>
            <w:vAlign w:val="center"/>
          </w:tcPr>
          <w:p w:rsidR="00F91FF0" w:rsidRPr="00F91FF0" w:rsidRDefault="00F91FF0" w:rsidP="00E145F4">
            <w:pPr>
              <w:pStyle w:val="af9"/>
              <w:jc w:val="right"/>
            </w:pPr>
            <w:r w:rsidRPr="00F91FF0">
              <w:t>Приложение 4</w:t>
            </w:r>
          </w:p>
          <w:p w:rsidR="00F91FF0" w:rsidRPr="00F91FF0" w:rsidRDefault="00F91FF0" w:rsidP="00E145F4">
            <w:pPr>
              <w:pStyle w:val="af9"/>
              <w:jc w:val="right"/>
            </w:pPr>
            <w:r w:rsidRPr="00F91FF0">
              <w:t xml:space="preserve">к решению Собрания депутатов </w:t>
            </w:r>
          </w:p>
          <w:p w:rsidR="00F91FF0" w:rsidRPr="00F91FF0" w:rsidRDefault="00F91FF0" w:rsidP="00E145F4">
            <w:pPr>
              <w:pStyle w:val="af9"/>
              <w:jc w:val="right"/>
            </w:pPr>
            <w:r w:rsidRPr="00F91FF0">
              <w:t xml:space="preserve">Шумерлинского муниципального округа Чувашской Республики </w:t>
            </w:r>
          </w:p>
          <w:p w:rsidR="00F91FF0" w:rsidRPr="00F91FF0" w:rsidRDefault="00F91FF0" w:rsidP="00E145F4">
            <w:pPr>
              <w:pStyle w:val="af9"/>
              <w:jc w:val="right"/>
            </w:pPr>
            <w:r w:rsidRPr="00F91FF0">
              <w:t>от  28.12.2022  № 20/1</w:t>
            </w:r>
          </w:p>
          <w:p w:rsidR="00F91FF0" w:rsidRPr="00F91FF0" w:rsidRDefault="00F91FF0" w:rsidP="00E145F4">
            <w:pPr>
              <w:widowControl w:val="0"/>
              <w:autoSpaceDE w:val="0"/>
              <w:autoSpaceDN w:val="0"/>
              <w:adjustRightInd w:val="0"/>
              <w:jc w:val="right"/>
              <w:rPr>
                <w:rFonts w:ascii="Times New Roman" w:hAnsi="Times New Roman" w:cs="Times New Roman"/>
                <w:iCs/>
                <w:sz w:val="16"/>
                <w:szCs w:val="16"/>
              </w:rPr>
            </w:pPr>
          </w:p>
          <w:p w:rsidR="00F91FF0" w:rsidRPr="00E145F4" w:rsidRDefault="00F91FF0" w:rsidP="00E145F4">
            <w:pPr>
              <w:pStyle w:val="af9"/>
              <w:jc w:val="right"/>
              <w:rPr>
                <w:i w:val="0"/>
              </w:rPr>
            </w:pPr>
            <w:r w:rsidRPr="00E145F4">
              <w:rPr>
                <w:i w:val="0"/>
              </w:rPr>
              <w:t>Приложение 9</w:t>
            </w:r>
            <w:r w:rsidRPr="00E145F4">
              <w:rPr>
                <w:i w:val="0"/>
                <w:vertAlign w:val="superscript"/>
              </w:rPr>
              <w:t>4</w:t>
            </w:r>
          </w:p>
          <w:p w:rsidR="00F91FF0" w:rsidRPr="00E145F4" w:rsidRDefault="00F91FF0" w:rsidP="00E145F4">
            <w:pPr>
              <w:pStyle w:val="af9"/>
              <w:jc w:val="right"/>
              <w:rPr>
                <w:i w:val="0"/>
              </w:rPr>
            </w:pPr>
            <w:r w:rsidRPr="00E145F4">
              <w:rPr>
                <w:i w:val="0"/>
              </w:rPr>
              <w:t xml:space="preserve">к решению Собрания депутатов </w:t>
            </w:r>
          </w:p>
          <w:p w:rsidR="00F91FF0" w:rsidRPr="00E145F4" w:rsidRDefault="00F91FF0" w:rsidP="00E145F4">
            <w:pPr>
              <w:pStyle w:val="af9"/>
              <w:jc w:val="right"/>
              <w:rPr>
                <w:i w:val="0"/>
              </w:rPr>
            </w:pPr>
            <w:r w:rsidRPr="00E145F4">
              <w:rPr>
                <w:i w:val="0"/>
              </w:rPr>
              <w:t>Шумерлинского муниципального округа Чувашской Республики «О бюджете Шумерлинского муниципального округа Чувашской Республики на 2022 год</w:t>
            </w:r>
          </w:p>
          <w:p w:rsidR="00F91FF0" w:rsidRPr="00E145F4" w:rsidRDefault="00E145F4" w:rsidP="00E145F4">
            <w:pPr>
              <w:pStyle w:val="af9"/>
              <w:jc w:val="right"/>
              <w:rPr>
                <w:i w:val="0"/>
              </w:rPr>
            </w:pPr>
            <w:r>
              <w:rPr>
                <w:i w:val="0"/>
              </w:rPr>
              <w:t xml:space="preserve">и на плановый период </w:t>
            </w:r>
            <w:r w:rsidR="00F91FF0" w:rsidRPr="00E145F4">
              <w:rPr>
                <w:i w:val="0"/>
              </w:rPr>
              <w:t>2023 и 2024 годов»</w:t>
            </w:r>
          </w:p>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r>
      <w:tr w:rsidR="00F91FF0" w:rsidRPr="00F91FF0" w:rsidTr="00E145F4">
        <w:trPr>
          <w:trHeight w:val="1217"/>
        </w:trPr>
        <w:tc>
          <w:tcPr>
            <w:tcW w:w="9214" w:type="dxa"/>
            <w:gridSpan w:val="7"/>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ИЗМЕНЕНИЕ</w:t>
            </w:r>
          </w:p>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sz w:val="16"/>
                <w:szCs w:val="16"/>
              </w:rPr>
              <w:t>ведомственной структуры расходов бюджета Шумерлинского муниципального округа Чувашской Республики на 2022 год, предусмотренной приложениями 9, 9</w:t>
            </w:r>
            <w:r w:rsidRPr="00F91FF0">
              <w:rPr>
                <w:rFonts w:ascii="Times New Roman" w:hAnsi="Times New Roman" w:cs="Times New Roman"/>
                <w:b/>
                <w:bCs/>
                <w:sz w:val="16"/>
                <w:szCs w:val="16"/>
                <w:vertAlign w:val="superscript"/>
              </w:rPr>
              <w:t>1</w:t>
            </w:r>
            <w:r w:rsidRPr="00F91FF0">
              <w:rPr>
                <w:rFonts w:ascii="Times New Roman" w:hAnsi="Times New Roman" w:cs="Times New Roman"/>
                <w:b/>
                <w:bCs/>
                <w:sz w:val="16"/>
                <w:szCs w:val="16"/>
              </w:rPr>
              <w:t>, 9</w:t>
            </w:r>
            <w:r w:rsidRPr="00F91FF0">
              <w:rPr>
                <w:rFonts w:ascii="Times New Roman" w:hAnsi="Times New Roman" w:cs="Times New Roman"/>
                <w:b/>
                <w:bCs/>
                <w:sz w:val="16"/>
                <w:szCs w:val="16"/>
                <w:vertAlign w:val="superscript"/>
              </w:rPr>
              <w:t>2</w:t>
            </w:r>
            <w:r w:rsidRPr="00F91FF0">
              <w:rPr>
                <w:rFonts w:ascii="Times New Roman" w:hAnsi="Times New Roman" w:cs="Times New Roman"/>
                <w:b/>
                <w:bCs/>
                <w:sz w:val="16"/>
                <w:szCs w:val="16"/>
              </w:rPr>
              <w:t>, 9</w:t>
            </w:r>
            <w:r w:rsidRPr="00F91FF0">
              <w:rPr>
                <w:rFonts w:ascii="Times New Roman" w:hAnsi="Times New Roman" w:cs="Times New Roman"/>
                <w:b/>
                <w:bCs/>
                <w:sz w:val="16"/>
                <w:szCs w:val="16"/>
                <w:vertAlign w:val="superscript"/>
              </w:rPr>
              <w:t>3</w:t>
            </w:r>
            <w:r w:rsidRPr="00F91FF0">
              <w:rPr>
                <w:rFonts w:ascii="Times New Roman" w:hAnsi="Times New Roman" w:cs="Times New Roman"/>
                <w:b/>
                <w:bCs/>
                <w:sz w:val="16"/>
                <w:szCs w:val="16"/>
              </w:rPr>
              <w:t xml:space="preserve"> к решению Собрания депутатов Шумерлинского муниципального округа Чувашской Республики "О бюджете Шумерлинского муниципального округа Чувашской Республики на 2022 год и на плановый период 2023 и 2024 годов"</w:t>
            </w:r>
          </w:p>
        </w:tc>
      </w:tr>
      <w:tr w:rsidR="00F91FF0" w:rsidRPr="00F91FF0" w:rsidTr="00E145F4">
        <w:trPr>
          <w:trHeight w:val="345"/>
        </w:trPr>
        <w:tc>
          <w:tcPr>
            <w:tcW w:w="9214" w:type="dxa"/>
            <w:gridSpan w:val="7"/>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(тыс. рублей)</w:t>
            </w:r>
          </w:p>
        </w:tc>
      </w:tr>
      <w:tr w:rsidR="00F91FF0" w:rsidRPr="00F91FF0" w:rsidTr="00E145F4">
        <w:trPr>
          <w:trHeight w:val="517"/>
        </w:trPr>
        <w:tc>
          <w:tcPr>
            <w:tcW w:w="439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Наименование</w:t>
            </w:r>
          </w:p>
        </w:tc>
        <w:tc>
          <w:tcPr>
            <w:tcW w:w="59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Главный распорядитель</w:t>
            </w:r>
          </w:p>
        </w:tc>
        <w:tc>
          <w:tcPr>
            <w:tcW w:w="40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Раздел</w:t>
            </w:r>
          </w:p>
        </w:tc>
        <w:tc>
          <w:tcPr>
            <w:tcW w:w="39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Подраздел</w:t>
            </w:r>
          </w:p>
        </w:tc>
        <w:tc>
          <w:tcPr>
            <w:tcW w:w="171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Целевая статья (муниципальные программы)</w:t>
            </w:r>
          </w:p>
        </w:tc>
        <w:tc>
          <w:tcPr>
            <w:tcW w:w="587"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Группа (группа и подгруппа) вида расходов</w:t>
            </w:r>
          </w:p>
        </w:tc>
        <w:tc>
          <w:tcPr>
            <w:tcW w:w="111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Сумма (увеличение, уменьшение</w:t>
            </w:r>
            <w:r w:rsidRPr="00F91FF0">
              <w:rPr>
                <w:rFonts w:ascii="Times New Roman" w:hAnsi="Times New Roman" w:cs="Times New Roman"/>
                <w:color w:val="000000"/>
                <w:sz w:val="16"/>
                <w:szCs w:val="16"/>
                <w:lang w:val="en-US"/>
              </w:rPr>
              <w:t xml:space="preserve">  </w:t>
            </w:r>
            <w:r w:rsidRPr="00F91FF0">
              <w:rPr>
                <w:rFonts w:ascii="Times New Roman" w:hAnsi="Times New Roman" w:cs="Times New Roman"/>
                <w:color w:val="000000"/>
                <w:sz w:val="16"/>
                <w:szCs w:val="16"/>
              </w:rPr>
              <w:t>(-))</w:t>
            </w:r>
          </w:p>
        </w:tc>
      </w:tr>
      <w:tr w:rsidR="00F91FF0" w:rsidRPr="00F91FF0" w:rsidTr="00E145F4">
        <w:trPr>
          <w:trHeight w:val="2510"/>
        </w:trPr>
        <w:tc>
          <w:tcPr>
            <w:tcW w:w="4399"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8"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0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9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71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87"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изменение (увеличе-ние, уменьше-ние (-))</w:t>
            </w:r>
          </w:p>
        </w:tc>
      </w:tr>
      <w:tr w:rsidR="00F91FF0" w:rsidRPr="00F91FF0" w:rsidTr="00E145F4">
        <w:trPr>
          <w:trHeight w:val="350"/>
        </w:trPr>
        <w:tc>
          <w:tcPr>
            <w:tcW w:w="43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w:t>
            </w:r>
          </w:p>
        </w:tc>
        <w:tc>
          <w:tcPr>
            <w:tcW w:w="5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w:t>
            </w:r>
          </w:p>
        </w:tc>
        <w:tc>
          <w:tcPr>
            <w:tcW w:w="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w:t>
            </w:r>
          </w:p>
        </w:tc>
        <w:tc>
          <w:tcPr>
            <w:tcW w:w="39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w:t>
            </w:r>
          </w:p>
        </w:tc>
        <w:tc>
          <w:tcPr>
            <w:tcW w:w="171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5</w:t>
            </w:r>
          </w:p>
        </w:tc>
        <w:tc>
          <w:tcPr>
            <w:tcW w:w="5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w:t>
            </w:r>
          </w:p>
        </w:tc>
        <w:tc>
          <w:tcPr>
            <w:tcW w:w="1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7</w:t>
            </w:r>
          </w:p>
        </w:tc>
      </w:tr>
      <w:tr w:rsidR="00F91FF0" w:rsidRPr="00F91FF0" w:rsidTr="00E145F4">
        <w:trPr>
          <w:trHeight w:val="288"/>
        </w:trPr>
        <w:tc>
          <w:tcPr>
            <w:tcW w:w="4399"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8"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00"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96"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716"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87"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18"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r>
      <w:tr w:rsidR="00F91FF0" w:rsidRPr="00F91FF0" w:rsidTr="00E145F4">
        <w:trPr>
          <w:trHeight w:val="288"/>
        </w:trPr>
        <w:tc>
          <w:tcPr>
            <w:tcW w:w="4399"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Всего</w:t>
            </w:r>
          </w:p>
        </w:tc>
        <w:tc>
          <w:tcPr>
            <w:tcW w:w="598"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15 848,3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Администрация Шумерлинского муниципального округа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-1 744,5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потенциала муниципального управления"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муниципальной программы  "Развитие потенциала муниципального управления"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органов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118,9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118,9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-68,9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Другие общегосударственные вопросы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"Профилактика терроризма и экстремистской деятельности в Чувашской Республике"муниципальной программы "Повышение безопасности жизнедеятельности населения и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по профилактике и соблюдению правопорядка на улицах и в других общественных местах"</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работы по добровольной сдаче на возмездной (компенсационной) основе органам внутренних дел незарегистрированных предметов вооружения, боеприпасов, взрывчатых веществ и взрывных устройств, незаконно хранящихся у населения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Ц830570340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Ц830570340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выплаты населению</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Ц830570340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360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"Управление общественными финансами и муниципальным долгом"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межбюджетные трансферты для частичной компенсации доп.расходов на повышение оплаты труда отдельных категорий работников в связи с увеличением минимального размера оплаты труда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Ч410122360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Ч410122360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Ч410122360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межбюджетные трансферты бюджетам муниципальных районов, муниципальных округов и городских округов для частичной компенсации дополнительных расходов на повышение оплаты труда отдельных категорий работников в связи с увеличением минимального размера оплаты труда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Ч410422360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1 067,6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оборона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Мобилизационная и вневойсковая подготовка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Подпрограмма "Защита населения и территорий от </w:t>
            </w:r>
            <w:r w:rsidRPr="00F91FF0">
              <w:rPr>
                <w:rFonts w:ascii="Times New Roman" w:hAnsi="Times New Roman" w:cs="Times New Roman"/>
                <w:color w:val="000000"/>
                <w:sz w:val="16"/>
                <w:szCs w:val="16"/>
              </w:rPr>
              <w:lastRenderedPageBreak/>
              <w:t>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sz w:val="16"/>
                <w:szCs w:val="16"/>
              </w:rPr>
              <w:lastRenderedPageBreak/>
              <w:t>Основное мероприятие "Обеспечение мобилизационной подготовки и мобилизации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мобилизационной подготовки и мобилизации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Ц811072410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национальной безопасности и правоохранительной деятельности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"Профилактика терроризма и экстремистской деятельности в Чувашской Республике"муниципальной программы "Повышение безопасности жизнедеятельности населения и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"Информационная работа по профилактике терроризма и экстремистской деятельности"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Разработка (изготовление) тематических информационных материалов, направленных на профилактику терроризма и экстремизма, пропаганду здорового образа жизни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Ц830416030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"Модернизация и развитие сферы жилищно-коммунального хозяйства"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"Модернизация коммунальной инфраструктуры на территории Чувашской Республики" муниципальной программы  "Модернизация и развитие сферы жилищно-коммунального хозяйства"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качества жилищно-коммунальных услуг"</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-602,6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Погашение задолженности для завершения  процедуры ликвидации муниципального унитарного предприятия «Тепло Плюс»</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-538,3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-538,3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-538,3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Погашение задолженности для завершения  процедуры ликвидации муниципального унитарного предприятия </w:t>
            </w:r>
            <w:r w:rsidRPr="00F91FF0">
              <w:rPr>
                <w:rFonts w:ascii="Times New Roman" w:hAnsi="Times New Roman" w:cs="Times New Roman"/>
                <w:color w:val="000000"/>
                <w:sz w:val="16"/>
                <w:szCs w:val="16"/>
              </w:rPr>
              <w:lastRenderedPageBreak/>
              <w:t>"Агрохимсервис"</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-64,3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Иные бюджетные ассигнования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-64,3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A110170290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-64,3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Охрана окружающей среды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охраны окружающей среды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потенциала природно-сырьевых ресурсов и повышение экологической безопасности"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Мероприятия по обеспечению ртутной безопасности: сбор и демеркуризация ртутьсодержащих отходов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Ч320173130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Ч320173130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Ч320173130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"Муниципальная поддержка развития образования"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sz w:val="16"/>
                <w:szCs w:val="16"/>
              </w:rPr>
              <w:t>Основное мероприятие "Реализация отдельных мероприятий регионального проекта "Современная школа"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sz w:val="16"/>
                <w:szCs w:val="16"/>
              </w:rPr>
              <w:t>Ц71E100000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Cоздание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-3 915,7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-3 915,7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-4 659,4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культуры в Чувашской Республике" муниципальной программы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-4 659,4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библиотечного дела"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библиотек</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Ц41024A410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-1 080,8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color w:val="000000"/>
                <w:sz w:val="16"/>
                <w:szCs w:val="16"/>
              </w:rPr>
            </w:pPr>
            <w:r w:rsidRPr="00F91FF0">
              <w:rPr>
                <w:rFonts w:ascii="Times New Roman" w:hAnsi="Times New Roman" w:cs="Times New Roman"/>
                <w:color w:val="000000"/>
                <w:sz w:val="16"/>
                <w:szCs w:val="16"/>
              </w:rPr>
              <w:t>Основное мероприятие "Сохранение и развитие народного творчества"</w:t>
            </w:r>
          </w:p>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-3 578,6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учреждений культурно-досугового типа и народного творчества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-3 578,6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-3 578,6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-3 578,6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"Управление общественными финансами и муниципальным долгом"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"Осуществление мер финансовой поддержки бюджетов муниципальных районов, муниципальных округов, городских округов и поселений, направленных на обеспечение их сбалансированности и повышение уровня бюджетной обеспеченности"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Финансовое обеспечение повышения оплаты труда отдельным категориям работников бюджетной сферы, предусмотренным указами Президента Российской Федерации от 7 мая 2012 г. № 597, от 1 июня 2012 г. № 761</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Ч410422680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743,7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Пенсионное обеспечение</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"Социальная поддержка граждан"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"Социальное обеспечение граждан" муниципальной программы "Социальная поддержка граждан"</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Выплаты пенсии за выслугу лет муниципальным служащим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Публичные нормативные социальные выплаты гражданам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Ц310170520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Физическая культура и спорт</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2 754,4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Массовый спорт</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2 754,4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физической культуры и спорта"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2 754,4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физической культуры и массового спорта" муниципальной программы "Развитие физической культуры и спорта"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2 754,4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"Физкультурно-оздоровительная и спортивно-массовая работа с населением"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Организация и проведение официальных физкультурных </w:t>
            </w:r>
            <w:r w:rsidRPr="00F91FF0">
              <w:rPr>
                <w:rFonts w:ascii="Times New Roman" w:hAnsi="Times New Roman" w:cs="Times New Roman"/>
                <w:color w:val="000000"/>
                <w:sz w:val="16"/>
                <w:szCs w:val="16"/>
              </w:rPr>
              <w:lastRenderedPageBreak/>
              <w:t>мероприятий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казенных учреждений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Ц510171390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спортивной инфраструктуры"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Строительство "Спортивной площадки с футбольным полем при МАУ ДО "Спортивная школа им. В.Н. Ярды" Шумерлинского района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Капитальные вложения в объекты государственной (муниципальной) собственности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Бюджетные инвестиции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Ц5102S1830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2 768,8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Отдел образования, спорта и молодежной политики администрации Шумерлинского муниципального округа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-981,6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Образование</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-1 039,2</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Общее образование</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182,7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"Обеспечение общественного порядка и противодействие преступности"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"Предупреждение детской беспризорности, безнадзорности и правонарушений несовершеннолетних" муниципальной программы "Обеспечение общественного порядка и противодействие преступности"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развитию этих негативных явлений"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Мероприятия, направленные на снижение количества преступлений, совершаемых несовершеннолетними гражданами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A330179930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188,5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"Муниципальная поддержка развития образования"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-122,0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"Меры социальной поддержки"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-122,0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sz w:val="16"/>
                <w:szCs w:val="16"/>
              </w:rPr>
              <w:t>Дополнительное финансовое обеспечение мероприятий по организации бесплатного горячего питания детей из многодетных малоимущих семей, обучающихся по образовательным программам основного общего и среднего общего образования в муниципальных образовательных организациях</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-122,0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-122,0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-81,3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Субсидии автономным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Ц7114S1560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-40,7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"Патриотическое воспитание и допризывная подготовка молодежи Чувашской Республики"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регионального проекта "Патриотическое воспитание граждан Российской Федерации"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267,7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42,8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Дополнительное образование детей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-1 222,7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культуры в Чувашской Республике" муниципальной программы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color w:val="000000"/>
                <w:sz w:val="16"/>
                <w:szCs w:val="16"/>
              </w:rPr>
            </w:pPr>
            <w:r w:rsidRPr="00F91FF0">
              <w:rPr>
                <w:rFonts w:ascii="Times New Roman" w:hAnsi="Times New Roman" w:cs="Times New Roman"/>
                <w:color w:val="000000"/>
                <w:sz w:val="16"/>
                <w:szCs w:val="16"/>
              </w:rPr>
              <w:t>Основное мероприятие "Развитие образования в сфере культуры и искусства"</w:t>
            </w:r>
          </w:p>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организаций дополнительного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Ц410670560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-187,4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"Муниципальная поддержка развития образования"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регионального проекта "Успех каждого ребенка"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Персонифицированное финансирование дополнительного образования детей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-1 035,3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Молодежная политика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-262,2</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-262,2</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"Молодежь Чувашской Республики"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-257,2</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"Государственная поддержка талантливой и одаренной молодежи"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Поддержка талантливой и одаренной молодежи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Закупка товаров, работ и услуг для обеспечения </w:t>
            </w:r>
            <w:r w:rsidRPr="00F91FF0">
              <w:rPr>
                <w:rFonts w:ascii="Times New Roman" w:hAnsi="Times New Roman" w:cs="Times New Roman"/>
                <w:color w:val="000000"/>
                <w:sz w:val="16"/>
                <w:szCs w:val="16"/>
              </w:rPr>
              <w:lastRenderedPageBreak/>
              <w:t>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-15,9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Стипендии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Ц720272130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"Организация отдыха детей"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-239,3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отдыха детей в загородных, пришкольных и других лагерях</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-239,3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-14,9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и иные выплаты населению</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Социальные выплаты гражданам, кроме публичных нормативных социальных выплат</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Ц720372140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320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"Патриотическое воспитание и допризывная подготовка молодежи Чувашской Республики"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физической культуры и допризывной подготовки молодежи"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и проведение мероприятий, направленных на патриотическое воспитание детей и допризывную подготовку молодежи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Ц760212150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Ц760212150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Ц760212150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учреждений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07</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Ц7Э0100600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263,0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Охрана семьи и детства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образования"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"Муниципальная поддержка развития образования" муниципальной программы "Развитие образования"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"Меры социальной поддержки"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Обеспечение бесплатным двухразовым питанием обучающихся общеобразовательных организаций, находящихся на территории Чувашской Республики, осваивающих образовательные программы начального </w:t>
            </w:r>
            <w:r w:rsidRPr="00F91FF0">
              <w:rPr>
                <w:rFonts w:ascii="Times New Roman" w:hAnsi="Times New Roman" w:cs="Times New Roman"/>
                <w:color w:val="000000"/>
                <w:sz w:val="16"/>
                <w:szCs w:val="16"/>
              </w:rPr>
              <w:lastRenderedPageBreak/>
              <w:t>общего, основного общего и среднего общего образования, являющихся членами семей лиц, призванными на военную службу по мобилизации в Вооруженные Силы Российской Федерации, а также лиц, принимающих (принимавших) участие в специальной военной операции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Предоставление субсидий  бюджетным, автономным учреждениям и иным некоммерческим организациям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бюджетным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автономным учреждениям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974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Ц71142029П</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620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22,2</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Финансовый отдел администрации Шумерлинского муниципального округа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Резервные фонды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"Управление общественными финансами и муниципальным долгом"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бюджетного планирования, формирование бюджета муниципального образования на очередной финансовый год и плановый период"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Резервный фонд администрации муниципального образования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Резервные средства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992</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Ч410173430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870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-202,3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b/>
                <w:bCs/>
                <w:color w:val="000000"/>
                <w:sz w:val="16"/>
                <w:szCs w:val="16"/>
              </w:rPr>
              <w:t>Управление по благоустройству и развитию  территорий Шумерлинского муниципального округа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b/>
                <w:bCs/>
                <w:color w:val="000000"/>
                <w:sz w:val="16"/>
                <w:szCs w:val="16"/>
              </w:rPr>
              <w:t>18 776,7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Общегосударственные вопросы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-102,2</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потенциала муниципального управления"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муниципальной программы  "Развитие потенциала муниципального управления"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функций муниципальных органов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120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Капитальные вложения в объекты государственной (муниципальной) собственности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Бюджетные инвестиции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410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-250,0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Ч5Э0100200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общегосударственные вопросы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земельных и имущественных отношений"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"Управление муниципальным имуществом" муниципальной программы "Развитие земельных и имущественных отношений"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A410277590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безопасность и правоохранительная деятельность</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"Повышение безопасности жизнедеятельности населения и территорий Чувашской Республики"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Выполнение мероприятий по обеспечению пожарной безопасности на территории поселений и городских округов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Ц810170940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-206,1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Национальная экономика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-722,5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Сельское хозяйство и рыболовство</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сельского хозяйства и регулирование рынка сельскохозяйственной продукции, сырья и продовольствия"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Подпрограмма "Развитие мелиорации земель сельскохозяйственного назначения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"Подготовка проектов межевания земельных участков и проведение кадастровых работ"</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Субсидии на подготовку проектов межевания земельных участков и на проведение кадастровых работ</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Ц9Б03L5990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Дорожное хозяйство (дорожные фонды)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-722,6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инициативных проектов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8 006,7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транспортной системы"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-8 729,3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"Безопасные и качественные автомобильные дороги" муниципальной программы "Развитие транспортной системы"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-8 597,6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"Мероприятия, реализуемые с привлечением межбюджетных трансфертов бюджетам другого уровня"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-8 597,6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Капитальный ремонт и ремонт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-5 989,7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-5 989,7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Ч210374181</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-5 989,7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вне границ населенных пунктов в границах муниципального района или муниципального округа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Ч210374182</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Капитальный ремонт и ремонт автомобильных дорог общего пользования местного значения в границах населенных </w:t>
            </w:r>
            <w:r w:rsidRPr="00F91FF0">
              <w:rPr>
                <w:rFonts w:ascii="Times New Roman" w:hAnsi="Times New Roman" w:cs="Times New Roman"/>
                <w:color w:val="000000"/>
                <w:sz w:val="16"/>
                <w:szCs w:val="16"/>
              </w:rPr>
              <w:lastRenderedPageBreak/>
              <w:t>пунктов поселения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191,1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191,1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Ч210374191</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191,1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Содержание автомобильных дорог общего пользования местного значения в границах населенных пунктов поселения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-3 099,0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-3 099,0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Ч210374192</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-3 099,0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"Безопасность дорожного движения" муниципальной программы "Развитие транспортной системы"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мероприятий, направленных на обеспечение безопасности дорожного движения"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Обустройство и совершенствование опасных участков улично-дорожной сети городов и сельских населенных пунктов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04</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09</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Ч230174370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-131,7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Жилищно-коммунальное хозяйство</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20 606,0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Коммунальное хозяйство</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инициативных проектов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18 378,7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Благоустройство</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2 227,3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"Формирование современной городской среды на территории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"Содействие благоустройству населенных пунктов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-134,4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Благоустройство дворовых и общественных территорий </w:t>
            </w:r>
            <w:r w:rsidRPr="00F91FF0">
              <w:rPr>
                <w:rFonts w:ascii="Times New Roman" w:hAnsi="Times New Roman" w:cs="Times New Roman"/>
                <w:color w:val="000000"/>
                <w:sz w:val="16"/>
                <w:szCs w:val="16"/>
              </w:rPr>
              <w:lastRenderedPageBreak/>
              <w:t>муниципальных образований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A510275550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Уличное освещение</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485,0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485,0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485,0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мероприятий по благоустройству территории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-219,4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-219,4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A510277420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-219,4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и содержание мест захоронений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A510277430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"Создание и развитие инфраструктуры на сельских территориях" муниципальной программы "Комплексное развитие сельских территорий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Реализация инициативных проектов</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A6201S6570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2 361,8</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культуры в Чувашской Республике" муниципальной программы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муниципальных учреждений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Обустройство и восстановление воинских захоронений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Ц4115L2990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-0,1</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"Содействие занятости населения"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Подпрограмма "Активная политика занятости населения и социальная поддержка безработных граждан" муниципальной </w:t>
            </w:r>
            <w:r w:rsidRPr="00F91FF0">
              <w:rPr>
                <w:rFonts w:ascii="Times New Roman" w:hAnsi="Times New Roman" w:cs="Times New Roman"/>
                <w:color w:val="000000"/>
                <w:sz w:val="16"/>
                <w:szCs w:val="16"/>
              </w:rPr>
              <w:lastRenderedPageBreak/>
              <w:t>программы "Содействие занятости населения"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lastRenderedPageBreak/>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Основное мероприятие "Мероприятия в области содействия занятости населения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0,0</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временного трудоустройства несовершеннолетних граждан в возрасте от 14 до 18 лет в свободное от учебы время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Ц610172260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Организация временного трудоустройства безработных  граждан, испытывающих трудности в поиске работы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05</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Ц610172270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-11,9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Культура, кинематография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-904,7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Культура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-904,7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Муниципальная программа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-904,7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"Развитие культуры в Чувашской Республике" муниципальной программы "Развитие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-904,7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color w:val="000000"/>
                <w:sz w:val="16"/>
                <w:szCs w:val="16"/>
              </w:rPr>
            </w:pPr>
            <w:r w:rsidRPr="00F91FF0">
              <w:rPr>
                <w:rFonts w:ascii="Times New Roman" w:hAnsi="Times New Roman" w:cs="Times New Roman"/>
                <w:color w:val="000000"/>
                <w:sz w:val="16"/>
                <w:szCs w:val="16"/>
              </w:rPr>
              <w:t>Основное мероприятие "Сохранение и развитие народного творчества"</w:t>
            </w:r>
          </w:p>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-801,3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деятельности муниципальных учреждений культурно-досугового типа и народного творчества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-801,3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-801,3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Ц41077A390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-801,3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"Развитие муниципальных учреждений культуры"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08</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01</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Ц4115L4670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-103,4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Социальная политика</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106,2</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Социальное обеспечение населения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"Социальная поддержка граждан"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Подпрограмма "Социальное обеспечение граждан" муниципальной программы "Социальная поддержка граждан"</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"Реализация законодательства в области предоставления мер социальной поддержки отдельным категориям граждан"</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lastRenderedPageBreak/>
              <w:t>Возмещение понесенных затрат на организацию мероприятий, связанных с захоронением военнослужащих, лиц, проходивших службу в войсках национальной гвардии Российской Федерации и имевших специальное звание полиции, родившихся и (или) проживавших на территории Чувашской Республики, погибших (умерших) в результате участия в специальной военной операции на территориях Донецкой Народной Республики, Луганской Народной Республики и Украины с 24 февраля 2022 г.</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35,7</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31,3</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03</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Ц310122570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4,4</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Другие вопросы в области социальной политики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Муниципальная программа "Развитие потенциала муниципального управления" </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Ч500000000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Обеспечение реализации муниципальной программы  "Развитие потенциала муниципального управления"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Ч5Э0000000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Основное мероприятие "Общепрограммные расходы"</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Ч5Э0100000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Прочие выплаты по обязательствам муниципального образования Чувашской Республики</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70,5</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закупки товаров, работ и услуг для обеспечения государственных (муниципальных) нужд</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240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62,6</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Иные бюджетные ассигнования</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800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r w:rsidR="00F91FF0" w:rsidRPr="00F91FF0" w:rsidTr="00E145F4">
        <w:trPr>
          <w:trHeight w:val="288"/>
        </w:trPr>
        <w:tc>
          <w:tcPr>
            <w:tcW w:w="4399" w:type="dxa"/>
            <w:shd w:val="clear" w:color="auto" w:fill="FFFFFF"/>
            <w:tcMar>
              <w:top w:w="0" w:type="dxa"/>
              <w:left w:w="100" w:type="dxa"/>
              <w:bottom w:w="0" w:type="dxa"/>
              <w:right w:w="0" w:type="dxa"/>
            </w:tcMar>
          </w:tcPr>
          <w:p w:rsidR="00F91FF0" w:rsidRPr="00F91FF0" w:rsidRDefault="00F91FF0" w:rsidP="00E145F4">
            <w:pPr>
              <w:widowControl w:val="0"/>
              <w:autoSpaceDE w:val="0"/>
              <w:autoSpaceDN w:val="0"/>
              <w:adjustRightInd w:val="0"/>
              <w:jc w:val="both"/>
              <w:rPr>
                <w:rFonts w:ascii="Times New Roman" w:hAnsi="Times New Roman" w:cs="Times New Roman"/>
                <w:sz w:val="16"/>
                <w:szCs w:val="16"/>
              </w:rPr>
            </w:pPr>
            <w:r w:rsidRPr="00F91FF0">
              <w:rPr>
                <w:rFonts w:ascii="Times New Roman" w:hAnsi="Times New Roman" w:cs="Times New Roman"/>
                <w:color w:val="000000"/>
                <w:sz w:val="16"/>
                <w:szCs w:val="16"/>
              </w:rPr>
              <w:t>Уплата налогов, сборов и иных платежей</w:t>
            </w:r>
          </w:p>
        </w:tc>
        <w:tc>
          <w:tcPr>
            <w:tcW w:w="598"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994</w:t>
            </w:r>
          </w:p>
        </w:tc>
        <w:tc>
          <w:tcPr>
            <w:tcW w:w="400"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10</w:t>
            </w:r>
          </w:p>
        </w:tc>
        <w:tc>
          <w:tcPr>
            <w:tcW w:w="39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06</w:t>
            </w:r>
          </w:p>
        </w:tc>
        <w:tc>
          <w:tcPr>
            <w:tcW w:w="1716"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Ч5Э0173450</w:t>
            </w:r>
          </w:p>
        </w:tc>
        <w:tc>
          <w:tcPr>
            <w:tcW w:w="587"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850</w:t>
            </w:r>
          </w:p>
        </w:tc>
        <w:tc>
          <w:tcPr>
            <w:tcW w:w="111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7,9</w:t>
            </w:r>
          </w:p>
        </w:tc>
      </w:tr>
    </w:tbl>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pPr>
    </w:p>
    <w:tbl>
      <w:tblPr>
        <w:tblW w:w="9214" w:type="dxa"/>
        <w:tblLayout w:type="fixed"/>
        <w:tblLook w:val="0000" w:firstRow="0" w:lastRow="0" w:firstColumn="0" w:lastColumn="0" w:noHBand="0" w:noVBand="0"/>
      </w:tblPr>
      <w:tblGrid>
        <w:gridCol w:w="570"/>
        <w:gridCol w:w="5902"/>
        <w:gridCol w:w="1608"/>
        <w:gridCol w:w="1134"/>
      </w:tblGrid>
      <w:tr w:rsidR="00F91FF0" w:rsidRPr="00F91FF0" w:rsidTr="00E145F4">
        <w:trPr>
          <w:trHeight w:val="1034"/>
        </w:trPr>
        <w:tc>
          <w:tcPr>
            <w:tcW w:w="570"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8644" w:type="dxa"/>
            <w:gridSpan w:val="3"/>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right"/>
              <w:rPr>
                <w:rFonts w:ascii="Times New Roman" w:hAnsi="Times New Roman" w:cs="Times New Roman"/>
                <w:iCs/>
                <w:sz w:val="16"/>
                <w:szCs w:val="16"/>
              </w:rPr>
            </w:pPr>
          </w:p>
          <w:p w:rsidR="00F91FF0" w:rsidRPr="00CD096D" w:rsidRDefault="00F91FF0" w:rsidP="00CD096D">
            <w:pPr>
              <w:pStyle w:val="af9"/>
              <w:jc w:val="right"/>
              <w:rPr>
                <w:i w:val="0"/>
              </w:rPr>
            </w:pPr>
            <w:r w:rsidRPr="00CD096D">
              <w:rPr>
                <w:i w:val="0"/>
              </w:rPr>
              <w:t>Приложение 5</w:t>
            </w:r>
          </w:p>
          <w:p w:rsidR="00F91FF0" w:rsidRPr="00CD096D" w:rsidRDefault="00F91FF0" w:rsidP="00CD096D">
            <w:pPr>
              <w:pStyle w:val="af9"/>
              <w:jc w:val="right"/>
              <w:rPr>
                <w:i w:val="0"/>
              </w:rPr>
            </w:pPr>
            <w:r w:rsidRPr="00CD096D">
              <w:rPr>
                <w:i w:val="0"/>
              </w:rPr>
              <w:t xml:space="preserve">к решению Собрания депутатов </w:t>
            </w:r>
          </w:p>
          <w:p w:rsidR="00F91FF0" w:rsidRPr="00CD096D" w:rsidRDefault="00F91FF0" w:rsidP="00CD096D">
            <w:pPr>
              <w:pStyle w:val="af9"/>
              <w:jc w:val="right"/>
              <w:rPr>
                <w:i w:val="0"/>
              </w:rPr>
            </w:pPr>
            <w:r w:rsidRPr="00CD096D">
              <w:rPr>
                <w:i w:val="0"/>
              </w:rPr>
              <w:t xml:space="preserve">Шумерлинского муниципального округа </w:t>
            </w:r>
          </w:p>
          <w:p w:rsidR="00F91FF0" w:rsidRPr="00CD096D" w:rsidRDefault="00F91FF0" w:rsidP="00CD096D">
            <w:pPr>
              <w:pStyle w:val="af9"/>
              <w:jc w:val="right"/>
              <w:rPr>
                <w:i w:val="0"/>
              </w:rPr>
            </w:pPr>
            <w:r w:rsidRPr="00CD096D">
              <w:rPr>
                <w:i w:val="0"/>
              </w:rPr>
              <w:t xml:space="preserve">Чувашской Республики </w:t>
            </w:r>
          </w:p>
          <w:p w:rsidR="00F91FF0" w:rsidRPr="00CD096D" w:rsidRDefault="00F91FF0" w:rsidP="00CD096D">
            <w:pPr>
              <w:pStyle w:val="af9"/>
              <w:jc w:val="right"/>
              <w:rPr>
                <w:i w:val="0"/>
              </w:rPr>
            </w:pPr>
            <w:r w:rsidRPr="00CD096D">
              <w:rPr>
                <w:i w:val="0"/>
              </w:rPr>
              <w:t>от  28.12.2022  № 20/1</w:t>
            </w:r>
          </w:p>
          <w:p w:rsidR="00F91FF0" w:rsidRPr="00CD096D" w:rsidRDefault="00F91FF0" w:rsidP="00CD096D">
            <w:pPr>
              <w:pStyle w:val="af9"/>
              <w:jc w:val="right"/>
              <w:rPr>
                <w:i w:val="0"/>
                <w:color w:val="000000"/>
              </w:rPr>
            </w:pPr>
          </w:p>
          <w:p w:rsidR="00F91FF0" w:rsidRPr="00CD096D" w:rsidRDefault="00F91FF0" w:rsidP="00CD096D">
            <w:pPr>
              <w:pStyle w:val="af9"/>
              <w:jc w:val="right"/>
              <w:rPr>
                <w:i w:val="0"/>
                <w:color w:val="000000"/>
              </w:rPr>
            </w:pPr>
            <w:r w:rsidRPr="00CD096D">
              <w:rPr>
                <w:i w:val="0"/>
                <w:color w:val="000000"/>
              </w:rPr>
              <w:t>Приложение 11</w:t>
            </w:r>
          </w:p>
          <w:p w:rsidR="00F91FF0" w:rsidRPr="00CD096D" w:rsidRDefault="00F91FF0" w:rsidP="00CD096D">
            <w:pPr>
              <w:pStyle w:val="af9"/>
              <w:jc w:val="right"/>
              <w:rPr>
                <w:i w:val="0"/>
                <w:color w:val="000000"/>
              </w:rPr>
            </w:pPr>
            <w:r w:rsidRPr="00CD096D">
              <w:rPr>
                <w:i w:val="0"/>
                <w:color w:val="000000"/>
              </w:rPr>
              <w:t>к  решению Собрания депутатов Шумерлинского</w:t>
            </w:r>
          </w:p>
          <w:p w:rsidR="00F91FF0" w:rsidRPr="00CD096D" w:rsidRDefault="00F91FF0" w:rsidP="00CD096D">
            <w:pPr>
              <w:pStyle w:val="af9"/>
              <w:jc w:val="right"/>
              <w:rPr>
                <w:i w:val="0"/>
                <w:color w:val="000000"/>
              </w:rPr>
            </w:pPr>
            <w:r w:rsidRPr="00CD096D">
              <w:rPr>
                <w:i w:val="0"/>
                <w:color w:val="000000"/>
              </w:rPr>
              <w:t xml:space="preserve"> муниципального округа Чувашской Республики</w:t>
            </w:r>
          </w:p>
          <w:p w:rsidR="00F91FF0" w:rsidRPr="00CD096D" w:rsidRDefault="00F91FF0" w:rsidP="00CD096D">
            <w:pPr>
              <w:pStyle w:val="af9"/>
              <w:jc w:val="right"/>
              <w:rPr>
                <w:i w:val="0"/>
                <w:color w:val="000000"/>
              </w:rPr>
            </w:pPr>
            <w:r w:rsidRPr="00CD096D">
              <w:rPr>
                <w:i w:val="0"/>
                <w:color w:val="000000"/>
              </w:rPr>
              <w:t>«О бюджете Шумерлинского муниципального округа</w:t>
            </w:r>
          </w:p>
          <w:p w:rsidR="00F91FF0" w:rsidRPr="00CD096D" w:rsidRDefault="00F91FF0" w:rsidP="00CD096D">
            <w:pPr>
              <w:pStyle w:val="af9"/>
              <w:jc w:val="right"/>
              <w:rPr>
                <w:i w:val="0"/>
                <w:color w:val="000000"/>
              </w:rPr>
            </w:pPr>
            <w:r w:rsidRPr="00CD096D">
              <w:rPr>
                <w:i w:val="0"/>
                <w:color w:val="000000"/>
              </w:rPr>
              <w:t xml:space="preserve"> Чувашской Республики на 2022 год и на плановый </w:t>
            </w:r>
          </w:p>
          <w:p w:rsidR="00F91FF0" w:rsidRPr="00F91FF0" w:rsidRDefault="00F91FF0" w:rsidP="00CD096D">
            <w:pPr>
              <w:pStyle w:val="af9"/>
              <w:jc w:val="right"/>
              <w:rPr>
                <w:color w:val="000000"/>
                <w:lang w:val="en-US"/>
              </w:rPr>
            </w:pPr>
            <w:r w:rsidRPr="00CD096D">
              <w:rPr>
                <w:i w:val="0"/>
                <w:color w:val="000000"/>
              </w:rPr>
              <w:t>период 2023 и 2024 годов»</w:t>
            </w:r>
          </w:p>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p>
        </w:tc>
      </w:tr>
      <w:tr w:rsidR="00F91FF0" w:rsidRPr="00F91FF0" w:rsidTr="00E145F4">
        <w:trPr>
          <w:trHeight w:val="1349"/>
        </w:trPr>
        <w:tc>
          <w:tcPr>
            <w:tcW w:w="570"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8644" w:type="dxa"/>
            <w:gridSpan w:val="3"/>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b/>
                <w:bCs/>
                <w:color w:val="000000"/>
                <w:sz w:val="16"/>
                <w:szCs w:val="16"/>
              </w:rPr>
            </w:pPr>
            <w:r w:rsidRPr="00F91FF0">
              <w:rPr>
                <w:rFonts w:ascii="Times New Roman" w:hAnsi="Times New Roman" w:cs="Times New Roman"/>
                <w:b/>
                <w:bCs/>
                <w:color w:val="000000"/>
                <w:sz w:val="16"/>
                <w:szCs w:val="16"/>
              </w:rPr>
              <w:t>РАСПРЕДЕЛЕНИЕ</w:t>
            </w:r>
          </w:p>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b/>
                <w:bCs/>
                <w:color w:val="000000"/>
                <w:sz w:val="16"/>
                <w:szCs w:val="16"/>
              </w:rPr>
              <w:t>бюджетных ассигнований по региональным проектам, направленным на реализацию национальных проектов (программ) и федеральных проектов, входящих в состав национальных проектов (программ) бюджета Шумерлинского муниципального округа Чувашской Республики на 2022 год</w:t>
            </w:r>
          </w:p>
        </w:tc>
      </w:tr>
      <w:tr w:rsidR="00F91FF0" w:rsidRPr="00F91FF0" w:rsidTr="00E145F4">
        <w:trPr>
          <w:trHeight w:val="345"/>
        </w:trPr>
        <w:tc>
          <w:tcPr>
            <w:tcW w:w="570" w:type="dxa"/>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8644" w:type="dxa"/>
            <w:gridSpan w:val="3"/>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right"/>
              <w:rPr>
                <w:rFonts w:ascii="Times New Roman" w:hAnsi="Times New Roman" w:cs="Times New Roman"/>
                <w:sz w:val="16"/>
                <w:szCs w:val="16"/>
              </w:rPr>
            </w:pPr>
            <w:r w:rsidRPr="00F91FF0">
              <w:rPr>
                <w:rFonts w:ascii="Times New Roman" w:hAnsi="Times New Roman" w:cs="Times New Roman"/>
                <w:color w:val="000000"/>
                <w:sz w:val="16"/>
                <w:szCs w:val="16"/>
              </w:rPr>
              <w:t>(тыс. рублей)</w:t>
            </w:r>
          </w:p>
        </w:tc>
      </w:tr>
      <w:tr w:rsidR="00F91FF0" w:rsidRPr="00F91FF0" w:rsidTr="00E145F4">
        <w:trPr>
          <w:trHeight w:val="517"/>
        </w:trPr>
        <w:tc>
          <w:tcPr>
            <w:tcW w:w="57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Наименование</w:t>
            </w:r>
          </w:p>
        </w:tc>
        <w:tc>
          <w:tcPr>
            <w:tcW w:w="160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Целевая статья</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Сумма</w:t>
            </w:r>
          </w:p>
        </w:tc>
      </w:tr>
      <w:tr w:rsidR="00F91FF0" w:rsidRPr="00F91FF0" w:rsidTr="00E145F4">
        <w:trPr>
          <w:trHeight w:val="673"/>
        </w:trPr>
        <w:tc>
          <w:tcPr>
            <w:tcW w:w="57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608"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extDirection w:val="btL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r>
      <w:tr w:rsidR="00F91FF0" w:rsidRPr="00F91FF0" w:rsidTr="00E145F4">
        <w:trPr>
          <w:trHeight w:val="288"/>
        </w:trPr>
        <w:tc>
          <w:tcPr>
            <w:tcW w:w="5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1</w:t>
            </w:r>
          </w:p>
        </w:tc>
        <w:tc>
          <w:tcPr>
            <w:tcW w:w="59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2</w:t>
            </w:r>
          </w:p>
        </w:tc>
        <w:tc>
          <w:tcPr>
            <w:tcW w:w="16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3</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4</w:t>
            </w:r>
          </w:p>
        </w:tc>
      </w:tr>
      <w:tr w:rsidR="00F91FF0" w:rsidRPr="00F91FF0" w:rsidTr="00E145F4">
        <w:trPr>
          <w:trHeight w:val="288"/>
        </w:trPr>
        <w:tc>
          <w:tcPr>
            <w:tcW w:w="570" w:type="dxa"/>
            <w:tcMar>
              <w:top w:w="0" w:type="dxa"/>
              <w:left w:w="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Всего</w:t>
            </w:r>
          </w:p>
        </w:tc>
        <w:tc>
          <w:tcPr>
            <w:tcW w:w="1608" w:type="dxa"/>
            <w:tcMar>
              <w:top w:w="0" w:type="dxa"/>
              <w:left w:w="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b/>
                <w:bCs/>
                <w:color w:val="000000"/>
                <w:sz w:val="16"/>
                <w:szCs w:val="16"/>
              </w:rPr>
              <w:t>5 739,1</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rPr>
                <w:rFonts w:ascii="Times New Roman" w:hAnsi="Times New Roman" w:cs="Times New Roman"/>
                <w:sz w:val="16"/>
                <w:szCs w:val="16"/>
              </w:rPr>
            </w:pP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w:t>
            </w: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Национальный проект "Культура"</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b/>
                <w:bCs/>
                <w:color w:val="000000"/>
                <w:sz w:val="16"/>
                <w:szCs w:val="16"/>
              </w:rPr>
              <w:t>170,0</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1.1.</w:t>
            </w:r>
          </w:p>
        </w:tc>
        <w:tc>
          <w:tcPr>
            <w:tcW w:w="5902" w:type="dxa"/>
            <w:shd w:val="clear" w:color="auto" w:fill="FFFFFF"/>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Реализация мероприятий регионального проекта "Творческие люди"</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rPr>
                <w:rFonts w:ascii="Times New Roman" w:hAnsi="Times New Roman" w:cs="Times New Roman"/>
                <w:sz w:val="16"/>
                <w:szCs w:val="16"/>
              </w:rPr>
            </w:pP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Выплата денежного поощрения лучшим муниципальным учреждениям культуры, находящимся на территориях сельских поселений, и их работникам в рамках поддержки отрасли культуры</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Ц41A255194</w:t>
            </w: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color w:val="000000"/>
                <w:sz w:val="16"/>
                <w:szCs w:val="16"/>
              </w:rPr>
              <w:t>170,0</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rPr>
                <w:rFonts w:ascii="Times New Roman" w:hAnsi="Times New Roman" w:cs="Times New Roman"/>
                <w:sz w:val="16"/>
                <w:szCs w:val="16"/>
              </w:rPr>
            </w:pP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2.</w:t>
            </w: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Национальный проект "Образование"</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b/>
                <w:bCs/>
                <w:color w:val="000000"/>
                <w:sz w:val="16"/>
                <w:szCs w:val="16"/>
              </w:rPr>
              <w:t>5 569,1</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2.1.</w:t>
            </w:r>
          </w:p>
        </w:tc>
        <w:tc>
          <w:tcPr>
            <w:tcW w:w="5902" w:type="dxa"/>
            <w:shd w:val="clear" w:color="auto" w:fill="FFFFFF"/>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Реализация мероприятий регионального проекта "Современная школа"</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rPr>
                <w:rFonts w:ascii="Times New Roman" w:hAnsi="Times New Roman" w:cs="Times New Roman"/>
                <w:sz w:val="16"/>
                <w:szCs w:val="16"/>
              </w:rPr>
            </w:pP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Cоздание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Ц71E151690</w:t>
            </w: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color w:val="000000"/>
                <w:sz w:val="16"/>
                <w:szCs w:val="16"/>
              </w:rPr>
              <w:t>3 018,4</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2.2.</w:t>
            </w:r>
          </w:p>
        </w:tc>
        <w:tc>
          <w:tcPr>
            <w:tcW w:w="5902" w:type="dxa"/>
            <w:shd w:val="clear" w:color="auto" w:fill="FFFFFF"/>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Реализация мероприятий регионального проекта "Успех каждого ребенка"</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b/>
                <w:bCs/>
                <w:color w:val="000000"/>
                <w:sz w:val="16"/>
                <w:szCs w:val="16"/>
              </w:rPr>
              <w:t>2 240,2</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Персонифицированное финансирование дополнительного образования детей</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Ц71E275150</w:t>
            </w: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color w:val="000000"/>
                <w:sz w:val="16"/>
                <w:szCs w:val="16"/>
              </w:rPr>
              <w:t>2 240,2</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2.3.</w:t>
            </w:r>
          </w:p>
        </w:tc>
        <w:tc>
          <w:tcPr>
            <w:tcW w:w="5902" w:type="dxa"/>
            <w:shd w:val="clear" w:color="auto" w:fill="FFFFFF"/>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b/>
                <w:bCs/>
                <w:color w:val="000000"/>
                <w:sz w:val="16"/>
                <w:szCs w:val="16"/>
              </w:rPr>
              <w:t>Реализация мероприятий регионального проекта "Патриотическое воспитание граждан Российской Федерации"</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b/>
                <w:bCs/>
                <w:color w:val="000000"/>
                <w:sz w:val="16"/>
                <w:szCs w:val="16"/>
              </w:rPr>
              <w:t>310,5</w:t>
            </w:r>
          </w:p>
        </w:tc>
      </w:tr>
      <w:tr w:rsidR="00F91FF0" w:rsidRPr="00F91FF0" w:rsidTr="00E145F4">
        <w:trPr>
          <w:trHeight w:val="288"/>
        </w:trPr>
        <w:tc>
          <w:tcPr>
            <w:tcW w:w="570" w:type="dxa"/>
            <w:tcMar>
              <w:top w:w="0" w:type="dxa"/>
              <w:left w:w="100" w:type="dxa"/>
              <w:bottom w:w="0" w:type="dxa"/>
              <w:right w:w="0" w:type="dxa"/>
            </w:tcMar>
          </w:tcPr>
          <w:p w:rsidR="00F91FF0" w:rsidRPr="00F91FF0" w:rsidRDefault="00F91FF0" w:rsidP="00E145F4">
            <w:pPr>
              <w:widowControl w:val="0"/>
              <w:autoSpaceDE w:val="0"/>
              <w:autoSpaceDN w:val="0"/>
              <w:adjustRightInd w:val="0"/>
              <w:rPr>
                <w:rFonts w:ascii="Times New Roman" w:hAnsi="Times New Roman" w:cs="Times New Roman"/>
                <w:sz w:val="16"/>
                <w:szCs w:val="16"/>
              </w:rPr>
            </w:pPr>
          </w:p>
        </w:tc>
        <w:tc>
          <w:tcPr>
            <w:tcW w:w="5902" w:type="dxa"/>
            <w:tcMar>
              <w:top w:w="0" w:type="dxa"/>
              <w:left w:w="100" w:type="dxa"/>
              <w:bottom w:w="0" w:type="dxa"/>
              <w:right w:w="0" w:type="dxa"/>
            </w:tcMar>
            <w:vAlign w:val="bottom"/>
          </w:tcPr>
          <w:p w:rsidR="00F91FF0" w:rsidRPr="00F91FF0" w:rsidRDefault="00F91FF0" w:rsidP="00E145F4">
            <w:pPr>
              <w:widowControl w:val="0"/>
              <w:autoSpaceDE w:val="0"/>
              <w:autoSpaceDN w:val="0"/>
              <w:adjustRightInd w:val="0"/>
              <w:rPr>
                <w:rFonts w:ascii="Times New Roman" w:hAnsi="Times New Roman" w:cs="Times New Roman"/>
                <w:sz w:val="16"/>
                <w:szCs w:val="16"/>
              </w:rPr>
            </w:pPr>
            <w:r w:rsidRPr="00F91FF0">
              <w:rPr>
                <w:rFonts w:ascii="Times New Roman" w:hAnsi="Times New Roman" w:cs="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w:t>
            </w:r>
          </w:p>
        </w:tc>
        <w:tc>
          <w:tcPr>
            <w:tcW w:w="1608" w:type="dxa"/>
            <w:tcMar>
              <w:top w:w="0" w:type="dxa"/>
              <w:left w:w="0" w:type="dxa"/>
              <w:bottom w:w="0" w:type="dxa"/>
              <w:right w:w="0" w:type="dxa"/>
            </w:tcMar>
            <w:vAlign w:val="bottom"/>
          </w:tcPr>
          <w:p w:rsidR="00F91FF0" w:rsidRPr="00F91FF0" w:rsidRDefault="00F91FF0" w:rsidP="00E145F4">
            <w:pPr>
              <w:widowControl w:val="0"/>
              <w:autoSpaceDE w:val="0"/>
              <w:autoSpaceDN w:val="0"/>
              <w:adjustRightInd w:val="0"/>
              <w:jc w:val="center"/>
              <w:rPr>
                <w:rFonts w:ascii="Times New Roman" w:hAnsi="Times New Roman" w:cs="Times New Roman"/>
                <w:sz w:val="16"/>
                <w:szCs w:val="16"/>
              </w:rPr>
            </w:pPr>
            <w:r w:rsidRPr="00F91FF0">
              <w:rPr>
                <w:rFonts w:ascii="Times New Roman" w:hAnsi="Times New Roman" w:cs="Times New Roman"/>
                <w:color w:val="000000"/>
                <w:sz w:val="16"/>
                <w:szCs w:val="16"/>
              </w:rPr>
              <w:t>Ц76EB5179F</w:t>
            </w:r>
          </w:p>
        </w:tc>
        <w:tc>
          <w:tcPr>
            <w:tcW w:w="1134" w:type="dxa"/>
            <w:tcMar>
              <w:top w:w="0" w:type="dxa"/>
              <w:left w:w="0" w:type="dxa"/>
              <w:bottom w:w="0" w:type="dxa"/>
              <w:right w:w="0" w:type="dxa"/>
            </w:tcMar>
            <w:vAlign w:val="bottom"/>
          </w:tcPr>
          <w:p w:rsidR="00F91FF0" w:rsidRPr="00F91FF0" w:rsidRDefault="00F91FF0" w:rsidP="00103A07">
            <w:pPr>
              <w:widowControl w:val="0"/>
              <w:autoSpaceDE w:val="0"/>
              <w:autoSpaceDN w:val="0"/>
              <w:adjustRightInd w:val="0"/>
              <w:ind w:right="283"/>
              <w:jc w:val="right"/>
              <w:rPr>
                <w:rFonts w:ascii="Times New Roman" w:hAnsi="Times New Roman" w:cs="Times New Roman"/>
                <w:sz w:val="16"/>
                <w:szCs w:val="16"/>
              </w:rPr>
            </w:pPr>
            <w:r w:rsidRPr="00F91FF0">
              <w:rPr>
                <w:rFonts w:ascii="Times New Roman" w:hAnsi="Times New Roman" w:cs="Times New Roman"/>
                <w:color w:val="000000"/>
                <w:sz w:val="16"/>
                <w:szCs w:val="16"/>
              </w:rPr>
              <w:t>310,5</w:t>
            </w:r>
          </w:p>
        </w:tc>
      </w:tr>
    </w:tbl>
    <w:p w:rsidR="00F91FF0" w:rsidRPr="00F91FF0" w:rsidRDefault="00F91FF0" w:rsidP="00F91FF0">
      <w:pPr>
        <w:rPr>
          <w:rFonts w:ascii="Times New Roman" w:hAnsi="Times New Roman" w:cs="Times New Roman"/>
          <w:sz w:val="16"/>
          <w:szCs w:val="16"/>
        </w:rPr>
        <w:sectPr w:rsidR="00F91FF0" w:rsidRPr="00F91FF0" w:rsidSect="00F91FF0">
          <w:pgSz w:w="11906" w:h="16838"/>
          <w:pgMar w:top="709" w:right="991" w:bottom="709" w:left="1418" w:header="720" w:footer="720" w:gutter="0"/>
          <w:cols w:space="720"/>
        </w:sectPr>
      </w:pPr>
    </w:p>
    <w:p w:rsidR="00F91FF0" w:rsidRPr="00CD096D" w:rsidRDefault="00F91FF0" w:rsidP="00CD096D">
      <w:pPr>
        <w:pStyle w:val="af9"/>
        <w:jc w:val="right"/>
        <w:rPr>
          <w:i w:val="0"/>
          <w:lang w:val="en-US"/>
        </w:rPr>
      </w:pPr>
      <w:r w:rsidRPr="00CD096D">
        <w:rPr>
          <w:i w:val="0"/>
        </w:rPr>
        <w:lastRenderedPageBreak/>
        <w:t xml:space="preserve">Приложение </w:t>
      </w:r>
      <w:r w:rsidRPr="00CD096D">
        <w:rPr>
          <w:i w:val="0"/>
          <w:lang w:val="en-US"/>
        </w:rPr>
        <w:t>6</w:t>
      </w:r>
    </w:p>
    <w:p w:rsidR="00F91FF0" w:rsidRPr="00CD096D" w:rsidRDefault="00F91FF0" w:rsidP="00CD096D">
      <w:pPr>
        <w:pStyle w:val="af9"/>
        <w:jc w:val="right"/>
        <w:rPr>
          <w:i w:val="0"/>
        </w:rPr>
      </w:pPr>
      <w:r w:rsidRPr="00CD096D">
        <w:rPr>
          <w:i w:val="0"/>
        </w:rPr>
        <w:t xml:space="preserve">к решению Собрания депутатов </w:t>
      </w:r>
    </w:p>
    <w:p w:rsidR="00F91FF0" w:rsidRPr="00CD096D" w:rsidRDefault="00F91FF0" w:rsidP="00CD096D">
      <w:pPr>
        <w:pStyle w:val="af9"/>
        <w:jc w:val="right"/>
        <w:rPr>
          <w:i w:val="0"/>
        </w:rPr>
      </w:pPr>
      <w:r w:rsidRPr="00CD096D">
        <w:rPr>
          <w:i w:val="0"/>
        </w:rPr>
        <w:t xml:space="preserve">Шумерлинского муниципального округа </w:t>
      </w:r>
    </w:p>
    <w:p w:rsidR="00F91FF0" w:rsidRPr="00CD096D" w:rsidRDefault="00F91FF0" w:rsidP="00CD096D">
      <w:pPr>
        <w:pStyle w:val="af9"/>
        <w:jc w:val="right"/>
        <w:rPr>
          <w:i w:val="0"/>
        </w:rPr>
      </w:pPr>
      <w:r w:rsidRPr="00CD096D">
        <w:rPr>
          <w:i w:val="0"/>
        </w:rPr>
        <w:t xml:space="preserve">Чувашской Республики </w:t>
      </w:r>
    </w:p>
    <w:p w:rsidR="00F91FF0" w:rsidRPr="00CD096D" w:rsidRDefault="00F91FF0" w:rsidP="00CD096D">
      <w:pPr>
        <w:pStyle w:val="af9"/>
        <w:jc w:val="right"/>
        <w:rPr>
          <w:i w:val="0"/>
        </w:rPr>
      </w:pPr>
      <w:r w:rsidRPr="00CD096D">
        <w:rPr>
          <w:i w:val="0"/>
        </w:rPr>
        <w:t>от  28.12.2022  № 20/1</w:t>
      </w:r>
    </w:p>
    <w:p w:rsidR="00F91FF0" w:rsidRPr="00CD096D" w:rsidRDefault="00F91FF0" w:rsidP="00CD096D">
      <w:pPr>
        <w:pStyle w:val="af9"/>
        <w:jc w:val="right"/>
        <w:rPr>
          <w:i w:val="0"/>
          <w:color w:val="000000"/>
        </w:rPr>
      </w:pPr>
    </w:p>
    <w:p w:rsidR="00F91FF0" w:rsidRPr="00CD096D" w:rsidRDefault="00F91FF0" w:rsidP="00CD096D">
      <w:pPr>
        <w:pStyle w:val="af9"/>
        <w:jc w:val="right"/>
        <w:rPr>
          <w:i w:val="0"/>
          <w:color w:val="000000"/>
        </w:rPr>
      </w:pPr>
      <w:r w:rsidRPr="00CD096D">
        <w:rPr>
          <w:i w:val="0"/>
          <w:color w:val="000000"/>
        </w:rPr>
        <w:t>Приложение 13</w:t>
      </w:r>
    </w:p>
    <w:p w:rsidR="00F91FF0" w:rsidRPr="00CD096D" w:rsidRDefault="00F91FF0" w:rsidP="00CD096D">
      <w:pPr>
        <w:pStyle w:val="af9"/>
        <w:jc w:val="right"/>
        <w:rPr>
          <w:i w:val="0"/>
          <w:color w:val="000000"/>
        </w:rPr>
      </w:pPr>
      <w:r w:rsidRPr="00CD096D">
        <w:rPr>
          <w:i w:val="0"/>
          <w:color w:val="000000"/>
        </w:rPr>
        <w:t>к  решению Собрания депутатов Шумерлинского</w:t>
      </w:r>
    </w:p>
    <w:p w:rsidR="00F91FF0" w:rsidRPr="00CD096D" w:rsidRDefault="00F91FF0" w:rsidP="00CD096D">
      <w:pPr>
        <w:pStyle w:val="af9"/>
        <w:jc w:val="right"/>
        <w:rPr>
          <w:i w:val="0"/>
          <w:color w:val="000000"/>
        </w:rPr>
      </w:pPr>
      <w:r w:rsidRPr="00CD096D">
        <w:rPr>
          <w:i w:val="0"/>
          <w:color w:val="000000"/>
        </w:rPr>
        <w:t xml:space="preserve"> муниципального округа Чувашской Республики</w:t>
      </w:r>
    </w:p>
    <w:p w:rsidR="00F91FF0" w:rsidRPr="00CD096D" w:rsidRDefault="00F91FF0" w:rsidP="00CD096D">
      <w:pPr>
        <w:pStyle w:val="af9"/>
        <w:jc w:val="right"/>
        <w:rPr>
          <w:i w:val="0"/>
          <w:color w:val="000000"/>
        </w:rPr>
      </w:pPr>
      <w:r w:rsidRPr="00CD096D">
        <w:rPr>
          <w:i w:val="0"/>
          <w:color w:val="000000"/>
        </w:rPr>
        <w:t>«О бюджете Шумерлинского муниципального округа</w:t>
      </w:r>
    </w:p>
    <w:p w:rsidR="00F91FF0" w:rsidRPr="00CD096D" w:rsidRDefault="00F91FF0" w:rsidP="00CD096D">
      <w:pPr>
        <w:pStyle w:val="af9"/>
        <w:jc w:val="right"/>
        <w:rPr>
          <w:i w:val="0"/>
          <w:color w:val="000000"/>
        </w:rPr>
      </w:pPr>
      <w:r w:rsidRPr="00CD096D">
        <w:rPr>
          <w:i w:val="0"/>
          <w:color w:val="000000"/>
        </w:rPr>
        <w:t xml:space="preserve"> Чувашской Республики на 2022 год и на плановый </w:t>
      </w:r>
    </w:p>
    <w:p w:rsidR="00F91FF0" w:rsidRPr="00CD096D" w:rsidRDefault="00F91FF0" w:rsidP="00CD096D">
      <w:pPr>
        <w:pStyle w:val="af9"/>
        <w:jc w:val="right"/>
        <w:rPr>
          <w:i w:val="0"/>
          <w:color w:val="000000"/>
        </w:rPr>
      </w:pPr>
      <w:r w:rsidRPr="00CD096D">
        <w:rPr>
          <w:i w:val="0"/>
          <w:color w:val="000000"/>
        </w:rPr>
        <w:t>период 2023 и 2024 годов»</w:t>
      </w:r>
    </w:p>
    <w:p w:rsidR="00F91FF0" w:rsidRPr="00F91FF0" w:rsidRDefault="00F91FF0" w:rsidP="00F91FF0">
      <w:pPr>
        <w:ind w:left="-567" w:right="-5" w:firstLine="567"/>
        <w:jc w:val="right"/>
        <w:rPr>
          <w:rFonts w:ascii="Times New Roman" w:hAnsi="Times New Roman" w:cs="Times New Roman"/>
          <w:b/>
          <w:sz w:val="16"/>
          <w:szCs w:val="16"/>
        </w:rPr>
      </w:pPr>
    </w:p>
    <w:p w:rsidR="00F91FF0" w:rsidRPr="00F91FF0" w:rsidRDefault="00F91FF0" w:rsidP="00F91FF0">
      <w:pPr>
        <w:ind w:left="-567" w:right="-5" w:firstLine="567"/>
        <w:jc w:val="center"/>
        <w:rPr>
          <w:rFonts w:ascii="Times New Roman" w:hAnsi="Times New Roman" w:cs="Times New Roman"/>
          <w:b/>
          <w:bCs/>
          <w:sz w:val="16"/>
          <w:szCs w:val="16"/>
        </w:rPr>
      </w:pPr>
      <w:r w:rsidRPr="00F91FF0">
        <w:rPr>
          <w:rFonts w:ascii="Times New Roman" w:hAnsi="Times New Roman" w:cs="Times New Roman"/>
          <w:b/>
          <w:bCs/>
          <w:sz w:val="16"/>
          <w:szCs w:val="16"/>
        </w:rPr>
        <w:t>АДРЕСНАЯ ИНВЕСТИЦИОННАЯ ПРОГРАММА</w:t>
      </w:r>
    </w:p>
    <w:p w:rsidR="00F91FF0" w:rsidRPr="00F91FF0" w:rsidRDefault="00F91FF0" w:rsidP="00F91FF0">
      <w:pPr>
        <w:ind w:left="-567" w:right="-5" w:firstLine="567"/>
        <w:jc w:val="center"/>
        <w:rPr>
          <w:rFonts w:ascii="Times New Roman" w:hAnsi="Times New Roman" w:cs="Times New Roman"/>
          <w:b/>
          <w:bCs/>
          <w:sz w:val="16"/>
          <w:szCs w:val="16"/>
        </w:rPr>
      </w:pPr>
      <w:r w:rsidRPr="00F91FF0">
        <w:rPr>
          <w:rFonts w:ascii="Times New Roman" w:hAnsi="Times New Roman" w:cs="Times New Roman"/>
          <w:b/>
          <w:bCs/>
          <w:sz w:val="16"/>
          <w:szCs w:val="16"/>
        </w:rPr>
        <w:t>ШУМЕРЛИНСКОГО МУНИЦИПАЛЬНОГО ОКРУГА НА 2022 ГОД</w:t>
      </w:r>
    </w:p>
    <w:p w:rsidR="00F91FF0" w:rsidRPr="00F91FF0" w:rsidRDefault="00F91FF0" w:rsidP="00F91FF0">
      <w:pPr>
        <w:ind w:left="-567" w:right="-5" w:firstLine="567"/>
        <w:jc w:val="center"/>
        <w:rPr>
          <w:rFonts w:ascii="Times New Roman" w:hAnsi="Times New Roman" w:cs="Times New Roman"/>
          <w:b/>
          <w:bCs/>
          <w:sz w:val="16"/>
          <w:szCs w:val="16"/>
        </w:rPr>
      </w:pPr>
    </w:p>
    <w:tbl>
      <w:tblPr>
        <w:tblW w:w="4951" w:type="pct"/>
        <w:tblInd w:w="143"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3394"/>
        <w:gridCol w:w="2211"/>
        <w:gridCol w:w="2411"/>
        <w:gridCol w:w="2226"/>
      </w:tblGrid>
      <w:tr w:rsidR="00F91FF0" w:rsidRPr="00F91FF0" w:rsidTr="00E145F4">
        <w:tc>
          <w:tcPr>
            <w:tcW w:w="1632" w:type="pct"/>
            <w:vMerge w:val="restart"/>
            <w:shd w:val="clear" w:color="auto" w:fill="auto"/>
            <w:tcMar>
              <w:top w:w="0" w:type="dxa"/>
              <w:left w:w="0" w:type="dxa"/>
              <w:bottom w:w="0" w:type="dxa"/>
              <w:right w:w="0" w:type="dxa"/>
            </w:tcMar>
            <w:vAlign w:val="center"/>
          </w:tcPr>
          <w:p w:rsidR="00F91FF0" w:rsidRPr="00F91FF0" w:rsidRDefault="00F91FF0" w:rsidP="00E145F4">
            <w:pPr>
              <w:spacing w:line="230" w:lineRule="auto"/>
              <w:jc w:val="center"/>
              <w:rPr>
                <w:rFonts w:ascii="Times New Roman" w:hAnsi="Times New Roman" w:cs="Times New Roman"/>
                <w:sz w:val="16"/>
                <w:szCs w:val="16"/>
              </w:rPr>
            </w:pPr>
            <w:r w:rsidRPr="00F91FF0">
              <w:rPr>
                <w:rFonts w:ascii="Times New Roman" w:hAnsi="Times New Roman" w:cs="Times New Roman"/>
                <w:sz w:val="16"/>
                <w:szCs w:val="16"/>
              </w:rPr>
              <w:t>Наименование отраслей, муниципальных программ Шумерлинского муниципального округа Чувашской Республики (подпро</w:t>
            </w:r>
            <w:r w:rsidRPr="00F91FF0">
              <w:rPr>
                <w:rFonts w:ascii="Times New Roman" w:hAnsi="Times New Roman" w:cs="Times New Roman"/>
                <w:sz w:val="16"/>
                <w:szCs w:val="16"/>
              </w:rPr>
              <w:softHyphen/>
              <w:t>грамм муниципальных программ Шумерлинского муниципального округа Чуваш</w:t>
            </w:r>
            <w:r w:rsidRPr="00F91FF0">
              <w:rPr>
                <w:rFonts w:ascii="Times New Roman" w:hAnsi="Times New Roman" w:cs="Times New Roman"/>
                <w:sz w:val="16"/>
                <w:szCs w:val="16"/>
              </w:rPr>
              <w:softHyphen/>
              <w:t>ской Республики), главных распорядителей бюджетных средств, объектов, вводимая мощность в соответствующих единицах измерения</w:t>
            </w:r>
          </w:p>
        </w:tc>
        <w:tc>
          <w:tcPr>
            <w:tcW w:w="1116" w:type="pct"/>
            <w:vMerge w:val="restart"/>
            <w:shd w:val="clear" w:color="auto" w:fill="auto"/>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 xml:space="preserve">Код бюджетной </w:t>
            </w: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классификации расходов</w:t>
            </w:r>
          </w:p>
        </w:tc>
        <w:tc>
          <w:tcPr>
            <w:tcW w:w="2252" w:type="pct"/>
            <w:gridSpan w:val="3"/>
            <w:shd w:val="clear" w:color="auto" w:fill="auto"/>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Объемы финансирования, тыс.рублей</w:t>
            </w:r>
          </w:p>
        </w:tc>
      </w:tr>
      <w:tr w:rsidR="00F91FF0" w:rsidRPr="00F91FF0" w:rsidTr="00E145F4">
        <w:tc>
          <w:tcPr>
            <w:tcW w:w="1632" w:type="pct"/>
            <w:vMerge/>
            <w:shd w:val="clear" w:color="auto" w:fill="auto"/>
            <w:tcMar>
              <w:top w:w="0" w:type="dxa"/>
              <w:left w:w="0" w:type="dxa"/>
              <w:bottom w:w="0" w:type="dxa"/>
              <w:right w:w="0" w:type="dxa"/>
            </w:tcMar>
            <w:vAlign w:val="center"/>
          </w:tcPr>
          <w:p w:rsidR="00F91FF0" w:rsidRPr="00F91FF0" w:rsidRDefault="00F91FF0" w:rsidP="00E145F4">
            <w:pPr>
              <w:ind w:left="-5"/>
              <w:rPr>
                <w:rFonts w:ascii="Times New Roman" w:hAnsi="Times New Roman" w:cs="Times New Roman"/>
                <w:sz w:val="16"/>
                <w:szCs w:val="16"/>
              </w:rPr>
            </w:pPr>
          </w:p>
        </w:tc>
        <w:tc>
          <w:tcPr>
            <w:tcW w:w="1116" w:type="pct"/>
            <w:vMerge/>
            <w:shd w:val="clear" w:color="auto" w:fill="auto"/>
            <w:tcMar>
              <w:top w:w="0" w:type="dxa"/>
              <w:left w:w="0" w:type="dxa"/>
              <w:bottom w:w="0" w:type="dxa"/>
              <w:right w:w="0" w:type="dxa"/>
            </w:tcMar>
            <w:vAlign w:val="center"/>
          </w:tcPr>
          <w:p w:rsidR="00F91FF0" w:rsidRPr="00F91FF0" w:rsidRDefault="00F91FF0" w:rsidP="00E145F4">
            <w:pPr>
              <w:rPr>
                <w:rFonts w:ascii="Times New Roman" w:hAnsi="Times New Roman" w:cs="Times New Roman"/>
                <w:sz w:val="16"/>
                <w:szCs w:val="16"/>
              </w:rPr>
            </w:pPr>
          </w:p>
        </w:tc>
        <w:tc>
          <w:tcPr>
            <w:tcW w:w="727" w:type="pct"/>
            <w:vMerge w:val="restart"/>
            <w:shd w:val="clear" w:color="auto" w:fill="auto"/>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всего</w:t>
            </w:r>
          </w:p>
        </w:tc>
        <w:tc>
          <w:tcPr>
            <w:tcW w:w="1525" w:type="pct"/>
            <w:gridSpan w:val="2"/>
            <w:shd w:val="clear" w:color="auto" w:fill="auto"/>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в том числе за счет средств</w:t>
            </w:r>
          </w:p>
        </w:tc>
      </w:tr>
      <w:tr w:rsidR="00F91FF0" w:rsidRPr="00F91FF0" w:rsidTr="00E145F4">
        <w:trPr>
          <w:trHeight w:val="1739"/>
        </w:trPr>
        <w:tc>
          <w:tcPr>
            <w:tcW w:w="1632" w:type="pct"/>
            <w:vMerge/>
            <w:shd w:val="clear" w:color="auto" w:fill="auto"/>
            <w:tcMar>
              <w:top w:w="0" w:type="dxa"/>
              <w:left w:w="0" w:type="dxa"/>
              <w:bottom w:w="0" w:type="dxa"/>
              <w:right w:w="0" w:type="dxa"/>
            </w:tcMar>
            <w:vAlign w:val="center"/>
          </w:tcPr>
          <w:p w:rsidR="00F91FF0" w:rsidRPr="00F91FF0" w:rsidRDefault="00F91FF0" w:rsidP="00E145F4">
            <w:pPr>
              <w:ind w:left="-5"/>
              <w:rPr>
                <w:rFonts w:ascii="Times New Roman" w:hAnsi="Times New Roman" w:cs="Times New Roman"/>
                <w:sz w:val="16"/>
                <w:szCs w:val="16"/>
              </w:rPr>
            </w:pPr>
          </w:p>
        </w:tc>
        <w:tc>
          <w:tcPr>
            <w:tcW w:w="1116" w:type="pct"/>
            <w:vMerge/>
            <w:shd w:val="clear" w:color="auto" w:fill="auto"/>
            <w:tcMar>
              <w:top w:w="0" w:type="dxa"/>
              <w:left w:w="0" w:type="dxa"/>
              <w:bottom w:w="0" w:type="dxa"/>
              <w:right w:w="0" w:type="dxa"/>
            </w:tcMar>
            <w:vAlign w:val="center"/>
          </w:tcPr>
          <w:p w:rsidR="00F91FF0" w:rsidRPr="00F91FF0" w:rsidRDefault="00F91FF0" w:rsidP="00E145F4">
            <w:pPr>
              <w:rPr>
                <w:rFonts w:ascii="Times New Roman" w:hAnsi="Times New Roman" w:cs="Times New Roman"/>
                <w:sz w:val="16"/>
                <w:szCs w:val="16"/>
              </w:rPr>
            </w:pPr>
          </w:p>
        </w:tc>
        <w:tc>
          <w:tcPr>
            <w:tcW w:w="727" w:type="pct"/>
            <w:vMerge/>
            <w:shd w:val="clear" w:color="auto" w:fill="auto"/>
            <w:tcMar>
              <w:top w:w="0" w:type="dxa"/>
              <w:left w:w="0" w:type="dxa"/>
              <w:bottom w:w="0" w:type="dxa"/>
              <w:right w:w="0" w:type="dxa"/>
            </w:tcMar>
            <w:vAlign w:val="center"/>
          </w:tcPr>
          <w:p w:rsidR="00F91FF0" w:rsidRPr="00F91FF0" w:rsidRDefault="00F91FF0" w:rsidP="00E145F4">
            <w:pPr>
              <w:rPr>
                <w:rFonts w:ascii="Times New Roman" w:hAnsi="Times New Roman" w:cs="Times New Roman"/>
                <w:sz w:val="16"/>
                <w:szCs w:val="16"/>
              </w:rPr>
            </w:pPr>
          </w:p>
        </w:tc>
        <w:tc>
          <w:tcPr>
            <w:tcW w:w="793" w:type="pct"/>
            <w:shd w:val="clear" w:color="auto" w:fill="auto"/>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республиканского бюджета Чувашской Республики</w:t>
            </w:r>
          </w:p>
          <w:p w:rsidR="00F91FF0" w:rsidRPr="00F91FF0" w:rsidRDefault="00F91FF0" w:rsidP="00E145F4">
            <w:pPr>
              <w:jc w:val="center"/>
              <w:rPr>
                <w:rFonts w:ascii="Times New Roman" w:hAnsi="Times New Roman" w:cs="Times New Roman"/>
                <w:sz w:val="16"/>
                <w:szCs w:val="16"/>
              </w:rPr>
            </w:pPr>
          </w:p>
        </w:tc>
        <w:tc>
          <w:tcPr>
            <w:tcW w:w="732" w:type="pct"/>
            <w:shd w:val="clear" w:color="auto" w:fill="auto"/>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color w:val="000000"/>
                <w:sz w:val="16"/>
                <w:szCs w:val="16"/>
              </w:rPr>
            </w:pPr>
            <w:r w:rsidRPr="00F91FF0">
              <w:rPr>
                <w:rFonts w:ascii="Times New Roman" w:hAnsi="Times New Roman" w:cs="Times New Roman"/>
                <w:color w:val="000000"/>
                <w:sz w:val="16"/>
                <w:szCs w:val="16"/>
              </w:rPr>
              <w:t>бюджета муниципального округа</w:t>
            </w:r>
          </w:p>
          <w:p w:rsidR="00F91FF0" w:rsidRPr="00F91FF0" w:rsidRDefault="00F91FF0" w:rsidP="00E145F4">
            <w:pPr>
              <w:jc w:val="center"/>
              <w:rPr>
                <w:rFonts w:ascii="Times New Roman" w:hAnsi="Times New Roman" w:cs="Times New Roman"/>
                <w:sz w:val="16"/>
                <w:szCs w:val="16"/>
              </w:rPr>
            </w:pPr>
          </w:p>
        </w:tc>
      </w:tr>
    </w:tbl>
    <w:p w:rsidR="00F91FF0" w:rsidRPr="00F91FF0" w:rsidRDefault="00F91FF0" w:rsidP="00F91FF0">
      <w:pPr>
        <w:suppressAutoHyphens/>
        <w:spacing w:line="20" w:lineRule="exact"/>
        <w:rPr>
          <w:rFonts w:ascii="Times New Roman" w:hAnsi="Times New Roman" w:cs="Times New Roman"/>
          <w:sz w:val="16"/>
          <w:szCs w:val="16"/>
        </w:rPr>
      </w:pPr>
    </w:p>
    <w:tbl>
      <w:tblPr>
        <w:tblW w:w="495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59"/>
        <w:gridCol w:w="149"/>
        <w:gridCol w:w="155"/>
        <w:gridCol w:w="176"/>
        <w:gridCol w:w="252"/>
        <w:gridCol w:w="149"/>
        <w:gridCol w:w="1472"/>
        <w:gridCol w:w="149"/>
        <w:gridCol w:w="280"/>
        <w:gridCol w:w="155"/>
        <w:gridCol w:w="2062"/>
        <w:gridCol w:w="213"/>
        <w:gridCol w:w="2199"/>
        <w:gridCol w:w="131"/>
        <w:gridCol w:w="18"/>
        <w:gridCol w:w="2077"/>
        <w:gridCol w:w="149"/>
      </w:tblGrid>
      <w:tr w:rsidR="00F91FF0" w:rsidRPr="00F91FF0" w:rsidTr="00E145F4">
        <w:trPr>
          <w:tblHeader/>
        </w:trPr>
        <w:tc>
          <w:tcPr>
            <w:tcW w:w="1631" w:type="pct"/>
            <w:tcMar>
              <w:top w:w="0" w:type="dxa"/>
              <w:left w:w="0" w:type="dxa"/>
              <w:bottom w:w="0" w:type="dxa"/>
              <w:right w:w="0" w:type="dxa"/>
            </w:tcMar>
            <w:vAlign w:val="center"/>
          </w:tcPr>
          <w:p w:rsidR="00F91FF0" w:rsidRPr="00F91FF0" w:rsidRDefault="00F91FF0" w:rsidP="00E145F4">
            <w:pPr>
              <w:ind w:left="-5"/>
              <w:jc w:val="center"/>
              <w:rPr>
                <w:rFonts w:ascii="Times New Roman" w:hAnsi="Times New Roman" w:cs="Times New Roman"/>
                <w:sz w:val="16"/>
                <w:szCs w:val="16"/>
              </w:rPr>
            </w:pPr>
            <w:r w:rsidRPr="00F91FF0">
              <w:rPr>
                <w:rFonts w:ascii="Times New Roman" w:hAnsi="Times New Roman" w:cs="Times New Roman"/>
                <w:color w:val="000000"/>
                <w:sz w:val="16"/>
                <w:szCs w:val="16"/>
              </w:rPr>
              <w:t>1</w:t>
            </w:r>
          </w:p>
        </w:tc>
        <w:tc>
          <w:tcPr>
            <w:tcW w:w="1117" w:type="pct"/>
            <w:gridSpan w:val="10"/>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2</w:t>
            </w:r>
          </w:p>
        </w:tc>
        <w:tc>
          <w:tcPr>
            <w:tcW w:w="748" w:type="pct"/>
            <w:gridSpan w:val="2"/>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3</w:t>
            </w:r>
          </w:p>
        </w:tc>
        <w:tc>
          <w:tcPr>
            <w:tcW w:w="766" w:type="pct"/>
            <w:gridSpan w:val="2"/>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4</w:t>
            </w:r>
          </w:p>
        </w:tc>
        <w:tc>
          <w:tcPr>
            <w:tcW w:w="738" w:type="pct"/>
            <w:gridSpan w:val="3"/>
            <w:tcMar>
              <w:top w:w="0" w:type="dxa"/>
              <w:left w:w="0" w:type="dxa"/>
              <w:bottom w:w="0" w:type="dxa"/>
              <w:right w:w="0" w:type="dxa"/>
            </w:tcMar>
            <w:vAlign w:val="center"/>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5</w:t>
            </w:r>
          </w:p>
        </w:tc>
      </w:tr>
      <w:tr w:rsidR="00F91FF0" w:rsidRPr="00F91FF0" w:rsidTr="00E145F4">
        <w:tc>
          <w:tcPr>
            <w:tcW w:w="1631" w:type="pct"/>
            <w:tcBorders>
              <w:top w:val="nil"/>
              <w:left w:val="nil"/>
              <w:bottom w:val="nil"/>
              <w:right w:val="nil"/>
            </w:tcBorders>
            <w:tcMar>
              <w:top w:w="0" w:type="dxa"/>
              <w:left w:w="0" w:type="dxa"/>
              <w:bottom w:w="0" w:type="dxa"/>
              <w:right w:w="0" w:type="dxa"/>
            </w:tcMar>
          </w:tcPr>
          <w:p w:rsidR="00F91FF0" w:rsidRPr="00F91FF0" w:rsidRDefault="00F91FF0" w:rsidP="00E145F4">
            <w:pPr>
              <w:jc w:val="both"/>
              <w:rPr>
                <w:rFonts w:ascii="Times New Roman" w:hAnsi="Times New Roman" w:cs="Times New Roman"/>
                <w:sz w:val="16"/>
                <w:szCs w:val="16"/>
              </w:rPr>
            </w:pPr>
            <w:r w:rsidRPr="00F91FF0">
              <w:rPr>
                <w:rFonts w:ascii="Times New Roman" w:hAnsi="Times New Roman" w:cs="Times New Roman"/>
                <w:b/>
                <w:bCs/>
                <w:color w:val="000000"/>
                <w:sz w:val="16"/>
                <w:szCs w:val="16"/>
              </w:rPr>
              <w:t>ФИЗИЧЕСКАЯ КУЛЬТУРА И СПОРТ, всего</w:t>
            </w:r>
          </w:p>
        </w:tc>
        <w:tc>
          <w:tcPr>
            <w:tcW w:w="200"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09"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32"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53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4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748"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31644,9</w:t>
            </w:r>
          </w:p>
        </w:tc>
        <w:tc>
          <w:tcPr>
            <w:tcW w:w="766"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23174,5</w:t>
            </w:r>
          </w:p>
        </w:tc>
        <w:tc>
          <w:tcPr>
            <w:tcW w:w="738" w:type="pct"/>
            <w:gridSpan w:val="3"/>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8470,4</w:t>
            </w:r>
          </w:p>
        </w:tc>
      </w:tr>
      <w:tr w:rsidR="00F91FF0" w:rsidRPr="00F91FF0" w:rsidTr="00E145F4">
        <w:tc>
          <w:tcPr>
            <w:tcW w:w="1631" w:type="pct"/>
            <w:tcBorders>
              <w:top w:val="nil"/>
              <w:left w:val="nil"/>
              <w:bottom w:val="nil"/>
              <w:right w:val="nil"/>
            </w:tcBorders>
            <w:tcMar>
              <w:top w:w="0" w:type="dxa"/>
              <w:left w:w="0" w:type="dxa"/>
              <w:bottom w:w="0" w:type="dxa"/>
              <w:right w:w="0" w:type="dxa"/>
            </w:tcMar>
          </w:tcPr>
          <w:p w:rsidR="00F91FF0" w:rsidRPr="00F91FF0" w:rsidRDefault="00F91FF0" w:rsidP="00E145F4">
            <w:pPr>
              <w:ind w:left="704"/>
              <w:jc w:val="both"/>
              <w:rPr>
                <w:rFonts w:ascii="Times New Roman" w:hAnsi="Times New Roman" w:cs="Times New Roman"/>
                <w:sz w:val="16"/>
                <w:szCs w:val="16"/>
              </w:rPr>
            </w:pPr>
            <w:r w:rsidRPr="00F91FF0">
              <w:rPr>
                <w:rFonts w:ascii="Times New Roman" w:hAnsi="Times New Roman" w:cs="Times New Roman"/>
                <w:color w:val="000000"/>
                <w:sz w:val="16"/>
                <w:szCs w:val="16"/>
              </w:rPr>
              <w:t>в том числе:</w:t>
            </w:r>
          </w:p>
        </w:tc>
        <w:tc>
          <w:tcPr>
            <w:tcW w:w="200"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09"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32"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53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4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748"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rPr>
                <w:rFonts w:ascii="Times New Roman" w:hAnsi="Times New Roman" w:cs="Times New Roman"/>
                <w:sz w:val="16"/>
                <w:szCs w:val="16"/>
              </w:rPr>
            </w:pPr>
          </w:p>
        </w:tc>
        <w:tc>
          <w:tcPr>
            <w:tcW w:w="766"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rPr>
                <w:rFonts w:ascii="Times New Roman" w:hAnsi="Times New Roman" w:cs="Times New Roman"/>
                <w:sz w:val="16"/>
                <w:szCs w:val="16"/>
              </w:rPr>
            </w:pPr>
          </w:p>
        </w:tc>
        <w:tc>
          <w:tcPr>
            <w:tcW w:w="738" w:type="pct"/>
            <w:gridSpan w:val="3"/>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rPr>
                <w:rFonts w:ascii="Times New Roman" w:hAnsi="Times New Roman" w:cs="Times New Roman"/>
                <w:sz w:val="16"/>
                <w:szCs w:val="16"/>
              </w:rPr>
            </w:pPr>
          </w:p>
        </w:tc>
      </w:tr>
      <w:tr w:rsidR="00F91FF0" w:rsidRPr="00F91FF0" w:rsidTr="00E145F4">
        <w:tc>
          <w:tcPr>
            <w:tcW w:w="1631" w:type="pct"/>
            <w:tcBorders>
              <w:top w:val="nil"/>
              <w:left w:val="nil"/>
              <w:bottom w:val="nil"/>
              <w:right w:val="nil"/>
            </w:tcBorders>
            <w:tcMar>
              <w:top w:w="0" w:type="dxa"/>
              <w:left w:w="0" w:type="dxa"/>
              <w:bottom w:w="0" w:type="dxa"/>
              <w:right w:w="0" w:type="dxa"/>
            </w:tcMar>
          </w:tcPr>
          <w:p w:rsidR="00F91FF0" w:rsidRPr="00F91FF0" w:rsidRDefault="00F91FF0" w:rsidP="00E145F4">
            <w:pPr>
              <w:ind w:left="137"/>
              <w:jc w:val="both"/>
              <w:rPr>
                <w:rFonts w:ascii="Times New Roman" w:hAnsi="Times New Roman" w:cs="Times New Roman"/>
                <w:sz w:val="16"/>
                <w:szCs w:val="16"/>
              </w:rPr>
            </w:pPr>
            <w:r w:rsidRPr="00F91FF0">
              <w:rPr>
                <w:rFonts w:ascii="Times New Roman" w:hAnsi="Times New Roman" w:cs="Times New Roman"/>
                <w:b/>
                <w:bCs/>
                <w:color w:val="000000"/>
                <w:sz w:val="16"/>
                <w:szCs w:val="16"/>
              </w:rPr>
              <w:t>Муниципальная  программа "Развитие физической культуры и спорта"</w:t>
            </w:r>
          </w:p>
        </w:tc>
        <w:tc>
          <w:tcPr>
            <w:tcW w:w="200"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09"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32"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53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b/>
                <w:bCs/>
                <w:iCs/>
                <w:color w:val="000000"/>
                <w:sz w:val="16"/>
                <w:szCs w:val="16"/>
              </w:rPr>
              <w:t>Ц500000000</w:t>
            </w:r>
          </w:p>
        </w:tc>
        <w:tc>
          <w:tcPr>
            <w:tcW w:w="14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p>
        </w:tc>
        <w:tc>
          <w:tcPr>
            <w:tcW w:w="748"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31644,9</w:t>
            </w:r>
          </w:p>
        </w:tc>
        <w:tc>
          <w:tcPr>
            <w:tcW w:w="766"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23174,5</w:t>
            </w:r>
          </w:p>
        </w:tc>
        <w:tc>
          <w:tcPr>
            <w:tcW w:w="738" w:type="pct"/>
            <w:gridSpan w:val="3"/>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8470,4</w:t>
            </w:r>
          </w:p>
        </w:tc>
      </w:tr>
      <w:tr w:rsidR="00F91FF0" w:rsidRPr="00F91FF0" w:rsidTr="00E145F4">
        <w:tc>
          <w:tcPr>
            <w:tcW w:w="1631" w:type="pct"/>
            <w:tcBorders>
              <w:top w:val="nil"/>
              <w:left w:val="nil"/>
              <w:bottom w:val="nil"/>
              <w:right w:val="nil"/>
            </w:tcBorders>
            <w:tcMar>
              <w:top w:w="0" w:type="dxa"/>
              <w:left w:w="0" w:type="dxa"/>
              <w:bottom w:w="0" w:type="dxa"/>
              <w:right w:w="0" w:type="dxa"/>
            </w:tcMar>
          </w:tcPr>
          <w:p w:rsidR="00F91FF0" w:rsidRPr="00F91FF0" w:rsidRDefault="00F91FF0" w:rsidP="00E145F4">
            <w:pPr>
              <w:tabs>
                <w:tab w:val="left" w:pos="1585"/>
              </w:tabs>
              <w:ind w:left="137"/>
              <w:jc w:val="both"/>
              <w:rPr>
                <w:rFonts w:ascii="Times New Roman" w:hAnsi="Times New Roman" w:cs="Times New Roman"/>
                <w:sz w:val="16"/>
                <w:szCs w:val="16"/>
              </w:rPr>
            </w:pPr>
            <w:r w:rsidRPr="00F91FF0">
              <w:rPr>
                <w:rFonts w:ascii="Times New Roman" w:hAnsi="Times New Roman" w:cs="Times New Roman"/>
                <w:b/>
                <w:bCs/>
                <w:color w:val="000000"/>
                <w:sz w:val="16"/>
                <w:szCs w:val="16"/>
              </w:rPr>
              <w:t xml:space="preserve">Подпрограмма "Развитие физической культуры и массового спорта" </w:t>
            </w:r>
          </w:p>
        </w:tc>
        <w:tc>
          <w:tcPr>
            <w:tcW w:w="200"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09"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132"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rPr>
                <w:rFonts w:ascii="Times New Roman" w:hAnsi="Times New Roman" w:cs="Times New Roman"/>
                <w:sz w:val="16"/>
                <w:szCs w:val="16"/>
              </w:rPr>
            </w:pPr>
          </w:p>
        </w:tc>
        <w:tc>
          <w:tcPr>
            <w:tcW w:w="53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b/>
                <w:bCs/>
                <w:iCs/>
                <w:color w:val="000000"/>
                <w:sz w:val="16"/>
                <w:szCs w:val="16"/>
              </w:rPr>
              <w:t>Ц510000000</w:t>
            </w:r>
          </w:p>
        </w:tc>
        <w:tc>
          <w:tcPr>
            <w:tcW w:w="14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p>
        </w:tc>
        <w:tc>
          <w:tcPr>
            <w:tcW w:w="748"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31644,9</w:t>
            </w:r>
          </w:p>
        </w:tc>
        <w:tc>
          <w:tcPr>
            <w:tcW w:w="766"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23174,5</w:t>
            </w:r>
          </w:p>
        </w:tc>
        <w:tc>
          <w:tcPr>
            <w:tcW w:w="738" w:type="pct"/>
            <w:gridSpan w:val="3"/>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
                <w:bCs/>
                <w:color w:val="000000"/>
                <w:sz w:val="16"/>
                <w:szCs w:val="16"/>
              </w:rPr>
              <w:t>8470,4</w:t>
            </w:r>
          </w:p>
        </w:tc>
      </w:tr>
      <w:tr w:rsidR="00F91FF0" w:rsidRPr="00F91FF0" w:rsidTr="00E145F4">
        <w:trPr>
          <w:gridAfter w:val="1"/>
          <w:wAfter w:w="49" w:type="pct"/>
        </w:trPr>
        <w:tc>
          <w:tcPr>
            <w:tcW w:w="1631" w:type="pct"/>
            <w:tcBorders>
              <w:top w:val="nil"/>
              <w:left w:val="nil"/>
              <w:bottom w:val="nil"/>
              <w:right w:val="nil"/>
            </w:tcBorders>
          </w:tcPr>
          <w:p w:rsidR="00F91FF0" w:rsidRPr="00F91FF0" w:rsidRDefault="00F91FF0" w:rsidP="00E145F4">
            <w:pPr>
              <w:ind w:left="704"/>
              <w:jc w:val="both"/>
              <w:rPr>
                <w:rFonts w:ascii="Times New Roman" w:hAnsi="Times New Roman" w:cs="Times New Roman"/>
                <w:color w:val="000000"/>
                <w:sz w:val="16"/>
                <w:szCs w:val="16"/>
              </w:rPr>
            </w:pPr>
            <w:r w:rsidRPr="00F91FF0">
              <w:rPr>
                <w:rFonts w:ascii="Times New Roman" w:hAnsi="Times New Roman" w:cs="Times New Roman"/>
                <w:bCs/>
                <w:color w:val="000000"/>
                <w:sz w:val="16"/>
                <w:szCs w:val="16"/>
              </w:rPr>
              <w:t>Администрация Шумерлинского муниципального округа Чувашской Республики</w:t>
            </w:r>
            <w:r w:rsidRPr="00F91FF0">
              <w:rPr>
                <w:rFonts w:ascii="Times New Roman" w:hAnsi="Times New Roman" w:cs="Times New Roman"/>
                <w:color w:val="000000"/>
                <w:sz w:val="16"/>
                <w:szCs w:val="16"/>
              </w:rPr>
              <w:t xml:space="preserve"> </w:t>
            </w:r>
          </w:p>
        </w:tc>
        <w:tc>
          <w:tcPr>
            <w:tcW w:w="151" w:type="pct"/>
            <w:tcBorders>
              <w:top w:val="nil"/>
              <w:left w:val="nil"/>
              <w:bottom w:val="nil"/>
              <w:right w:val="nil"/>
            </w:tcBorders>
            <w:tcMar>
              <w:top w:w="0" w:type="dxa"/>
              <w:left w:w="0" w:type="dxa"/>
              <w:bottom w:w="0" w:type="dxa"/>
              <w:right w:w="0" w:type="dxa"/>
            </w:tcMar>
          </w:tcPr>
          <w:p w:rsidR="00F91FF0" w:rsidRPr="00F91FF0" w:rsidRDefault="00F91FF0" w:rsidP="00E145F4">
            <w:pPr>
              <w:rPr>
                <w:rFonts w:ascii="Times New Roman" w:hAnsi="Times New Roman" w:cs="Times New Roman"/>
                <w:sz w:val="16"/>
                <w:szCs w:val="16"/>
              </w:rPr>
            </w:pPr>
          </w:p>
        </w:tc>
        <w:tc>
          <w:tcPr>
            <w:tcW w:w="100" w:type="pct"/>
            <w:gridSpan w:val="2"/>
            <w:tcBorders>
              <w:top w:val="nil"/>
              <w:left w:val="nil"/>
              <w:bottom w:val="nil"/>
              <w:right w:val="nil"/>
            </w:tcBorders>
            <w:tcMar>
              <w:top w:w="0" w:type="dxa"/>
              <w:left w:w="200" w:type="dxa"/>
              <w:bottom w:w="0" w:type="dxa"/>
              <w:right w:w="0" w:type="dxa"/>
            </w:tcMar>
          </w:tcPr>
          <w:p w:rsidR="00F91FF0" w:rsidRPr="00F91FF0" w:rsidRDefault="00F91FF0" w:rsidP="00E145F4">
            <w:pPr>
              <w:rPr>
                <w:rFonts w:ascii="Times New Roman" w:hAnsi="Times New Roman" w:cs="Times New Roman"/>
                <w:sz w:val="16"/>
                <w:szCs w:val="16"/>
              </w:rPr>
            </w:pPr>
          </w:p>
        </w:tc>
        <w:tc>
          <w:tcPr>
            <w:tcW w:w="141" w:type="pct"/>
            <w:gridSpan w:val="2"/>
            <w:tcBorders>
              <w:top w:val="nil"/>
              <w:left w:val="nil"/>
              <w:bottom w:val="nil"/>
              <w:right w:val="nil"/>
            </w:tcBorders>
            <w:tcMar>
              <w:left w:w="200" w:type="dxa"/>
            </w:tcMar>
          </w:tcPr>
          <w:p w:rsidR="00F91FF0" w:rsidRPr="00F91FF0" w:rsidRDefault="00F91FF0" w:rsidP="00E145F4">
            <w:pPr>
              <w:rPr>
                <w:rFonts w:ascii="Times New Roman" w:hAnsi="Times New Roman" w:cs="Times New Roman"/>
                <w:sz w:val="16"/>
                <w:szCs w:val="16"/>
              </w:rPr>
            </w:pPr>
          </w:p>
        </w:tc>
        <w:tc>
          <w:tcPr>
            <w:tcW w:w="533" w:type="pct"/>
            <w:gridSpan w:val="2"/>
            <w:tcBorders>
              <w:top w:val="nil"/>
              <w:left w:val="nil"/>
              <w:bottom w:val="nil"/>
              <w:right w:val="nil"/>
            </w:tcBorders>
            <w:tcMar>
              <w:left w:w="200" w:type="dxa"/>
            </w:tcMar>
          </w:tcPr>
          <w:p w:rsidR="00F91FF0" w:rsidRPr="00F91FF0" w:rsidRDefault="00F91FF0" w:rsidP="00E145F4">
            <w:pPr>
              <w:rPr>
                <w:rFonts w:ascii="Times New Roman" w:hAnsi="Times New Roman" w:cs="Times New Roman"/>
                <w:sz w:val="16"/>
                <w:szCs w:val="16"/>
              </w:rPr>
            </w:pPr>
          </w:p>
        </w:tc>
        <w:tc>
          <w:tcPr>
            <w:tcW w:w="141" w:type="pct"/>
            <w:gridSpan w:val="2"/>
            <w:tcBorders>
              <w:top w:val="nil"/>
              <w:left w:val="nil"/>
              <w:bottom w:val="nil"/>
              <w:right w:val="nil"/>
            </w:tcBorders>
            <w:tcMar>
              <w:left w:w="200" w:type="dxa"/>
            </w:tcMar>
          </w:tcPr>
          <w:p w:rsidR="00F91FF0" w:rsidRPr="00F91FF0" w:rsidRDefault="00F91FF0" w:rsidP="00E145F4">
            <w:pPr>
              <w:rPr>
                <w:rFonts w:ascii="Times New Roman" w:hAnsi="Times New Roman" w:cs="Times New Roman"/>
                <w:sz w:val="16"/>
                <w:szCs w:val="16"/>
              </w:rPr>
            </w:pPr>
          </w:p>
        </w:tc>
        <w:tc>
          <w:tcPr>
            <w:tcW w:w="729" w:type="pct"/>
            <w:gridSpan w:val="2"/>
            <w:tcBorders>
              <w:top w:val="nil"/>
              <w:left w:val="nil"/>
              <w:bottom w:val="nil"/>
              <w:right w:val="nil"/>
            </w:tcBorders>
            <w:tcMar>
              <w:left w:w="200" w:type="dxa"/>
            </w:tcMar>
          </w:tcPr>
          <w:p w:rsidR="00F91FF0" w:rsidRPr="00F91FF0" w:rsidRDefault="00F91FF0" w:rsidP="00E145F4">
            <w:pPr>
              <w:ind w:right="425"/>
              <w:rPr>
                <w:rFonts w:ascii="Times New Roman" w:hAnsi="Times New Roman" w:cs="Times New Roman"/>
                <w:sz w:val="16"/>
                <w:szCs w:val="16"/>
              </w:rPr>
            </w:pPr>
          </w:p>
        </w:tc>
        <w:tc>
          <w:tcPr>
            <w:tcW w:w="793" w:type="pct"/>
            <w:gridSpan w:val="2"/>
            <w:tcBorders>
              <w:top w:val="nil"/>
              <w:left w:val="nil"/>
              <w:bottom w:val="nil"/>
              <w:right w:val="nil"/>
            </w:tcBorders>
            <w:tcMar>
              <w:left w:w="200" w:type="dxa"/>
            </w:tcMar>
          </w:tcPr>
          <w:p w:rsidR="00F91FF0" w:rsidRPr="00F91FF0" w:rsidRDefault="00F91FF0" w:rsidP="00E145F4">
            <w:pPr>
              <w:ind w:right="425"/>
              <w:rPr>
                <w:rFonts w:ascii="Times New Roman" w:hAnsi="Times New Roman" w:cs="Times New Roman"/>
                <w:sz w:val="16"/>
                <w:szCs w:val="16"/>
              </w:rPr>
            </w:pPr>
          </w:p>
        </w:tc>
        <w:tc>
          <w:tcPr>
            <w:tcW w:w="732" w:type="pct"/>
            <w:gridSpan w:val="3"/>
            <w:tcBorders>
              <w:top w:val="nil"/>
              <w:left w:val="nil"/>
              <w:bottom w:val="nil"/>
              <w:right w:val="nil"/>
            </w:tcBorders>
            <w:tcMar>
              <w:left w:w="200" w:type="dxa"/>
            </w:tcMar>
          </w:tcPr>
          <w:p w:rsidR="00F91FF0" w:rsidRPr="00F91FF0" w:rsidRDefault="00F91FF0" w:rsidP="00E145F4">
            <w:pPr>
              <w:ind w:right="425"/>
              <w:rPr>
                <w:rFonts w:ascii="Times New Roman" w:hAnsi="Times New Roman" w:cs="Times New Roman"/>
                <w:sz w:val="16"/>
                <w:szCs w:val="16"/>
              </w:rPr>
            </w:pPr>
          </w:p>
        </w:tc>
      </w:tr>
      <w:tr w:rsidR="00F91FF0" w:rsidRPr="00F91FF0" w:rsidTr="00E145F4">
        <w:tc>
          <w:tcPr>
            <w:tcW w:w="1631" w:type="pct"/>
            <w:tcBorders>
              <w:top w:val="nil"/>
              <w:left w:val="nil"/>
              <w:bottom w:val="nil"/>
              <w:right w:val="nil"/>
            </w:tcBorders>
            <w:tcMar>
              <w:top w:w="0" w:type="dxa"/>
              <w:left w:w="0" w:type="dxa"/>
              <w:bottom w:w="0" w:type="dxa"/>
              <w:right w:w="0" w:type="dxa"/>
            </w:tcMar>
          </w:tcPr>
          <w:p w:rsidR="00F91FF0" w:rsidRPr="00F91FF0" w:rsidRDefault="00F91FF0" w:rsidP="00E145F4">
            <w:pPr>
              <w:ind w:left="137"/>
              <w:jc w:val="both"/>
              <w:rPr>
                <w:rFonts w:ascii="Times New Roman" w:hAnsi="Times New Roman" w:cs="Times New Roman"/>
                <w:sz w:val="16"/>
                <w:szCs w:val="16"/>
              </w:rPr>
            </w:pPr>
            <w:r w:rsidRPr="00F91FF0">
              <w:rPr>
                <w:rFonts w:ascii="Times New Roman" w:hAnsi="Times New Roman" w:cs="Times New Roman"/>
                <w:color w:val="000000"/>
                <w:sz w:val="16"/>
                <w:szCs w:val="16"/>
              </w:rPr>
              <w:t xml:space="preserve">Строительство "Спортивной площадки с футбольным полем при МАУ ДО "Спортивная школа им. В.Н. Ярды" Шумерлинского района </w:t>
            </w:r>
          </w:p>
        </w:tc>
        <w:tc>
          <w:tcPr>
            <w:tcW w:w="200"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903</w:t>
            </w:r>
          </w:p>
        </w:tc>
        <w:tc>
          <w:tcPr>
            <w:tcW w:w="109"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11</w:t>
            </w:r>
          </w:p>
        </w:tc>
        <w:tc>
          <w:tcPr>
            <w:tcW w:w="132"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02</w:t>
            </w:r>
          </w:p>
        </w:tc>
        <w:tc>
          <w:tcPr>
            <w:tcW w:w="53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Ц510</w:t>
            </w:r>
            <w:r w:rsidRPr="00F91FF0">
              <w:rPr>
                <w:rFonts w:ascii="Times New Roman" w:hAnsi="Times New Roman" w:cs="Times New Roman"/>
                <w:color w:val="000000"/>
                <w:sz w:val="16"/>
                <w:szCs w:val="16"/>
                <w:lang w:val="en-US"/>
              </w:rPr>
              <w:t>2S1830</w:t>
            </w:r>
          </w:p>
        </w:tc>
        <w:tc>
          <w:tcPr>
            <w:tcW w:w="143"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color w:val="000000"/>
                <w:sz w:val="16"/>
                <w:szCs w:val="16"/>
              </w:rPr>
              <w:t>414</w:t>
            </w:r>
          </w:p>
        </w:tc>
        <w:tc>
          <w:tcPr>
            <w:tcW w:w="748"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Cs/>
                <w:color w:val="000000"/>
                <w:sz w:val="16"/>
                <w:szCs w:val="16"/>
              </w:rPr>
              <w:t>31644,9</w:t>
            </w:r>
          </w:p>
        </w:tc>
        <w:tc>
          <w:tcPr>
            <w:tcW w:w="772" w:type="pct"/>
            <w:gridSpan w:val="3"/>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Cs/>
                <w:color w:val="000000"/>
                <w:sz w:val="16"/>
                <w:szCs w:val="16"/>
              </w:rPr>
              <w:t>23174,5</w:t>
            </w:r>
          </w:p>
        </w:tc>
        <w:tc>
          <w:tcPr>
            <w:tcW w:w="732" w:type="pct"/>
            <w:gridSpan w:val="2"/>
            <w:tcBorders>
              <w:top w:val="nil"/>
              <w:left w:val="nil"/>
              <w:bottom w:val="nil"/>
              <w:right w:val="nil"/>
            </w:tcBorders>
            <w:tcMar>
              <w:top w:w="0" w:type="dxa"/>
              <w:left w:w="0" w:type="dxa"/>
              <w:bottom w:w="0" w:type="dxa"/>
              <w:right w:w="0" w:type="dxa"/>
            </w:tcMar>
            <w:vAlign w:val="bottom"/>
          </w:tcPr>
          <w:p w:rsidR="00F91FF0" w:rsidRPr="00F91FF0" w:rsidRDefault="00F91FF0" w:rsidP="00E145F4">
            <w:pPr>
              <w:ind w:right="425"/>
              <w:jc w:val="right"/>
              <w:rPr>
                <w:rFonts w:ascii="Times New Roman" w:hAnsi="Times New Roman" w:cs="Times New Roman"/>
                <w:sz w:val="16"/>
                <w:szCs w:val="16"/>
              </w:rPr>
            </w:pPr>
            <w:r w:rsidRPr="00F91FF0">
              <w:rPr>
                <w:rFonts w:ascii="Times New Roman" w:hAnsi="Times New Roman" w:cs="Times New Roman"/>
                <w:bCs/>
                <w:color w:val="000000"/>
                <w:sz w:val="16"/>
                <w:szCs w:val="16"/>
              </w:rPr>
              <w:t>8470,4</w:t>
            </w:r>
          </w:p>
        </w:tc>
      </w:tr>
    </w:tbl>
    <w:p w:rsidR="00F91FF0" w:rsidRPr="00F91FF0" w:rsidRDefault="00F91FF0" w:rsidP="00F91FF0">
      <w:pPr>
        <w:rPr>
          <w:rFonts w:ascii="Times New Roman" w:hAnsi="Times New Roman" w:cs="Times New Roman"/>
          <w:sz w:val="16"/>
          <w:szCs w:val="16"/>
          <w:lang w:val="en-US"/>
        </w:rPr>
      </w:pPr>
    </w:p>
    <w:p w:rsidR="00F91FF0" w:rsidRPr="00F91FF0" w:rsidRDefault="00F91FF0" w:rsidP="00F91FF0">
      <w:pPr>
        <w:rPr>
          <w:rFonts w:ascii="Times New Roman" w:hAnsi="Times New Roman" w:cs="Times New Roman"/>
          <w:sz w:val="16"/>
          <w:szCs w:val="16"/>
          <w:lang w:val="en-US"/>
        </w:rPr>
        <w:sectPr w:rsidR="00F91FF0" w:rsidRPr="00F91FF0" w:rsidSect="00E145F4">
          <w:pgSz w:w="16838" w:h="11906" w:orient="landscape"/>
          <w:pgMar w:top="426" w:right="360" w:bottom="566" w:left="1134" w:header="708" w:footer="708" w:gutter="0"/>
          <w:cols w:space="708"/>
          <w:docGrid w:linePitch="360"/>
        </w:sectPr>
      </w:pPr>
    </w:p>
    <w:p w:rsidR="00F91FF0" w:rsidRPr="00CD096D" w:rsidRDefault="00F91FF0" w:rsidP="00CD096D">
      <w:pPr>
        <w:pStyle w:val="af9"/>
        <w:jc w:val="right"/>
        <w:rPr>
          <w:i w:val="0"/>
        </w:rPr>
      </w:pPr>
      <w:r w:rsidRPr="00CD096D">
        <w:rPr>
          <w:i w:val="0"/>
        </w:rPr>
        <w:lastRenderedPageBreak/>
        <w:t>Приложение 7</w:t>
      </w:r>
    </w:p>
    <w:p w:rsidR="00F91FF0" w:rsidRPr="00CD096D" w:rsidRDefault="00F91FF0" w:rsidP="00CD096D">
      <w:pPr>
        <w:pStyle w:val="af9"/>
        <w:jc w:val="right"/>
        <w:rPr>
          <w:i w:val="0"/>
        </w:rPr>
      </w:pPr>
      <w:r w:rsidRPr="00CD096D">
        <w:rPr>
          <w:i w:val="0"/>
        </w:rPr>
        <w:t xml:space="preserve">к решению Собрания депутатов </w:t>
      </w:r>
    </w:p>
    <w:p w:rsidR="00F91FF0" w:rsidRPr="00CD096D" w:rsidRDefault="00F91FF0" w:rsidP="00CD096D">
      <w:pPr>
        <w:pStyle w:val="af9"/>
        <w:jc w:val="right"/>
        <w:rPr>
          <w:i w:val="0"/>
        </w:rPr>
      </w:pPr>
      <w:r w:rsidRPr="00CD096D">
        <w:rPr>
          <w:i w:val="0"/>
        </w:rPr>
        <w:t xml:space="preserve">Шумерлинского муниципального округа </w:t>
      </w:r>
    </w:p>
    <w:p w:rsidR="00F91FF0" w:rsidRPr="00CD096D" w:rsidRDefault="00F91FF0" w:rsidP="00CD096D">
      <w:pPr>
        <w:pStyle w:val="af9"/>
        <w:jc w:val="right"/>
        <w:rPr>
          <w:i w:val="0"/>
        </w:rPr>
      </w:pPr>
      <w:r w:rsidRPr="00CD096D">
        <w:rPr>
          <w:i w:val="0"/>
        </w:rPr>
        <w:t xml:space="preserve">Чувашской Республики </w:t>
      </w:r>
    </w:p>
    <w:p w:rsidR="00F91FF0" w:rsidRPr="00CD096D" w:rsidRDefault="00F91FF0" w:rsidP="00CD096D">
      <w:pPr>
        <w:pStyle w:val="af9"/>
        <w:jc w:val="right"/>
        <w:rPr>
          <w:i w:val="0"/>
        </w:rPr>
      </w:pPr>
      <w:r w:rsidRPr="00CD096D">
        <w:rPr>
          <w:i w:val="0"/>
        </w:rPr>
        <w:t>от  28.12.2022  № 20/1</w:t>
      </w:r>
    </w:p>
    <w:p w:rsidR="00F91FF0" w:rsidRPr="00CD096D" w:rsidRDefault="00F91FF0" w:rsidP="00CD096D">
      <w:pPr>
        <w:pStyle w:val="af9"/>
        <w:jc w:val="right"/>
        <w:rPr>
          <w:i w:val="0"/>
          <w:color w:val="000000"/>
        </w:rPr>
      </w:pPr>
    </w:p>
    <w:p w:rsidR="00F91FF0" w:rsidRPr="00CD096D" w:rsidRDefault="00F91FF0" w:rsidP="00CD096D">
      <w:pPr>
        <w:pStyle w:val="af9"/>
        <w:jc w:val="right"/>
        <w:rPr>
          <w:i w:val="0"/>
          <w:color w:val="000000"/>
        </w:rPr>
      </w:pPr>
      <w:r w:rsidRPr="00CD096D">
        <w:rPr>
          <w:i w:val="0"/>
          <w:color w:val="000000"/>
        </w:rPr>
        <w:t>Приложение 15</w:t>
      </w:r>
    </w:p>
    <w:p w:rsidR="00F91FF0" w:rsidRPr="00CD096D" w:rsidRDefault="00F91FF0" w:rsidP="00CD096D">
      <w:pPr>
        <w:pStyle w:val="af9"/>
        <w:jc w:val="right"/>
        <w:rPr>
          <w:i w:val="0"/>
          <w:color w:val="000000"/>
        </w:rPr>
      </w:pPr>
      <w:r w:rsidRPr="00CD096D">
        <w:rPr>
          <w:i w:val="0"/>
          <w:color w:val="000000"/>
        </w:rPr>
        <w:t>к  решению Собрания депутатов Шумерлинского</w:t>
      </w:r>
    </w:p>
    <w:p w:rsidR="00F91FF0" w:rsidRPr="00CD096D" w:rsidRDefault="00F91FF0" w:rsidP="00CD096D">
      <w:pPr>
        <w:pStyle w:val="af9"/>
        <w:jc w:val="right"/>
        <w:rPr>
          <w:i w:val="0"/>
          <w:color w:val="000000"/>
        </w:rPr>
      </w:pPr>
      <w:r w:rsidRPr="00CD096D">
        <w:rPr>
          <w:i w:val="0"/>
          <w:color w:val="000000"/>
        </w:rPr>
        <w:t xml:space="preserve"> муниципального округа Чувашской Республики</w:t>
      </w:r>
    </w:p>
    <w:p w:rsidR="00F91FF0" w:rsidRPr="00CD096D" w:rsidRDefault="00F91FF0" w:rsidP="00CD096D">
      <w:pPr>
        <w:pStyle w:val="af9"/>
        <w:jc w:val="right"/>
        <w:rPr>
          <w:i w:val="0"/>
          <w:color w:val="000000"/>
        </w:rPr>
      </w:pPr>
      <w:r w:rsidRPr="00CD096D">
        <w:rPr>
          <w:i w:val="0"/>
          <w:color w:val="000000"/>
        </w:rPr>
        <w:t>«О бюджете Шумерлинского муниципального округа</w:t>
      </w:r>
    </w:p>
    <w:p w:rsidR="00F91FF0" w:rsidRPr="00CD096D" w:rsidRDefault="00F91FF0" w:rsidP="00CD096D">
      <w:pPr>
        <w:pStyle w:val="af9"/>
        <w:jc w:val="right"/>
        <w:rPr>
          <w:i w:val="0"/>
          <w:color w:val="000000"/>
        </w:rPr>
      </w:pPr>
      <w:r w:rsidRPr="00CD096D">
        <w:rPr>
          <w:i w:val="0"/>
          <w:color w:val="000000"/>
        </w:rPr>
        <w:t xml:space="preserve"> Чувашской Республики на 2022 год и на плановый </w:t>
      </w:r>
    </w:p>
    <w:p w:rsidR="00F91FF0" w:rsidRPr="00CD096D" w:rsidRDefault="00F91FF0" w:rsidP="00CD096D">
      <w:pPr>
        <w:pStyle w:val="af9"/>
        <w:jc w:val="right"/>
        <w:rPr>
          <w:i w:val="0"/>
          <w:color w:val="000000"/>
        </w:rPr>
      </w:pPr>
      <w:r w:rsidRPr="00CD096D">
        <w:rPr>
          <w:i w:val="0"/>
          <w:color w:val="000000"/>
        </w:rPr>
        <w:t>период 2023 и 2024 годов»</w:t>
      </w:r>
    </w:p>
    <w:p w:rsidR="00F91FF0" w:rsidRPr="00F91FF0" w:rsidRDefault="00F91FF0" w:rsidP="00F91FF0">
      <w:pPr>
        <w:pStyle w:val="11"/>
        <w:rPr>
          <w:b/>
          <w:sz w:val="16"/>
          <w:szCs w:val="16"/>
        </w:rPr>
      </w:pPr>
      <w:r w:rsidRPr="00F91FF0">
        <w:rPr>
          <w:b/>
          <w:iCs/>
          <w:sz w:val="16"/>
          <w:szCs w:val="16"/>
        </w:rPr>
        <w:t xml:space="preserve"> </w:t>
      </w:r>
    </w:p>
    <w:p w:rsidR="00F91FF0" w:rsidRPr="00F91FF0" w:rsidRDefault="00F91FF0" w:rsidP="00F91FF0">
      <w:pPr>
        <w:ind w:left="-567" w:right="-710" w:firstLine="567"/>
        <w:jc w:val="center"/>
        <w:rPr>
          <w:rFonts w:ascii="Times New Roman" w:hAnsi="Times New Roman" w:cs="Times New Roman"/>
          <w:sz w:val="16"/>
          <w:szCs w:val="16"/>
        </w:rPr>
      </w:pPr>
    </w:p>
    <w:p w:rsidR="00F91FF0" w:rsidRPr="00CD096D" w:rsidRDefault="00F91FF0" w:rsidP="00CD096D">
      <w:pPr>
        <w:pStyle w:val="af9"/>
        <w:jc w:val="center"/>
        <w:rPr>
          <w:i w:val="0"/>
        </w:rPr>
      </w:pPr>
      <w:r w:rsidRPr="00CD096D">
        <w:rPr>
          <w:i w:val="0"/>
        </w:rPr>
        <w:t>ИСТОЧНИКИ</w:t>
      </w:r>
    </w:p>
    <w:p w:rsidR="00F91FF0" w:rsidRPr="00CD096D" w:rsidRDefault="00F91FF0" w:rsidP="00CD096D">
      <w:pPr>
        <w:pStyle w:val="af9"/>
        <w:jc w:val="center"/>
        <w:rPr>
          <w:i w:val="0"/>
        </w:rPr>
      </w:pPr>
      <w:r w:rsidRPr="00CD096D">
        <w:rPr>
          <w:i w:val="0"/>
        </w:rPr>
        <w:t>внутреннего финансирования дефицита бюджета Шумерлинского</w:t>
      </w:r>
    </w:p>
    <w:p w:rsidR="00F91FF0" w:rsidRPr="00CD096D" w:rsidRDefault="00F91FF0" w:rsidP="00CD096D">
      <w:pPr>
        <w:pStyle w:val="af9"/>
        <w:jc w:val="center"/>
        <w:rPr>
          <w:i w:val="0"/>
        </w:rPr>
      </w:pPr>
      <w:r w:rsidRPr="00CD096D">
        <w:rPr>
          <w:i w:val="0"/>
        </w:rPr>
        <w:t>муниципального округа на 2022 год</w:t>
      </w:r>
    </w:p>
    <w:p w:rsidR="00F91FF0" w:rsidRPr="00F91FF0" w:rsidRDefault="00F91FF0" w:rsidP="00F91FF0">
      <w:pPr>
        <w:ind w:left="-567" w:right="-710" w:firstLine="567"/>
        <w:jc w:val="center"/>
        <w:rPr>
          <w:rFonts w:ascii="Times New Roman" w:hAnsi="Times New Roman" w:cs="Times New Roman"/>
          <w:sz w:val="16"/>
          <w:szCs w:val="16"/>
        </w:rPr>
      </w:pPr>
    </w:p>
    <w:tbl>
      <w:tblPr>
        <w:tblW w:w="9497" w:type="dxa"/>
        <w:tblInd w:w="779" w:type="dxa"/>
        <w:tblLayout w:type="fixed"/>
        <w:tblCellMar>
          <w:left w:w="70" w:type="dxa"/>
          <w:right w:w="70" w:type="dxa"/>
        </w:tblCellMar>
        <w:tblLook w:val="0000" w:firstRow="0" w:lastRow="0" w:firstColumn="0" w:lastColumn="0" w:noHBand="0" w:noVBand="0"/>
      </w:tblPr>
      <w:tblGrid>
        <w:gridCol w:w="4112"/>
        <w:gridCol w:w="3261"/>
        <w:gridCol w:w="2124"/>
      </w:tblGrid>
      <w:tr w:rsidR="00F91FF0" w:rsidRPr="00F91FF0" w:rsidTr="00E145F4">
        <w:tc>
          <w:tcPr>
            <w:tcW w:w="4112" w:type="dxa"/>
            <w:tcBorders>
              <w:top w:val="single" w:sz="6" w:space="0" w:color="auto"/>
              <w:left w:val="single" w:sz="6" w:space="0" w:color="auto"/>
              <w:bottom w:val="single" w:sz="6" w:space="0" w:color="auto"/>
              <w:right w:val="single" w:sz="6" w:space="0" w:color="auto"/>
            </w:tcBorders>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Код бюджетной классификации Российской Федерации</w:t>
            </w:r>
          </w:p>
        </w:tc>
        <w:tc>
          <w:tcPr>
            <w:tcW w:w="3261" w:type="dxa"/>
            <w:tcBorders>
              <w:top w:val="single" w:sz="6" w:space="0" w:color="auto"/>
              <w:left w:val="nil"/>
              <w:bottom w:val="single" w:sz="6" w:space="0" w:color="auto"/>
              <w:right w:val="single" w:sz="6" w:space="0" w:color="auto"/>
            </w:tcBorders>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Наименование</w:t>
            </w:r>
          </w:p>
        </w:tc>
        <w:tc>
          <w:tcPr>
            <w:tcW w:w="2124" w:type="dxa"/>
            <w:tcBorders>
              <w:top w:val="single" w:sz="6" w:space="0" w:color="auto"/>
              <w:left w:val="nil"/>
              <w:bottom w:val="single" w:sz="6" w:space="0" w:color="auto"/>
              <w:right w:val="single" w:sz="6" w:space="0" w:color="auto"/>
            </w:tcBorders>
          </w:tcPr>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Сумма, тыс.рублей</w:t>
            </w:r>
          </w:p>
        </w:tc>
      </w:tr>
      <w:tr w:rsidR="00F91FF0" w:rsidRPr="00F91FF0" w:rsidTr="00E145F4">
        <w:tc>
          <w:tcPr>
            <w:tcW w:w="4112" w:type="dxa"/>
            <w:tcBorders>
              <w:top w:val="single" w:sz="6" w:space="0" w:color="auto"/>
              <w:left w:val="single" w:sz="6" w:space="0" w:color="auto"/>
              <w:bottom w:val="single" w:sz="6" w:space="0" w:color="auto"/>
              <w:right w:val="single" w:sz="6" w:space="0" w:color="auto"/>
            </w:tcBorders>
          </w:tcPr>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000 01 03 00 00 00 0000 000</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000 01 05 00 00 00 0000 000</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000 01 06 04 00 00 0000 000</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000 01 06 05 00 00 0000 000</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rPr>
                <w:rFonts w:ascii="Times New Roman" w:hAnsi="Times New Roman" w:cs="Times New Roman"/>
                <w:sz w:val="16"/>
                <w:szCs w:val="16"/>
              </w:rPr>
            </w:pPr>
          </w:p>
          <w:p w:rsidR="00F91FF0" w:rsidRPr="00F91FF0" w:rsidRDefault="00F91FF0" w:rsidP="00E145F4">
            <w:pPr>
              <w:rPr>
                <w:rFonts w:ascii="Times New Roman" w:hAnsi="Times New Roman" w:cs="Times New Roman"/>
                <w:sz w:val="16"/>
                <w:szCs w:val="16"/>
              </w:rPr>
            </w:pPr>
            <w:r w:rsidRPr="00F91FF0">
              <w:rPr>
                <w:rFonts w:ascii="Times New Roman" w:hAnsi="Times New Roman" w:cs="Times New Roman"/>
                <w:sz w:val="16"/>
                <w:szCs w:val="16"/>
              </w:rPr>
              <w:t>ИТОГО:</w:t>
            </w:r>
          </w:p>
        </w:tc>
        <w:tc>
          <w:tcPr>
            <w:tcW w:w="3261" w:type="dxa"/>
            <w:tcBorders>
              <w:top w:val="single" w:sz="6" w:space="0" w:color="auto"/>
              <w:left w:val="nil"/>
              <w:bottom w:val="single" w:sz="6" w:space="0" w:color="auto"/>
              <w:right w:val="single" w:sz="6" w:space="0" w:color="auto"/>
            </w:tcBorders>
          </w:tcPr>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Бюджетные кредиты от других бюджетов бюджетной системы Российской Федерации</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Изменение остатков средств на счетах по учету средств бюджета</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Исполнение муниципальных гарантий в валюте Российской Федерации</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Бюджетные кредиты, предоставленные внутри страны в валюте Российской Федерации</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tc>
        <w:tc>
          <w:tcPr>
            <w:tcW w:w="2124" w:type="dxa"/>
            <w:tcBorders>
              <w:top w:val="single" w:sz="6" w:space="0" w:color="auto"/>
              <w:left w:val="nil"/>
              <w:bottom w:val="single" w:sz="6" w:space="0" w:color="auto"/>
              <w:right w:val="single" w:sz="6" w:space="0" w:color="auto"/>
            </w:tcBorders>
          </w:tcPr>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-90</w:t>
            </w:r>
            <w:r w:rsidRPr="00F91FF0">
              <w:rPr>
                <w:rFonts w:ascii="Times New Roman" w:hAnsi="Times New Roman" w:cs="Times New Roman"/>
                <w:sz w:val="16"/>
                <w:szCs w:val="16"/>
                <w:lang w:val="en-US"/>
              </w:rPr>
              <w:t>984</w:t>
            </w:r>
            <w:r w:rsidRPr="00F91FF0">
              <w:rPr>
                <w:rFonts w:ascii="Times New Roman" w:hAnsi="Times New Roman" w:cs="Times New Roman"/>
                <w:sz w:val="16"/>
                <w:szCs w:val="16"/>
              </w:rPr>
              <w:t>,</w:t>
            </w:r>
            <w:r w:rsidRPr="00F91FF0">
              <w:rPr>
                <w:rFonts w:ascii="Times New Roman" w:hAnsi="Times New Roman" w:cs="Times New Roman"/>
                <w:sz w:val="16"/>
                <w:szCs w:val="16"/>
                <w:lang w:val="en-US"/>
              </w:rPr>
              <w:t>3</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w:t>
            </w: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p>
          <w:p w:rsidR="00F91FF0" w:rsidRPr="00F91FF0" w:rsidRDefault="00F91FF0" w:rsidP="00E145F4">
            <w:pPr>
              <w:jc w:val="center"/>
              <w:rPr>
                <w:rFonts w:ascii="Times New Roman" w:hAnsi="Times New Roman" w:cs="Times New Roman"/>
                <w:sz w:val="16"/>
                <w:szCs w:val="16"/>
              </w:rPr>
            </w:pPr>
            <w:r w:rsidRPr="00F91FF0">
              <w:rPr>
                <w:rFonts w:ascii="Times New Roman" w:hAnsi="Times New Roman" w:cs="Times New Roman"/>
                <w:sz w:val="16"/>
                <w:szCs w:val="16"/>
              </w:rPr>
              <w:t>-90984,3</w:t>
            </w:r>
          </w:p>
        </w:tc>
      </w:tr>
    </w:tbl>
    <w:p w:rsidR="00F91FF0" w:rsidRDefault="00F91FF0" w:rsidP="00F91FF0">
      <w:pPr>
        <w:rPr>
          <w:szCs w:val="24"/>
        </w:rPr>
      </w:pPr>
    </w:p>
    <w:p w:rsidR="00103A07" w:rsidRDefault="00103A07" w:rsidP="00F91FF0">
      <w:pPr>
        <w:rPr>
          <w:szCs w:val="24"/>
        </w:rPr>
      </w:pPr>
    </w:p>
    <w:p w:rsidR="00103A07" w:rsidRPr="00103A07" w:rsidRDefault="00103A07" w:rsidP="00F91FF0">
      <w:pPr>
        <w:rPr>
          <w:szCs w:val="24"/>
        </w:rPr>
      </w:pPr>
    </w:p>
    <w:p w:rsidR="00565D9A" w:rsidRPr="00E35792" w:rsidRDefault="00565D9A" w:rsidP="00565D9A">
      <w:pPr>
        <w:widowControl w:val="0"/>
        <w:overflowPunct w:val="0"/>
        <w:autoSpaceDE w:val="0"/>
        <w:autoSpaceDN w:val="0"/>
        <w:adjustRightInd w:val="0"/>
        <w:spacing w:after="0" w:line="240" w:lineRule="auto"/>
        <w:ind w:firstLine="709"/>
        <w:jc w:val="both"/>
        <w:rPr>
          <w:rFonts w:ascii="Times New Roman" w:hAnsi="Times New Roman"/>
          <w:sz w:val="24"/>
          <w:szCs w:val="24"/>
        </w:rPr>
      </w:pPr>
    </w:p>
    <w:p w:rsidR="00103A07" w:rsidRPr="00F106C8" w:rsidRDefault="00103A07" w:rsidP="00103A07">
      <w:pPr>
        <w:pStyle w:val="ConsPlusNormal"/>
        <w:jc w:val="center"/>
        <w:rPr>
          <w:b/>
          <w:sz w:val="16"/>
          <w:szCs w:val="16"/>
        </w:rPr>
      </w:pPr>
      <w:r>
        <w:rPr>
          <w:b/>
          <w:sz w:val="16"/>
          <w:szCs w:val="16"/>
        </w:rPr>
        <w:lastRenderedPageBreak/>
        <w:t>РЕШЕНИЕ</w:t>
      </w:r>
    </w:p>
    <w:p w:rsidR="00103A07" w:rsidRPr="00F106C8" w:rsidRDefault="00103A07" w:rsidP="00103A07">
      <w:pPr>
        <w:pStyle w:val="ConsPlusNormal"/>
        <w:ind w:left="567" w:right="565"/>
        <w:jc w:val="center"/>
        <w:rPr>
          <w:b/>
          <w:sz w:val="16"/>
          <w:szCs w:val="16"/>
        </w:rPr>
      </w:pPr>
      <w:r>
        <w:rPr>
          <w:b/>
          <w:sz w:val="16"/>
          <w:szCs w:val="16"/>
        </w:rPr>
        <w:t xml:space="preserve">СОБРАНИЯ ДЕПУТАТОВ </w:t>
      </w:r>
      <w:r w:rsidRPr="00F106C8">
        <w:rPr>
          <w:b/>
          <w:sz w:val="16"/>
          <w:szCs w:val="16"/>
        </w:rPr>
        <w:t xml:space="preserve"> </w:t>
      </w:r>
      <w:r>
        <w:rPr>
          <w:b/>
          <w:sz w:val="16"/>
          <w:szCs w:val="16"/>
        </w:rPr>
        <w:t xml:space="preserve">ШУМЕРЛИНСКОГО </w:t>
      </w:r>
      <w:r w:rsidRPr="00F106C8">
        <w:rPr>
          <w:b/>
          <w:sz w:val="16"/>
          <w:szCs w:val="16"/>
        </w:rPr>
        <w:t xml:space="preserve"> МУНИЦИПАЛЬНОГО  ОКРУГА</w:t>
      </w:r>
    </w:p>
    <w:p w:rsidR="00103A07" w:rsidRPr="00F106C8" w:rsidRDefault="00103A07" w:rsidP="00103A07">
      <w:pPr>
        <w:pStyle w:val="ConsPlusNormal"/>
        <w:jc w:val="center"/>
        <w:rPr>
          <w:sz w:val="14"/>
          <w:szCs w:val="14"/>
        </w:rPr>
      </w:pPr>
    </w:p>
    <w:p w:rsidR="00103A07" w:rsidRDefault="00103A07" w:rsidP="00103A07">
      <w:pPr>
        <w:pStyle w:val="ConsPlusNormal"/>
        <w:rPr>
          <w:b/>
          <w:noProof/>
          <w:sz w:val="16"/>
          <w:szCs w:val="16"/>
        </w:rPr>
      </w:pPr>
      <w:r>
        <w:rPr>
          <w:b/>
          <w:sz w:val="16"/>
          <w:szCs w:val="16"/>
        </w:rPr>
        <w:t xml:space="preserve">               28.12.</w:t>
      </w:r>
      <w:r w:rsidRPr="00623256">
        <w:rPr>
          <w:b/>
          <w:sz w:val="16"/>
          <w:szCs w:val="16"/>
        </w:rPr>
        <w:t xml:space="preserve">2022  № </w:t>
      </w:r>
      <w:r>
        <w:rPr>
          <w:b/>
          <w:noProof/>
          <w:sz w:val="16"/>
          <w:szCs w:val="16"/>
        </w:rPr>
        <w:t>20</w:t>
      </w:r>
      <w:r w:rsidRPr="00237788">
        <w:rPr>
          <w:b/>
          <w:noProof/>
          <w:sz w:val="16"/>
          <w:szCs w:val="16"/>
        </w:rPr>
        <w:t>/</w:t>
      </w:r>
      <w:r>
        <w:rPr>
          <w:b/>
          <w:noProof/>
          <w:sz w:val="16"/>
          <w:szCs w:val="16"/>
        </w:rPr>
        <w:t>2</w:t>
      </w:r>
    </w:p>
    <w:p w:rsidR="00103A07" w:rsidRDefault="00103A07" w:rsidP="00103A07">
      <w:pPr>
        <w:pStyle w:val="ConsPlusNormal"/>
        <w:rPr>
          <w:b/>
          <w:noProof/>
          <w:sz w:val="16"/>
          <w:szCs w:val="16"/>
        </w:rPr>
      </w:pPr>
    </w:p>
    <w:tbl>
      <w:tblPr>
        <w:tblStyle w:val="ac"/>
        <w:tblW w:w="13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439"/>
      </w:tblGrid>
      <w:tr w:rsidR="00103A07" w:rsidRPr="00103A07" w:rsidTr="00FF74D9">
        <w:tc>
          <w:tcPr>
            <w:tcW w:w="9464" w:type="dxa"/>
            <w:hideMark/>
          </w:tcPr>
          <w:p w:rsidR="00103A07" w:rsidRPr="00FF74D9" w:rsidRDefault="00103A07" w:rsidP="00FF74D9">
            <w:pPr>
              <w:adjustRightInd w:val="0"/>
              <w:ind w:right="34"/>
              <w:jc w:val="center"/>
              <w:rPr>
                <w:rFonts w:ascii="Times New Roman" w:hAnsi="Times New Roman" w:cs="Times New Roman"/>
                <w:b/>
                <w:sz w:val="16"/>
                <w:szCs w:val="16"/>
              </w:rPr>
            </w:pPr>
            <w:r w:rsidRPr="00FF74D9">
              <w:rPr>
                <w:rFonts w:ascii="Times New Roman" w:eastAsia="Times New Roman" w:hAnsi="Times New Roman" w:cs="Times New Roman"/>
                <w:b/>
                <w:sz w:val="16"/>
                <w:szCs w:val="16"/>
                <w:lang w:eastAsia="ru-RU"/>
              </w:rPr>
              <w:t>Об утверждении Стратегии социально-экономического развития Шумерлинского муниципального округа Чувашской Республики до 2035 года</w:t>
            </w:r>
          </w:p>
        </w:tc>
        <w:tc>
          <w:tcPr>
            <w:tcW w:w="4439" w:type="dxa"/>
          </w:tcPr>
          <w:p w:rsidR="00103A07" w:rsidRPr="00103A07" w:rsidRDefault="00103A07" w:rsidP="00103A07">
            <w:pPr>
              <w:adjustRightInd w:val="0"/>
              <w:jc w:val="center"/>
              <w:rPr>
                <w:rFonts w:ascii="Times New Roman" w:hAnsi="Times New Roman" w:cs="Times New Roman"/>
                <w:b/>
                <w:sz w:val="16"/>
                <w:szCs w:val="16"/>
              </w:rPr>
            </w:pPr>
          </w:p>
        </w:tc>
      </w:tr>
    </w:tbl>
    <w:p w:rsidR="00103A07" w:rsidRPr="00103A07" w:rsidRDefault="00103A07" w:rsidP="00103A07">
      <w:pPr>
        <w:spacing w:after="0" w:line="240" w:lineRule="auto"/>
        <w:ind w:firstLine="540"/>
        <w:jc w:val="both"/>
        <w:rPr>
          <w:rFonts w:ascii="Times New Roman" w:eastAsia="Times New Roman" w:hAnsi="Times New Roman" w:cs="Times New Roman"/>
          <w:sz w:val="16"/>
          <w:szCs w:val="16"/>
          <w:lang w:eastAsia="ru-RU"/>
        </w:rPr>
      </w:pPr>
    </w:p>
    <w:p w:rsidR="00103A07" w:rsidRPr="00103A07" w:rsidRDefault="00103A07" w:rsidP="00103A07">
      <w:pPr>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w:t>
      </w:r>
    </w:p>
    <w:p w:rsidR="00103A07" w:rsidRPr="00103A07" w:rsidRDefault="00103A07" w:rsidP="00103A07">
      <w:pPr>
        <w:spacing w:after="0" w:line="240" w:lineRule="auto"/>
        <w:ind w:firstLine="540"/>
        <w:jc w:val="both"/>
        <w:rPr>
          <w:rFonts w:ascii="Times New Roman" w:eastAsia="Times New Roman" w:hAnsi="Times New Roman" w:cs="Times New Roman"/>
          <w:sz w:val="16"/>
          <w:szCs w:val="16"/>
          <w:lang w:eastAsia="ru-RU"/>
        </w:rPr>
      </w:pPr>
    </w:p>
    <w:p w:rsidR="00103A07" w:rsidRPr="00103A07" w:rsidRDefault="00103A07" w:rsidP="00103A07">
      <w:pPr>
        <w:spacing w:after="0" w:line="240" w:lineRule="auto"/>
        <w:ind w:firstLine="540"/>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 xml:space="preserve">Собрание депутатов Шумерлинского муниципального округа </w:t>
      </w:r>
    </w:p>
    <w:p w:rsidR="00103A07" w:rsidRPr="00103A07" w:rsidRDefault="00103A07" w:rsidP="00103A07">
      <w:pPr>
        <w:spacing w:after="0" w:line="240" w:lineRule="auto"/>
        <w:ind w:firstLine="540"/>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Чувашской Республики решило:</w:t>
      </w:r>
    </w:p>
    <w:p w:rsidR="00103A07" w:rsidRPr="00103A07" w:rsidRDefault="00103A07" w:rsidP="00103A07">
      <w:pPr>
        <w:spacing w:after="0" w:line="240" w:lineRule="auto"/>
        <w:ind w:firstLine="540"/>
        <w:jc w:val="center"/>
        <w:rPr>
          <w:rFonts w:ascii="Times New Roman" w:eastAsia="Times New Roman" w:hAnsi="Times New Roman" w:cs="Times New Roman"/>
          <w:sz w:val="16"/>
          <w:szCs w:val="16"/>
          <w:lang w:eastAsia="ru-RU"/>
        </w:rPr>
      </w:pPr>
    </w:p>
    <w:p w:rsidR="00103A07" w:rsidRPr="00103A07" w:rsidRDefault="00103A07" w:rsidP="00DB5A64">
      <w:pPr>
        <w:numPr>
          <w:ilvl w:val="1"/>
          <w:numId w:val="2"/>
        </w:numPr>
        <w:spacing w:after="0" w:line="240" w:lineRule="auto"/>
        <w:ind w:left="0"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Утвердить Стратегию социально-экономического развития Шумерлинского муниципального округа Чувашской Республики до 2035 года в соответствии с приложением к настоящему решению.</w:t>
      </w:r>
    </w:p>
    <w:p w:rsidR="00103A07" w:rsidRPr="00103A07" w:rsidRDefault="00103A07" w:rsidP="00DB5A64">
      <w:pPr>
        <w:numPr>
          <w:ilvl w:val="1"/>
          <w:numId w:val="2"/>
        </w:numPr>
        <w:spacing w:after="0" w:line="240" w:lineRule="auto"/>
        <w:ind w:left="0"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Признать утратившим силу решение Собрания депутатов Шумерлинского района Чувашской Республики от 28.12.2018 № 51/2 «Об утверждении Стратегии социально-экономического развития Шумерлинского района Чувашской Республики до 2035 года».</w:t>
      </w:r>
    </w:p>
    <w:p w:rsidR="00103A07" w:rsidRPr="00103A07" w:rsidRDefault="00103A07" w:rsidP="00DB5A64">
      <w:pPr>
        <w:numPr>
          <w:ilvl w:val="1"/>
          <w:numId w:val="2"/>
        </w:numPr>
        <w:spacing w:after="0" w:line="240" w:lineRule="auto"/>
        <w:ind w:left="0"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Настоящее решение вступает в силу после его официального опубликования в периодическом печатном издании «Вестник Шумерлинского муниципального округа» и подлежит размещению на официальном сайте Шумерлинского муниципального округа в информационно – телекоммуникационной сети «Интернет».</w:t>
      </w:r>
    </w:p>
    <w:p w:rsidR="00103A07" w:rsidRPr="00103A07" w:rsidRDefault="00103A07" w:rsidP="00103A07">
      <w:pPr>
        <w:spacing w:after="0" w:line="240" w:lineRule="auto"/>
        <w:ind w:left="900"/>
        <w:jc w:val="both"/>
        <w:rPr>
          <w:rFonts w:ascii="Times New Roman" w:eastAsia="Times New Roman" w:hAnsi="Times New Roman" w:cs="Times New Roman"/>
          <w:sz w:val="16"/>
          <w:szCs w:val="16"/>
          <w:lang w:eastAsia="ru-RU"/>
        </w:rPr>
      </w:pPr>
    </w:p>
    <w:p w:rsidR="00103A07" w:rsidRPr="00103A07" w:rsidRDefault="00103A07" w:rsidP="00103A07">
      <w:pPr>
        <w:tabs>
          <w:tab w:val="left" w:pos="360"/>
        </w:tabs>
        <w:spacing w:after="0" w:line="240" w:lineRule="auto"/>
        <w:ind w:firstLine="540"/>
        <w:jc w:val="both"/>
        <w:rPr>
          <w:rFonts w:ascii="Times New Roman" w:eastAsia="Times New Roman" w:hAnsi="Times New Roman" w:cs="Times New Roman"/>
          <w:sz w:val="16"/>
          <w:szCs w:val="16"/>
          <w:lang w:eastAsia="ru-RU"/>
        </w:rPr>
      </w:pPr>
    </w:p>
    <w:p w:rsidR="00103A07" w:rsidRPr="00103A07" w:rsidRDefault="00103A07" w:rsidP="00103A07">
      <w:pPr>
        <w:spacing w:after="0" w:line="240" w:lineRule="auto"/>
        <w:ind w:left="708"/>
        <w:jc w:val="both"/>
        <w:rPr>
          <w:rFonts w:ascii="Times New Roman" w:eastAsia="Times New Roman" w:hAnsi="Times New Roman" w:cs="Times New Roman"/>
          <w:sz w:val="16"/>
          <w:szCs w:val="16"/>
          <w:lang w:eastAsia="ru-RU"/>
        </w:rPr>
      </w:pPr>
    </w:p>
    <w:tbl>
      <w:tblPr>
        <w:tblW w:w="9464" w:type="dxa"/>
        <w:tblLook w:val="04A0" w:firstRow="1" w:lastRow="0" w:firstColumn="1" w:lastColumn="0" w:noHBand="0" w:noVBand="1"/>
      </w:tblPr>
      <w:tblGrid>
        <w:gridCol w:w="5637"/>
        <w:gridCol w:w="3827"/>
      </w:tblGrid>
      <w:tr w:rsidR="00103A07" w:rsidRPr="00103A07" w:rsidTr="00103A07">
        <w:tc>
          <w:tcPr>
            <w:tcW w:w="5637" w:type="dxa"/>
            <w:hideMark/>
          </w:tcPr>
          <w:p w:rsidR="00103A07" w:rsidRPr="00103A07" w:rsidRDefault="00103A07" w:rsidP="00103A07">
            <w:pPr>
              <w:spacing w:after="0" w:line="240" w:lineRule="auto"/>
              <w:jc w:val="both"/>
              <w:outlineLvl w:val="1"/>
              <w:rPr>
                <w:rFonts w:ascii="Times New Roman" w:eastAsia="Times New Roman" w:hAnsi="Times New Roman" w:cs="Times New Roman"/>
                <w:sz w:val="16"/>
                <w:szCs w:val="16"/>
                <w:lang w:eastAsia="ru-RU"/>
              </w:rPr>
            </w:pPr>
            <w:bookmarkStart w:id="1" w:name="Par1"/>
            <w:bookmarkStart w:id="2" w:name="Par24"/>
            <w:bookmarkEnd w:id="1"/>
            <w:bookmarkEnd w:id="2"/>
            <w:r w:rsidRPr="00103A07">
              <w:rPr>
                <w:rFonts w:ascii="Times New Roman" w:eastAsia="Times New Roman" w:hAnsi="Times New Roman" w:cs="Times New Roman"/>
                <w:sz w:val="16"/>
                <w:szCs w:val="16"/>
                <w:lang w:eastAsia="ru-RU"/>
              </w:rPr>
              <w:t xml:space="preserve">Председатель Собрания депутатов </w:t>
            </w:r>
          </w:p>
          <w:p w:rsidR="00103A07" w:rsidRPr="00103A07" w:rsidRDefault="00103A07" w:rsidP="00103A07">
            <w:pPr>
              <w:spacing w:after="0" w:line="240" w:lineRule="auto"/>
              <w:jc w:val="both"/>
              <w:outlineLvl w:val="1"/>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Шумерлинского муниципального округа </w:t>
            </w:r>
          </w:p>
          <w:p w:rsidR="00103A07" w:rsidRPr="00103A07" w:rsidRDefault="00103A07" w:rsidP="00103A07">
            <w:pPr>
              <w:spacing w:after="0" w:line="240" w:lineRule="auto"/>
              <w:jc w:val="both"/>
              <w:outlineLvl w:val="1"/>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Чувашской Республики</w:t>
            </w:r>
          </w:p>
          <w:p w:rsidR="00103A07" w:rsidRPr="00103A07" w:rsidRDefault="00103A07" w:rsidP="00103A07">
            <w:pPr>
              <w:spacing w:after="0" w:line="240" w:lineRule="auto"/>
              <w:jc w:val="both"/>
              <w:outlineLvl w:val="1"/>
              <w:rPr>
                <w:rFonts w:ascii="Times New Roman" w:eastAsia="Times New Roman" w:hAnsi="Times New Roman" w:cs="Times New Roman"/>
                <w:sz w:val="16"/>
                <w:szCs w:val="16"/>
                <w:lang w:eastAsia="ru-RU"/>
              </w:rPr>
            </w:pPr>
          </w:p>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Врио главы администрации</w:t>
            </w:r>
          </w:p>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Шумерлинского муниципального округа</w:t>
            </w:r>
          </w:p>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 xml:space="preserve">Чувашской Республики                                                                                       </w:t>
            </w:r>
          </w:p>
          <w:p w:rsidR="00103A07" w:rsidRPr="00103A07" w:rsidRDefault="00103A07" w:rsidP="00103A07">
            <w:pPr>
              <w:spacing w:after="0" w:line="240" w:lineRule="auto"/>
              <w:jc w:val="both"/>
              <w:outlineLvl w:val="1"/>
              <w:rPr>
                <w:rFonts w:ascii="Times New Roman" w:eastAsia="Times New Roman" w:hAnsi="Times New Roman" w:cs="Times New Roman"/>
                <w:sz w:val="16"/>
                <w:szCs w:val="16"/>
                <w:lang w:eastAsia="ru-RU"/>
              </w:rPr>
            </w:pPr>
          </w:p>
        </w:tc>
        <w:tc>
          <w:tcPr>
            <w:tcW w:w="3827" w:type="dxa"/>
          </w:tcPr>
          <w:p w:rsidR="00103A07" w:rsidRPr="00103A07" w:rsidRDefault="00103A07" w:rsidP="00103A07">
            <w:pPr>
              <w:spacing w:after="0" w:line="240" w:lineRule="auto"/>
              <w:jc w:val="both"/>
              <w:outlineLvl w:val="1"/>
              <w:rPr>
                <w:rFonts w:ascii="Times New Roman" w:eastAsia="Times New Roman" w:hAnsi="Times New Roman" w:cs="Times New Roman"/>
                <w:sz w:val="16"/>
                <w:szCs w:val="16"/>
                <w:highlight w:val="yellow"/>
                <w:lang w:eastAsia="ru-RU"/>
              </w:rPr>
            </w:pPr>
          </w:p>
          <w:p w:rsidR="00103A07" w:rsidRPr="00103A07" w:rsidRDefault="00103A07" w:rsidP="00103A07">
            <w:pPr>
              <w:spacing w:after="0" w:line="240" w:lineRule="auto"/>
              <w:jc w:val="right"/>
              <w:outlineLvl w:val="1"/>
              <w:rPr>
                <w:rFonts w:ascii="Times New Roman" w:eastAsia="Times New Roman" w:hAnsi="Times New Roman" w:cs="Times New Roman"/>
                <w:sz w:val="16"/>
                <w:szCs w:val="16"/>
                <w:lang w:eastAsia="ru-RU"/>
              </w:rPr>
            </w:pPr>
          </w:p>
          <w:p w:rsidR="00103A07" w:rsidRPr="00103A07" w:rsidRDefault="00103A07" w:rsidP="00103A07">
            <w:pPr>
              <w:spacing w:after="0" w:line="240" w:lineRule="auto"/>
              <w:jc w:val="right"/>
              <w:outlineLvl w:val="1"/>
              <w:rPr>
                <w:rFonts w:ascii="Times New Roman" w:eastAsia="Times New Roman" w:hAnsi="Times New Roman" w:cs="Times New Roman"/>
                <w:sz w:val="16"/>
                <w:szCs w:val="16"/>
                <w:highlight w:val="yellow"/>
                <w:lang w:eastAsia="ru-RU"/>
              </w:rPr>
            </w:pPr>
            <w:r w:rsidRPr="00103A07">
              <w:rPr>
                <w:rFonts w:ascii="Times New Roman" w:eastAsia="Times New Roman" w:hAnsi="Times New Roman" w:cs="Times New Roman"/>
                <w:sz w:val="16"/>
                <w:szCs w:val="16"/>
                <w:lang w:eastAsia="ru-RU"/>
              </w:rPr>
              <w:t>Б.Г. Леонтьев</w:t>
            </w:r>
          </w:p>
          <w:p w:rsidR="00103A07" w:rsidRPr="00103A07" w:rsidRDefault="00103A07" w:rsidP="00103A07">
            <w:pPr>
              <w:spacing w:after="0" w:line="240" w:lineRule="auto"/>
              <w:outlineLvl w:val="1"/>
              <w:rPr>
                <w:rFonts w:ascii="Times New Roman" w:eastAsia="Times New Roman" w:hAnsi="Times New Roman" w:cs="Times New Roman"/>
                <w:sz w:val="16"/>
                <w:szCs w:val="16"/>
                <w:lang w:eastAsia="ru-RU"/>
              </w:rPr>
            </w:pPr>
          </w:p>
          <w:p w:rsidR="00103A07" w:rsidRPr="00103A07" w:rsidRDefault="00103A07" w:rsidP="00103A07">
            <w:pPr>
              <w:spacing w:after="0" w:line="240" w:lineRule="auto"/>
              <w:jc w:val="right"/>
              <w:outlineLvl w:val="1"/>
              <w:rPr>
                <w:rFonts w:ascii="Times New Roman" w:eastAsia="Times New Roman" w:hAnsi="Times New Roman" w:cs="Times New Roman"/>
                <w:sz w:val="16"/>
                <w:szCs w:val="16"/>
                <w:lang w:eastAsia="ru-RU"/>
              </w:rPr>
            </w:pPr>
          </w:p>
          <w:p w:rsidR="00103A07" w:rsidRPr="00103A07" w:rsidRDefault="00103A07" w:rsidP="00103A07">
            <w:pPr>
              <w:spacing w:after="0" w:line="240" w:lineRule="auto"/>
              <w:jc w:val="right"/>
              <w:outlineLvl w:val="1"/>
              <w:rPr>
                <w:rFonts w:ascii="Times New Roman" w:eastAsia="Times New Roman" w:hAnsi="Times New Roman" w:cs="Times New Roman"/>
                <w:sz w:val="16"/>
                <w:szCs w:val="16"/>
                <w:lang w:eastAsia="ru-RU"/>
              </w:rPr>
            </w:pPr>
          </w:p>
          <w:p w:rsidR="00103A07" w:rsidRPr="00103A07" w:rsidRDefault="00103A07" w:rsidP="00103A07">
            <w:pPr>
              <w:spacing w:after="0" w:line="240" w:lineRule="auto"/>
              <w:jc w:val="right"/>
              <w:outlineLvl w:val="1"/>
              <w:rPr>
                <w:rFonts w:ascii="Times New Roman" w:eastAsia="Times New Roman" w:hAnsi="Times New Roman" w:cs="Times New Roman"/>
                <w:sz w:val="16"/>
                <w:szCs w:val="16"/>
                <w:highlight w:val="yellow"/>
                <w:lang w:eastAsia="ru-RU"/>
              </w:rPr>
            </w:pPr>
            <w:r w:rsidRPr="00103A07">
              <w:rPr>
                <w:rFonts w:ascii="Times New Roman" w:hAnsi="Times New Roman" w:cs="Times New Roman"/>
                <w:sz w:val="16"/>
                <w:szCs w:val="16"/>
              </w:rPr>
              <w:t>Д.И. Головин</w:t>
            </w:r>
            <w:r w:rsidRPr="00103A07">
              <w:rPr>
                <w:rFonts w:ascii="Times New Roman" w:eastAsia="Times New Roman" w:hAnsi="Times New Roman" w:cs="Times New Roman"/>
                <w:sz w:val="16"/>
                <w:szCs w:val="16"/>
                <w:lang w:eastAsia="ru-RU"/>
              </w:rPr>
              <w:t xml:space="preserve">  </w:t>
            </w:r>
          </w:p>
        </w:tc>
      </w:tr>
    </w:tbl>
    <w:p w:rsidR="00103A07" w:rsidRPr="00103A07" w:rsidRDefault="00103A07" w:rsidP="00103A07">
      <w:pPr>
        <w:autoSpaceDE w:val="0"/>
        <w:autoSpaceDN w:val="0"/>
        <w:adjustRightInd w:val="0"/>
        <w:spacing w:after="0" w:line="240" w:lineRule="auto"/>
        <w:jc w:val="center"/>
        <w:rPr>
          <w:rFonts w:ascii="Times New Roman" w:hAnsi="Times New Roman" w:cs="Times New Roman"/>
          <w:noProof/>
          <w:color w:val="000000"/>
          <w:sz w:val="16"/>
          <w:szCs w:val="16"/>
          <w:lang w:eastAsia="ru-RU"/>
        </w:rPr>
      </w:pPr>
    </w:p>
    <w:p w:rsidR="00103A07" w:rsidRPr="00103A07" w:rsidRDefault="00103A07" w:rsidP="00103A07">
      <w:pPr>
        <w:autoSpaceDE w:val="0"/>
        <w:autoSpaceDN w:val="0"/>
        <w:adjustRightInd w:val="0"/>
        <w:spacing w:after="0" w:line="240" w:lineRule="auto"/>
        <w:jc w:val="center"/>
        <w:rPr>
          <w:rFonts w:ascii="Times New Roman" w:hAnsi="Times New Roman" w:cs="Times New Roman"/>
          <w:noProof/>
          <w:color w:val="000000"/>
          <w:sz w:val="16"/>
          <w:szCs w:val="16"/>
          <w:lang w:eastAsia="ru-RU"/>
        </w:rPr>
      </w:pPr>
    </w:p>
    <w:p w:rsidR="00103A07" w:rsidRPr="00103A07" w:rsidRDefault="00103A07" w:rsidP="00103A07">
      <w:pPr>
        <w:widowControl w:val="0"/>
        <w:autoSpaceDE w:val="0"/>
        <w:autoSpaceDN w:val="0"/>
        <w:spacing w:after="0" w:line="240" w:lineRule="auto"/>
        <w:ind w:left="5103"/>
        <w:jc w:val="right"/>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left="5103"/>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Приложение </w:t>
      </w:r>
    </w:p>
    <w:p w:rsidR="00103A07" w:rsidRPr="00103A07" w:rsidRDefault="00103A07" w:rsidP="00103A07">
      <w:pPr>
        <w:widowControl w:val="0"/>
        <w:autoSpaceDE w:val="0"/>
        <w:autoSpaceDN w:val="0"/>
        <w:spacing w:after="0" w:line="240" w:lineRule="auto"/>
        <w:ind w:left="5103"/>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к решению Собрания депутатов Шумерлинского муниципального округа Чувашской Республики </w:t>
      </w:r>
    </w:p>
    <w:p w:rsidR="00103A07" w:rsidRPr="00103A07" w:rsidRDefault="00103A07" w:rsidP="00103A07">
      <w:pPr>
        <w:widowControl w:val="0"/>
        <w:autoSpaceDE w:val="0"/>
        <w:autoSpaceDN w:val="0"/>
        <w:spacing w:after="0" w:line="240" w:lineRule="auto"/>
        <w:ind w:left="5103"/>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 28.12.2022  № 20/2</w:t>
      </w:r>
    </w:p>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b/>
          <w:sz w:val="16"/>
          <w:szCs w:val="16"/>
          <w:lang w:eastAsia="ru-RU"/>
        </w:rPr>
      </w:pPr>
      <w:bookmarkStart w:id="3" w:name="P28"/>
      <w:bookmarkEnd w:id="3"/>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СТРАТЕГИЯ</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 xml:space="preserve">СОЦИАЛЬНО-ЭКОНОМИЧЕСКОГО РАЗВИТИЯ </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ШУМЕРЛИНСКОГО МУЦНИЦИПАЛЬНОГО ОКРУГА ЧУВАШСКОЙ РЕСПУБЛИКИ</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ДО 2035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Default="00103A07" w:rsidP="00FF74D9">
      <w:pPr>
        <w:spacing w:after="0" w:line="240" w:lineRule="auto"/>
        <w:jc w:val="center"/>
        <w:rPr>
          <w:rFonts w:ascii="Times New Roman" w:eastAsiaTheme="majorEastAsia" w:hAnsi="Times New Roman" w:cs="Times New Roman"/>
          <w:b/>
          <w:bCs/>
          <w:color w:val="000000" w:themeColor="text1"/>
          <w:sz w:val="16"/>
          <w:szCs w:val="16"/>
        </w:rPr>
      </w:pPr>
      <w:bookmarkStart w:id="4" w:name="_Toc113980045"/>
      <w:r w:rsidRPr="00103A07">
        <w:rPr>
          <w:rFonts w:ascii="Times New Roman" w:eastAsiaTheme="majorEastAsia" w:hAnsi="Times New Roman" w:cs="Times New Roman"/>
          <w:b/>
          <w:bCs/>
          <w:color w:val="000000" w:themeColor="text1"/>
          <w:sz w:val="16"/>
          <w:szCs w:val="16"/>
        </w:rPr>
        <w:t>ВВЕДЕНИЕ</w:t>
      </w:r>
      <w:bookmarkEnd w:id="4"/>
    </w:p>
    <w:p w:rsidR="00FF74D9" w:rsidRPr="00103A07" w:rsidRDefault="00FF74D9" w:rsidP="00FF74D9">
      <w:pPr>
        <w:spacing w:after="0" w:line="240" w:lineRule="auto"/>
        <w:jc w:val="center"/>
        <w:rPr>
          <w:rFonts w:ascii="Times New Roman" w:eastAsiaTheme="majorEastAsia" w:hAnsi="Times New Roman" w:cs="Times New Roman"/>
          <w:b/>
          <w:bCs/>
          <w:color w:val="000000" w:themeColor="text1"/>
          <w:sz w:val="16"/>
          <w:szCs w:val="16"/>
        </w:rPr>
      </w:pP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Стратегия социально-экономического развития Шумерлинского муниципального округа Чувашской Республики до 2035 года (далее также - Стратегия) разработана в соответствии с Федеральным </w:t>
      </w:r>
      <w:hyperlink r:id="rId9" w:history="1">
        <w:r w:rsidRPr="00103A07">
          <w:rPr>
            <w:rFonts w:ascii="Times New Roman" w:eastAsia="Times New Roman" w:hAnsi="Times New Roman" w:cs="Times New Roman"/>
            <w:sz w:val="16"/>
            <w:szCs w:val="16"/>
            <w:lang w:eastAsia="ru-RU"/>
          </w:rPr>
          <w:t>законом</w:t>
        </w:r>
      </w:hyperlink>
      <w:r w:rsidRPr="00103A07">
        <w:rPr>
          <w:rFonts w:ascii="Times New Roman" w:eastAsia="Times New Roman" w:hAnsi="Times New Roman" w:cs="Times New Roman"/>
          <w:sz w:val="16"/>
          <w:szCs w:val="16"/>
          <w:lang w:eastAsia="ru-RU"/>
        </w:rPr>
        <w:t xml:space="preserve"> от 28 июня 2014 г. № 172-ФЗ «О стратегическом планировании в Российской Федерации» (далее - Федеральный закон «О стратегическом планировании в Российской Федерации») и Законом Чувашской Республики от 26.11.2020 № 102 «О Стратегии социально-экономического развития Чувашской Республики до 2035 года». Стратегия является документом стратегического планирования, определяющим приоритеты, цели и задачи муниципального управления на уровне Шумерлинского муниципального округа Чувашской Республики на долгосрочный период, которые согласованы с приоритетами и целями социально-экономического развития Чувашской Республики и Российской Федерации.</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Стратегия социально-экономического развития Шумерлинского муниципального округа Чувашской Республики до 2035 года разработана с учетом положений:</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Федерального </w:t>
      </w:r>
      <w:hyperlink r:id="rId10" w:history="1">
        <w:r w:rsidRPr="00103A07">
          <w:rPr>
            <w:rFonts w:ascii="Times New Roman" w:eastAsia="Times New Roman" w:hAnsi="Times New Roman" w:cs="Times New Roman"/>
            <w:sz w:val="16"/>
            <w:szCs w:val="16"/>
            <w:lang w:eastAsia="ru-RU"/>
          </w:rPr>
          <w:t>закона</w:t>
        </w:r>
      </w:hyperlink>
      <w:r w:rsidRPr="00103A07">
        <w:rPr>
          <w:rFonts w:ascii="Times New Roman" w:eastAsia="Times New Roman" w:hAnsi="Times New Roman" w:cs="Times New Roman"/>
          <w:sz w:val="16"/>
          <w:szCs w:val="16"/>
          <w:lang w:eastAsia="ru-RU"/>
        </w:rPr>
        <w:t xml:space="preserve"> от 28 июня 2014 г. № 172-ФЗ «О стратегическом планировании в Российской Федерации»;</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1" w:history="1">
        <w:r w:rsidR="00103A07" w:rsidRPr="00103A07">
          <w:rPr>
            <w:rFonts w:ascii="Times New Roman" w:eastAsia="Times New Roman" w:hAnsi="Times New Roman" w:cs="Times New Roman"/>
            <w:sz w:val="16"/>
            <w:szCs w:val="16"/>
            <w:lang w:eastAsia="ru-RU"/>
          </w:rPr>
          <w:t>Концепции</w:t>
        </w:r>
      </w:hyperlink>
      <w:r w:rsidR="00103A07" w:rsidRPr="00103A07">
        <w:rPr>
          <w:rFonts w:ascii="Times New Roman" w:eastAsia="Times New Roman" w:hAnsi="Times New Roman" w:cs="Times New Roman"/>
          <w:sz w:val="16"/>
          <w:szCs w:val="16"/>
          <w:lang w:eastAsia="ru-RU"/>
        </w:rPr>
        <w:t xml:space="preserve"> демографической политики Российской Федерации на период до 2025 года, утвержденной Указом Президента Российской Федерации от 9 октября 2007 г. № 1351;</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2" w:history="1">
        <w:r w:rsidR="00103A07" w:rsidRPr="00103A07">
          <w:rPr>
            <w:rFonts w:ascii="Times New Roman" w:eastAsia="Times New Roman" w:hAnsi="Times New Roman" w:cs="Times New Roman"/>
            <w:sz w:val="16"/>
            <w:szCs w:val="16"/>
            <w:lang w:eastAsia="ru-RU"/>
          </w:rPr>
          <w:t>Указа</w:t>
        </w:r>
      </w:hyperlink>
      <w:r w:rsidR="00103A07" w:rsidRPr="00103A07">
        <w:rPr>
          <w:rFonts w:ascii="Times New Roman" w:eastAsia="Times New Roman" w:hAnsi="Times New Roman" w:cs="Times New Roman"/>
          <w:sz w:val="16"/>
          <w:szCs w:val="16"/>
          <w:lang w:eastAsia="ru-RU"/>
        </w:rPr>
        <w:t xml:space="preserve"> Президента Российской Федерации от 7 мая 2012 г. № 602 «Об обеспечении межнационального согласия»;</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3" w:history="1">
        <w:r w:rsidR="00103A07" w:rsidRPr="00103A07">
          <w:rPr>
            <w:rFonts w:ascii="Times New Roman" w:eastAsia="Times New Roman" w:hAnsi="Times New Roman" w:cs="Times New Roman"/>
            <w:sz w:val="16"/>
            <w:szCs w:val="16"/>
            <w:lang w:eastAsia="ru-RU"/>
          </w:rPr>
          <w:t>Стратегии</w:t>
        </w:r>
      </w:hyperlink>
      <w:r w:rsidR="00103A07" w:rsidRPr="00103A07">
        <w:rPr>
          <w:rFonts w:ascii="Times New Roman" w:eastAsia="Times New Roman" w:hAnsi="Times New Roman" w:cs="Times New Roman"/>
          <w:sz w:val="16"/>
          <w:szCs w:val="16"/>
          <w:lang w:eastAsia="ru-RU"/>
        </w:rPr>
        <w:t xml:space="preserve">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4" w:history="1">
        <w:r w:rsidR="00103A07" w:rsidRPr="00103A07">
          <w:rPr>
            <w:rFonts w:ascii="Times New Roman" w:eastAsia="Times New Roman" w:hAnsi="Times New Roman" w:cs="Times New Roman"/>
            <w:sz w:val="16"/>
            <w:szCs w:val="16"/>
            <w:lang w:eastAsia="ru-RU"/>
          </w:rPr>
          <w:t>Основ</w:t>
        </w:r>
      </w:hyperlink>
      <w:r w:rsidR="00103A07" w:rsidRPr="00103A07">
        <w:rPr>
          <w:rFonts w:ascii="Times New Roman" w:eastAsia="Times New Roman" w:hAnsi="Times New Roman" w:cs="Times New Roman"/>
          <w:sz w:val="16"/>
          <w:szCs w:val="16"/>
          <w:lang w:eastAsia="ru-RU"/>
        </w:rPr>
        <w:t xml:space="preserve"> государственной культурной политики, утвержденных Указом Президента Российской Федерации от 24 декабря 2014 г. № 808;</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5" w:history="1">
        <w:r w:rsidR="00103A07" w:rsidRPr="00103A07">
          <w:rPr>
            <w:rFonts w:ascii="Times New Roman" w:eastAsia="Times New Roman" w:hAnsi="Times New Roman" w:cs="Times New Roman"/>
            <w:sz w:val="16"/>
            <w:szCs w:val="16"/>
            <w:lang w:eastAsia="ru-RU"/>
          </w:rPr>
          <w:t>Основ</w:t>
        </w:r>
      </w:hyperlink>
      <w:r w:rsidR="00103A07" w:rsidRPr="00103A07">
        <w:rPr>
          <w:rFonts w:ascii="Times New Roman" w:eastAsia="Times New Roman" w:hAnsi="Times New Roman" w:cs="Times New Roman"/>
          <w:sz w:val="16"/>
          <w:szCs w:val="16"/>
          <w:lang w:eastAsia="ru-RU"/>
        </w:rPr>
        <w:t xml:space="preserve"> государственной политики регионального развития Российской Федерации на период до 2025 года, утвержденных Указом Президента Российской Федерации от 16 января 2017 г. № 13;</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6" w:history="1">
        <w:r w:rsidR="00103A07" w:rsidRPr="00103A07">
          <w:rPr>
            <w:rFonts w:ascii="Times New Roman" w:eastAsia="Times New Roman" w:hAnsi="Times New Roman" w:cs="Times New Roman"/>
            <w:sz w:val="16"/>
            <w:szCs w:val="16"/>
            <w:lang w:eastAsia="ru-RU"/>
          </w:rPr>
          <w:t>Стратегии</w:t>
        </w:r>
      </w:hyperlink>
      <w:r w:rsidR="00103A07" w:rsidRPr="00103A07">
        <w:rPr>
          <w:rFonts w:ascii="Times New Roman" w:eastAsia="Times New Roman" w:hAnsi="Times New Roman" w:cs="Times New Roman"/>
          <w:sz w:val="16"/>
          <w:szCs w:val="16"/>
          <w:lang w:eastAsia="ru-RU"/>
        </w:rPr>
        <w:t xml:space="preserve"> экологической безопасности Российской Федерации на период до 2025 года, утвержденной Указом Президента Российской Федерации от 19 апреля 2017 г. № 176;</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7" w:history="1">
        <w:r w:rsidR="00103A07" w:rsidRPr="00103A07">
          <w:rPr>
            <w:rFonts w:ascii="Times New Roman" w:eastAsia="Times New Roman" w:hAnsi="Times New Roman" w:cs="Times New Roman"/>
            <w:sz w:val="16"/>
            <w:szCs w:val="16"/>
            <w:lang w:eastAsia="ru-RU"/>
          </w:rPr>
          <w:t>Стратегии</w:t>
        </w:r>
      </w:hyperlink>
      <w:r w:rsidR="00103A07" w:rsidRPr="00103A07">
        <w:rPr>
          <w:rFonts w:ascii="Times New Roman" w:eastAsia="Times New Roman" w:hAnsi="Times New Roman" w:cs="Times New Roman"/>
          <w:sz w:val="16"/>
          <w:szCs w:val="16"/>
          <w:lang w:eastAsia="ru-RU"/>
        </w:rPr>
        <w:t xml:space="preserve"> развития информационного общества в Российской Федерации на 2017 - 2030 годы, утвержденной Указом Президента Российской Федерации от 9 мая 2017 г. № 203;</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8" w:history="1">
        <w:r w:rsidR="00103A07" w:rsidRPr="00103A07">
          <w:rPr>
            <w:rFonts w:ascii="Times New Roman" w:eastAsia="Times New Roman" w:hAnsi="Times New Roman" w:cs="Times New Roman"/>
            <w:sz w:val="16"/>
            <w:szCs w:val="16"/>
            <w:lang w:eastAsia="ru-RU"/>
          </w:rPr>
          <w:t>Стратегии</w:t>
        </w:r>
      </w:hyperlink>
      <w:r w:rsidR="00103A07" w:rsidRPr="00103A07">
        <w:rPr>
          <w:rFonts w:ascii="Times New Roman" w:eastAsia="Times New Roman" w:hAnsi="Times New Roman" w:cs="Times New Roman"/>
          <w:sz w:val="16"/>
          <w:szCs w:val="16"/>
          <w:lang w:eastAsia="ru-RU"/>
        </w:rPr>
        <w:t xml:space="preserve"> экономической безопасности Российской Федерации на период до 2030 года, утвержденной Указом Президента Российской Федерации от 13 мая 2017 г. № 208;</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19" w:history="1">
        <w:r w:rsidR="00103A07" w:rsidRPr="00103A07">
          <w:rPr>
            <w:rFonts w:ascii="Times New Roman" w:eastAsia="Times New Roman" w:hAnsi="Times New Roman" w:cs="Times New Roman"/>
            <w:sz w:val="16"/>
            <w:szCs w:val="16"/>
            <w:lang w:eastAsia="ru-RU"/>
          </w:rPr>
          <w:t>Указа</w:t>
        </w:r>
      </w:hyperlink>
      <w:r w:rsidR="00103A07" w:rsidRPr="00103A07">
        <w:rPr>
          <w:rFonts w:ascii="Times New Roman" w:eastAsia="Times New Roman" w:hAnsi="Times New Roman" w:cs="Times New Roman"/>
          <w:sz w:val="16"/>
          <w:szCs w:val="16"/>
          <w:lang w:eastAsia="ru-RU"/>
        </w:rPr>
        <w:t xml:space="preserve">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государственной </w:t>
      </w:r>
      <w:hyperlink r:id="rId20" w:history="1">
        <w:r w:rsidRPr="00103A07">
          <w:rPr>
            <w:rFonts w:ascii="Times New Roman" w:eastAsia="Times New Roman" w:hAnsi="Times New Roman" w:cs="Times New Roman"/>
            <w:sz w:val="16"/>
            <w:szCs w:val="16"/>
            <w:lang w:eastAsia="ru-RU"/>
          </w:rPr>
          <w:t>программы</w:t>
        </w:r>
      </w:hyperlink>
      <w:r w:rsidRPr="00103A07">
        <w:rPr>
          <w:rFonts w:ascii="Times New Roman" w:eastAsia="Times New Roman" w:hAnsi="Times New Roman" w:cs="Times New Roman"/>
          <w:sz w:val="16"/>
          <w:szCs w:val="16"/>
          <w:lang w:eastAsia="ru-RU"/>
        </w:rPr>
        <w:t xml:space="preserve"> Российской Федерации «Реализация государственной национальной политики», утвержденной постановлением Правительства Российской Федерации от 29 декабря 2016 г. № 1532;</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21" w:history="1">
        <w:r w:rsidR="00103A07" w:rsidRPr="00103A07">
          <w:rPr>
            <w:rFonts w:ascii="Times New Roman" w:eastAsia="Times New Roman" w:hAnsi="Times New Roman" w:cs="Times New Roman"/>
            <w:sz w:val="16"/>
            <w:szCs w:val="16"/>
            <w:lang w:eastAsia="ru-RU"/>
          </w:rPr>
          <w:t>схемы</w:t>
        </w:r>
      </w:hyperlink>
      <w:r w:rsidR="00103A07" w:rsidRPr="00103A07">
        <w:rPr>
          <w:rFonts w:ascii="Times New Roman" w:eastAsia="Times New Roman" w:hAnsi="Times New Roman" w:cs="Times New Roman"/>
          <w:sz w:val="16"/>
          <w:szCs w:val="16"/>
          <w:lang w:eastAsia="ru-RU"/>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22" w:history="1">
        <w:r w:rsidR="00103A07" w:rsidRPr="00103A07">
          <w:rPr>
            <w:rFonts w:ascii="Times New Roman" w:eastAsia="Times New Roman" w:hAnsi="Times New Roman" w:cs="Times New Roman"/>
            <w:sz w:val="16"/>
            <w:szCs w:val="16"/>
            <w:lang w:eastAsia="ru-RU"/>
          </w:rPr>
          <w:t>Стратегии</w:t>
        </w:r>
      </w:hyperlink>
      <w:r w:rsidR="00103A07" w:rsidRPr="00103A07">
        <w:rPr>
          <w:rFonts w:ascii="Times New Roman" w:eastAsia="Times New Roman" w:hAnsi="Times New Roman" w:cs="Times New Roman"/>
          <w:sz w:val="16"/>
          <w:szCs w:val="16"/>
          <w:lang w:eastAsia="ru-RU"/>
        </w:rPr>
        <w:t xml:space="preserve"> государственной культурной политики на период до 2030 года, утвержденной распоряжением Правительства Российской Федерации от 29 февраля 2016 г. № 326-р;</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ежегодных </w:t>
      </w:r>
      <w:hyperlink r:id="rId23" w:history="1">
        <w:r w:rsidRPr="00103A07">
          <w:rPr>
            <w:rFonts w:ascii="Times New Roman" w:eastAsia="Times New Roman" w:hAnsi="Times New Roman" w:cs="Times New Roman"/>
            <w:sz w:val="16"/>
            <w:szCs w:val="16"/>
            <w:lang w:eastAsia="ru-RU"/>
          </w:rPr>
          <w:t>посланий</w:t>
        </w:r>
      </w:hyperlink>
      <w:r w:rsidRPr="00103A07">
        <w:rPr>
          <w:rFonts w:ascii="Times New Roman" w:eastAsia="Times New Roman" w:hAnsi="Times New Roman" w:cs="Times New Roman"/>
          <w:sz w:val="16"/>
          <w:szCs w:val="16"/>
          <w:lang w:eastAsia="ru-RU"/>
        </w:rPr>
        <w:t xml:space="preserve"> Президента Российской Федерации Федеральному Собранию Российской Федерации;</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документов стратегического планирования Российской Федерации, разработанных на федеральном уровне, в том числе государственных программ Российской Федерации;</w:t>
      </w:r>
    </w:p>
    <w:p w:rsidR="00103A07" w:rsidRPr="00103A07" w:rsidRDefault="00432BDA"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hyperlink r:id="rId24" w:history="1">
        <w:r w:rsidR="00103A07" w:rsidRPr="00103A07">
          <w:rPr>
            <w:rFonts w:ascii="Times New Roman" w:eastAsia="Times New Roman" w:hAnsi="Times New Roman" w:cs="Times New Roman"/>
            <w:sz w:val="16"/>
            <w:szCs w:val="16"/>
            <w:lang w:eastAsia="ru-RU"/>
          </w:rPr>
          <w:t>прогноза</w:t>
        </w:r>
      </w:hyperlink>
      <w:r w:rsidR="00103A07" w:rsidRPr="00103A07">
        <w:rPr>
          <w:rFonts w:ascii="Times New Roman" w:eastAsia="Times New Roman" w:hAnsi="Times New Roman" w:cs="Times New Roman"/>
          <w:sz w:val="16"/>
          <w:szCs w:val="16"/>
          <w:lang w:eastAsia="ru-RU"/>
        </w:rPr>
        <w:t xml:space="preserve"> долгосрочного социально-экономического развития Российской Федерации на период до 2030 года;</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Методических </w:t>
      </w:r>
      <w:hyperlink r:id="rId25" w:history="1">
        <w:r w:rsidRPr="00103A07">
          <w:rPr>
            <w:rFonts w:ascii="Times New Roman" w:eastAsia="Times New Roman" w:hAnsi="Times New Roman" w:cs="Times New Roman"/>
            <w:sz w:val="16"/>
            <w:szCs w:val="16"/>
            <w:lang w:eastAsia="ru-RU"/>
          </w:rPr>
          <w:t>рекомендаций</w:t>
        </w:r>
      </w:hyperlink>
      <w:r w:rsidRPr="00103A07">
        <w:rPr>
          <w:rFonts w:ascii="Times New Roman" w:eastAsia="Times New Roman" w:hAnsi="Times New Roman" w:cs="Times New Roman"/>
          <w:sz w:val="16"/>
          <w:szCs w:val="16"/>
          <w:lang w:eastAsia="ru-RU"/>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Министерства экономического развития Российской Федерации от 23 марта 2017 г. № 132;</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ежегодных </w:t>
      </w:r>
      <w:hyperlink r:id="rId26" w:history="1">
        <w:r w:rsidRPr="00103A07">
          <w:rPr>
            <w:rFonts w:ascii="Times New Roman" w:eastAsia="Times New Roman" w:hAnsi="Times New Roman" w:cs="Times New Roman"/>
            <w:sz w:val="16"/>
            <w:szCs w:val="16"/>
            <w:lang w:eastAsia="ru-RU"/>
          </w:rPr>
          <w:t>посланий</w:t>
        </w:r>
      </w:hyperlink>
      <w:r w:rsidRPr="00103A07">
        <w:rPr>
          <w:rFonts w:ascii="Times New Roman" w:eastAsia="Times New Roman" w:hAnsi="Times New Roman" w:cs="Times New Roman"/>
          <w:sz w:val="16"/>
          <w:szCs w:val="16"/>
          <w:lang w:eastAsia="ru-RU"/>
        </w:rPr>
        <w:t xml:space="preserve"> Главы Чувашской Республики Государственному Совету Чувашской Республики;</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государственных программ Чувашской Республики;</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муниципальных программ Шумерлинского муниципального округа Чувашской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Расчет экономических и социальных индикаторов развития Шумерлинского муниципального округа Чувашской Республики на период до 2035 года осуществлен с учетом прогноза социально-экономического развития Шумерлинского муниципального округа Чувашской Республики на среднесрочный период. Уточнение индикаторов на период до 2035 года возможно после изменения основных параметров прогноза социально-экономического Шумерлинского муниципального округа Чувашской Республики на период до 2035 года.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Стратегия является базовым документом долгосрочного развития Шумерлинского муниципального округа Чувашской Республики, ее мероприятия направлены на обеспечение достойного качества жизни населения, устойчивый рост экономического потенциала, повышение конкурентоспособности Шумерлинского муниципального округа Чувашской Республики. В рамках системы стратегического планирования ее дополняют муниципальные программы Шумерлинского муниципального округа Чувашской Республики, содержащие комплекс обеспеченных ресурсами конкретных мероприятий, направленных на достижение целей Стратегии.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Стратегия отражает консолидированную точку зрения населения Шумерлинского муниципального округа Чувашской Республики, представителей бизнеса и органов власти на будущее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5" w:name="_Toc113980046"/>
      <w:r w:rsidRPr="00103A07">
        <w:rPr>
          <w:rFonts w:ascii="Times New Roman" w:eastAsiaTheme="majorEastAsia" w:hAnsi="Times New Roman" w:cs="Times New Roman"/>
          <w:b/>
          <w:bCs/>
          <w:sz w:val="16"/>
          <w:szCs w:val="16"/>
        </w:rPr>
        <w:t>Раздел I. ОБОСНОВАНИЕ ВЫБОРА СТРАТЕГИЧЕСКИХ ПРИОРИТЕТОВ</w:t>
      </w:r>
      <w:bookmarkEnd w:id="5"/>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6" w:name="_Toc113980047"/>
      <w:r w:rsidRPr="00103A07">
        <w:rPr>
          <w:rFonts w:ascii="Times New Roman" w:eastAsiaTheme="majorEastAsia" w:hAnsi="Times New Roman" w:cs="Times New Roman"/>
          <w:b/>
          <w:bCs/>
          <w:sz w:val="16"/>
          <w:szCs w:val="16"/>
        </w:rPr>
        <w:t>1.1. Комплексный анализ социально-экономического развития</w:t>
      </w:r>
      <w:bookmarkEnd w:id="6"/>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7" w:name="_Toc113980048"/>
      <w:r w:rsidRPr="00103A07">
        <w:rPr>
          <w:rFonts w:ascii="Times New Roman" w:eastAsiaTheme="majorEastAsia" w:hAnsi="Times New Roman" w:cs="Times New Roman"/>
          <w:b/>
          <w:bCs/>
          <w:sz w:val="16"/>
          <w:szCs w:val="16"/>
        </w:rPr>
        <w:t>Шумерлинского муниципального округа Чувашской Республики, отражающий его место в экономике Чувашской Республики</w:t>
      </w:r>
      <w:bookmarkEnd w:id="7"/>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Шумерлинский муниципальный округ Чувашской Республики (далее – Шумерлинский муниципальный округ) расположен в западной части Чувашской Республики, граничит с Нижегородской областью, Красночетайским, Аликовским, Вурнарским, и Порецким районами Чувашской Республики. Граница Шумерлинского муниципального округа с Нижегородской областью проходит по р. Суре. Река Сура была ранее судоходной, но в 2001 году обмелела, грузовых и регулярных транспортных перевозок по реке не осуществляется. </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Центр Шумерлинского муниципального округа - г. Шумерля находится в 110 км от столицы Чувашской Республики – города Чебоксары. В Шумерлинском муниципальном округе 57 населенных пунктов.</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Шумерлинском муниципальном округе пересекаются зоны таежных и широколиственных лесов, образовывая местами смешанные леса. К тому же по р. Суре к ним примыкает степная зона. Это и обусловило разнообразие природы в Шумерлинском муниципальном округе. Территория Шумерлинского муниципального округа составляет 104,9 тыс. га, из которых:</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земли лесного фонда  71,8 тыс. га;</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земли сельскохозяйственного назначения 28,0 тыс. га;</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земли населенных пунктов 3,9 тыс. га;</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земли промышленности и иного специального назначения  0,9 тыс. га;</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земли водного фонда 0,31 тыс. га;</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земли особо охраняемых территорий 0,008 тыс. га. </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 территории Шумерлинского муниципального округа имеются значительные запасы песка, глины, торфа. Гидрогеологические условия сложные. Обеспеченность территории подземными водами не одинаковая. Наиболее обеспечена территория в пределах долины р. Суры. Остальная территория Шумерлинского муниципального округа плохо обеспечена подземными водами. Шумерлинский муниципальный округ пересекает двухпутная электрифицированная железнодорожная магистраль Москва-Казань-Екатеринбург.</w:t>
      </w:r>
    </w:p>
    <w:p w:rsidR="00103A07" w:rsidRPr="00103A07" w:rsidRDefault="00103A07" w:rsidP="00103A07">
      <w:pPr>
        <w:spacing w:after="0" w:line="240" w:lineRule="auto"/>
        <w:ind w:firstLine="72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Решение социально-экономических проблем Шумерлинского муниципального округа во многом зависит от кадрового потенциала, собственной инициативы, эффективного использования имеющихся ресурсов. Численность населения  в Шумерлинском муниципальном округе на 1 января 2022 г. составила 7825 человек (0,65% населения Чувашской Республики).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результате комплексного анализа социально-экономического развития Шумерлинского муниципального округа определено его место в экономике Чувашской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Переход на новый тип экономического развития основывается на кластерном подходе и росте инвестиционной привлекательности с использованием новых методов экономического стимулирования наукоемкой экономики, которая характеризуется такими факторами, как:</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 стремление к инновациям во всех сферах деятельности;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 экономическая продуктивность и высокая производительность труда;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 гибкость рынка труда;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 участие в региональных, межрегиональных и международных экономических процессах.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Стратегия закладывает основы для достижения показателей успешного конкурентоспособного муниципального образования республики, включает описание долгосрочных глобальных трендов, приоритетных направлений развития и видение будущего Шумерлинского муниципального округа. Основываясь на опыте развитых муниципальных образований, фокусируясь на ключевых конкурентных преимуществах, формировании наукоемкой модели развития экономики, ключевой движущей силой которой является человеческий капитал, Шумерлинский муниципальный округ к 2035 году должен стать территорией, комфортной для проживания.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Устойчивое развитие Шумерлинского муниципального округа будет основываться на принципах </w:t>
      </w:r>
      <w:r w:rsidRPr="00103A07">
        <w:rPr>
          <w:rFonts w:ascii="Times New Roman" w:eastAsia="Times New Roman" w:hAnsi="Times New Roman" w:cs="Times New Roman"/>
          <w:sz w:val="16"/>
          <w:szCs w:val="16"/>
          <w:lang w:val="en-US" w:eastAsia="ru-RU"/>
        </w:rPr>
        <w:t>ESG</w:t>
      </w:r>
      <w:r w:rsidRPr="00103A07">
        <w:rPr>
          <w:rFonts w:ascii="Times New Roman" w:eastAsia="Times New Roman" w:hAnsi="Times New Roman" w:cs="Times New Roman"/>
          <w:sz w:val="16"/>
          <w:szCs w:val="16"/>
          <w:lang w:eastAsia="ru-RU"/>
        </w:rPr>
        <w:t>, включающих в себя три взаимосвязанных составляющих – экологию, социальную политику и корпоративное управление. Цель - обеспечить достойное качество жизни населения на основе модели конкурентной экономики с высоким инвестиционным и инновационным потенциалом, создание комфортных условий для жизнедеятельности и развития человеческого потенциала при сохранении природных систем для будущего поколения.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Ключевые показатели, характеризующие социально-экономическое положение Шумерлинского муниципального округа, приведены в </w:t>
      </w:r>
      <w:hyperlink w:anchor="P2106" w:history="1">
        <w:r w:rsidRPr="00103A07">
          <w:rPr>
            <w:rFonts w:ascii="Times New Roman" w:eastAsia="Times New Roman" w:hAnsi="Times New Roman" w:cs="Times New Roman"/>
            <w:sz w:val="16"/>
            <w:szCs w:val="16"/>
            <w:lang w:eastAsia="ru-RU"/>
          </w:rPr>
          <w:t>приложении № 1</w:t>
        </w:r>
      </w:hyperlink>
      <w:r w:rsidRPr="00103A07">
        <w:rPr>
          <w:rFonts w:ascii="Times New Roman" w:eastAsia="Times New Roman" w:hAnsi="Times New Roman" w:cs="Times New Roman"/>
          <w:sz w:val="16"/>
          <w:szCs w:val="16"/>
          <w:lang w:eastAsia="ru-RU"/>
        </w:rPr>
        <w:t xml:space="preserve"> к Стратегии.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8" w:name="_Toc113980049"/>
      <w:r w:rsidRPr="00103A07">
        <w:rPr>
          <w:rFonts w:ascii="Times New Roman" w:eastAsiaTheme="majorEastAsia" w:hAnsi="Times New Roman" w:cs="Times New Roman"/>
          <w:b/>
          <w:bCs/>
          <w:sz w:val="16"/>
          <w:szCs w:val="16"/>
        </w:rPr>
        <w:t>1.2. Оценка достигнутых основных показателей и целей</w:t>
      </w:r>
      <w:bookmarkEnd w:id="8"/>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9" w:name="_Toc113980050"/>
      <w:r w:rsidRPr="00103A07">
        <w:rPr>
          <w:rFonts w:ascii="Times New Roman" w:eastAsiaTheme="majorEastAsia" w:hAnsi="Times New Roman" w:cs="Times New Roman"/>
          <w:b/>
          <w:bCs/>
          <w:sz w:val="16"/>
          <w:szCs w:val="16"/>
        </w:rPr>
        <w:t>социально-экономического развития Шумерлинского муниципального округа, его конкурентоспособности и инвестиционной привлекательности</w:t>
      </w:r>
      <w:bookmarkEnd w:id="9"/>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 xml:space="preserve">Основным инструментом реализации Стратегии является программно-целевой метод управления экономикой.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2022 году реализуется 21 муниципальная программа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Реализация </w:t>
      </w:r>
      <w:hyperlink r:id="rId27" w:history="1">
        <w:r w:rsidRPr="00103A07">
          <w:rPr>
            <w:rFonts w:ascii="Times New Roman" w:eastAsia="Times New Roman" w:hAnsi="Times New Roman" w:cs="Times New Roman"/>
            <w:sz w:val="16"/>
            <w:szCs w:val="16"/>
            <w:lang w:eastAsia="ru-RU"/>
          </w:rPr>
          <w:t>Стратеги</w:t>
        </w:r>
      </w:hyperlink>
      <w:r w:rsidRPr="00103A07">
        <w:rPr>
          <w:rFonts w:ascii="Times New Roman" w:eastAsia="Times New Roman" w:hAnsi="Times New Roman" w:cs="Times New Roman"/>
          <w:sz w:val="16"/>
          <w:szCs w:val="16"/>
          <w:lang w:eastAsia="ru-RU"/>
        </w:rPr>
        <w:t>ческих направлений социально-экономического развития Шумерлинского района Чувашской Республики до 2020 года осуществлялась в меняющихся внешних и внутренних условиях функционирования экономики под влиянием мирового финансового кризиса, изменения геополитических условий, введения санкций, которые повлияли на развитие как России и Чувашии в целом, так и  Шумерлинского района Чувашской Республики. Кризисные явления 2008, 2014 и 2015 годов привели к ухудшению внешнеэкономических условий, жестким условиям банковского кредитования реального сектора экономики, что обусловило снижение основных макроэкономических показателей, инвестиционной активности организаций и замедление потребительского спроса на внутреннем рынке в эти годы.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За период реализации </w:t>
      </w:r>
      <w:hyperlink r:id="rId28" w:history="1">
        <w:r w:rsidRPr="00103A07">
          <w:rPr>
            <w:rFonts w:ascii="Times New Roman" w:eastAsia="Times New Roman" w:hAnsi="Times New Roman" w:cs="Times New Roman"/>
            <w:sz w:val="16"/>
            <w:szCs w:val="16"/>
            <w:lang w:eastAsia="ru-RU"/>
          </w:rPr>
          <w:t>Стратегических</w:t>
        </w:r>
      </w:hyperlink>
      <w:r w:rsidRPr="00103A07">
        <w:rPr>
          <w:rFonts w:ascii="Times New Roman" w:eastAsia="Times New Roman" w:hAnsi="Times New Roman" w:cs="Times New Roman"/>
          <w:sz w:val="16"/>
          <w:szCs w:val="16"/>
          <w:lang w:eastAsia="ru-RU"/>
        </w:rPr>
        <w:t xml:space="preserve"> направлений социально-экономического развития Шумерлинского района Чувашской Республики до 2020 года (2010 - 2020 годы) инвестиций в основной капитал увеличился в 2,3 раза, номинальная начисленная заработная плата также увеличилась  в 2,3 раза.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Продолжается работа, направленная на обеспечение инвестиционной привлекательности Шумерлинского муниципального округа, создание благоприятного инвестиционного климата, формирование конкурентоспособной и инновационной экономики, позиционирование Шумерлинского муниципального округа, как муниципального образования, открытого для инвесторов. Разработана нормативно-правовая база для привлечения частных инвестиций в экономику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10" w:name="_Toc113980051"/>
      <w:r w:rsidRPr="00103A07">
        <w:rPr>
          <w:rFonts w:ascii="Times New Roman" w:eastAsiaTheme="majorEastAsia" w:hAnsi="Times New Roman" w:cs="Times New Roman"/>
          <w:b/>
          <w:bCs/>
          <w:sz w:val="16"/>
          <w:szCs w:val="16"/>
        </w:rPr>
        <w:t>1.3. Результаты анализа социально-экономического развития</w:t>
      </w:r>
      <w:bookmarkEnd w:id="10"/>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 xml:space="preserve">Шумерлинского муниципального округа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Сохраняется дифференциация муниципальных образований Чувашской Республики по трудовому, промышленному, инфраструктурному, сельскохозяйственному и инвестиционному потенциалу.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Шумерлинский муниципальный округ относится к индустриально-аграрной территории с благоприятными условиями для организации производства и переработки сельскохозяйственной продукции, расположен на западе Чувашской Республики (наряду с  Ядринским, Красночетайским, Аликовским, Красноармейским районами и г. Шумерля).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 проведении комплексного анализа и оценки социально-экономического развития муниципального образования использованы показатели, которые отражают среднемесячную номинальную начисленную заработную плату работников организаций (без учета субъектов малого предпринимательства), ввод в действие жилых домов (на 1000 человек населения), инвестиции в основной капитал (без учета субъектов малого предпринимательства) на душу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Анализ среднемесячной номинальной начисленной заработной платы работников организаций (без учета субъектов малого предпринимательства) показывает, что с 2017 по 2021 год наблюдалась стабильная  тенденция увеличения с 17312,5 руб. до 40463,8 руб. в 2,3 раза.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Анализ показателя ввода в действие жилых домов на 1000 человек населения за период 2017 - 2021 годов свидетельствует о неравномерности значений показателя. В 2017 году значение показателя составило 469 кв. м на 1000 человек населения, в 2018 году – 446 кв. м на 1000 человек населения, в 2019 году – 403 кв. м на 1000 человек населения, в 2020 году – 311 кв. м на 1000 человек населения. В 2021 году – 494,4 кв. м на 1000 человек населения.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Показатель инвестиций в основной капитал на душу населения (в действующих ценах, без учета субъектов малого предпринимательства) также характеризуется разбросом значений. В 2017 году значение показателя составило 2,4 тыс.рублей, в 2018 году – 3,5 тыс.рублей, в 2019 году – 10,0  тыс.рублей, в 2020 году – 8,2 тыс.рублей, в 2021 году – 11,6 тыс.рублей.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11" w:name="_Toc113980053"/>
      <w:r w:rsidRPr="00103A07">
        <w:rPr>
          <w:rFonts w:ascii="Times New Roman" w:eastAsiaTheme="majorEastAsia" w:hAnsi="Times New Roman" w:cs="Times New Roman"/>
          <w:b/>
          <w:bCs/>
          <w:sz w:val="16"/>
          <w:szCs w:val="16"/>
        </w:rPr>
        <w:t>1.4. Анализ экономических, социальных и технологических</w:t>
      </w:r>
      <w:bookmarkEnd w:id="11"/>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12" w:name="_Toc113980054"/>
      <w:r w:rsidRPr="00103A07">
        <w:rPr>
          <w:rFonts w:ascii="Times New Roman" w:eastAsiaTheme="majorEastAsia" w:hAnsi="Times New Roman" w:cs="Times New Roman"/>
          <w:b/>
          <w:bCs/>
          <w:sz w:val="16"/>
          <w:szCs w:val="16"/>
        </w:rPr>
        <w:t>факторов социально-экономического развития</w:t>
      </w:r>
      <w:bookmarkEnd w:id="12"/>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13" w:name="_Toc113980055"/>
      <w:r w:rsidRPr="00103A07">
        <w:rPr>
          <w:rFonts w:ascii="Times New Roman" w:eastAsiaTheme="majorEastAsia" w:hAnsi="Times New Roman" w:cs="Times New Roman"/>
          <w:b/>
          <w:bCs/>
          <w:sz w:val="16"/>
          <w:szCs w:val="16"/>
        </w:rPr>
        <w:t>Шумерлинского муниципального округа , внутреннего состояния (сильных и слабых сторон) и внешнего окружения (возможностей и угроз)</w:t>
      </w:r>
      <w:bookmarkEnd w:id="13"/>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Современные мировые тенденции развития определяют свои приоритеты, стратегические цели и задачи. В ходе стратегической диагностики проведены PEST-анализ и SWOT-анализ социально-экономического развития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Комплексный анализ позволил выявить политические (policy), экономические (economy), социальные (society) и технологические (technology) факторы, способные оказать влияние на стратегическое развитие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Анализ конкурентоспособности Шумерлинского муниципального округа </w:t>
      </w:r>
    </w:p>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color w:val="FF0000"/>
          <w:sz w:val="16"/>
          <w:szCs w:val="16"/>
          <w:lang w:eastAsia="ru-RU"/>
        </w:rPr>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396"/>
      </w:tblGrid>
      <w:tr w:rsidR="00103A07" w:rsidRPr="00103A07" w:rsidTr="00103A07">
        <w:tc>
          <w:tcPr>
            <w:tcW w:w="4535" w:type="dxa"/>
            <w:tcBorders>
              <w:top w:val="single" w:sz="4" w:space="0" w:color="auto"/>
              <w:bottom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PEST-анализ</w:t>
            </w:r>
          </w:p>
        </w:tc>
        <w:tc>
          <w:tcPr>
            <w:tcW w:w="4396" w:type="dxa"/>
            <w:tcBorders>
              <w:top w:val="single" w:sz="4" w:space="0" w:color="auto"/>
              <w:bottom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SWOT-анализ</w:t>
            </w:r>
          </w:p>
        </w:tc>
      </w:tr>
      <w:tr w:rsidR="00103A07" w:rsidRPr="00103A07" w:rsidTr="00103A07">
        <w:tc>
          <w:tcPr>
            <w:tcW w:w="4535" w:type="dxa"/>
            <w:tcBorders>
              <w:top w:val="nil"/>
              <w:bottom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Политические факторы: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 и др.</w:t>
            </w:r>
          </w:p>
        </w:tc>
        <w:tc>
          <w:tcPr>
            <w:tcW w:w="4396" w:type="dxa"/>
            <w:tcBorders>
              <w:top w:val="nil"/>
              <w:bottom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Сильные стороны: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Шумерлинский муниципальный округ находится в составе Чувашской Республики, которая на сегодняшний день является одним из самых политически стабильных регионов России и проводит политику, направленную на динамичное социально-экономическое развитие;</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выгодное экономико-географическое положение Шумерлинского муниципального округа: близость к столице Чувашской Республики, месторасположение на пересечении важных транспортных магистралей, строительство скоростной автомагистрали М-12;</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наличие значительного ресурса земель сельскохозяйственного назначения;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политическая стабильность, межэтническое и межконфессиональное согласие и др.</w:t>
            </w:r>
          </w:p>
        </w:tc>
      </w:tr>
      <w:tr w:rsidR="00103A07" w:rsidRPr="00103A07" w:rsidTr="00103A07">
        <w:tc>
          <w:tcPr>
            <w:tcW w:w="4535" w:type="dxa"/>
            <w:tcBorders>
              <w:top w:val="nil"/>
              <w:bottom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Экономические:</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высокая степень износа материально-технической базы в основных отраслях экономики и недостаточное обновление основных фондов;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сокращение и старение населения и др.</w:t>
            </w:r>
          </w:p>
        </w:tc>
        <w:tc>
          <w:tcPr>
            <w:tcW w:w="4396" w:type="dxa"/>
            <w:tcBorders>
              <w:top w:val="nil"/>
              <w:bottom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Слабые стороны: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ограниченность минерально-сырьевых ресурсов, отсутствие стратегических видов полезных ископаемых;</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отсутствие промышленных предприятий;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значительный износ основных фондов;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активное старение населения;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миграция населения в более развитые города и регионы с </w:t>
            </w:r>
            <w:r w:rsidRPr="00103A07">
              <w:rPr>
                <w:rFonts w:ascii="Times New Roman" w:eastAsia="Times New Roman" w:hAnsi="Times New Roman" w:cs="Times New Roman"/>
                <w:sz w:val="16"/>
                <w:szCs w:val="16"/>
                <w:lang w:eastAsia="ru-RU"/>
              </w:rPr>
              <w:lastRenderedPageBreak/>
              <w:t xml:space="preserve">высоким уровнем заработной платы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отсутствие высших учебных заведений очного обучения;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дотационность бюджета и др.</w:t>
            </w:r>
          </w:p>
        </w:tc>
      </w:tr>
      <w:tr w:rsidR="00103A07" w:rsidRPr="00103A07" w:rsidTr="00103A07">
        <w:tc>
          <w:tcPr>
            <w:tcW w:w="4535" w:type="dxa"/>
            <w:tcBorders>
              <w:top w:val="nil"/>
              <w:bottom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Социальные:</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усиление процессов урбанизации, а также миграции в города и регионы с развитой экономикой;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недостаточные темпы социального развития сельских территорий и др.</w:t>
            </w:r>
          </w:p>
        </w:tc>
        <w:tc>
          <w:tcPr>
            <w:tcW w:w="4396" w:type="dxa"/>
            <w:tcBorders>
              <w:top w:val="nil"/>
              <w:bottom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noProof/>
                <w:position w:val="-6"/>
                <w:sz w:val="16"/>
                <w:szCs w:val="16"/>
                <w:lang w:eastAsia="ru-RU"/>
              </w:rPr>
              <w:drawing>
                <wp:inline distT="0" distB="0" distL="0" distR="0" wp14:anchorId="264B1A86" wp14:editId="2A455F8C">
                  <wp:extent cx="146050" cy="241300"/>
                  <wp:effectExtent l="0" t="0" r="6350" b="6350"/>
                  <wp:docPr id="5" name="Рисунок 1" descr="base_23650_10499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50_104992_32768"/>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0" cy="241300"/>
                          </a:xfrm>
                          <a:prstGeom prst="rect">
                            <a:avLst/>
                          </a:prstGeom>
                          <a:noFill/>
                          <a:ln>
                            <a:noFill/>
                          </a:ln>
                        </pic:spPr>
                      </pic:pic>
                    </a:graphicData>
                  </a:graphic>
                </wp:inline>
              </w:drawing>
            </w:r>
            <w:r w:rsidRPr="00103A07">
              <w:rPr>
                <w:rFonts w:ascii="Times New Roman" w:eastAsia="Times New Roman" w:hAnsi="Times New Roman" w:cs="Times New Roman"/>
                <w:sz w:val="16"/>
                <w:szCs w:val="16"/>
                <w:lang w:eastAsia="ru-RU"/>
              </w:rPr>
              <w:t xml:space="preserve"> Возможности: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перспективы создания инновационных высокотехнологичных кластеров, новых материалов, новых технологий;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выход продукции предприятий Шумерлинского муниципального округа на внешние рынки;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максимально полное удовлетворение потребностей населения в экологически чистых продуктах питания и др.</w:t>
            </w:r>
          </w:p>
        </w:tc>
      </w:tr>
      <w:tr w:rsidR="00103A07" w:rsidRPr="00103A07" w:rsidTr="00103A07">
        <w:tc>
          <w:tcPr>
            <w:tcW w:w="4535" w:type="dxa"/>
            <w:tcBorders>
              <w:top w:val="nil"/>
              <w:bottom w:val="single" w:sz="4" w:space="0" w:color="auto"/>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c>
          <w:tcPr>
            <w:tcW w:w="4396" w:type="dxa"/>
            <w:tcBorders>
              <w:top w:val="nil"/>
              <w:bottom w:val="single" w:sz="4" w:space="0" w:color="auto"/>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noProof/>
                <w:position w:val="-6"/>
                <w:sz w:val="16"/>
                <w:szCs w:val="16"/>
                <w:lang w:eastAsia="ru-RU"/>
              </w:rPr>
              <w:drawing>
                <wp:inline distT="0" distB="0" distL="0" distR="0" wp14:anchorId="426F41AB" wp14:editId="413725B9">
                  <wp:extent cx="146050" cy="241300"/>
                  <wp:effectExtent l="0" t="0" r="6350" b="6350"/>
                  <wp:docPr id="6" name="Рисунок 2" descr="base_23650_10499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650_104992_3276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050" cy="241300"/>
                          </a:xfrm>
                          <a:prstGeom prst="rect">
                            <a:avLst/>
                          </a:prstGeom>
                          <a:noFill/>
                          <a:ln>
                            <a:noFill/>
                          </a:ln>
                        </pic:spPr>
                      </pic:pic>
                    </a:graphicData>
                  </a:graphic>
                </wp:inline>
              </w:drawing>
            </w:r>
            <w:r w:rsidRPr="00103A07">
              <w:rPr>
                <w:rFonts w:ascii="Times New Roman" w:eastAsia="Times New Roman" w:hAnsi="Times New Roman" w:cs="Times New Roman"/>
                <w:sz w:val="16"/>
                <w:szCs w:val="16"/>
                <w:lang w:eastAsia="ru-RU"/>
              </w:rPr>
              <w:t xml:space="preserve"> Угрозы: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экономические санкции ряда зарубежных стран;</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рост коэффициента демографической нагрузки на трудоспособное население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низкая конкурентоспособность выпускаемой продукции и др.</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Политические факторы:</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напряженная геополитическая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Экономические факторы:</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влияние на социально-экономическое развитие Шумерлинского муниципального округа неблагоприятной демографической ситуации, в частности активного старения населения;</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высокая степень износа материально-технической базы в основных отраслях экономики и недостаточное обновление основных фондов;</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ограниченный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 Шумерлинский муниципальный округ является зоной рискованного земледелия с высокой изменчивостью климата;</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и миграционный отток населения, в первую очередь наиболее активной его части - молодежи, создают дисбаланс между спросом и предложением рабочей силы на рынке труда, что тормозит развитие производства и реализацию инвестиционных и инновационных проектов. Самыми востребованными среди молодежи являются образовательные организации высшего образования г.г. Чебоксары, Москвы, Казани, Нижнего Новгорода, после обучения, в которых юноши и девушки зачастую не возвращаются в Шумерлинский муниципальный округ;</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возрастание требований к уровню и спектру профессиональных компетенций специалистов и рабочих кадров.</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Социальные факторы:</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усиление процессов урбанизации, а также миграции в регионы России с развитой экономикой, повышение мобильности населения;</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численности жителей, вступающих в категорию трудоспособного населения, в результате низкой рождаемости в 1990-е годы и высокие темпы выбытия из трудоспособного возраста поколения, рожденного в послевоенное время, как в целом по России, так и в Чувашии и Шумерлинском муниципальном округе. По прогнозным данным Федеральной службы государственной статистики (по среднему варианту прогноза), тенденция сокращения численности населения в трудоспособном возрасте по России сохранится вплоть до 2030 года, по Чувашии, в т.ч. и Шумерлинскому муниципальному округу - до 2035 года;</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недостаточные темпы социального развития сельских территорий, как следствие -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востребованность историко-культурного и туристического потенциала муниципального округа;</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необходимость изменения роли человеческого капитала и превращение его в главный двигатель инноваций.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Комплексный анализ позволил также оценить стратегический потенциал Шумерлинского муниципального округа, выявить сильные и слабые конкурентные позиции. Перспективы развития Шумерлинского муниципального округа находятся в зависимости как от внешних, так и от внутренних факторов.</w:t>
      </w:r>
    </w:p>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SWOT-анализ</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103A07" w:rsidRPr="00103A07" w:rsidTr="00103A07">
        <w:tc>
          <w:tcPr>
            <w:tcW w:w="4535"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S (сильные стороны)</w:t>
            </w:r>
          </w:p>
        </w:tc>
        <w:tc>
          <w:tcPr>
            <w:tcW w:w="4535"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 (слабые стороны)</w:t>
            </w:r>
          </w:p>
        </w:tc>
      </w:tr>
      <w:tr w:rsidR="00103A07" w:rsidRPr="00103A07" w:rsidTr="00103A07">
        <w:tblPrEx>
          <w:tblBorders>
            <w:insideH w:val="none" w:sz="0" w:space="0" w:color="auto"/>
            <w:insideV w:val="none" w:sz="0" w:space="0" w:color="auto"/>
          </w:tblBorders>
        </w:tblPrEx>
        <w:tc>
          <w:tcPr>
            <w:tcW w:w="4535"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Выгодное экономико-географическое положение муниципального округа: близость к столице Чувашской Республики, месторасположение на пересечении железнодорожной магистрали (Горьковская железная дорога), близость к федеральным автомобильным дорогам (М-7 «Волга», Р-176 «Вятка», А-151), строительство скоростной автомагистрали М-12</w:t>
            </w:r>
          </w:p>
        </w:tc>
        <w:tc>
          <w:tcPr>
            <w:tcW w:w="4535"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Ограниченность минерально-сырьевых ресурсов, отсутствие стратегических видов полезных ископаемых</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Плохое состояние автомобильных дорог</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Миграция трудоспособного населения в регионы России с ярко выраженными потребностями в рабочей силе, возможностью трудоустройства, более высоким уровнем заработной платы, развитой социальной инфраструктурой</w:t>
            </w: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бюджетная обеспеченность</w:t>
            </w: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Эффективная система государственного управления, информационная открытость органов власти</w:t>
            </w: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Значительный износ основных фондов и инженерной инфраструктуры, медленный процесс обновления производства на предприятиях</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Старение населения и рост объемов социальных обязательств</w:t>
            </w: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Развитая система здравоохранения, развивающаяся инфраструктура сети медицинских организаций, развитая сеть учреждений культуры и спорта</w:t>
            </w: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Наличие барьеров и инфраструктурных ограничений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Неравномерность пространственного развития территорий, неравные возможности доступа населения к основным социально-экономическим благам и услугам</w:t>
            </w: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Относительно благоприятная экологическая обстановка и благоустройство территорий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Благоприятные климатические условия, способствующие росту привлекательности региона для внутреннего и внешнего туризма, а также санаторного лечения</w:t>
            </w: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Несоответствие материально-технической базы медицинских организаций, учреждений культуры современным стандартам оснащенности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Недостаточные темпы внедрения инновационных медицинских технологий</w:t>
            </w:r>
          </w:p>
        </w:tc>
      </w:tr>
      <w:tr w:rsidR="00103A07" w:rsidRPr="00103A07" w:rsidTr="00103A07">
        <w:tblPrEx>
          <w:tblBorders>
            <w:insideH w:val="none" w:sz="0" w:space="0" w:color="auto"/>
            <w:insideV w:val="none" w:sz="0" w:space="0" w:color="auto"/>
          </w:tblBorders>
        </w:tblPrEx>
        <w:trPr>
          <w:trHeight w:val="750"/>
        </w:trPr>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Низкий уровень туристской инфраструктуры</w:t>
            </w:r>
          </w:p>
        </w:tc>
      </w:tr>
      <w:tr w:rsidR="00103A07" w:rsidRPr="00103A07" w:rsidTr="00103A07">
        <w:trPr>
          <w:trHeight w:val="211"/>
        </w:trPr>
        <w:tc>
          <w:tcPr>
            <w:tcW w:w="4535"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 (возможности)</w:t>
            </w:r>
          </w:p>
        </w:tc>
        <w:tc>
          <w:tcPr>
            <w:tcW w:w="4535"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T (угрозы)</w:t>
            </w:r>
          </w:p>
        </w:tc>
      </w:tr>
      <w:tr w:rsidR="00103A07" w:rsidRPr="00103A07" w:rsidTr="00103A07">
        <w:tblPrEx>
          <w:tblBorders>
            <w:insideH w:val="none" w:sz="0" w:space="0" w:color="auto"/>
            <w:insideV w:val="none" w:sz="0" w:space="0" w:color="auto"/>
          </w:tblBorders>
        </w:tblPrEx>
        <w:tc>
          <w:tcPr>
            <w:tcW w:w="4535"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tc>
        <w:tc>
          <w:tcPr>
            <w:tcW w:w="4535"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Политическая, финансовая и экономическая нестабильность в мире (введение санкций)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Вовлечение в туристский оборот незадействованных ресурсов Шумерлинского муниципального округа с постепенной реконструкцией рекреационно-туристской инфраструктуры</w:t>
            </w: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Зависимость экономики Шумерлинского муниципального округа от внешней конъюнктуры</w:t>
            </w: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«экономики знаний» (наноматериалы и наноэлектроника, биотехнологии, конвергенция нано-, био- и когнитивных технологий, развитие образования, медицина долголетия и достижение нового качества жизни)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Перспективы создания новых материалов, новых технологий в строительстве, дорожном, жилищно-коммунальном хозяйстве и др.</w:t>
            </w: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Существенное возрастание конкуренции среди муниципальных образований Чувашии в привлечении инвестиций и размещении на своих территориях новых производств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Усиление конкуренции среди муниципальных образований Чувашии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Выход на внешние рынки с экологически чистыми продуктами в рамках брендов «Чувашский биопродукт» и «Сделано в Чувашии»</w:t>
            </w: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Изменение возрастного состава населения в пользу более пожилых возрастов и рост коэффициента демографической нагрузки</w:t>
            </w:r>
          </w:p>
        </w:tc>
      </w:tr>
      <w:tr w:rsidR="00103A07" w:rsidRPr="00103A07" w:rsidTr="00103A07">
        <w:tblPrEx>
          <w:tblBorders>
            <w:insideH w:val="none" w:sz="0" w:space="0" w:color="auto"/>
            <w:insideV w:val="none" w:sz="0" w:space="0" w:color="auto"/>
          </w:tblBorders>
        </w:tblPrEx>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Улучшение демографической ситуации, усиление роли профилактики заболеваний и формирование здорового образа жизни</w:t>
            </w:r>
          </w:p>
        </w:tc>
        <w:tc>
          <w:tcPr>
            <w:tcW w:w="453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bl>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4" w:name="_Toc113980056"/>
      <w:r w:rsidRPr="00103A07">
        <w:rPr>
          <w:rFonts w:ascii="Times New Roman" w:eastAsiaTheme="majorEastAsia" w:hAnsi="Times New Roman" w:cs="Times New Roman"/>
          <w:b/>
          <w:bCs/>
          <w:sz w:val="16"/>
          <w:szCs w:val="16"/>
        </w:rPr>
        <w:t>Раздел II. ПРИОРИТЕТЫ, ЦЕЛИ, ЗАДАЧИ И НАПРАВЛЕНИЯ</w:t>
      </w:r>
      <w:bookmarkEnd w:id="14"/>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5" w:name="_Toc113980057"/>
      <w:r w:rsidRPr="00103A07">
        <w:rPr>
          <w:rFonts w:ascii="Times New Roman" w:eastAsiaTheme="majorEastAsia" w:hAnsi="Times New Roman" w:cs="Times New Roman"/>
          <w:b/>
          <w:bCs/>
          <w:sz w:val="16"/>
          <w:szCs w:val="16"/>
        </w:rPr>
        <w:t>СТРАТЕГИИ СОЦИАЛЬНО-ЭКОНОМИЧЕСКОГО РАЗВИТИЯ</w:t>
      </w:r>
      <w:bookmarkEnd w:id="15"/>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6" w:name="_Toc113980058"/>
      <w:r w:rsidRPr="00103A07">
        <w:rPr>
          <w:rFonts w:ascii="Times New Roman" w:eastAsiaTheme="majorEastAsia" w:hAnsi="Times New Roman" w:cs="Times New Roman"/>
          <w:b/>
          <w:bCs/>
          <w:sz w:val="16"/>
          <w:szCs w:val="16"/>
        </w:rPr>
        <w:t>ШУМЕРЛИНСКОГО МУНИЦИПАЛЬНОГО ОКРУГА ЧУВАШСКОЙ РЕСПУБЛИКИ ДО 2035 ГОДА</w:t>
      </w:r>
      <w:bookmarkEnd w:id="16"/>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color w:val="FF0000"/>
          <w:sz w:val="16"/>
          <w:szCs w:val="16"/>
        </w:rPr>
      </w:pPr>
    </w:p>
    <w:p w:rsidR="00103A07" w:rsidRPr="00103A07" w:rsidRDefault="00103A07" w:rsidP="00103A07">
      <w:pPr>
        <w:keepNext/>
        <w:keepLines/>
        <w:spacing w:before="200" w:after="0" w:line="240" w:lineRule="auto"/>
        <w:jc w:val="both"/>
        <w:outlineLvl w:val="1"/>
        <w:rPr>
          <w:rFonts w:ascii="Times New Roman" w:eastAsiaTheme="majorEastAsia" w:hAnsi="Times New Roman" w:cs="Times New Roman"/>
          <w:b/>
          <w:bCs/>
          <w:sz w:val="16"/>
          <w:szCs w:val="16"/>
        </w:rPr>
      </w:pPr>
      <w:bookmarkStart w:id="17" w:name="_Toc113980059"/>
      <w:r w:rsidRPr="00103A07">
        <w:rPr>
          <w:rFonts w:ascii="Times New Roman" w:eastAsiaTheme="majorEastAsia" w:hAnsi="Times New Roman" w:cs="Times New Roman"/>
          <w:b/>
          <w:bCs/>
          <w:sz w:val="16"/>
          <w:szCs w:val="16"/>
        </w:rPr>
        <w:t xml:space="preserve">2.1. Главный стратегический приоритет Шумерлинского муниципального округа </w:t>
      </w:r>
      <w:bookmarkEnd w:id="17"/>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Главный стратегический приоритет Шумерлинского муниципального округа - стабильное повышение качества жизни населения Шумерлинского муниципального округа на основе формирования наукоемкой модели развития экономики, ключевой движущей силой которой станет человеческий капитал, в экологически чистом, ухоженном, сильном муниципальном образовании.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Только население, живущее в достойных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всеобщей цифровизации, воспринимать и осваивать новейшие технологические достижения, стремиться жить основываясь на духовных ценностях и традициях.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Шумерлинский муниципальный округ станет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округом с широкими возможностями для развития личности и карьеры.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конкурентоспособности Шумерлинского муниципального округа с целью привлечения инвесторов, туристов, новых жителей и квалифицированных специалистов предполагает ответ на главный вызов - создание таких условий на территории округа, чтобы молодые, активные, образованные граждане России стремились жить и работать на чувашской земле.</w:t>
      </w: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both"/>
        <w:outlineLvl w:val="1"/>
        <w:rPr>
          <w:rFonts w:ascii="Times New Roman" w:eastAsiaTheme="majorEastAsia" w:hAnsi="Times New Roman" w:cs="Times New Roman"/>
          <w:b/>
          <w:bCs/>
          <w:sz w:val="16"/>
          <w:szCs w:val="16"/>
        </w:rPr>
      </w:pPr>
      <w:bookmarkStart w:id="18" w:name="_Toc113980060"/>
      <w:r w:rsidRPr="00103A07">
        <w:rPr>
          <w:rFonts w:ascii="Times New Roman" w:eastAsiaTheme="majorEastAsia" w:hAnsi="Times New Roman" w:cs="Times New Roman"/>
          <w:b/>
          <w:bCs/>
          <w:sz w:val="16"/>
          <w:szCs w:val="16"/>
        </w:rPr>
        <w:t xml:space="preserve">2.2. Сценарии социально-экономического развития Шумерлинского муниципального округа </w:t>
      </w:r>
      <w:bookmarkEnd w:id="18"/>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Шумерлинского муниципального округа на период до 2035 года будет происходить в соответствии с тенденциями мировой экономики и прогнозируемыми на долгосрочный период сценарными условиями развития Чувашской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Сценарии различаются в зависимости от степени интенсивности использования факторов ускорения социально-экономических процессов (инвестиционные, инновационно-технологические, структурные и институциональные преобразования).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 этом определены три основных сценария развития: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первый - умеренный;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второй - инвестиционно активный;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третий - целевой.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Умеренный сценарий характеризуется сохранением сложившихся трендов экономического развития, работой всех секторов экономики в основном за счет использования имеющихся резервов и повышения загрузки существующих мощностей, реализацией </w:t>
      </w:r>
      <w:r w:rsidRPr="00103A07">
        <w:rPr>
          <w:rFonts w:ascii="Times New Roman" w:eastAsia="Times New Roman" w:hAnsi="Times New Roman" w:cs="Times New Roman"/>
          <w:sz w:val="16"/>
          <w:szCs w:val="16"/>
          <w:lang w:eastAsia="ru-RU"/>
        </w:rPr>
        <w:lastRenderedPageBreak/>
        <w:t xml:space="preserve">действующих инфраструктурных проектов, относительно невысокими долгосрочными темпами роста экономики.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Данный сценарий потребует финансовых, в том числе бюджетных, ограничений, что повлечет за собой недостаточный рост инвестиционной активности, моральное старение производственных мощностей, неизбежным следствием этих процессов станет усиление дифференциации территорий. Продолжится углубление диспропорций пространственного развития Шумерлинского муниципального округа. Таким образом, данный сценарий является малоперспективным и предполагает отставание развития от других муниципальных образований Чувашской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Инвестиционно активный сценарий характеризуется повышенными требованиями к росту конкурентоспособности и эффективности экономики по сравнению с умеренным вариантом развития. Рост эффективности обеспечивается как повышением конкурентоспособности бизнеса и формированием условий для конкуренции, так и реализацией перспективных инвестиционных проектов в ключевых секторах экономики. Однако такие темпы роста не позволят успешно конкурировать с другими муниципалитетами Чувашской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Целевой сценарий выбран в качестве основного, учитывает приоритеты и цели развития округа. Данный сценарий разработан на базе инвестиционно активного сценария, при этом он характеризуется интенсивным развитием высокотехнологичных и наукоемких секторов экономики, цифровизацией всех сфер деятельности, более высокими темпами роста привлечения инвестиций и предусматривает усиление инновационного компонента экономического роста с целью осуществления технологического прорыва в ведущих видах деятельности. Интенсификация всех факторов экономического роста будет стимулировать модернизацию и роботизацию рабочих мест с целью повышения производительности труда, а принимаемые меры по обеспечению высокого уровня профессиональной подготовки и переподготовки кадров приведут к улучшению качества рабочей силы.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Реализация данного сценария обеспечит стабильный рост производительности труда в отраслях экономики и, как следствие, соответствие новым стандартам жизни населения.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Рост экономики сформирует благоприятные условия для роста заработной платы. В 2035 году по отношению к 2021 году среднемесячная заработная плата увеличится в 1,5 раза.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Кроме того, условия целевого сценария предполагают, что к 2035 году будет создана система здравоохранения, характеризующаяся низкими показателями заболеваемости, смертности и инвалидизации населения, высококвалифицированным медицинским персоналом, инновационными методами диагностики, лечения и профилактики заболеваний, основанными на последних достижениях науки и техники, что позволит добиться существенного улучшения демографических показателей, снизить смертность, в том числе трудоспособного населения, увеличить продолжительность жизни до 80,7 года.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Этот сценарий развития является наиболее предпочтительным. При активных действиях органов государственной власти Чувашской Республики, органов местного самоуправления Шумерлинского муниципального округа  и бизнес-структур к 2035 году будет обеспечен динамичный рост экономики, укрепятся позиции Шумерлинского муниципального округа  как конкурентоспособного муниципалитета  на региональном рынке.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 выборе целевого сценария развития учтены следующие риски: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жесткая конкуренция на рынке технологи;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отставание в конкурентной борьбе за федеральные, региональные и частные инвестиции, приводящее к дальнейшему отставанию как от уровня развития муниципалитетов-лидеров;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объемов государственной поддержки отраслей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недостаточный объем привлекаемых частных инвестиций, не отвечающий потребностям роста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отток талантливых и квалифицированных специалистов в относительно более привлекательные для жизни крупные города России;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достаточной численности квалифицированного производственного персонала в условиях формирующихся новых рынков, связанных с появлением наукоемких высокотехнологичных производств и цифровизацией экономики, что в значительной степени снижает ее технологическую конкурентоспособность.</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both"/>
        <w:outlineLvl w:val="1"/>
        <w:rPr>
          <w:rFonts w:ascii="Times New Roman" w:eastAsiaTheme="majorEastAsia" w:hAnsi="Times New Roman" w:cs="Times New Roman"/>
          <w:b/>
          <w:bCs/>
          <w:sz w:val="16"/>
          <w:szCs w:val="16"/>
        </w:rPr>
      </w:pPr>
      <w:bookmarkStart w:id="19" w:name="_Toc113980061"/>
      <w:r w:rsidRPr="00103A07">
        <w:rPr>
          <w:rFonts w:ascii="Times New Roman" w:eastAsiaTheme="majorEastAsia" w:hAnsi="Times New Roman" w:cs="Times New Roman"/>
          <w:b/>
          <w:bCs/>
          <w:sz w:val="16"/>
          <w:szCs w:val="16"/>
        </w:rPr>
        <w:t xml:space="preserve">2.3. Система целей, задач и приоритетных направлений социально-экономического развития Шумерлинского муниципального округа </w:t>
      </w:r>
      <w:bookmarkEnd w:id="19"/>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Исходя из PEST-анализа и SWOT-анализа, стратегического потенциала Шумерлинского муниципального округа были определены четыре стратегические цели: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 Рост конкурентоспособности экономики, развитие отраслей наукоемкой экономики и создание высокотехнологичных производств.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 Рациональное природопользование и обеспечение экологической безопасности в Шумерлинском муниципальном округе.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 Развитие человеческого капитала и социальной сферы в Шумерлинском муниципальном округе. Повышение уровня и качества жизни населения.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before="200" w:after="0" w:line="240" w:lineRule="auto"/>
        <w:jc w:val="center"/>
        <w:outlineLvl w:val="1"/>
        <w:rPr>
          <w:rFonts w:ascii="Times New Roman" w:eastAsiaTheme="majorEastAsia" w:hAnsi="Times New Roman" w:cs="Times New Roman"/>
          <w:b/>
          <w:bCs/>
          <w:sz w:val="16"/>
          <w:szCs w:val="16"/>
        </w:rPr>
      </w:pPr>
      <w:bookmarkStart w:id="20" w:name="_Toc113980062"/>
      <w:r w:rsidRPr="00103A07">
        <w:rPr>
          <w:rFonts w:ascii="Times New Roman" w:eastAsiaTheme="majorEastAsia" w:hAnsi="Times New Roman" w:cs="Times New Roman"/>
          <w:b/>
          <w:bCs/>
          <w:sz w:val="16"/>
          <w:szCs w:val="16"/>
        </w:rPr>
        <w:t>Цель 1. Рост конкурентоспособности экономики, развитие отраслей наукоемкой экономики и создание высокотехнологичных производств</w:t>
      </w:r>
      <w:bookmarkEnd w:id="20"/>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21" w:name="_Toc113980063"/>
      <w:r w:rsidRPr="00103A07">
        <w:rPr>
          <w:rFonts w:ascii="Times New Roman" w:eastAsiaTheme="majorEastAsia" w:hAnsi="Times New Roman" w:cs="Times New Roman"/>
          <w:b/>
          <w:bCs/>
          <w:sz w:val="16"/>
          <w:szCs w:val="16"/>
        </w:rPr>
        <w:t>Задача 1.1. Обеспечение конкурентоспособности промышленного комплекса</w:t>
      </w:r>
      <w:bookmarkEnd w:id="21"/>
      <w:r w:rsidRPr="00103A07">
        <w:rPr>
          <w:rFonts w:ascii="Times New Roman" w:eastAsiaTheme="majorEastAsia" w:hAnsi="Times New Roman" w:cs="Times New Roman"/>
          <w:b/>
          <w:bCs/>
          <w:sz w:val="16"/>
          <w:szCs w:val="16"/>
        </w:rPr>
        <w:t xml:space="preserve"> </w:t>
      </w:r>
      <w:r w:rsidRPr="00103A07">
        <w:rPr>
          <w:rFonts w:ascii="Times New Roman" w:eastAsiaTheme="majorEastAsia" w:hAnsi="Times New Roman" w:cs="Times New Roman"/>
          <w:b/>
          <w:bCs/>
          <w:i/>
          <w:sz w:val="16"/>
          <w:szCs w:val="16"/>
        </w:rPr>
        <w:t xml:space="preserve">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Современный мир стоит на пороге масштабных изменений в повседневной жизни людей и экономике. Уже сейчас эксперты называют эти перемены «четвертой промышленной революцией», вписывая их последовательно в историю предыдущих технологических взрывов. Предстоящий период должен стать временем формирования нового облика промышленно-производственной сферы.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экономики Шумерлинского муниципального округа нового типа будет опираться на масштабную системную программу развития экономики нового технологического поколения, так называемой цифровой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u w:val="single"/>
          <w:lang w:eastAsia="ru-RU"/>
        </w:rPr>
        <w:t>Проблемы</w:t>
      </w:r>
      <w:r w:rsidRPr="00103A07">
        <w:rPr>
          <w:rFonts w:ascii="Times New Roman" w:eastAsia="Times New Roman" w:hAnsi="Times New Roman" w:cs="Times New Roman"/>
          <w:sz w:val="16"/>
          <w:szCs w:val="16"/>
          <w:lang w:eastAsia="ru-RU"/>
        </w:rPr>
        <w:t>:</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агрессивная ценовая политика крупных транснациональных компаний, выходящих на отечественный рынок;</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неблагоприятная макроэкономическая конъюнктура, сказывающаяся на снижении рентабельности выпуска продукции.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39"/>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Ключевыми факторами развития экономики нового уклада становятся электронные технологии и услуги, а также представленные в цифровом виде объемные многоотраслевые данные, обработка и анализ которых позволяют существенно повысить по сравнению с традиционными формами хозяйствования эффективность и качество производства и потребления товаров, работ и услуг, а также процедур управления.</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Промышленность Шумерлинского муниципального округа представлена обрабатывающим производством (100%).</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В структуре обрабатывающих производств основную долю (47%) составляет обработка древесины и производство изделий из дерева и пробки, кроме мебели, производство изделий из соломки и материалов для плетения.</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Основная обрабатывающая промышленность Шумерлинского муниципального округа в настоящее время представлена следующими малыми предприятиями:</w:t>
      </w:r>
    </w:p>
    <w:p w:rsidR="00103A07" w:rsidRPr="00103A07" w:rsidRDefault="00103A07" w:rsidP="00103A07">
      <w:pPr>
        <w:spacing w:after="0" w:line="240" w:lineRule="auto"/>
        <w:ind w:firstLine="545"/>
        <w:jc w:val="both"/>
        <w:rPr>
          <w:rFonts w:ascii="Times New Roman" w:eastAsia="Calibri" w:hAnsi="Times New Roman" w:cs="Times New Roman"/>
          <w:sz w:val="16"/>
          <w:szCs w:val="16"/>
        </w:rPr>
      </w:pPr>
      <w:r w:rsidRPr="00103A07">
        <w:rPr>
          <w:rFonts w:ascii="Times New Roman" w:eastAsia="Times New Roman" w:hAnsi="Times New Roman" w:cs="Times New Roman"/>
          <w:sz w:val="16"/>
          <w:szCs w:val="16"/>
          <w:lang w:eastAsia="ru-RU"/>
        </w:rPr>
        <w:t xml:space="preserve">- Общество с ограниченной ответственностью «Традиция вкуса», выпускающая </w:t>
      </w:r>
      <w:r w:rsidRPr="00103A07">
        <w:rPr>
          <w:rFonts w:ascii="Times New Roman" w:eastAsia="Calibri" w:hAnsi="Times New Roman" w:cs="Times New Roman"/>
          <w:sz w:val="16"/>
          <w:szCs w:val="16"/>
        </w:rPr>
        <w:t>хлеб, хлебобулочные изделия, питьевую природную воду « Лесной кристалл».</w:t>
      </w:r>
    </w:p>
    <w:p w:rsidR="00103A07" w:rsidRPr="00103A07" w:rsidRDefault="00103A07" w:rsidP="00103A07">
      <w:pPr>
        <w:spacing w:after="0" w:line="240" w:lineRule="auto"/>
        <w:ind w:firstLine="545"/>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Общество с ограниченной ответственностью «НАТ-Поволжье». ООО «НАТ-Поволжье» изготавливает оборудование для оснащения животноводческих ферм: металлоконструкции, стойловое оборудование, системы водопоения, системы навозоудаления, светоаэрационные фонари, подъемные шторы. С 2015 года с целью укрепления производственных мощностей ООО «НАТ-Поволжье» было приобретено оборудование: станок ленточнопильный, станок плазменной резки, станок сверлильный, резчик швов, пресс гидравлический, трубогибочный станок, 2 полуавтомата сварочных, машина мозаично-шлифовальная, компрессор двухступенчатый, 2 затирочные машины, 2 виброплиты, аппарат окрасочный, аппарат для сварки геомембран, аппарат воздушно-плазменной резки. Изготовлена покрасочная камера, трубогибочный станок, ленточный транспортер.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Кадровое обеспечение экономики, подготовка кадров для высокотехнологичных отраслей.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Необходимо совершенствование работы по следующим направлениям: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прогнозирование потребности в кадрах по перспективным и востребованным профессиям;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подготовка инженерных кадров для высокотехнологичных производств.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 промышленного производства составит 107% в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22" w:name="_Toc113980064"/>
      <w:r w:rsidRPr="00103A07">
        <w:rPr>
          <w:rFonts w:ascii="Times New Roman" w:eastAsiaTheme="majorEastAsia" w:hAnsi="Times New Roman" w:cs="Times New Roman"/>
          <w:b/>
          <w:bCs/>
          <w:sz w:val="16"/>
          <w:szCs w:val="16"/>
        </w:rPr>
        <w:t>Задача 1.2. Формирование инновационной системы и развитие наукоемкой экономики</w:t>
      </w:r>
      <w:bookmarkEnd w:id="22"/>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Прорывное развитие экономики и ее конкурентоспособность на рынке возможны только за счет преодоления технологического отставания при наличии развитой среды «генерации знаний» и развитой инновационной системы. Конфигурация глобальных рынков претерпевает значительные изменения под действием цифровизации. Необходимо не догонять развитые муниципалитеты, а работать на опережение, внедряя технологии следующего поколения, которые станут технологическими драйверами цифровых инноваций.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Потенциал для формирования такой модели развития в Шумерлинском муниципальном округе имеется.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Основными проблемами, сдерживающими инновационное развитие  Шумерлинского муниципального округа, являются: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низкая инновационная активность организаций, связанная с небольшим горизонтом планирования;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квалифицированных кадров в области инновационной деятельности, необходимых компетенций в области передовых технологий, отток перспективных кадров в развитые регионы России;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низкий уровень кооперации между предприятиями и образовательными организациями высшего образования г. Чебоксары, а также между самими предприятиями;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наличие у ряда организаций феномена сопротивления инновациям, сопровождающегося страхом перед всем новым.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Предусмотрено:</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вовлечение широкого круга школьников, в том числе из отдаленных населенных пунктов, в проектную деятельность по техническим и естественнонаучным дисциплинам;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механизмов, способных привлечь в организации округа наиболее эффективных инженеров, предпринимателей, создающих прорывные продукты;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внедрение программ, позволяющих привлечь высококвалифицированных специалистов из других регионов России;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 развития высокотехнологичных производств и недопущение появления новых препятствий и ограничений, как в традиционных отраслях экономики, так и в новых отраслях.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производств высокотехнологичных товаров и услуг.</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both"/>
        <w:outlineLvl w:val="4"/>
        <w:rPr>
          <w:rFonts w:ascii="Times New Roman" w:eastAsia="Times New Roman" w:hAnsi="Times New Roman" w:cs="Times New Roman"/>
          <w:sz w:val="16"/>
          <w:szCs w:val="16"/>
          <w:lang w:eastAsia="ru-RU"/>
        </w:rPr>
      </w:pPr>
      <w:bookmarkStart w:id="23" w:name="_Toc113980065"/>
      <w:r w:rsidRPr="00103A07">
        <w:rPr>
          <w:rFonts w:ascii="Times New Roman" w:eastAsiaTheme="majorEastAsia" w:hAnsi="Times New Roman" w:cs="Times New Roman"/>
          <w:b/>
          <w:bCs/>
          <w:sz w:val="16"/>
          <w:szCs w:val="16"/>
          <w:lang w:eastAsia="ru-RU"/>
        </w:rPr>
        <w:t>Задача 1.3. Создание высокотехнологичного агропромышленного комплекса, обеспечивающего население качественной и экологически чистой продукцией</w:t>
      </w:r>
      <w:bookmarkEnd w:id="23"/>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Состояние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Сельское хозяйство округа представлено в основном малыми формами хозяйствования (крестьянскими (фермерскими) и личными подсобными хозяйствами) и микропредприятиями.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Основное направление сельскохозяйственного производства муниципального округа - молочно-мясное  животноводство, с дополнительно - развитыми отраслями  в растениеводстве: производство зерновых  и кормовых культур.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Шумерлинском муниципальном округе 6125 личных подсобных хозяйств граждан, которые производят 93,7% от общего объема молока и 94,8% объема мяса. Валовая продукция сельского хозяйства во всех категориях хозяйств за 2021 год – 583,3 млн.руб.</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Посевная площадь в сельхозорганизациях составила около 7,5 тыс. га., что со-ответствует  уровню прошлого года. В 2021 сев яровых зерновых культур проведен на площади 2801 га.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Посевная площадь с/х культур в хозяйствах всех категорий в 2021 году -8684 га, в том числе зерновые и зернобобовые – 5226 га, картофель – 257 га, овощи – 58 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r w:rsidRPr="00103A07">
        <w:rPr>
          <w:rFonts w:ascii="Times New Roman" w:eastAsia="Times New Roman" w:hAnsi="Times New Roman" w:cs="Times New Roman"/>
          <w:sz w:val="16"/>
          <w:szCs w:val="16"/>
          <w:lang w:eastAsia="ru-RU"/>
        </w:rPr>
        <w:tab/>
        <w:t>валовой сбор зерновых культур – 6,8 тыс. т, урожайность зерновых культур – 12,3 ц/га;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r w:rsidRPr="00103A07">
        <w:rPr>
          <w:rFonts w:ascii="Times New Roman" w:eastAsia="Times New Roman" w:hAnsi="Times New Roman" w:cs="Times New Roman"/>
          <w:sz w:val="16"/>
          <w:szCs w:val="16"/>
          <w:lang w:eastAsia="ru-RU"/>
        </w:rPr>
        <w:tab/>
        <w:t>общее поголовье крупного рогатого скота в хозяйствах всех категорий – 2993 головы (в том числе коров – 1457 голов);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r w:rsidRPr="00103A07">
        <w:rPr>
          <w:rFonts w:ascii="Times New Roman" w:eastAsia="Times New Roman" w:hAnsi="Times New Roman" w:cs="Times New Roman"/>
          <w:sz w:val="16"/>
          <w:szCs w:val="16"/>
          <w:lang w:eastAsia="ru-RU"/>
        </w:rPr>
        <w:tab/>
        <w:t>средний надой от одной коровы в хозяйствах округа – 3545 кг в год, валовой надой молока в год – 6555,2 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r w:rsidRPr="00103A07">
        <w:rPr>
          <w:rFonts w:ascii="Times New Roman" w:eastAsia="Times New Roman" w:hAnsi="Times New Roman" w:cs="Times New Roman"/>
          <w:sz w:val="16"/>
          <w:szCs w:val="16"/>
          <w:lang w:eastAsia="ru-RU"/>
        </w:rPr>
        <w:tab/>
        <w:t>охват дойного стада современным оборудованием для доения и кормления составляет около 40,4% поголовья;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 данным статистического учета к 1 января 2022 г. в округе наблюдался рост поголовья скота в сельскохозяйственных организациях, который в значительной мере был связан с оздоровлением молочного скота от лейкоза в ООО «Приволье».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Более половины площадей традиционно занимают зерновые культуры. Одним из главных факторов дальнейшего увеличения объемов сборов зерна является внедрение в производство высокопродуктивных сортов со стабильной урожайностью. Дополнительного роста валового производства растениеводческой продукции возможно за счет  высокомаржинальных культур. Это рапс, горчица и соя. В настоящее время ИП Мазумдер занимается выращиванием ярового рапса, а также горчицы. В 2021 году площадь ярового  рапса составила 585 га.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Наличие имеющего потенциала в отраслях растениеводства и животноводства способствует увеличению: производства зерна, </w:t>
      </w:r>
      <w:r w:rsidRPr="00103A07">
        <w:rPr>
          <w:rFonts w:ascii="Times New Roman" w:eastAsia="Times New Roman" w:hAnsi="Times New Roman" w:cs="Times New Roman"/>
          <w:sz w:val="16"/>
          <w:szCs w:val="16"/>
          <w:lang w:eastAsia="ru-RU"/>
        </w:rPr>
        <w:lastRenderedPageBreak/>
        <w:t xml:space="preserve">производства молока, производства мяса скота, что соответственно должно привести к строительству перерабатывающего производства. Тем более, что в настоящее время предприятия, перерабатывающие селькохозяйственную продукцию, отсутствуют на территории Шумерлинского муниципального округа.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 территории Шумерлинского муниципального округа 4070 га неиспользуемых земель сельскохозяйственного назначения. Планируется за счет реализации инвестиционных проектов обеспечить ввод их в оборот за 2021-2025 годы, что позволит увеличить объем производства зерна – до 14 тыс. тонн.</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За годы реализации Стратегии планируется нарастить поголовье крупного рогатого скота в сельскохозяйственных организациях и К(Ф)Х округа на 32 % (до 1,5 тыс. голов), в том числе коров – на  24% (до 0,8 тыс. голов).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растениеводстве прирост продукции будет обеспечен за счет развития следующих направлений: поддержание почвенного плодородия (сохранение, воспроизводство и рациональное использование плодородия земель сельскохозяйственного назначения), агрохимические и мелиоративные мероприятия, применение минеральных удобрений и средств защиты растений, биологизация земледелия, освоение новых технологий выращивания сельскохозяйственных культур, расширение посевных площадей под высокоурожайными сортами и гибридами.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животноводстве наращивание объемов производства мяса, молока, яиц, прудовой рыбы будет обеспечено за счет улучшения качества заготавливаемых кормов, применения сбалансированных рационов в кормлении сельскохозяйственных животных генетического потенциала сельскохозяйственных животных, создания благоприятных условий инвестиционной политики в указанной сфере деятельности, дальнейшего внедрения современных технологий производства животноводческой продукции.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Наращиванию производства продукции АПК будет способствовать активное участие в программах по поддержке начинающих фермеров и семейных животноводческих ферм. Личные подсобные хозяйства Шумерлинского муниципального округа будут вовлечены в сельскохозяйственные потребительские кооперативы. Также планируется поддержка развития личных подсобных хозяйств, ведение которых осуществляют самозанятые граждане, применяющие специальный налоговый режим «Налог на профессиональный доход». В 2022 году поставлена задача по вовлечению ЛПХ в самозанятых граждан на селе 11,2% от общего количества ЛПХ по округу.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достижения базовых показателей необходимо:</w:t>
      </w:r>
      <w:r w:rsidRPr="00103A07">
        <w:rPr>
          <w:rFonts w:ascii="Times New Roman" w:eastAsia="Times New Roman" w:hAnsi="Times New Roman" w:cs="Times New Roman"/>
          <w:sz w:val="16"/>
          <w:szCs w:val="16"/>
          <w:lang w:eastAsia="ru-RU"/>
        </w:rPr>
        <w:tab/>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ab/>
        <w:t>в производстве зерна довести урожайность до 30 ц/га;</w:t>
      </w:r>
      <w:r w:rsidRPr="00103A07">
        <w:rPr>
          <w:rFonts w:ascii="Times New Roman" w:eastAsia="Times New Roman" w:hAnsi="Times New Roman" w:cs="Times New Roman"/>
          <w:sz w:val="16"/>
          <w:szCs w:val="16"/>
          <w:lang w:eastAsia="ru-RU"/>
        </w:rPr>
        <w:tab/>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ab/>
        <w:t>увеличивать посевы  овощных культур и картофеля;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ab/>
        <w:t>в животноводстве увеличить поголовье дойных коров, довести среднегодовой надой на корову до 5000 кг.</w:t>
      </w:r>
      <w:r w:rsidRPr="00103A07">
        <w:rPr>
          <w:rFonts w:ascii="Times New Roman" w:eastAsia="Times New Roman" w:hAnsi="Times New Roman" w:cs="Times New Roman"/>
          <w:sz w:val="16"/>
          <w:szCs w:val="16"/>
          <w:lang w:eastAsia="ru-RU"/>
        </w:rPr>
        <w:tab/>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производства продукции сельского хозяйства на душу населения – 300,2 тыс. руб.</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 производства продукции сельского хозяйства в хозяйствах всех категорий (в сопоставимых ценах) – 101,2%</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Рентабельность сельскохозяйственных организаций (с учетом субсидий) – 18,1 %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инвестиций в основной капитал организаций, не относящихся к субъектам малого предпринимательства – 41,2 млн. руб.</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Среднемесячная заработная плата работников, занятых в сельском хозяйстве - 31 300 рублей.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Основными задачами являются: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стимулирование модернизации и обновления материально-технической и технологической базы функционирования сельскохозяйственного производства;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ветеринарного и фитосанитарного благополучия на территории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благоприятных условий для увеличения объема инвестиций в АПК;</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стимулирование развития личных подсобных хозяйств и крестьянских (фермерских) хозяйств, формирование инфраструктуры обслуживания и обеспечения их деятельности, содействие развитию кооперации на селе;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предотвращение выбытия земель сельскохозяйственного назначения, сохранение и вовлечение их в сельскохозяйственное производство.</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24" w:name="_Toc113980066"/>
      <w:r w:rsidRPr="00103A07">
        <w:rPr>
          <w:rFonts w:ascii="Times New Roman" w:eastAsiaTheme="majorEastAsia" w:hAnsi="Times New Roman" w:cs="Times New Roman"/>
          <w:b/>
          <w:bCs/>
          <w:sz w:val="16"/>
          <w:szCs w:val="16"/>
        </w:rPr>
        <w:t>Задача 1.4. Развитие транспортной инфраструктуры</w:t>
      </w:r>
      <w:bookmarkEnd w:id="24"/>
    </w:p>
    <w:p w:rsidR="00103A07" w:rsidRPr="00103A07" w:rsidRDefault="00103A07" w:rsidP="00103A07">
      <w:pPr>
        <w:spacing w:after="0" w:line="240" w:lineRule="auto"/>
        <w:ind w:firstLine="567"/>
        <w:jc w:val="both"/>
        <w:rPr>
          <w:rFonts w:ascii="Times New Roman" w:hAnsi="Times New Roman" w:cs="Times New Roman"/>
          <w:sz w:val="16"/>
          <w:szCs w:val="16"/>
          <w:u w:val="single"/>
        </w:rPr>
      </w:pPr>
    </w:p>
    <w:p w:rsidR="00103A07" w:rsidRPr="00103A07" w:rsidRDefault="00103A07" w:rsidP="00103A07">
      <w:pPr>
        <w:spacing w:after="0" w:line="240" w:lineRule="auto"/>
        <w:ind w:firstLine="567"/>
        <w:jc w:val="both"/>
        <w:rPr>
          <w:rFonts w:ascii="Times New Roman" w:hAnsi="Times New Roman" w:cs="Times New Roman"/>
          <w:sz w:val="16"/>
          <w:szCs w:val="16"/>
          <w:u w:val="single"/>
        </w:rPr>
      </w:pPr>
      <w:r w:rsidRPr="00103A07">
        <w:rPr>
          <w:rFonts w:ascii="Times New Roman" w:hAnsi="Times New Roman" w:cs="Times New Roman"/>
          <w:sz w:val="16"/>
          <w:szCs w:val="16"/>
          <w:u w:val="single"/>
        </w:rPr>
        <w:t>Целевое видение к 2035 году</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К 2035 году будет сформирована развитая сеть автомобильных дорог и обеспечена доступность для населения безопасных и качественных транспортных услуг.</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Проблемы:</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существенное отставание в развитии транспортной инфраструктуры и ее несоответствие современным требованиям;</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большая доля износа парка пассажирского транспорта и его несоответствие экологическим требованиям;</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ежегодное снижение пассажирооборота на общественном транспорте вследствие роста автомобилизации населения;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диспропорции в темпах и масштабах развития различных видов транспорта;</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несоответствие нормативным требованиям более чем 50% протяженности дорожной сети Шумерлинского муниципального округа;</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убыточность пассажирских перевозок и недостаточность мер государственной поддержки;</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большой износ и недоремонт автомобильных дорог общего пользования;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увеличение количества транспортных средств с повышенной грузоподъемностью, негативно влияющих на качество дорожного покрытия, следовательно, на количество дорожно-транспортных происшествий по дорожным условиям;</w:t>
      </w:r>
    </w:p>
    <w:p w:rsidR="00103A07" w:rsidRPr="00103A07" w:rsidRDefault="00103A07" w:rsidP="00103A07">
      <w:pPr>
        <w:spacing w:after="0" w:line="240" w:lineRule="auto"/>
        <w:ind w:firstLine="567"/>
        <w:jc w:val="both"/>
        <w:rPr>
          <w:rFonts w:ascii="Times New Roman" w:hAnsi="Times New Roman" w:cs="Times New Roman"/>
          <w:sz w:val="16"/>
          <w:szCs w:val="16"/>
          <w:u w:val="single"/>
        </w:rPr>
      </w:pPr>
      <w:r w:rsidRPr="00103A07">
        <w:rPr>
          <w:rFonts w:ascii="Times New Roman" w:hAnsi="Times New Roman" w:cs="Times New Roman"/>
          <w:sz w:val="16"/>
          <w:szCs w:val="16"/>
          <w:u w:val="single"/>
        </w:rPr>
        <w:t>Приоритетные направления: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обеспечение доступности, безопасности и качества транспортных услуг для всех слоев населения в соответствии с социальными стандартами, гарантирующими возможность передвижения на всей территории республики;</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создание доступной транспортной среды для инвалидов и других маломобильных групп населения;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формирование необходимых условий инвестирования в транспортную отрасль, обеспечивающих ее развитие опережающими темпами;</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повышение инновационной активности транспортных компаний, кардинальное обновление транспортных и технических средств с учетом развития отечественного транспортного машиностроения;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применение экологичных и экономически выгодных технологий, использование новых источников энергии;</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ориентирование и информационное сопровождение пассажиров;</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развитие информационных и цифровых технологий в транспортном обслуживании населения;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планирование и развитие транспортной инфраструктуры для обеспечения пассажирских перевозок в муниципальном округе по приоритетным маршрутам;</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проведение последовательной политики повышения технической и технологической безопасности объектов транспортной инфраструктуры и транспортных средств, а также их защищенности от актов незаконного вмешательства;</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строительство и реконструкция автомобильных дорог общего пользования межмуниципального и местного значения, в том числе в сельских населенных пунктах, с переходным типом покрытий;</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развитие автоматизированной системы выявления и предупреждения нарушений правил дорожного движения на автомобильных дорогах общего пользования, расположенных в Шумерлинском муниципальном округе ;</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lastRenderedPageBreak/>
        <w:t>обеспечение постоянной круглогодичной связи всех сельских населенных пунктов, имеющих перспективы развития, по дорогам с твердым покрытием с сетью автомобильных дорог общего пользования;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повышение уровня эксплуатационного содержания автомобильных дорог и искусственных сооружений на них на основе применения инновационных технологий содержания автомобильных дорог, долговечных дорожно-строительных материалов (включая использование геосинтетиков, фибробетона, модификаторов асфальта, низкотемпературного асфальта и т.п.);</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разработка механизма стимулирования подрядных организаций к внедрению инновационных материалов и технологий при строительстве и реконструкции автомобильных дорог;</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строительство магистральной автобана Москва-Казань, проходящий через Шумерлинский муниципальный округ.</w:t>
      </w:r>
    </w:p>
    <w:p w:rsidR="00103A07" w:rsidRPr="00103A07" w:rsidRDefault="00103A07" w:rsidP="00103A07">
      <w:pPr>
        <w:spacing w:after="0" w:line="240" w:lineRule="auto"/>
        <w:ind w:firstLine="567"/>
        <w:jc w:val="both"/>
        <w:rPr>
          <w:rFonts w:ascii="Times New Roman" w:hAnsi="Times New Roman" w:cs="Times New Roman"/>
          <w:sz w:val="16"/>
          <w:szCs w:val="16"/>
          <w:u w:val="single"/>
        </w:rPr>
      </w:pPr>
      <w:r w:rsidRPr="00103A07">
        <w:rPr>
          <w:rFonts w:ascii="Times New Roman" w:hAnsi="Times New Roman" w:cs="Times New Roman"/>
          <w:sz w:val="16"/>
          <w:szCs w:val="16"/>
          <w:u w:val="single"/>
        </w:rPr>
        <w:t>Ожидаемые результаты:</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в рамках реализации национального проекта по созданию безопасных и качественных автомобильных дорог в 2024 году предусматривается снижение смертности в результате дорожно-транспортных происшествий - стремление к нулевому уровню смертности;</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к 2035 году планируется:</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увеличение объема ремонта автомобильных дорог общего пользования межмуниципального значения в 2 раза;</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увеличение протяженности автомобильных дорог общего пользования межмуниципального значения, соответствующих нормативным требованиям по транспортно-эксплуатационным показателям;</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увеличение протяженности автомобильных дорог общего пользования местного значения, соответствующих нормативным требованиям по транспортно-эксплуатационным показателям</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увеличение срока службы дорожных одежд на 20 процентов на основе применения новых прогрессивных технологий строительства и ремонта автомобильных дорог, долговечных дорожно-строительных материалов и других инноваций;</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 xml:space="preserve">снижение доли протяженности автомобильных дорог общего пользования межмуниципального значения, не отвечающих нормативным требованиям, в общей протяженности автомобильных дорог общего пользования межмуниципального значения.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highlight w:val="green"/>
          <w:lang w:eastAsia="ru-RU"/>
        </w:rPr>
      </w:pP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25" w:name="_Toc113980067"/>
      <w:r w:rsidRPr="00103A07">
        <w:rPr>
          <w:rFonts w:ascii="Times New Roman" w:eastAsiaTheme="majorEastAsia" w:hAnsi="Times New Roman" w:cs="Times New Roman"/>
          <w:b/>
          <w:bCs/>
          <w:sz w:val="16"/>
          <w:szCs w:val="16"/>
        </w:rPr>
        <w:t>Задача 1.5. Развитие информатизации и связи</w:t>
      </w:r>
      <w:bookmarkEnd w:id="25"/>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и развитие отрасли информатизации и связи в Шумерлинском муниципальном округе - одно из ключевых условий роста конкурентоспособности экономики, развития отраслей наукоемкой экономики и создания высокотехнологичных производств. Изменения в сфере информатизации и связи в Шумерлинском муниципальном округе и Чувашской Республике определяются мировыми и российскими факторами.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Необходимо создать условия для формирования в Шумерлинском муниципальном округе общества знаний, в котором преобладающее значение для развития гражданина, экономики в целом имеют получение, сохранение, производство и распространение достоверной информации, повышение информированности и цифровой грамотности населения, доступности и качества государственных и муниципальных услуг, предоставляемых в электронной форме.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недостаточно высокий уровень развития информационно-коммуникационной инфраструктуры в сельской местности, использование программного обеспечения, разработанного в зарубежных странах;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зависимость от бесперебойной работы информационных систем в контексте происходящих, событий, связанных с вирусными атаками и сбоями в работе отдельных сетей связи;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недостаточное финансирование мероприятий информатизации.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информационного пространства с учетом потребностей граждан и общества в получении качественных и достоверных сведений, новых компетенций, расширении кругозора;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технологической основы для развития экономики и социальной сферы, широкого применения отечественных информационных и коммуникационных технологий в экономике, социальной сфере, системе государственного управления при взаимодействии граждан и государства;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применение новых технологий, обеспечивающих повышение качества муниципального управления;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механизмов электронной демократии;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устойчивости и безопасности функционирования информационных систем и технологий;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инфраструктуры электронного правительства для предоставления государственных и муниципальных услуг;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проекта «Мультирегиональность» в целях предоставления государственных и муниципальных услуг в электронной форме, в том числе с использованием концентраторной технологии;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переход на обновленный формат взаимодействия СМЭВ версии 3.0 в рамках предоставления государственных и муниципальных услуг в электронной форме;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повышения доверия к электронным документам, осуществление в электронной форме идентификации и аутентификации участников правоотношений;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рамках национальной программы «Цифровая экономика» будут реализованы следующие приоритетные проекты: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«Информационная инфраструктура»;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«Информационная безопасность»;</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«Государственное и муниципальное управление»;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приоритетных проектов позволит решить следующие задачи: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на территории Шумерлинского муниципального округа конкурентоспособной инфраструктуры передачи, обработки и хранения данных преимущественно на основе отечественных разработок;</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информационной безопасности при передаче, обработке и хранении данных, гарантирующее защиту интересов личности и бизнеса, на основе отечественных разработок.</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Целевые показатели к году завершения (2024 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преимущественно отечественного программного обеспечения органами местного самоуправления Шумерлинского муниципального округа и организациями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highlight w:val="cyan"/>
          <w:lang w:eastAsia="ru-RU"/>
        </w:rPr>
      </w:pPr>
    </w:p>
    <w:p w:rsidR="00103A07" w:rsidRPr="00103A07" w:rsidRDefault="00103A07" w:rsidP="00103A07">
      <w:pPr>
        <w:keepNext/>
        <w:keepLines/>
        <w:spacing w:after="0" w:line="240" w:lineRule="auto"/>
        <w:jc w:val="both"/>
        <w:outlineLvl w:val="1"/>
        <w:rPr>
          <w:rFonts w:ascii="Times New Roman" w:eastAsiaTheme="majorEastAsia" w:hAnsi="Times New Roman" w:cs="Times New Roman"/>
          <w:b/>
          <w:bCs/>
          <w:color w:val="FF0000"/>
          <w:sz w:val="16"/>
          <w:szCs w:val="16"/>
        </w:rPr>
      </w:pPr>
    </w:p>
    <w:p w:rsidR="00103A07" w:rsidRPr="00103A07" w:rsidRDefault="00103A07" w:rsidP="00103A07">
      <w:pPr>
        <w:keepNext/>
        <w:keepLines/>
        <w:spacing w:after="0" w:line="240" w:lineRule="auto"/>
        <w:jc w:val="both"/>
        <w:outlineLvl w:val="1"/>
        <w:rPr>
          <w:rFonts w:ascii="Times New Roman" w:eastAsiaTheme="majorEastAsia" w:hAnsi="Times New Roman" w:cs="Times New Roman"/>
          <w:b/>
          <w:bCs/>
          <w:sz w:val="16"/>
          <w:szCs w:val="16"/>
        </w:rPr>
      </w:pPr>
      <w:bookmarkStart w:id="26" w:name="_Toc113980068"/>
      <w:r w:rsidRPr="00103A07">
        <w:rPr>
          <w:rFonts w:ascii="Times New Roman" w:eastAsiaTheme="majorEastAsia" w:hAnsi="Times New Roman" w:cs="Times New Roman"/>
          <w:b/>
          <w:bCs/>
          <w:sz w:val="16"/>
          <w:szCs w:val="16"/>
        </w:rP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государственного управления на всех уровнях</w:t>
      </w:r>
      <w:bookmarkEnd w:id="26"/>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both"/>
        <w:outlineLvl w:val="2"/>
        <w:rPr>
          <w:rFonts w:ascii="Times New Roman" w:eastAsiaTheme="majorEastAsia" w:hAnsi="Times New Roman" w:cs="Times New Roman"/>
          <w:b/>
          <w:bCs/>
          <w:sz w:val="16"/>
          <w:szCs w:val="16"/>
        </w:rPr>
      </w:pPr>
      <w:bookmarkStart w:id="27" w:name="_Toc113980069"/>
      <w:r w:rsidRPr="00103A07">
        <w:rPr>
          <w:rFonts w:ascii="Times New Roman" w:eastAsiaTheme="majorEastAsia" w:hAnsi="Times New Roman" w:cs="Times New Roman"/>
          <w:b/>
          <w:sz w:val="16"/>
          <w:szCs w:val="16"/>
        </w:rPr>
        <w:lastRenderedPageBreak/>
        <w:t>Задача 2.1. Формирование</w:t>
      </w:r>
      <w:r w:rsidRPr="00103A07">
        <w:rPr>
          <w:rFonts w:ascii="Times New Roman" w:eastAsiaTheme="majorEastAsia" w:hAnsi="Times New Roman" w:cs="Times New Roman"/>
          <w:bCs/>
          <w:sz w:val="16"/>
          <w:szCs w:val="16"/>
        </w:rPr>
        <w:t xml:space="preserve"> </w:t>
      </w:r>
      <w:r w:rsidRPr="00103A07">
        <w:rPr>
          <w:rFonts w:ascii="Times New Roman" w:eastAsiaTheme="majorEastAsia" w:hAnsi="Times New Roman" w:cs="Times New Roman"/>
          <w:b/>
          <w:bCs/>
          <w:sz w:val="16"/>
          <w:szCs w:val="16"/>
        </w:rPr>
        <w:t>привлекательного инвестиционного климата для привлечения инвестиций и содействие развитию конкуренции</w:t>
      </w:r>
      <w:bookmarkEnd w:id="27"/>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2035 году необходимо достичь высокого уровня развития инвестиционного потенциала за счет формирования имиджа Шумерлинского муниципального округа как современной экономической площадки для ведения бизнеса и развития предпринимательства.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Приток капитала в Шумерлинский муниципальный округ обеспечит новое качество жизни населения, инновационно-технологическую модернизацию и развитие производственного потенциала, заложит фундамент успешного позиционирования Шумерлинского муниципального округа на региональном рынке.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недостаточные инвестиции в экономику Шумерлинского муниципального округа,  как из внешних, так и из внутренних источников, низкие темпы роста инвестиций;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высокий процент износа основных фондов, что обусловлено недостаточным объемом инвестиций: производственная база предприятий обновляется недостаточными темпами, что ведет к низкой технологической и экономической эффективности производства, а также к созданию угрозы техногенного характера;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сложности в решении земельных и строительных вопросов, а также вопросов подключения к инженерным сетям, преимущественно связанные с большой продолжительностью процессов и их недостаточной регламентацией;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дефицит квалифицированных кадров и кадров рабочих специальностей;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недостаток собственных средств инвесторов, сложности в получении заемных средств (высокие процентные ставки по кредитам, нехватка залоговой базы).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Маркетинг: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узнаваемого положительного имиджа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привлечение инвесторов;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и комфортности проживания в Шумерлинском муниципальном округе.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формирования привлекательного инвестиционного имиджа в Шумерлинском муниципальном округе планируется проведение следующих мероприятий: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позиционирование Шумерлинского муниципального округа, как муниципалитета, обладающего максимальным инвестиционным потенциалом и минимальным риском вложения инвестиций, как территории для внедрения новых технологий;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позиционирование Шумерлинского муниципального округа, как муниципалитета, привлекательного для туристов, прежде всего на рынке экологического и природоориентированного туризма;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активное информирование потенциальных инвесторов о параметрах и динамике инвестиционного климата, об условиях доступа на рынок и условиях запуска и реализации инвестиционных проектов в рамках инвестиционных и экономических форумов, выставок и конференций, проводимых в том числе на территории Чувашской Республики, а также в формате презентации инвестиционного и экономического потенциала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комфортного пространства: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и развитие проектного подхода к улучшению инвестиционного климата;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упрощение доступа предпринимателей и инвесторов к объектам инфраструктуры и земельным участкам, предназначенным для размещения объектов инвестирования;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индивидуальный подбор для каждого инвестора готовых инвестиционных площадок - браунфилдов (с доступной инфраструктурой) и гринфилдов (с возможностью организовать инфраструктуру на вкус инвестора);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механизмов ГЧП при реализации инфраструктурных проектов и проектов в сфере социального развития.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Расширение пакета преференций для инвестирования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Деятельность в данном направлении предусматривает: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фокусирование на целевых инвесторах и совершенствование условий для инвестиций: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определение расширенного круга потенциальных инвесторов для приоритетных секторов экономики, инфраструктуры и социальной сферы;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специальных условий и предложений для целевых инвесторов, в том числе сопровождение проектов на основе принципов «одного окна», «прямого канала связи с руководством», упрощение и сокращение разрешительных процедур;</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разработка пакета стимулов для приоритетных инвестиционных проектов, реализуемых целевыми инвесторами;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организации системы сопровождения инвестиционных проектов по принципу «одного окна» в целях максимального сокращения сроков реализации инвестиционного проекта;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устранение административных барьеров в инвестиционной сфере: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обучение и повышение компетентности сотрудников органов местного самоуправления Шумерлинского муниципального округа в привлечении инвестиций и работе с инвесторами;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предоставления и доступности государственных и муниципальных услуг для инвесторов;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уровня открытости и доступности информации о деятельности органов местного самоуправления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расширение доступа к финансовым ресурсам: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организациям Шумерлинского муниципального округа в привлечении финансирования из внешних источников, включая федеральные целевые программы, государственные программы Российской Федерации, программы национальных и международных институтов развития, путем информирования о возможных источниках, оказания помощи в подготовке заявок и проведении переговоров;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в привлечении средств инвестиционных и венчурных фондов, бизнес-ангелов, институтов развития, частных инвесторов, финансово-кредитных организаций;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привлечение частных инвестиций физических лиц к финансированию инновационных проектов и товаров («краудфандинг»);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комплексная работа в учетно-регистрационной сфере: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достижение показателей целевой модели «Регистрация права собственности на земельные участки и объекты недвижимого имущества» по следующим направлениям: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межведомственного взаимодействия посредством системы межведомственного электронного взаимодействия при осуществлении государственного кадастрового учета и (или) государственной регистрации прав;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регистрационного процесса;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подачи заявлений о государственной регистрации прав на недвижимое имущество, в том числе земельные участки, находящиеся в муниципальной собственности, исключительно в электронном виде;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достижение показателей целевой модели «Постановка на кадастровый учет земельных участков и объектов недвижимого имущества» по следующим направлениям: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учет в Едином государственном реестре недвижимости объектов недвижимости, расположенных на территории Шумерлинского муниципального округа, в том числе земельных участков с границами, установленными в соответствии с требованиями законодательства Российской Федерации (в том числе проведение работ по определению границ территорий объектов культурного наследия, границ зон охраны таких объектов, включение в Единый государственный реестр недвижимости </w:t>
      </w:r>
      <w:r w:rsidRPr="00103A07">
        <w:rPr>
          <w:rFonts w:ascii="Times New Roman" w:eastAsia="Times New Roman" w:hAnsi="Times New Roman" w:cs="Times New Roman"/>
          <w:sz w:val="16"/>
          <w:szCs w:val="16"/>
          <w:lang w:eastAsia="ru-RU"/>
        </w:rPr>
        <w:lastRenderedPageBreak/>
        <w:t>соответствующих сведений и т.д.);</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внесение в Единый государственный реестр недвижимости сведений о границах административно-территориальных образований (проведение землеустроительных работ для внесения в Единый государственный реестр недвижимости сведений о границах муниципальных образований и населенных пунктов) (100 процентов);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срока утверждения схемы расположения земельного участка на кадастровом плане территории до 7 дней;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срока присвоения адреса земельному участку и объекту недвижимости до 7 дней;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уровня использования электронной услуги по постановке на кадастровый учет до 100 процентов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конкуренции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развитию конкуренции на товарных рынках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инвестиций в основной капитал достигнет 402,3 млн. рублей;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нарушений антимонопольного законодательства.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28" w:name="_Toc113980070"/>
      <w:r w:rsidRPr="00103A07">
        <w:rPr>
          <w:rFonts w:ascii="Times New Roman" w:eastAsiaTheme="majorEastAsia" w:hAnsi="Times New Roman" w:cs="Times New Roman"/>
          <w:b/>
          <w:bCs/>
          <w:sz w:val="16"/>
          <w:szCs w:val="16"/>
        </w:rPr>
        <w:t>Задача 2.2. Обеспечение благоприятного предпринимательского климата</w:t>
      </w:r>
      <w:bookmarkEnd w:id="28"/>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Малое и среднее предпринимательство должно стать одним из драйверов экономического роста Шумерлинского муниципального округа, предусматривающего увеличение доли оборота предприятий производственной сферы, включая высокотехнологичные и инновационные секторы, рост численности занятых в сфере малого и среднего предпринимательства, включая индивидуальных предпринимателей, создание современных рабочих мест и внедрение новых стандартов ведения бизнеса.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благоприятного предпринимательского климата предусматривает: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сервисной модели поддержки малого и среднего предпринимательства как эффективного инструмента;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доступности финансовых ресурсов для малых и средних предприятий, а также развитие альтернативных источников финансирования предпринимательских инициатив («краудфандинг», государственное кредитование стартапов и пр.);</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нового поколения предпринимателей посредством активного вовлечения в предпринимательскую деятельность различных групп граждан;</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предоставление муниципальной поддержки молодым предпринимателям;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упрощение доступа предпринимателей к закупкам товаров, работ, услуг для обеспечения муниципальных нужд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в формировании положительного имиджа ремесленничества и народных художественных промыслов.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недостаточный вклад субъектов малого и среднего предпринимательства в развитие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неформальная занятость в сфере малого и среднего предпринимательства;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недоступность заемных ресурсов в связи с отсутствием у субъектов малого и среднего предпринимательства залогового имущества: большинство банков неохотно рассматривают кредитные заявки от предприятий малого и среднего бизнеса, не имеющих основных средств (зданий и оборудования), предпочитая работать с успешными предприятиями, имеющими высокий денежный оборот и залоговую базу для получения кредитов;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высокая налоговая нагрузка на субъекты малого и среднего предпринимательства;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проблемы сбыта продукции;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недостаточность собственных денежных средств для внедрения новых технологий, в то время как внедрение новых технологий крайне важно и актуально для повышения качества производимой продукции и, соответственно, повышения конкурентоспособности предприятий на рынке;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квалифицированных кадров;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низкая активность предпринимательского сообщества и отсутствие его заинтересованности в участии в публичных консультациях на стадии разработки и принятия нормативных правовых актов, наличие фактов уклонения от процедуры проведения оценки регулирующего воздействия (далее – ОРВ) на муниципальном уровне;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избыточное давление на бизнес при проведении контрольно-надзорных мероприятий в отношении субъектов малого и среднего предпринимательства.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повышения производительности труда на малых и средних предприятиях;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рост инновационной активности малых и средних предприятий;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расширение доступа малых и средних предприятий к закупкам товаров, работ, услуг для обеспечения муниципальных нужд Шумерлинского муниципального округа и к закупкам товаров, работ, услуг отдельными видами юридических лиц;</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масштабированию производства инновационного и высокотехнологичного продукта малыми предприятиями в целях ускорения их роста до средних предприятий;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поддержка предпринимательской активности за счет реализации мер прямой поддержки бизнес-проектов и мер по развитию бизнес-инфраструктуры;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стимулирование спроса на продукцию малых и средних предприятий;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укрепление кадрового и предпринимательского потенциала;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ОРВ проектов нормативных правовых актов Шумерлинского муниципального округа, затрагивающих вопросы осуществления предпринимательской и инвестиционной деятельности, устанавливающих новые или изменяющих ранее предусмотренные нормативными правовыми актами Шумерлинского муниципального округа обязанности для субъектов предпринимательской и инвестиционной деятельности, а также устанавливающих, изменяющих или отменяющих ранее установленную ответственность за нарушение нормативных правовых актов Шумерлинского муниципального округа, затрагивающих вопросы осуществления предпринимательской и инвестиционной деятельности, и экспертизы нормативных правовых актов Шумерлинского муниципального округа, затрагивающих вопросы осуществления предпринимательской и инвестиционной деятельности, трансформация института ОРВ при переходе на цифровую экономику;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вовлечение предпринимательского сообщества для участия в публичных консультациях на стадии разработки и принятия нормативных правовых актов Шумерлинского муниципального округа и Чувашской Республики, затрагивающих вопросы осуществления предпринимательской и инвестиционной деятельности, путем информирования на Единых информационных днях, Днях малого предпринимательства, через официальные сайты органов местного самоуправления Шумерлинского муниципального округа, на встречах и семинарах, проводимых для бизнес-сообществ;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правовой экспертизы и отбора нормативных правовых актов Шумерлинского муниципального округа, затрагивающих вопросы осуществления предпринимательской и инвестиционной деятельности, для проведения процедуры ОРВ;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IT-решений при проведении публичных консультаций, ОРВ как инструмента успешной реализации реформы контрольно-надзорной деятельности;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совместных проверок различных органов контроля в отношении одного юридического лица или индивидуального предпринимателя;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ревизия обязательных требований при осуществлении контрольных мероприятий;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работы всей инфраструктуры, обеспечивающей контрольно-надзорную деятельность;</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активное внедрение информационных систем, позволяющих осуществлять контрольно-надзорные мероприятия без контакта физического инспектора и поднадзорного субъекта, а все данные о работе контрольно-надзорных органов получать посредством использования программных продуктов;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переход на дистанционные проверки с использованием промышленного «интернета вещей» (получение данных о состоянии объектов с датчиков и контроль производственных процессов с использованием программно-аппаратных комплексов);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личного кабинета проверяемого и проверяющего для взаимодействия при осуществлении контрольной деятельности;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негосударственного контроля (система муниципального контроля, «народный инспектор»);</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онлайн-сервисы для самообучения и получения обратной связи;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благоприятной среды для развития и реализации потенциала мастеров и ремесленников Шумерлинского муниципального округа - организации и ведения ими собственного бизнеса, организации сбыта и продвижения продукции народных художественных промыслов и ремесел, сувенирной продукции;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стимулирование спроса на продукцию мастеров и ремесленников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улучшение позиции Шумерлинского муниципального округа в рейтинге среди муниципальных округов, районов и городских округов Чувашской Республики до группы не ниже «хорошего уровня» по применению механизма ОРВ;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рост количества субъектов малого и среднего предпринимательства (включая индивидуальных предпринимателей) в расчете на 1 тыс. человек населения с 30,4 ед. в 2021 году до 33,4 ед. в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оборота продукции (услуг) субъектов малого и среднего предпринимательства с 246,4 млн. рублей в 2021 году до 344,3 млн. рублей в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количества проверок в год, приходящихся на малый и средний бизнес, в 2 раза;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издержек предпринимателей при участии в закупках товаров, работ, услуг для обеспечения муниципальных нужд Шумерлинского муниципального округа.</w:t>
      </w:r>
    </w:p>
    <w:p w:rsidR="00103A07" w:rsidRPr="00103A07" w:rsidRDefault="00103A07" w:rsidP="00103A07">
      <w:pPr>
        <w:keepNext/>
        <w:keepLines/>
        <w:spacing w:before="200" w:after="0" w:line="240" w:lineRule="auto"/>
        <w:jc w:val="both"/>
        <w:outlineLvl w:val="3"/>
        <w:rPr>
          <w:rFonts w:ascii="Times New Roman" w:eastAsia="Times New Roman" w:hAnsi="Times New Roman" w:cs="Times New Roman"/>
          <w:b/>
          <w:bCs/>
          <w:i/>
          <w:iCs/>
          <w:sz w:val="16"/>
          <w:szCs w:val="16"/>
        </w:rPr>
      </w:pPr>
      <w:r w:rsidRPr="00103A07">
        <w:rPr>
          <w:rFonts w:ascii="Times New Roman" w:eastAsia="Times New Roman" w:hAnsi="Times New Roman" w:cs="Times New Roman"/>
          <w:b/>
          <w:bCs/>
          <w:i/>
          <w:iCs/>
          <w:sz w:val="16"/>
          <w:szCs w:val="16"/>
        </w:rPr>
        <w:t>Подпрограмма «Развитие субъектов малого и среднего предпринимательства» муниципальной программы Шумерлинского муниципального округа «Экономическое развитие» на 2022-2035 годы</w:t>
      </w:r>
    </w:p>
    <w:p w:rsidR="00103A07" w:rsidRPr="00103A07" w:rsidRDefault="00103A07" w:rsidP="00103A07">
      <w:pPr>
        <w:widowControl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Краткое описание модели функционирования подпрограммы:</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совершенствование системы муниципальной и государственной поддержки малого и среднего предпринимательства всех видов экономической деятельности реального сектора экономики и в области народных художественных промыслов, ремесел и производства сувенирной продукции;</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 xml:space="preserve">развитие информационной инфраструктуры в целях получения субъектами малого и среднего предпринимательства экономической, правовой, статистической и иной информации, необходимой для их эффективного развития; </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формирование условий для развития малого и среднего предпринимательства в производственно-инновационной и научной сферах;</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развитие механизмов финансово-имущественной поддержки субъектов малого и среднего предпринимательства;</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содействие в обеспечении доступа представителей предпринимательского сообщества к услугам, сервисам и мерам поддержки по принципу «одного окна»;</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создание благоприятной среды для развития и реализации имеющегося потенциала предприятий и мастеров народных художественных промыслов Шумерлинского муниципального округа;</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rsidR="00103A07" w:rsidRPr="00103A07" w:rsidRDefault="00103A07" w:rsidP="00103A07">
      <w:pPr>
        <w:widowControl w:val="0"/>
        <w:autoSpaceDE w:val="0"/>
        <w:autoSpaceDN w:val="0"/>
        <w:adjustRightInd w:val="0"/>
        <w:spacing w:after="0" w:line="240" w:lineRule="auto"/>
        <w:ind w:firstLine="709"/>
        <w:jc w:val="both"/>
        <w:rPr>
          <w:rFonts w:ascii="Times New Roman" w:eastAsia="Calibri" w:hAnsi="Times New Roman" w:cs="Times New Roman"/>
          <w:spacing w:val="-2"/>
          <w:sz w:val="16"/>
          <w:szCs w:val="16"/>
        </w:rPr>
      </w:pPr>
      <w:r w:rsidRPr="00103A07">
        <w:rPr>
          <w:rFonts w:ascii="Times New Roman" w:eastAsia="Calibri" w:hAnsi="Times New Roman" w:cs="Times New Roman"/>
          <w:sz w:val="16"/>
          <w:szCs w:val="16"/>
        </w:rPr>
        <w:t>содействие в формировании положительного имиджа ремесленничества и народных художественных промыслов Шумерлинского муниципального округа.</w:t>
      </w:r>
    </w:p>
    <w:p w:rsidR="00103A07" w:rsidRPr="00103A07" w:rsidRDefault="00103A07" w:rsidP="00103A07">
      <w:pPr>
        <w:spacing w:after="0" w:line="240" w:lineRule="auto"/>
        <w:ind w:firstLine="567"/>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Достижение к 2036 году следующих целевых индикаторов и показателей:</w:t>
      </w:r>
    </w:p>
    <w:p w:rsidR="00103A07" w:rsidRPr="00103A07" w:rsidRDefault="00103A07" w:rsidP="00103A07">
      <w:pPr>
        <w:spacing w:after="0" w:line="240" w:lineRule="auto"/>
        <w:ind w:firstLine="567"/>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прирост оборота продукции и услуг, произведенных малыми предприятиями, в т.ч. микропредприятиями и индивидуальными предпринимателями - до 6,0 процента к предыдущему году в сопоставимых ценах;</w:t>
      </w:r>
    </w:p>
    <w:p w:rsidR="00103A07" w:rsidRPr="00103A07" w:rsidRDefault="00103A07" w:rsidP="00103A07">
      <w:pPr>
        <w:spacing w:after="0" w:line="240" w:lineRule="auto"/>
        <w:ind w:firstLine="567"/>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количество субъектов малого и среднего предпринимательства (включая индивидуальных предпринимателей) в соответствии с Единым реестром субъектов малого и среднего предпринимательства - до 245 ед.;</w:t>
      </w:r>
    </w:p>
    <w:p w:rsidR="00103A07" w:rsidRPr="00103A07" w:rsidRDefault="00103A07" w:rsidP="00103A07">
      <w:pPr>
        <w:spacing w:after="0" w:line="240" w:lineRule="auto"/>
        <w:ind w:firstLine="567"/>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доля среднесписочной численности работников у малых и средних предприятий в среднесписочной численности работников всех предприятий и организаций муниципального округа (без внешних совместителей) - до 39,7;</w:t>
      </w:r>
    </w:p>
    <w:p w:rsidR="00103A07" w:rsidRPr="00103A07" w:rsidRDefault="00103A07" w:rsidP="00103A07">
      <w:pPr>
        <w:spacing w:after="0" w:line="240" w:lineRule="auto"/>
        <w:ind w:firstLine="567"/>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среднемесячная заработная плата одного работника в малом и среднем предпринимательстве - до 30800 рублей;</w:t>
      </w:r>
    </w:p>
    <w:p w:rsidR="00103A07" w:rsidRPr="00103A07" w:rsidRDefault="00103A07" w:rsidP="00103A07">
      <w:pPr>
        <w:spacing w:after="0" w:line="240" w:lineRule="auto"/>
        <w:ind w:firstLine="567"/>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численность занятых в сфере малого и среднего предпринимательства, включая индивидуальных предпринимателей - 780 человек.</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29" w:name="_Toc113980071"/>
      <w:r w:rsidRPr="00103A07">
        <w:rPr>
          <w:rFonts w:ascii="Times New Roman" w:eastAsiaTheme="majorEastAsia" w:hAnsi="Times New Roman" w:cs="Times New Roman"/>
          <w:b/>
          <w:bCs/>
          <w:sz w:val="16"/>
          <w:szCs w:val="16"/>
        </w:rPr>
        <w:t xml:space="preserve">Задача 2.3. Повышение эффективности управления муниципальным имуществом Шумерлинского муниципального округа </w:t>
      </w:r>
      <w:bookmarkEnd w:id="29"/>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highlight w:val="cyan"/>
          <w:lang w:eastAsia="ru-RU"/>
        </w:rPr>
      </w:pP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Важно обеспечить высокую эффективность деятельности администрации Шумерлинского муниципального округа  по управлению муниципальным имуществом, функционирование программного обеспечения, предназначенного для управления муниципальным имуществом, активизировать инвестиционный процесс путем создания потенциальным инвесторам условий для получения достоверной информации о наличии свободных объектов недвижимого имущества, в том числе земельных участков, расположенных на территории Шумерлинского муниципального округа, в целях реализации проектов по жилищному и инвестиционному строительству, эффективному использованию земель сельскохозяйственного назначения.</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Цели эффективного управления муниципальной собственностью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эффективного функционирования земельного рынка, оборота земель и обеспечение прав владельцев земельных участков и земельных долей;</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активное вовлечение в хозяйственный оборот недвижимого имущества всех форм собственности, обеспечение стабильных поступлений доходов от использования имущества, находящегося в муниципальной собственности;</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инвестиционной привлекательности объектов недвижимости.</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низкая ликвидность предлагаемого к вовлечению в хозяйственный оборот неэффективно используемого муниципального имущества Шумерлинского муниципального округа. Большая часть имущества и земельных участков, востребованных в коммерческом обороте, в соответствии с прогнозными планами (программами) приватизации реализована в предыдущие годы, предоставлена в аренду, в собственность;</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наличие заброшенного, неиспользуемого имущества и земельных участков в частной собственности.</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формирование оптимального состава и структуры муниципального имущества Шумерлинского муниципального округа путем </w:t>
      </w:r>
      <w:r w:rsidRPr="00103A07">
        <w:rPr>
          <w:rFonts w:ascii="Times New Roman" w:eastAsia="Times New Roman" w:hAnsi="Times New Roman" w:cs="Times New Roman"/>
          <w:sz w:val="16"/>
          <w:szCs w:val="16"/>
          <w:lang w:eastAsia="ru-RU"/>
        </w:rPr>
        <w:lastRenderedPageBreak/>
        <w:t>сокращения доли участия муниципалитета в экономике посредством приватизации муниципальных унитарных предприятий Шумерлинского муниципального округа и долей хозяйственных обществ, действующих в конкурентных видах экономической деятельности, в целях развития и стимулирования инновационных инициатив инвесторов;</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эффективности использования муниципального имущества, закрепленного за муниципальными учреждениями Шумерлинского муниципального округа, муниципальными унитарными предприятиями Шумерлинского муниципального округа, а также имущества, составляющего казну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ежегодное проведение инвентаризации имущества в целях выявления неиспользуемого, неэффективно используемого муниципального имущества на территории Шумерлинского муниципального округа, а также вовлечение его в хозяйственный оборот, в том числе путем включения сведений о таком имуществе в Единый информационный ресурс об отдельных объектах недвижимого имущества, расположенных на территории Чувашской Республики. Информирование потенциальных инвесторов о наличии свободных объектов недвижимого имущества, в том числе земельных участков посредством размещения в открытом доступе на официальном сайте Шумерлинского муниципального округа в сети «Интернет», вовлечение в хозяйственный оборот неиспользуемого имущества и земельных участков путем их реализации на торгах и сдачи в аренду, пополнение бюджета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повышение эффективности использования земель сельскохозяйственного назначения, в срок до 2025 года завершение работ по формированию земельных участков за счет муниципальных земельных долей, обеспечение вовлечения в оборот сельскохозяйственных земель путем передачи в течение трех лет муниципальных земельных долей и земельных участков эффективным сельхозтоваропроизводителям; </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оживление оборота сельскохозяйственных земель путем передачи муниципальных земельных долей и земельных участков эффективным сельхозтоваропроизводителям; </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учета и мониторинга муниципального имущества Шумерлинского муниципального округа в единой системе учета государственного имущества Чувашской Республики и муниципального имущества;</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до 2025 года кадастровых работ по уточнению местоположения границ земельных участков и расположенных на них объектов капитального строительства, находящихся в муниципальной собственности, не имеющих сведений о координатах поворотных точек, а также внесение полученных сведений в Единый государственный реестр недвижимости;</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ежегодное проведение в установленном законодательством порядке мероприятий муниципального земельного контроля (плановые, внеплановые проверки использования земельных участков на территории Шумерлинского муниципального округа), своевременное направление сведений и материалов проверки по выявленным нарушениям в органы государственного земельного надзора;</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эффективности деятельности муниципальных учреждений, в том числе с использованием механизма ежеквартального рассмотрения в установленном законодательством порядке балансовыми комиссиями итогов деятельности муниципальных учреждений.</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доходов бюджета Шумерлинского муниципального округа за счет эффективного управления и распоряжения муниципальным имуществом и земельными участками, в том числе вовлечения в хозяйственный и налоговый оборот выявленных в ходе акции «Народная инвентаризация» неиспользуемых объектов, реализации включенных в Единый информационный ресурс объектов недвижимости;</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расширение перечня недвижимого имущества для передачи в аренду субъектам малого и среднего предпринимательства, а также физическим лицам (лицу), не являющимся индивидуальными предпринимателями и применяющим специальный налоговый режим «Налог на профессиональный доход», ежегодно на 10%;</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и расширение перечня муниципального имущества,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оптимизация расходов бюджета Шумерлинского муниципального округа, направляемых на содержание имущества, закрепленного на праве оперативного управления за муниципальными  учреждениями Шумерлинского муниципального округа, за счет выявления незадействованного имущества и вовлечения его в оборот путем передачи в аренду, включения в план (программу) приватизации муниципального имущества, передачи другому балансодержателю;</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предоставляемых муниципальных услуг и сокращение сроков их предоставления.</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color w:val="FF0000"/>
          <w:sz w:val="16"/>
          <w:szCs w:val="16"/>
          <w:highlight w:val="cyan"/>
          <w:lang w:eastAsia="ru-RU"/>
        </w:rPr>
      </w:pP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30" w:name="_Toc113980072"/>
      <w:r w:rsidRPr="00103A07">
        <w:rPr>
          <w:rFonts w:ascii="Times New Roman" w:eastAsiaTheme="majorEastAsia" w:hAnsi="Times New Roman" w:cs="Times New Roman"/>
          <w:b/>
          <w:bCs/>
          <w:sz w:val="16"/>
          <w:szCs w:val="16"/>
        </w:rPr>
        <w:t>Задача 2.4. Повышение устойчивости бюджетной системы и эффективности муниципального управления</w:t>
      </w:r>
      <w:bookmarkEnd w:id="30"/>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highlight w:val="cyan"/>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Основная цель муниципальной политики в сфере управления общественными финансами, муниципальным  долгом  Шумерлинского муниципального округа - обеспечение сбалансированности бюджета  Шумерлинского муниципального округа, эффективное использование бюджетных ресурсов для обеспечения динамичного развития экономики; в сфере бюджетной и налоговой политики - повышение устойчивости и сбалансированности бюджетной системы, эффективности бюджетных расходов, оптимизация долговой нагрузки на бюджет Шумерлинского муниципального округа</w:t>
      </w:r>
      <w:r w:rsidRPr="00103A07">
        <w:rPr>
          <w:rFonts w:ascii="Times New Roman" w:eastAsia="Times New Roman" w:hAnsi="Times New Roman" w:cs="Times New Roman"/>
          <w:color w:val="FF0000"/>
          <w:sz w:val="16"/>
          <w:szCs w:val="16"/>
          <w:lang w:eastAsia="ru-RU"/>
        </w:rPr>
        <w:t>.</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Существенное влияние на сбалансированность бюджета Шумерлинского муниципального округа оказывает изменение демографической ситуации, что ведет к рискам неравномерного развития отдельных секторов экономики. Данная ситуация может повлиять на замедление темпов роста собственных доходов бюджета Шумерлинского муниципального округа, что в свою очередь влияет на дальнейшее развитие бюджетной системы Шумерлинского муниципального округа.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Основными направлениями в обеспечении устойчивого функционирования бюджетной системы Шумерлинского муниципального округа являются: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ответственной бюджетной политики, способствующей обеспечению долгосрочной устойчивости бюджета Шумерлинского муниципального округа, формированию условий для ускорения темпов экономического роста, укреплению финансовой стабильности в Шумерлинском муниципальном округе;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роста собственных доходов бюджета Шумерлинского муниципального округа, в том числе путем улучшения качества администрирования доходов бюджетной системы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консолидации бюджетных ассигнований бюджета Шумерлинского муниципального округа, направленных на реализацию основных мероприятий муниципальных программ Шумерлинского муниципального округа и влияющих на достижение запланированных результатов;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интеграция муниципальных финансовых и регулятивных мер ( в том числе мер нормативного регулирования, тарифного регулирования, налоговых и неналоговых расходов, освобождений и иных преференций, осуществления контрольной деятельности, реализации структурных реформ в отрасли), влияющих на достижение целей муниципальной политики в бюджетной сфере;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координация мероприятий муниципальных программ Шумерлинского муниципального округа с мероприятиями  государственных программ Российской Федерации, Чувашской Республики  и мероприятиями, предусмотренными программами развития  (иными программами) акционерных обществ с муниципальным участием;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интеграция методов проектного управления в муниципальные программы Шумерлинского муниципального округа и в бюджетные процедуры;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повышение эффективности бюджетных расходов путем финансирования муниципальных программ Шумерлинского муниципального округа, реализация  приоритетных проектов (программ), которые прошли процедуру ранжирования и обеспечивают достижение заданных в муниципальных программах целей в полном объеме наиболее эффективным способом;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использование надежных долговых инструментов путем диверсификации долговых обязательств по типам и срокам их погашения, формирование оптимальной структуры муниципального долга Шумерлинского муниципального округа, позволяющей минимизировать расходы бюджета Шумерлинского муниципального округа на его обслуживание.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решения задачи бюджетной политики Шумерлинского муниципального округа - повышения эффективности управления бюджетными расходами, их взаимосвязи с достижением целей муниципального стратегического управления на всех этапах бюджетного процесса предусматривается: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гибкой и комплексной системы управления бюджетными расходами, увязанной с системой муниципального стратегического управления, путем интеграции приоритетных проектов в муниципальные программы Шумерлинского муниципального округа и бюджетный процесс;</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эффективности инвестиционной составляющей в расходах бюджета Шумерлинского муниципального округа, обеспечивающей стратегическое развитие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внедрение  и совершенствование системы ведения реестров расходных обязательств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подотчетности (подконтрольности) бюджетных расходов, в том числе за счет повышения эффективности муниципального финансового контроля;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открытости и прозрачности бюджетного процесса, широкого вовлечения граждан в процедуры обсуждения и принятия бюджетных решений, развитие механизмов инициативного бюджетирования.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Сохранение нацеленности налоговой политики Шумерлинского муниципального округа на период до 2035 года на наращивание собственного экономического (налогового) потенциала, инвестиционной и предпринимательской активности предусматривается путем решения следующих задач:</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доходного потенциала Шумерлинского муниципального округа посредством повышения инвестиционной привлекательности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сохранение и развитие налогового потенциала, в том числе за счет улучшения качества налогового администрирования, сокращения «теневого» сектора экономики, реализации комплекса мер бюджетного и налогового стимулирования для привлечения инвестиций в реализацию приоритетных направлений и проектов, способных увеличить поступление доходов в бюджетную систему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налогового законодательства Шумерлинского муниципального округа, включая оптимизацию налоговых льгот и иных преференций, предоставляемых  хозяйствующим субъектам в зависимости от их востребованности и экономического эффекта.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обеспечения сбалансированности и устойчивости бюджета Шумерлинского муниципального округа , минимизации рисков невыполнения принятых обязательств при его исполнении необходимо эффективное управление муниципальным долгом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Приоритетным направлением в области управления муниципальным долгом Шумерлинского муниципального округа на период до 2035 года являются осуществление взвешенной долговой политики, поддержание объема долговой нагрузки на экономически безопасном уровне, совершенствование системы управления долговыми обязательствами с обеспечением способности бюджета Шумерлинского муниципального округа осуществлять заимствования в объемах, необходимых для решения поставленных социально-экономических задач.</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сбалансированности и устойчивости бюджетной системы Шумерлинского муниципального округа, эффективности бюджетных расходов за счет усиления контроля за достижением конечных и непосредственных результатов мероприятий муниципальных программ Шумерлинского муниципального округа и приоритетных проектов;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бюджетного потенциала Шумерлинского муниципального округа как за счет роста собственной доходной базы  бюджета Шумерлинского муниципального округа, так и за счет эффективного осуществления бюджетных расходов;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долговой нагрузки на  бюджет Шумерлинского муниципального округа при неуклонном исполнении долговых обязательств, обеспечение отношения муниципального  долга Шумерлинского муниципального округа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Шумерлинского муниципального округа на уровне не более 50 процентов;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сохранение отношения дефицита бюджета Шумерлинского муниципального округа к доходам бюджета Шумерлинского муниципального округа (без учета безвозмездных поступлений) и (или) поступлений налоговых доходов по дополнительным нормативам  отчислений) на уровне не более 5 процентов;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эффективности муниципального управления и местного самоуправления, взаимодействия гражданского общества и бизнеса с органами власти всех уровней.</w:t>
      </w:r>
    </w:p>
    <w:p w:rsidR="00103A07" w:rsidRPr="00103A07" w:rsidRDefault="00103A07" w:rsidP="00103A07">
      <w:pPr>
        <w:spacing w:after="0" w:line="240" w:lineRule="auto"/>
        <w:rPr>
          <w:rFonts w:ascii="Times New Roman" w:hAnsi="Times New Roman" w:cs="Times New Roman"/>
          <w:color w:val="FF0000"/>
          <w:sz w:val="16"/>
          <w:szCs w:val="16"/>
          <w:highlight w:val="cyan"/>
        </w:rPr>
      </w:pPr>
    </w:p>
    <w:p w:rsidR="00103A07" w:rsidRPr="00103A07" w:rsidRDefault="00103A07" w:rsidP="00103A07">
      <w:pPr>
        <w:keepNext/>
        <w:keepLines/>
        <w:spacing w:before="200" w:after="0" w:line="240" w:lineRule="auto"/>
        <w:jc w:val="center"/>
        <w:outlineLvl w:val="1"/>
        <w:rPr>
          <w:rFonts w:ascii="Times New Roman" w:eastAsiaTheme="majorEastAsia" w:hAnsi="Times New Roman" w:cs="Times New Roman"/>
          <w:b/>
          <w:bCs/>
          <w:color w:val="FF0000"/>
          <w:sz w:val="16"/>
          <w:szCs w:val="16"/>
        </w:rPr>
      </w:pPr>
      <w:bookmarkStart w:id="31" w:name="_Toc113980073"/>
      <w:r w:rsidRPr="00103A07">
        <w:rPr>
          <w:rFonts w:ascii="Times New Roman" w:eastAsiaTheme="majorEastAsia" w:hAnsi="Times New Roman" w:cs="Times New Roman"/>
          <w:b/>
          <w:bCs/>
          <w:sz w:val="16"/>
          <w:szCs w:val="16"/>
        </w:rPr>
        <w:t xml:space="preserve">Цель 3. Рациональное природопользование и обеспечение экологической безопасности в Шумерлинском муниципальном округе </w:t>
      </w:r>
      <w:bookmarkEnd w:id="31"/>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32" w:name="_Toc113980074"/>
      <w:r w:rsidRPr="00103A07">
        <w:rPr>
          <w:rFonts w:ascii="Times New Roman" w:eastAsiaTheme="majorEastAsia" w:hAnsi="Times New Roman" w:cs="Times New Roman"/>
          <w:b/>
          <w:bCs/>
          <w:sz w:val="16"/>
          <w:szCs w:val="16"/>
        </w:rPr>
        <w:t xml:space="preserve">Задача 3.1. Рациональное освоение природно-ресурсного потенциала Шумерлинского муниципального округа </w:t>
      </w:r>
      <w:bookmarkEnd w:id="32"/>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Рациональное освоение природно-ресурсного потенциала обеспечит экологически ориентированный рост экономики и внедрение экологически эффективных инновационных технологий в целях сохранения природных ресурсов, в том числе повышение продуктивности лесов для удовлетворения потребностей нынешнего и будущих поколений.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недостаточное разнообразие минерально-сырьевых ресурсов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охрана водных объектов;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капитального ремонта и обеспечение безопасности гидротехнических сооружений;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берегоукрепительных работ, строительство защитных сооружений на участках с неустойчивым состоянием береговой зоны;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сбалансированное использование минерально-сырьевых ресурсов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сохранению и развитию лесного фонда, сохранение и развитие лесных питомников для выращивания посадочного материала основных лесообразующих пород;</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социальные: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защита населенных пунктов от негативного воздействия вод;</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строительства Шумерлинского муниципального округа имеющимся местным строительным сырьем;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экологические: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предотвращение негативного воздействия вод;</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уровня аварийности гидротехнических сооружений;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недопущение истощения минерально-сырьевой базы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sz w:val="16"/>
          <w:szCs w:val="16"/>
        </w:rPr>
      </w:pPr>
      <w:bookmarkStart w:id="33" w:name="_Toc113980075"/>
      <w:r w:rsidRPr="00103A07">
        <w:rPr>
          <w:rFonts w:ascii="Times New Roman" w:eastAsiaTheme="majorEastAsia" w:hAnsi="Times New Roman" w:cs="Times New Roman"/>
          <w:b/>
          <w:bCs/>
          <w:sz w:val="16"/>
          <w:szCs w:val="16"/>
        </w:rPr>
        <w:t>Задача 3.2.</w:t>
      </w:r>
      <w:r w:rsidRPr="00103A07">
        <w:rPr>
          <w:rFonts w:ascii="Times New Roman" w:eastAsiaTheme="majorEastAsia" w:hAnsi="Times New Roman" w:cs="Times New Roman"/>
          <w:bCs/>
          <w:sz w:val="16"/>
          <w:szCs w:val="16"/>
        </w:rPr>
        <w:t xml:space="preserve"> </w:t>
      </w:r>
      <w:r w:rsidRPr="00103A07">
        <w:rPr>
          <w:rFonts w:ascii="Times New Roman" w:eastAsiaTheme="majorEastAsia" w:hAnsi="Times New Roman" w:cs="Times New Roman"/>
          <w:b/>
          <w:sz w:val="16"/>
          <w:szCs w:val="16"/>
        </w:rPr>
        <w:t>Охрана окружающей среды</w:t>
      </w:r>
      <w:bookmarkEnd w:id="33"/>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экологической безопасности включает обеспечение  защиты природной среды и жизнедеятельности человека от негативного воздействия хозяйственной и иной деятельности, снижение выбросов в атмосферу и оснащение стационарных источников автоматическими средствами измерения и учета объема или массы выбросов загрязняющих веществ и концентрации загрязняющих веществ, снижение сброса загрязненных сточных вод, развитие системы обращения с отходами.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загрязнение окружающей среды, в том числе атмосферного воздуха;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развитость вторичной переработки отходов.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эффективной системы управления в области охраны окружающей среды и обеспечения экологической безопасности;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экологически безопасного обращения с отходами и снижение объема их образования;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внедрение технологий, направленных на снижение объема или массы выбросов загрязняющих веществ в атмосферный воздух;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экологической культуры, развитие экологического образования и воспитания;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уменьшение негативного воздействия на окружающую среду;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уменьшение объемов захоронения отходов;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ежегодное снижение объемов захоронения твердых коммунальных отходов и увеличение объемов их переработки.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5"/>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Реализация приоритетного проекта «Рекультивация объектов накопленного ущерба (закрытых полигонов и санкционированных свалок твердых коммунальных отходов), создание объектов переработки и размещения твердых коммунальных отходов в Чувашской Республике» в рамках национального проекта в сфере экологии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Шумерлинский муниципальный округ включен в модель функционирования приоритетного проекта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результате реализации приоритетного проекта уменьшится негативное воздействие на окружающую среду за счет рекультивации и возврата в хозяйственный оборот восстановленных земель, нарушенных в результате эксплуатации свалок, улучшится санитарно-эпидемиологическое благополучие населения за счет создания мусороперегрузочных станций, сократится расстояние до места приема твердых коммунальных отходов.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Значения целевых показателей к году завершения реализации приоритетного проекта (2025 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системы комплексного обращения с твердыми коммунальными отходами на территории</w:t>
      </w:r>
      <w:r w:rsidRPr="00103A07">
        <w:rPr>
          <w:rFonts w:ascii="Times New Roman" w:eastAsia="Times New Roman" w:hAnsi="Times New Roman" w:cs="Times New Roman"/>
          <w:color w:val="FF0000"/>
          <w:sz w:val="16"/>
          <w:szCs w:val="16"/>
          <w:lang w:eastAsia="ru-RU"/>
        </w:rPr>
        <w:t xml:space="preserve"> </w:t>
      </w:r>
      <w:r w:rsidRPr="00103A07">
        <w:rPr>
          <w:rFonts w:ascii="Times New Roman" w:eastAsia="Times New Roman" w:hAnsi="Times New Roman" w:cs="Times New Roman"/>
          <w:sz w:val="16"/>
          <w:szCs w:val="16"/>
          <w:lang w:eastAsia="ru-RU"/>
        </w:rPr>
        <w:t>Шумерлинского муниципального округа, которая позволит утилизировать до конца 2025 года 75 процентов образующихся отходов;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ликвидация всех выявленных на 1 января 2021 г. несанкционированных свалок в границах населенных пунктов.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jc w:val="center"/>
        <w:outlineLvl w:val="1"/>
        <w:rPr>
          <w:rFonts w:ascii="Times New Roman" w:eastAsiaTheme="majorEastAsia" w:hAnsi="Times New Roman" w:cs="Times New Roman"/>
          <w:b/>
          <w:bCs/>
          <w:sz w:val="16"/>
          <w:szCs w:val="16"/>
        </w:rPr>
      </w:pPr>
      <w:bookmarkStart w:id="34" w:name="_Toc113980076"/>
      <w:r w:rsidRPr="00103A07">
        <w:rPr>
          <w:rFonts w:ascii="Times New Roman" w:eastAsiaTheme="majorEastAsia" w:hAnsi="Times New Roman" w:cs="Times New Roman"/>
          <w:b/>
          <w:bCs/>
          <w:sz w:val="16"/>
          <w:szCs w:val="16"/>
        </w:rPr>
        <w:t>Цель 4. Развитие человеческого капитала и социальной сферы в Шумерлинском муниципальном округе. Повышение уровня и качества жизни населения</w:t>
      </w:r>
      <w:bookmarkEnd w:id="34"/>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 человеческого капитала зависит уровень развития бизнеса, способствующего формированию высоких доходов населения и повышению качества жизни населения.</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Наличие достаточного количества рабочих мест, условий для комфортного проживания, отдыха и восстановления здоровья будет способствовать тому, что молодежь будет работать в Шумерлинском муниципальном округе.</w:t>
      </w: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35" w:name="_Toc113980077"/>
      <w:r w:rsidRPr="00103A07">
        <w:rPr>
          <w:rFonts w:ascii="Times New Roman" w:eastAsiaTheme="majorEastAsia" w:hAnsi="Times New Roman" w:cs="Times New Roman"/>
          <w:b/>
          <w:bCs/>
          <w:sz w:val="16"/>
          <w:szCs w:val="16"/>
        </w:rPr>
        <w:t>Задача 4.1. Демографическое развитие, улучшение здоровья населения и поддержание его долголетней активной жизни</w:t>
      </w:r>
      <w:bookmarkEnd w:id="35"/>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2035 году ожидается сокращение естественной убыли населения за счет как роста числа родившихся, так и снижения числа умерших во всех возрастных группах благодаря внедрению и активному освоению новых медицинских технологий, обеспечению стопроцентной доступности первичной медико-санитарной помощи, широкому использованию медицины высоких технологий и здоровьесберегающих технологий, пациентоориентированной медицины, способствующих улучшению состояния здоровья населения и росту ожидаемой продолжительности жизни и продолжительности здоровой жизни.</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Решение задачи предусматривает:</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стабилизацию демографической ситуации в Шумерлинском муниципальном округе, реализацию мер по повышению рождаемости, снижению смертности, в том числе в трудоспособном возрасте;</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структурную и технологическую модернизацию здравоохранения;</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роли профилактики заболеваний и формирование здорового образа жизни.</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Текущее состояние</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Численность населения Шумерлинского муниципального округа по состоянию на 1 января 2022 года  составила 7 816 человек. В 2021 году общий коэффициент рождаемости в расчете на 1000 человек населения составил 7,1 промилле. В 2021 г. по сравнению с 2020 г. число родившихся в районе увеличилось на 10 человек (2020 г. – 46 чел.), число умерших увеличилось на 36 человек (2020 г. – 200 чел.). Число умерших превысило число родившихся в 4 раза. Естественная убыль населения составила - 180 человек.</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Основными причинами смерти жителей Шумерлинского муниципального округа, по данным за 2021 год, являются новообразования (36,5 процента), внешние причины смерти (17,5 процента), болезни органов дыхания (14,3 процента), болезни системы кровообращения (12,9 процента).</w:t>
      </w:r>
    </w:p>
    <w:p w:rsidR="00103A07" w:rsidRPr="00103A07" w:rsidRDefault="00103A07" w:rsidP="00103A07">
      <w:pPr>
        <w:spacing w:after="0" w:line="240" w:lineRule="auto"/>
        <w:ind w:firstLine="567"/>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Младенческая смертность в 2021 г. отсутствует (2020 г. – 0 случаев).</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 2021 г. смертность населения трудоспособного возраста Шумерлинского муниципального округа увеличилась на 42,5%, умерло 198 человек (16,4% от всех умерших), в 2020 г. умерло 139 человек (14,1% от всех умерших). В структуре смертности трудоспособного населения преобладают болезни органов дыхания + </w:t>
      </w:r>
      <w:r w:rsidRPr="00103A07">
        <w:rPr>
          <w:rFonts w:ascii="Times New Roman" w:eastAsia="Times New Roman" w:hAnsi="Times New Roman" w:cs="Times New Roman"/>
          <w:sz w:val="16"/>
          <w:szCs w:val="16"/>
          <w:lang w:val="en-US" w:eastAsia="ru-RU"/>
        </w:rPr>
        <w:t>COVID</w:t>
      </w:r>
      <w:r w:rsidRPr="00103A07">
        <w:rPr>
          <w:rFonts w:ascii="Times New Roman" w:eastAsia="Times New Roman" w:hAnsi="Times New Roman" w:cs="Times New Roman"/>
          <w:sz w:val="16"/>
          <w:szCs w:val="16"/>
          <w:lang w:eastAsia="ru-RU"/>
        </w:rPr>
        <w:t>-19 (31 процент), болезни системы кровообращения (27,8 процента), внешние причины смерти (21,7 процента), новообразования (11,6 процента), болезни органов пищеварения (11,1 процента).</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В Чувашской Республике сформирована трехуровневая система оказания медицинской помощи, в которой первый уровень - медицинские организации, оказывающие преимущественно первичную медико-санитарную помощь прикрепленному населению; второй уровень - межтерриториальные центры и диспансеры; третий уровень - медицинские организации, оказывающие специализированную медицинскую помощь населению республики по отдельным профилям и высокотехнологичную медицинскую помощь.</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Шумерлинском муниципальном округе медицинскую помощь населению оказывает БУ «Шумерлинский межтерриториальный медицинский центр» Министерства здравоохранения Чувашской Республики: 6 врачебных амбулаторий и 12 ФАПов.</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численности граждан трудоспособного возраста и увеличение доли пожилого населения;</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сохранение дефицита медицинских специалистов;</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изношенность объектов медицинской инфраструктуры, не отвечающих современным технологическим стандартам и правилам, в том числе санитарным;</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низкая ответственность граждан за сохранение и укрепление своего здоровья.</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 Реализация программы модернизации первичного звена здравоохранения в Шумерлинском муниципальном округе.</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Шумерлинском муниципальном округе в 2 врачебных амбулаториях (Туванской, Краснооктябрьской) и 2 ФАПах (Кабановском и Шумерлинском) требуется проведение капитального ремонта.</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решения этой проблемы в рамках реализации региональной программы модернизации первичного звена здравоохранения планируется приведение объектов медицинской инфраструктуры в  соответствие современным технологическим стандартам и правилам, в том числе санитарным.</w:t>
      </w:r>
    </w:p>
    <w:p w:rsidR="00103A07" w:rsidRPr="00103A07" w:rsidRDefault="00103A07" w:rsidP="00103A07">
      <w:pPr>
        <w:spacing w:after="0" w:line="240" w:lineRule="auto"/>
        <w:ind w:firstLine="567"/>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 Снижение смертности от основных причин.</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Шумерлинском районе в 2021 году 1-е место среди всех причин смерти населения занимают новообразования (101 случай - 36,5%).</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борьбы с онкологическими заболеваниями планируется открыть ЦАОП - центр амбулаторной онкологической помощи (оснащение на сумму 15 млн. руб., кабинет паллиативной медицинской помощи), получить лицензию на оказание онкологической, гериатрической и паллиативной медицинской помощи.</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Указанные мероприятия необходимы для более интенсивного снижения смертности населения, сохранения демографического потенциала.</w:t>
      </w:r>
    </w:p>
    <w:p w:rsidR="00103A07" w:rsidRPr="00103A07" w:rsidRDefault="00103A07" w:rsidP="00103A07">
      <w:pPr>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 Совершенствование системы обучения и привлечения в отрасль здравоохранения высококвалифицированных медицинских кадров. Предотвращение оттока высококвалифицированных медицинских работников из государственных медицинских организаций.</w:t>
      </w:r>
    </w:p>
    <w:p w:rsidR="00103A07" w:rsidRPr="00103A07" w:rsidRDefault="00103A07" w:rsidP="00103A07">
      <w:pPr>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Всего сотрудников (БУ «Шумерлинский межтерриториальный медицинский центр» Министерства здравоохранения Чувашской Республики +Порецкая ЦРБ) – 686 человек, из них: 102 врача (укомплектованность 59,7%), 261 человек среднего медперсонала (укомплектованность 68,5%). </w:t>
      </w:r>
    </w:p>
    <w:p w:rsidR="00103A07" w:rsidRPr="00103A07" w:rsidRDefault="00103A07" w:rsidP="00103A07">
      <w:pPr>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федеральных программ «Земский доктор» и «Земский фельдшер», регионального проекта Чувашской Республики «Обеспечение медицинских организаций системы здравоохранения квалифицированными кадрами», а также программы модернизации первичного звена здравоохранения Чувашской Республики должна обеспечить ликвидацию кадрового дефицита в медицинских организациях, оказывающих первичную медико-санитарную помощь, а также в медицинских организациях, расположенных в сельской местности и в городах с численностью населения до 50 тыс. человек.</w:t>
      </w:r>
    </w:p>
    <w:p w:rsidR="00103A07" w:rsidRPr="00103A07" w:rsidRDefault="00103A07" w:rsidP="00103A07">
      <w:pPr>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Достижение указанного результата будет осуществлено посредством выполнения комплекса мероприятий, включающего в себя определение реальной потребности в медицинских кадрах в Чувашской Республике, проведение профориентационной работы среди школьников, формирование контрольных цифр приема и государственного задания на подготовку специалистов с учетом реальной потребности в медицинских кадрах, развитие системы целевого обучения, повышение эффективности трудоустройства, реализацию мер социальной поддержки медицинских работников на региональном уровне.</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настоящее время в Шумерлинском муниципальном округе действует такая мера социальной поддержки медицинских работников, как первоочередное предоставление детям медицинских работников мест в дошкольных образовательных организациях.</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u w:val="single"/>
          <w:lang w:eastAsia="ru-RU"/>
        </w:rPr>
        <w:t>Предусматриваются:</w:t>
      </w:r>
      <w:r w:rsidRPr="00103A07">
        <w:rPr>
          <w:rFonts w:ascii="Times New Roman" w:eastAsia="Times New Roman" w:hAnsi="Times New Roman" w:cs="Times New Roman"/>
          <w:sz w:val="16"/>
          <w:szCs w:val="16"/>
          <w:lang w:eastAsia="ru-RU"/>
        </w:rPr>
        <w:br/>
        <w:t>развитие инфраструктуры и материально-технической базы медицинских организаций, оказывающих медицинскую помощь, в том числе детям;</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создания специализированных мультидисциплинарных бригад по организации и оказанию паллиативной медицинской помощи, укрепления материально-технической базы структурных подразделений медицинских организаций, оказывающих паллиативную медицинскую помощь, и хосписов;</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современной системы оказания медицинской помощи лицам старших возрастных групп во взаимодействии с организациями социального обслуживания, некоммерческими организациями, осуществляющими деятельность в сфере охраны здоровья граждан, социальными службами, добровольцами (волонтерами);</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системы мотивации граждан к здоровому образу жизни, включая здоровое питание и отказ от вредных привычек;</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направлений групповой медицины, таких как «школьная медицина», «цеховая медицина», «медицина для пожилых», «спортивная медицина» и прочие;</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пациентоориентированной и персонализированной медицины;</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подключение ФАПов в населенных пунктах с численностью населения более 300 человек к сети «Интернет» и оснащение их необходимым компьютерным оборудованием.</w:t>
      </w:r>
    </w:p>
    <w:p w:rsidR="00103A07" w:rsidRPr="00103A07" w:rsidRDefault="00103A07" w:rsidP="00103A07">
      <w:pPr>
        <w:spacing w:after="0" w:line="240" w:lineRule="auto"/>
        <w:ind w:firstLine="567"/>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spacing w:after="0" w:line="240" w:lineRule="auto"/>
        <w:ind w:firstLine="567"/>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рост ожидаемой продолжительности жизни при рождении до 80,7 года;</w:t>
      </w:r>
    </w:p>
    <w:p w:rsidR="00103A07" w:rsidRPr="00103A07" w:rsidRDefault="00103A07" w:rsidP="00103A07">
      <w:pPr>
        <w:spacing w:after="0" w:line="240" w:lineRule="auto"/>
        <w:ind w:firstLine="567"/>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коэффициента рождаемости до 11,0 на 1 тыс. родившихся живыми;</w:t>
      </w:r>
    </w:p>
    <w:p w:rsidR="00103A07" w:rsidRPr="00103A07" w:rsidRDefault="00103A07" w:rsidP="00103A07">
      <w:pPr>
        <w:spacing w:after="0" w:line="240" w:lineRule="auto"/>
        <w:ind w:firstLine="567"/>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смертности населения до 23,0 случаев на 1 тыс. населения;</w:t>
      </w:r>
    </w:p>
    <w:p w:rsidR="00103A07" w:rsidRPr="00103A07" w:rsidRDefault="00103A07" w:rsidP="00103A07">
      <w:pPr>
        <w:spacing w:after="0" w:line="240" w:lineRule="auto"/>
        <w:ind w:firstLine="567"/>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младенческой смертности.</w:t>
      </w:r>
    </w:p>
    <w:p w:rsidR="00103A07" w:rsidRPr="00103A07" w:rsidRDefault="00103A07" w:rsidP="00103A07">
      <w:pPr>
        <w:spacing w:after="0" w:line="240" w:lineRule="auto"/>
        <w:ind w:firstLine="567"/>
        <w:jc w:val="center"/>
        <w:rPr>
          <w:rFonts w:ascii="Times New Roman" w:eastAsia="Times New Roman" w:hAnsi="Times New Roman" w:cs="Times New Roman"/>
          <w:b/>
          <w:color w:val="FF0000"/>
          <w:sz w:val="16"/>
          <w:szCs w:val="16"/>
          <w:lang w:eastAsia="ru-RU"/>
        </w:rPr>
      </w:pPr>
    </w:p>
    <w:p w:rsidR="00103A07" w:rsidRPr="00103A07" w:rsidRDefault="00103A07" w:rsidP="00103A07">
      <w:pPr>
        <w:spacing w:after="0" w:line="240" w:lineRule="auto"/>
        <w:ind w:firstLine="567"/>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Реализация регионального проекта Чувашской Республики «Развитие системы оказания первичной медико-санитарной помощи»</w:t>
      </w:r>
    </w:p>
    <w:p w:rsidR="00103A07" w:rsidRPr="00103A07" w:rsidRDefault="00103A07" w:rsidP="00103A07">
      <w:pPr>
        <w:spacing w:after="0" w:line="240" w:lineRule="auto"/>
        <w:ind w:firstLine="567"/>
        <w:jc w:val="both"/>
        <w:rPr>
          <w:rFonts w:ascii="Times New Roman" w:hAnsi="Times New Roman" w:cs="Times New Roman"/>
          <w:sz w:val="16"/>
          <w:szCs w:val="16"/>
          <w:shd w:val="clear" w:color="auto" w:fill="FFFFFF"/>
        </w:rPr>
      </w:pPr>
      <w:r w:rsidRPr="00103A07">
        <w:rPr>
          <w:rFonts w:ascii="Times New Roman" w:hAnsi="Times New Roman" w:cs="Times New Roman"/>
          <w:sz w:val="16"/>
          <w:szCs w:val="16"/>
          <w:shd w:val="clear" w:color="auto" w:fill="FFFFFF"/>
        </w:rPr>
        <w:t>Региональный проект направлен на повышение доступности и качества первичной медико-санитарной помощи, в том числе в малонаселенных пунктах и населенных пунктах, расположенных в отдаленных местностях. В ходе реализации регионального проекта будет обеспечена оптимальная доступность первичной медико-санитарной помощи путем замены ветхих и аварийных фельдшерско-акушерских пунктов, оснащенных в соответствии с </w:t>
      </w:r>
      <w:hyperlink r:id="rId31" w:anchor="6540IN" w:history="1">
        <w:r w:rsidRPr="00103A07">
          <w:rPr>
            <w:rFonts w:ascii="Times New Roman" w:hAnsi="Times New Roman" w:cs="Times New Roman"/>
            <w:sz w:val="16"/>
            <w:szCs w:val="16"/>
            <w:shd w:val="clear" w:color="auto" w:fill="FFFFFF"/>
          </w:rPr>
          <w:t>Положением об организации оказания первичной медико-санитарной помощи взрослому населению</w:t>
        </w:r>
      </w:hyperlink>
      <w:r w:rsidRPr="00103A07">
        <w:rPr>
          <w:rFonts w:ascii="Times New Roman" w:hAnsi="Times New Roman" w:cs="Times New Roman"/>
          <w:sz w:val="16"/>
          <w:szCs w:val="16"/>
          <w:shd w:val="clear" w:color="auto" w:fill="FFFFFF"/>
        </w:rPr>
        <w:t>, утвержденным </w:t>
      </w:r>
      <w:hyperlink r:id="rId32" w:anchor="7D20K3" w:history="1">
        <w:r w:rsidRPr="00103A07">
          <w:rPr>
            <w:rFonts w:ascii="Times New Roman" w:hAnsi="Times New Roman" w:cs="Times New Roman"/>
            <w:sz w:val="16"/>
            <w:szCs w:val="16"/>
            <w:shd w:val="clear" w:color="auto" w:fill="FFFFFF"/>
          </w:rPr>
          <w:t>приказом Министерства здравоохранения и социального развития Российской Федерации от 15 мая 2012 года № 543н</w:t>
        </w:r>
      </w:hyperlink>
      <w:r w:rsidRPr="00103A07">
        <w:rPr>
          <w:rFonts w:ascii="Times New Roman" w:hAnsi="Times New Roman" w:cs="Times New Roman"/>
          <w:sz w:val="16"/>
          <w:szCs w:val="16"/>
          <w:shd w:val="clear" w:color="auto" w:fill="FFFFFF"/>
        </w:rPr>
        <w:t> (зарегистрирован в Министерстве юстиции Российской Федерации 27 июня 2012 года, регистрационный № 24726).</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 xml:space="preserve">В медицинских организациях, оказывающих первичную медико-санитарную помощь, будут внедрены бережливые технологии на основании разработанных критериев новой модели медицинской организации, оказывающей первичную медико-санитарную </w:t>
      </w:r>
      <w:r w:rsidRPr="00103A07">
        <w:rPr>
          <w:rFonts w:ascii="Times New Roman" w:hAnsi="Times New Roman" w:cs="Times New Roman"/>
          <w:sz w:val="16"/>
          <w:szCs w:val="16"/>
        </w:rPr>
        <w:lastRenderedPageBreak/>
        <w:t>помощь, с использованием процессного подхода к организации работы медицинской организации. Это позволит обеспечить внедрение и развитие пациентоориентированной системы оказания первичной медико-санитарной помощи, увеличить удовлетворенность пациентов качеством оказания первичной медико-санитарной помощи, эффективно использовать ресурсы.</w:t>
      </w:r>
    </w:p>
    <w:p w:rsidR="00103A07" w:rsidRPr="00103A07" w:rsidRDefault="00103A07" w:rsidP="00103A07">
      <w:pPr>
        <w:spacing w:after="0" w:line="240" w:lineRule="auto"/>
        <w:ind w:firstLine="567"/>
        <w:jc w:val="both"/>
        <w:rPr>
          <w:rFonts w:ascii="Times New Roman" w:hAnsi="Times New Roman" w:cs="Times New Roman"/>
          <w:sz w:val="16"/>
          <w:szCs w:val="16"/>
          <w:u w:val="single"/>
        </w:rPr>
      </w:pPr>
      <w:r w:rsidRPr="00103A07">
        <w:rPr>
          <w:rFonts w:ascii="Times New Roman" w:hAnsi="Times New Roman" w:cs="Times New Roman"/>
          <w:sz w:val="16"/>
          <w:szCs w:val="16"/>
          <w:u w:val="single"/>
        </w:rPr>
        <w:t>Целевые показатели к году завершения регионального проекта (2024 год):</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рост числа граждан, прошедших профилактические осмотры, до 836 тыс. человек;</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увеличение доли записей на прием к врачу, совершенных гражданами без очного обращения в регистратуру медицинской организации, в общем числе записей на прием к врачу до 65 процентов;</w:t>
      </w:r>
    </w:p>
    <w:p w:rsidR="00103A07" w:rsidRPr="00103A07" w:rsidRDefault="00103A07" w:rsidP="00103A07">
      <w:pPr>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рост числа медицинских организаций, участвующих в создании и тиражировании новой модели медицинской организации, оказывающей первичную медико-санитарную помощь, до 103 единиц.</w:t>
      </w:r>
    </w:p>
    <w:p w:rsidR="00103A07" w:rsidRPr="00103A07" w:rsidRDefault="00103A07" w:rsidP="00103A07">
      <w:pPr>
        <w:spacing w:after="0" w:line="240" w:lineRule="auto"/>
        <w:ind w:firstLine="567"/>
        <w:jc w:val="both"/>
        <w:rPr>
          <w:rFonts w:ascii="Times New Roman" w:hAnsi="Times New Roman" w:cs="Times New Roman"/>
          <w:color w:val="FF0000"/>
          <w:sz w:val="16"/>
          <w:szCs w:val="16"/>
        </w:rPr>
      </w:pPr>
    </w:p>
    <w:p w:rsidR="00103A07" w:rsidRPr="00103A07" w:rsidRDefault="00103A07" w:rsidP="00103A07">
      <w:pPr>
        <w:spacing w:after="0" w:line="240" w:lineRule="auto"/>
        <w:ind w:firstLine="567"/>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Реализация регионального проекта Чувашской Республики «Формирование системы мотивации граждан к здоровому образу жизни, включая здоровое питание и отказ от вредных привычек»</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Региональный проект направлен на массовое привлечение граждан к здоровому образу жизни и стимулирование отказа от вредных привычек, включая потребление алкоголя, табака и нерациональное питание. Увеличение доли граждан, ведущих здоровый образ жизни, будет достигнуто за счет внедрения новой модели функционирования центров общественного здоровья. Новая модель предусматривает увеличение доли популяционной профилактики на муниципальном уровне за счет привлечения социально ориентированных некоммерческих организаций (далее - СОНКО) и участников волонтерских движений.</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Профилактические мероприятия будут проводиться по специально разработанным и адаптированным программам в организованных коллективах (учебные заведения, предприятия и пр.). Целью данных программ станет не только повышение информированности граждан о ведении здорового образа жизни, но также мотивирование и помощь участникам программ в отказе от вредных привычек. Ранняя профилактика основных факторов риска неинфекционных заболеваний будет реализована за счет эффективных скринингов.</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Целевые показатели к году завершения регионального проекта (2024 год):</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розничных продаж алкогольной продукции до 5,5 литра и ниже на душу населения;</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смертности мужчин в возрасте 16 - 59 лет до 574,1 случая на 100 тыс. населения;</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смертности женщин в возрасте 16 - 59 лет до 176,1 случая на 100 тыс. населения.</w:t>
      </w:r>
    </w:p>
    <w:p w:rsidR="00103A07" w:rsidRPr="00103A07" w:rsidRDefault="00103A07" w:rsidP="00103A07">
      <w:pPr>
        <w:shd w:val="clear" w:color="auto" w:fill="FFFFFF"/>
        <w:spacing w:after="0" w:line="240" w:lineRule="auto"/>
        <w:ind w:firstLine="567"/>
        <w:jc w:val="center"/>
        <w:textAlignment w:val="baseline"/>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color w:val="FF0000"/>
          <w:sz w:val="16"/>
          <w:szCs w:val="16"/>
          <w:lang w:eastAsia="ru-RU"/>
        </w:rPr>
        <w:br/>
      </w:r>
      <w:r w:rsidRPr="00103A07">
        <w:rPr>
          <w:rFonts w:ascii="Times New Roman" w:eastAsia="Times New Roman" w:hAnsi="Times New Roman" w:cs="Times New Roman"/>
          <w:b/>
          <w:sz w:val="16"/>
          <w:szCs w:val="16"/>
          <w:lang w:eastAsia="ru-RU"/>
        </w:rPr>
        <w:t>Реализация регионального проекта Чувашской Республики «Разработка и реализация программы системной поддержки и повышения качества жизни граждан старшего поколения»</w:t>
      </w:r>
    </w:p>
    <w:p w:rsidR="00103A07" w:rsidRPr="00103A07" w:rsidRDefault="00103A07" w:rsidP="00103A07">
      <w:pPr>
        <w:shd w:val="clear" w:color="auto" w:fill="FFFFFF"/>
        <w:spacing w:after="0" w:line="240" w:lineRule="auto"/>
        <w:ind w:firstLine="567"/>
        <w:textAlignment w:val="baseline"/>
        <w:rPr>
          <w:rFonts w:ascii="Times New Roman" w:eastAsia="Times New Roman" w:hAnsi="Times New Roman" w:cs="Times New Roman"/>
          <w:sz w:val="16"/>
          <w:szCs w:val="16"/>
          <w:lang w:eastAsia="ru-RU"/>
        </w:rPr>
      </w:pP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Реализуемые в республике меры государственной поддержки, развитие экономики, повышение уровня медицинской помощи и социального обслуживания привели к увеличению ожидаемой продолжительности жизни. За последние пять лет численность граждан старших возрастов увеличилась почти на 25 процентов, а количество долгожителей, перешагнувших 100-летний рубеж, - в 1,9 раза.</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Основной целью реализации регионального проекта является обеспечение реализации государственной политики, направленной на улучшение положения пожилых людей.</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Целевые показатели к году завершения регионального проекта (2024 год):</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ожидаемой продолжительности здоровой жизни при рождении до 67,2 года;</w:t>
      </w:r>
    </w:p>
    <w:p w:rsidR="00103A07" w:rsidRPr="00103A07" w:rsidRDefault="00103A07" w:rsidP="00103A07">
      <w:pPr>
        <w:shd w:val="clear" w:color="auto" w:fill="FFFFFF"/>
        <w:spacing w:after="0" w:line="240" w:lineRule="auto"/>
        <w:ind w:firstLine="567"/>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охват граждан старше трудоспособного возраста профилактическими осмотрами, включая диспансеризацию, - 70 процентов.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36" w:name="_Toc113980078"/>
      <w:r w:rsidRPr="00103A07">
        <w:rPr>
          <w:rFonts w:ascii="Times New Roman" w:eastAsiaTheme="majorEastAsia" w:hAnsi="Times New Roman" w:cs="Times New Roman"/>
          <w:b/>
          <w:bCs/>
          <w:sz w:val="16"/>
          <w:szCs w:val="16"/>
        </w:rPr>
        <w:t>Задача 4.2. Совершенствование сферы потребления и повышение качества жизни населения</w:t>
      </w:r>
      <w:bookmarkEnd w:id="36"/>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Переход к наукоемкой экономике, высокий уровень производительности труда должны стать основополагающими в обеспечении устойчивого экономического роста и повышении доходов населения, формировании новой модели сферы потребления, основанной на инновациях и передовых технологиях.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перспективе развитие экономики Шумерлинского муниципального округа, создание и модернизация новых рабочих мест, а также реализация приоритетных направлений социальной политики в части повышения заработной платы в бюджетной сфере, поддержка малообеспеченных слоев населения обеспечат рост доходов населения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2035 году все сферы потребления, вплоть до рыночной и мобильной торговли, охватит система безналичной оплаты. Наибольший охват будет наблюдаться в торговле, основанной на информационных и мультимедийных технологиях, особенно после появления в сети «Интернет» нового поколения цифровых платежных систем, которые делают возможным повсеместное использование функции «нажми на кнопку и заплати». Сеть «Интернет» позволит сформироваться рынку потенциальных покупателей и продавцов, месту демонстрации товаров и объявления цен при наличии возможности обсуждать условия потенциальных сделок, который вырастет в эффективный, мобильный и глобальный массовый рынок при параллельном быстром росте электронной торговли в целом.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сохраняющаяся значительная дифференциация населения по доходам и заработной плате в различных сферах деятельности;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уязвимые позиции муниципального округа по уровню оплаты труда;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несовершенство законодательной базы, регулирующей вопросы организации мобильной, рыночной, электронной торговли, использования криптовалют;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низкий уровень формирования потребности в инновациях и спроса на новые продукты и услуги на уровне потребителя и бизнеса;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недостаток кадров необходимой квалификации, способных обеспечить развитие инновационной сферы обслуживания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доходов трудоспособных малообеспеченных граждан, получающих социальную поддержку, за счет перевода их на самообеспечение в результате получения профессиональных навыков, переобучения, трудоустройства через службу занятости, участия в общественных работах;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инвестиционных проектов, способствующих расширению действующих производств, внедрению новых производственных технологий, созданию высокопроизводительных рабочих мест;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доступности для всех слоев населения продуктов питания, расширение сети объектов потребительского рынка с экологически чистой и безопасной продукцией;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переход от «общества производителей» к «сервисному обществу», где главным производителем является сфера услуг;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профессионализма специалистов сферы потребительского рынка и услуг;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новых видов услуг, ориентированных на спрос (на индивидуальные заказы потребителей), и торговли через тренинг «эмоции и ощущения»;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открытие «магазинов будущего», основанных на передовых технологиях (нанометки, наноупаковки; оптическое распознавание продуктов; мобильный шопинг; play-stations: терминалы оплаты без кассира), которые обеспечат поступательное развитие розничной торговли в целом. В «магазинах будущего» одним из нововведений будет применение радиочастотной идентификации продуктов (сокращенно RFID - Radio Frequency IDentification);</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формирование новой модели потребления, основанной на инновационной трансформации системы обслуживания, развитии инноваций и IT-технологий, в том числе на использовании робототехники, электронного технологического оборудования и др.</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доли населения с денежными доходами ниже величины прожиточного минимума;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оборота розничной торговли организаций на душу населения на 113,5%;</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продаж товаров по безналичному расчету;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размера среднемесячной номинальной начисленной заработной платы работников организаций в 1,5 раза.</w:t>
      </w: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37" w:name="_Toc113980079"/>
      <w:r w:rsidRPr="00103A07">
        <w:rPr>
          <w:rFonts w:ascii="Times New Roman" w:eastAsiaTheme="majorEastAsia" w:hAnsi="Times New Roman" w:cs="Times New Roman"/>
          <w:b/>
          <w:bCs/>
          <w:sz w:val="16"/>
          <w:szCs w:val="16"/>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bookmarkEnd w:id="37"/>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Решение задачи направлено на обеспечение высокого качества образования, удовлетворяющего потребности «новой экономики», формирующего у подрастающего поколения интерес к высоким технологиям и инновациям, а также на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Планируется создать:</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современную развитую инфраструктуру дополнительного образования, обеспечивающую свободный выбор ребенком и родителем направлений дополнительного образования</w:t>
      </w:r>
      <w:r w:rsidRPr="00103A07">
        <w:rPr>
          <w:rFonts w:ascii="Times New Roman" w:hAnsi="Times New Roman" w:cs="Times New Roman"/>
          <w:sz w:val="16"/>
          <w:szCs w:val="16"/>
        </w:rPr>
        <w:t xml:space="preserve"> </w:t>
      </w:r>
      <w:r w:rsidRPr="00103A07">
        <w:rPr>
          <w:rFonts w:ascii="Times New Roman" w:eastAsia="Times New Roman" w:hAnsi="Times New Roman" w:cs="Times New Roman"/>
          <w:sz w:val="16"/>
          <w:szCs w:val="16"/>
          <w:lang w:eastAsia="ru-RU"/>
        </w:rPr>
        <w:t>независимо от ее профиля и формы собственности.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систему образования будут внедрены требования к базовым компетенциям цифровой экономики для каждого уровня образования с обеспечением их преемственности (с учетом модели компетенций).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Приоритет получат дистанционные формы обучения с использованием облачных технологий. Данные технологии помогут всем категориям граждан не только получить образование, но и повысить квалификацию.</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Ожидается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приоритетных направлений работы с молодежью позволит остановить ее отток из округа.</w:t>
      </w:r>
    </w:p>
    <w:p w:rsidR="00103A07" w:rsidRPr="00103A07" w:rsidRDefault="00103A07" w:rsidP="00103A07">
      <w:pPr>
        <w:shd w:val="clear" w:color="auto" w:fill="FFFFFF"/>
        <w:spacing w:after="0" w:line="240" w:lineRule="auto"/>
        <w:ind w:firstLine="567"/>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Текущее состояние</w:t>
      </w:r>
    </w:p>
    <w:p w:rsidR="00103A07" w:rsidRPr="00103A07" w:rsidRDefault="00103A07" w:rsidP="00103A07">
      <w:pPr>
        <w:pStyle w:val="af9"/>
        <w:ind w:firstLine="567"/>
        <w:jc w:val="both"/>
        <w:rPr>
          <w:szCs w:val="16"/>
        </w:rPr>
      </w:pPr>
      <w:r w:rsidRPr="00103A07">
        <w:rPr>
          <w:szCs w:val="16"/>
        </w:rPr>
        <w:t xml:space="preserve">Система образования в Шумерлинском муниципальном округе на протяжении последних лет стабильно является приоритетной отраслью. Общий объем доходов бюджета Шумерлинского муниципального округа на 2022 год утвержден в объеме 424,1 млн. рублей. На раздел «Образование» направлено 126,7 млн. руб. (30 % от общего объема расходов). На подготовку образовательных учреждений к новому учебному году из бюджетов всех уровней на 1 августа 2022 года выделено около 69,9 млн. рублей. </w:t>
      </w:r>
    </w:p>
    <w:p w:rsidR="00103A07" w:rsidRPr="00103A07" w:rsidRDefault="00103A07" w:rsidP="00103A07">
      <w:pPr>
        <w:pStyle w:val="af9"/>
        <w:ind w:firstLine="567"/>
        <w:jc w:val="both"/>
        <w:rPr>
          <w:szCs w:val="16"/>
        </w:rPr>
      </w:pPr>
      <w:r w:rsidRPr="00103A07">
        <w:rPr>
          <w:szCs w:val="16"/>
        </w:rPr>
        <w:t xml:space="preserve">Выполнен монтаж вентиляции в пищеблоках 3 образовательных учреждений МБОУ «Егоркинская СОШ», МБОУ «Шумерлинская СОШ» и МБОУ «Юманайская СОШ им. С.М. Архипова» на общую сумму 527,5 тыс. рублей. Обустроены санузлы для обучающихся с особенностями развития в 5 зданиях образовательных учреждений на сумму </w:t>
      </w:r>
      <w:r w:rsidRPr="00103A07">
        <w:rPr>
          <w:rFonts w:eastAsia="Calibri"/>
          <w:szCs w:val="16"/>
        </w:rPr>
        <w:t xml:space="preserve">1 033,1 тыс. руб., </w:t>
      </w:r>
      <w:r w:rsidRPr="00103A07">
        <w:rPr>
          <w:szCs w:val="16"/>
        </w:rPr>
        <w:t>произведен монтаж периметрального освещения в 2 образовательных учреждениях в МБОУ «Юманайская СОШ им. С. М. Архипова» и МБОУ «Туванская ООШ» на сумму 229 тыс. рублей.</w:t>
      </w:r>
    </w:p>
    <w:p w:rsidR="00103A07" w:rsidRPr="00103A07" w:rsidRDefault="00103A07" w:rsidP="00103A07">
      <w:pPr>
        <w:pStyle w:val="af9"/>
        <w:ind w:firstLine="567"/>
        <w:jc w:val="both"/>
        <w:rPr>
          <w:i w:val="0"/>
          <w:szCs w:val="16"/>
        </w:rPr>
      </w:pPr>
      <w:r w:rsidRPr="00103A07">
        <w:rPr>
          <w:rFonts w:eastAsia="Calibri"/>
          <w:szCs w:val="16"/>
        </w:rPr>
        <w:t>В рамках инициативного бюджетирования реализовано 4 проекта: з</w:t>
      </w:r>
      <w:r w:rsidRPr="00103A07">
        <w:rPr>
          <w:szCs w:val="16"/>
        </w:rPr>
        <w:t>амена оконных блоков в спортивном зале учебного корпуса п. Красный Октябрь, МБОУ «Алгашинская СОШ», замена светильников в МБОУ «Туванская ООШ», обновление  ограждения территории МБОУ «Туванская ООШ» и ремонт игровой площадки МБОУ «Егоркинская СОШ» на общую сумму 1 423,5 млн. рублей.</w:t>
      </w:r>
    </w:p>
    <w:p w:rsidR="00103A07" w:rsidRPr="00103A07" w:rsidRDefault="00103A07" w:rsidP="00103A07">
      <w:pPr>
        <w:spacing w:after="0" w:line="240" w:lineRule="auto"/>
        <w:ind w:firstLine="708"/>
        <w:jc w:val="both"/>
        <w:rPr>
          <w:rFonts w:ascii="Times New Roman" w:hAnsi="Times New Roman" w:cs="Times New Roman"/>
          <w:sz w:val="16"/>
          <w:szCs w:val="16"/>
        </w:rPr>
      </w:pPr>
      <w:r w:rsidRPr="00103A07">
        <w:rPr>
          <w:rFonts w:ascii="Times New Roman" w:hAnsi="Times New Roman" w:cs="Times New Roman"/>
          <w:sz w:val="16"/>
          <w:szCs w:val="16"/>
        </w:rPr>
        <w:t>В Шумерлинском муниципальном округе функционирует 8 образовательных учреждений, в т. ч. 7 общеобразовательных и 1 учреждение дополнительного образования, 11 дошкольных групп. Всего: 459 школьников, 119 дошкольников, 288 детей, получающих дополнительное образование. В учреждениях образования работает 90 педагогических работников. Все школы обучаются в первую смену, очередность в дошкольные группы отсутствует. Охват дошкольным образованием составляет 35,2%.</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системе образования Шумерлинского муниципального округа продолжается реализация национального проекта «Образование» (региональных проектов «Современная школа», «Успех каждого ребенка», «Цифровая образовательная среда»).</w:t>
      </w:r>
    </w:p>
    <w:p w:rsidR="00103A07" w:rsidRPr="00103A07" w:rsidRDefault="00103A07" w:rsidP="00103A07">
      <w:pPr>
        <w:spacing w:after="0" w:line="240" w:lineRule="auto"/>
        <w:ind w:firstLine="48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 рамках регионального проекта «Современная школа» для развития научно-технического и инженерного мышления с 2019 г. на базе МАОУ «Ходарская СОШ им. И.Н. Ульянова» открыт центр цифрового и гуманитарного профилей «Точка роста». Здесь новое звучание обретает преподавание предметов «Технология», «Информатика», «ОБЖ». Мы получили новейшее оборудование - шлемы виртуальной реальности, квадрокоптеры, современные планшеты, наборы для робототехники. К тому же, расширился круг возможностей дополнительного образования в стенах самой школы. </w:t>
      </w:r>
      <w:r w:rsidRPr="00103A07">
        <w:rPr>
          <w:rFonts w:ascii="Times New Roman" w:eastAsia="Calibri" w:hAnsi="Times New Roman" w:cs="Times New Roman"/>
          <w:sz w:val="16"/>
          <w:szCs w:val="16"/>
        </w:rPr>
        <w:t>В 2021 году центр образования естественно-научной технологической направленности «Точка роста» был открыт в МБОУ «Алгашинская СОШ». В сентябре 2022 г. такие же центры были открыты в МБОУ «Юманайская СОШ им. С.М. Архипова» и МБОУ «Егоркинская СОШ».</w:t>
      </w:r>
      <w:r w:rsidRPr="00103A07">
        <w:rPr>
          <w:rFonts w:ascii="Times New Roman" w:eastAsia="Times New Roman" w:hAnsi="Times New Roman" w:cs="Times New Roman"/>
          <w:sz w:val="16"/>
          <w:szCs w:val="16"/>
          <w:lang w:eastAsia="ru-RU"/>
        </w:rPr>
        <w:t xml:space="preserve"> </w:t>
      </w:r>
    </w:p>
    <w:p w:rsidR="00103A07" w:rsidRPr="00103A07" w:rsidRDefault="00103A07" w:rsidP="00103A07">
      <w:pPr>
        <w:spacing w:after="0" w:line="240" w:lineRule="auto"/>
        <w:ind w:firstLine="48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Охват детей в возрасте от 5 до 18 лет, обучающихся по дополнительным образовательным программам, составил 68 %. </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условиях модернизации экономики возникает необходимость в подготовке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 среди которых биотехнология, мехатроника и мобильная робототехника, информационная безопасность автоматизированных систем, инфокоммуникационных сетей и систем связи, биотехнические и медицинские аппараты и системы и др.</w:t>
      </w:r>
    </w:p>
    <w:p w:rsidR="00103A07" w:rsidRPr="00103A07" w:rsidRDefault="00103A07" w:rsidP="00103A07">
      <w:pPr>
        <w:spacing w:after="0" w:line="240" w:lineRule="auto"/>
        <w:ind w:firstLine="567"/>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В округе ведется работа по поддержке деятельности детских и молодежных общественных объединений. По инициативе молодежи на территории Шумерлинского муниципального округа проводятся молодежные акции творческой, экологической, профилактической, информационной и патриотической направленности. Активно развивается Всероссийское детско-юношеское движение «Российское движение школьников» с охватом 64,2% обучающихся общеобразовательных организаций. Созданы  2 поисковых отряда в МБОУ «Егоркинская СОШ» и МАОУ «Ходарская СОШ им. И.Н. Ульянова», которые включены в реестр регионального отделения «Поискового движения России» в Чувашской Республике. Активно развивается добровольческое движение. В 2018 г. в Шумерлинском районе было создано Молодежное волонтерское движение «Доброволец», которое является организатором мероприятий, направленных на профилактику наркомании, табакокурения, алкоголизма и ведет пропаганду здорового образа жизни среди молодого поколения.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смещение структуры профессионального образования, как и в целом по России, в сторону высшего образования при недостаточном масштабе подготовки квалифицированных рабочих и специалистов со средним профессиональным образованием;</w:t>
      </w:r>
    </w:p>
    <w:p w:rsidR="00103A07" w:rsidRPr="00103A07" w:rsidRDefault="00103A07" w:rsidP="00103A07">
      <w:pPr>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нехватка педагогических кадров в общеобразовательных организациях;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недостаточный уровень взаимодействия профессиональных образовательных организаций, предприятий реального сектора экономики, социальной сферы и органов местного самоуправления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необходимость модернизации существующей инфраструктуры образовательных организаций и вывода из эксплуатации зданий с износом 50 процентов и выше.</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DB5A64">
      <w:pPr>
        <w:numPr>
          <w:ilvl w:val="0"/>
          <w:numId w:val="3"/>
        </w:numPr>
        <w:spacing w:after="0" w:line="240" w:lineRule="auto"/>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системы дополнительного образования.</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всестороннего развития личности, увеличения охвата детей программами технического творчества необходимо развитие системы дополнительного образования, которая должна в своей работе опираться на следующие принципы:</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кластерный подход;</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принцип шаговой доступности;</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применение новых образовательных технологий;</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преемственности элементов образовательной системы в целях реализации регионального кадрового стандарта: школа - учреждение дополнительного образования - профессиональная образовательная организация/образовательная организация высшего образования - предприятие.</w:t>
      </w:r>
    </w:p>
    <w:p w:rsidR="00103A07" w:rsidRPr="00103A07" w:rsidRDefault="00103A07" w:rsidP="00DB5A64">
      <w:pPr>
        <w:numPr>
          <w:ilvl w:val="0"/>
          <w:numId w:val="3"/>
        </w:numPr>
        <w:spacing w:after="0" w:line="240" w:lineRule="auto"/>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системы профессионального ориентирования.</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 целях формирования у молодежи позитивного отношения к рабочим профессиям, осуществления молодыми людьми выбора с учетом интересов и склонностей ежегодно в республике проводится неделя профориентации. С 2018 года Шумерлинский муниципальный округ принимает участие в пилотном режиме в федеральном проекте «Билет в будущее», направленном на раннюю профилизацию обучающихся. </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молодежи в возрасте от 14 до 30 лет, охваченной деятельностью молодежных общественных объединений, в общей ее численности с 30 процентов до 38 процентов.</w:t>
      </w:r>
    </w:p>
    <w:p w:rsidR="00103A07" w:rsidRPr="00103A07" w:rsidRDefault="00103A07" w:rsidP="00103A07">
      <w:pPr>
        <w:spacing w:after="0" w:line="240" w:lineRule="auto"/>
        <w:ind w:firstLine="480"/>
        <w:jc w:val="center"/>
        <w:textAlignment w:val="baseline"/>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color w:val="FF0000"/>
          <w:sz w:val="16"/>
          <w:szCs w:val="16"/>
          <w:lang w:eastAsia="ru-RU"/>
        </w:rPr>
        <w:br/>
      </w:r>
      <w:r w:rsidRPr="00103A07">
        <w:rPr>
          <w:rFonts w:ascii="Times New Roman" w:eastAsia="Times New Roman" w:hAnsi="Times New Roman" w:cs="Times New Roman"/>
          <w:b/>
          <w:sz w:val="16"/>
          <w:szCs w:val="16"/>
          <w:lang w:eastAsia="ru-RU"/>
        </w:rPr>
        <w:t xml:space="preserve">Реализация регионального проекта Чувашской Республики </w:t>
      </w:r>
    </w:p>
    <w:p w:rsidR="00103A07" w:rsidRPr="00103A07" w:rsidRDefault="00103A07" w:rsidP="00103A07">
      <w:pPr>
        <w:spacing w:after="0" w:line="240" w:lineRule="auto"/>
        <w:ind w:firstLine="480"/>
        <w:jc w:val="center"/>
        <w:textAlignment w:val="baseline"/>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«Успех каждого ребенка»</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рамках реализации регионального проекта предполагается сформировать эффективную систему выявления, поддержки и развития способностей и талантов у детей и молодежи, основанную на принципах справедливости, всеобщности и направленную на самоопределение и профессиональную ориентацию всех обучающихся.</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Будет продолжена работа по обновлению материально-технической базы для занятий физической культурой и спортом в общеобразовательных организациях.</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Целевые показатели к году завершения регионального проекта:</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детей в возрасте от 5 до 18 лет, охваченных дополнительным образованием, до 60 процентов;</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рост числа участников открытых онлайн-уроков, реализуемых с учетом опыта организации цикла открытых уроков </w:t>
      </w:r>
      <w:r w:rsidRPr="00103A07">
        <w:rPr>
          <w:rFonts w:ascii="Times New Roman" w:hAnsi="Times New Roman" w:cs="Times New Roman"/>
          <w:sz w:val="16"/>
          <w:szCs w:val="16"/>
        </w:rPr>
        <w:t>«</w:t>
      </w:r>
      <w:r w:rsidRPr="00103A07">
        <w:rPr>
          <w:rFonts w:ascii="Times New Roman" w:eastAsia="Times New Roman" w:hAnsi="Times New Roman" w:cs="Times New Roman"/>
          <w:sz w:val="16"/>
          <w:szCs w:val="16"/>
          <w:lang w:eastAsia="ru-RU"/>
        </w:rPr>
        <w:t>Проектория</w:t>
      </w:r>
      <w:r w:rsidRPr="00103A07">
        <w:rPr>
          <w:rFonts w:ascii="Times New Roman" w:hAnsi="Times New Roman" w:cs="Times New Roman"/>
          <w:sz w:val="16"/>
          <w:szCs w:val="16"/>
        </w:rPr>
        <w:t>»</w:t>
      </w:r>
      <w:r w:rsidRPr="00103A07">
        <w:rPr>
          <w:rFonts w:ascii="Times New Roman" w:eastAsia="Times New Roman" w:hAnsi="Times New Roman" w:cs="Times New Roman"/>
          <w:sz w:val="16"/>
          <w:szCs w:val="16"/>
          <w:lang w:eastAsia="ru-RU"/>
        </w:rPr>
        <w:t xml:space="preserve">, </w:t>
      </w:r>
      <w:r w:rsidRPr="00103A07">
        <w:rPr>
          <w:rFonts w:ascii="Times New Roman" w:hAnsi="Times New Roman" w:cs="Times New Roman"/>
          <w:sz w:val="16"/>
          <w:szCs w:val="16"/>
        </w:rPr>
        <w:t>«</w:t>
      </w:r>
      <w:r w:rsidRPr="00103A07">
        <w:rPr>
          <w:rFonts w:ascii="Times New Roman" w:eastAsia="Times New Roman" w:hAnsi="Times New Roman" w:cs="Times New Roman"/>
          <w:sz w:val="16"/>
          <w:szCs w:val="16"/>
          <w:lang w:eastAsia="ru-RU"/>
        </w:rPr>
        <w:t>Уроки настоящего</w:t>
      </w:r>
      <w:r w:rsidRPr="00103A07">
        <w:rPr>
          <w:rFonts w:ascii="Times New Roman" w:hAnsi="Times New Roman" w:cs="Times New Roman"/>
          <w:sz w:val="16"/>
          <w:szCs w:val="16"/>
        </w:rPr>
        <w:t>»</w:t>
      </w:r>
      <w:r w:rsidRPr="00103A07">
        <w:rPr>
          <w:rFonts w:ascii="Times New Roman" w:eastAsia="Times New Roman" w:hAnsi="Times New Roman" w:cs="Times New Roman"/>
          <w:sz w:val="16"/>
          <w:szCs w:val="16"/>
          <w:lang w:eastAsia="ru-RU"/>
        </w:rPr>
        <w:t xml:space="preserve"> или иных аналогичных по возможностям, функциям и результатам проектов, направленных на раннюю профессиональную ориентацию.</w:t>
      </w:r>
    </w:p>
    <w:p w:rsidR="00103A07" w:rsidRPr="00103A07" w:rsidRDefault="00103A07" w:rsidP="00103A07">
      <w:pPr>
        <w:spacing w:after="0" w:line="240" w:lineRule="auto"/>
        <w:ind w:firstLine="480"/>
        <w:jc w:val="center"/>
        <w:textAlignment w:val="baseline"/>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color w:val="FF0000"/>
          <w:sz w:val="16"/>
          <w:szCs w:val="16"/>
          <w:lang w:eastAsia="ru-RU"/>
        </w:rPr>
        <w:br/>
      </w:r>
      <w:r w:rsidRPr="00103A07">
        <w:rPr>
          <w:rFonts w:ascii="Times New Roman" w:eastAsia="Times New Roman" w:hAnsi="Times New Roman" w:cs="Times New Roman"/>
          <w:b/>
          <w:sz w:val="16"/>
          <w:szCs w:val="16"/>
          <w:lang w:eastAsia="ru-RU"/>
        </w:rPr>
        <w:t xml:space="preserve">Реализация регионального проекта Чувашской Республики </w:t>
      </w:r>
    </w:p>
    <w:p w:rsidR="00103A07" w:rsidRPr="00103A07" w:rsidRDefault="00103A07" w:rsidP="00103A07">
      <w:pPr>
        <w:spacing w:after="0" w:line="240" w:lineRule="auto"/>
        <w:ind w:firstLine="480"/>
        <w:jc w:val="center"/>
        <w:textAlignment w:val="baseline"/>
        <w:rPr>
          <w:rFonts w:ascii="Times New Roman" w:eastAsia="Times New Roman" w:hAnsi="Times New Roman" w:cs="Times New Roman"/>
          <w:b/>
          <w:sz w:val="16"/>
          <w:szCs w:val="16"/>
          <w:lang w:eastAsia="ru-RU"/>
        </w:rPr>
      </w:pPr>
      <w:r w:rsidRPr="00103A07">
        <w:rPr>
          <w:rFonts w:ascii="Times New Roman" w:hAnsi="Times New Roman" w:cs="Times New Roman"/>
          <w:b/>
          <w:sz w:val="16"/>
          <w:szCs w:val="16"/>
        </w:rPr>
        <w:t>«</w:t>
      </w:r>
      <w:r w:rsidRPr="00103A07">
        <w:rPr>
          <w:rFonts w:ascii="Times New Roman" w:eastAsia="Times New Roman" w:hAnsi="Times New Roman" w:cs="Times New Roman"/>
          <w:b/>
          <w:sz w:val="16"/>
          <w:szCs w:val="16"/>
          <w:lang w:eastAsia="ru-RU"/>
        </w:rPr>
        <w:t>Социальная активность</w:t>
      </w:r>
      <w:r w:rsidRPr="00103A07">
        <w:rPr>
          <w:rFonts w:ascii="Times New Roman" w:hAnsi="Times New Roman" w:cs="Times New Roman"/>
          <w:b/>
          <w:sz w:val="16"/>
          <w:szCs w:val="16"/>
        </w:rPr>
        <w:t>»</w:t>
      </w:r>
    </w:p>
    <w:p w:rsidR="00103A07" w:rsidRPr="00103A07" w:rsidRDefault="00103A07" w:rsidP="00103A07">
      <w:pPr>
        <w:spacing w:after="0" w:line="240" w:lineRule="auto"/>
        <w:ind w:firstLine="480"/>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рамках реализации регионального проекта предполагается создать условия для развития наставничества, поддержки общественных инициатив и проектов, в том числе в сфере добровольчества (волонтерства).</w:t>
      </w:r>
    </w:p>
    <w:p w:rsidR="00103A07" w:rsidRPr="00103A07" w:rsidRDefault="00103A07" w:rsidP="00103A07">
      <w:pPr>
        <w:spacing w:after="0" w:line="240" w:lineRule="auto"/>
        <w:ind w:firstLine="480"/>
        <w:jc w:val="both"/>
        <w:textAlignment w:val="baseline"/>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В рамках проекта создан ресурсный центр по поддержке добровольчества (волонтерства) в сфере культуры безопасности и чрезвычайных ситуаций, на базе которого волонтеры обучают население правилам поведения при пожарах, авариях, стихийных бедствиях и иных чрезвычайных ситуациях</w:t>
      </w:r>
      <w:r w:rsidRPr="00103A07">
        <w:rPr>
          <w:rFonts w:ascii="Times New Roman" w:eastAsia="Times New Roman" w:hAnsi="Times New Roman" w:cs="Times New Roman"/>
          <w:color w:val="FF0000"/>
          <w:sz w:val="16"/>
          <w:szCs w:val="16"/>
          <w:lang w:eastAsia="ru-RU"/>
        </w:rPr>
        <w:t>.</w:t>
      </w:r>
    </w:p>
    <w:p w:rsidR="00103A07" w:rsidRPr="00103A07" w:rsidRDefault="00103A07" w:rsidP="00103A07">
      <w:pPr>
        <w:spacing w:after="0" w:line="240" w:lineRule="auto"/>
        <w:textAlignment w:val="baseline"/>
        <w:rPr>
          <w:rFonts w:ascii="Times New Roman" w:eastAsia="Times New Roman" w:hAnsi="Times New Roman" w:cs="Times New Roman"/>
          <w:color w:val="FF0000"/>
          <w:sz w:val="16"/>
          <w:szCs w:val="16"/>
          <w:lang w:eastAsia="ru-RU"/>
        </w:rPr>
      </w:pPr>
    </w:p>
    <w:p w:rsidR="00103A07" w:rsidRPr="00103A07" w:rsidRDefault="00103A07" w:rsidP="00103A07">
      <w:pPr>
        <w:spacing w:after="0" w:line="240" w:lineRule="auto"/>
        <w:jc w:val="center"/>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Реализация регионального проекта Чувашской Республики «Современная школа»</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регионального проекта предусматривает обновление содержания и методов обучения предметной области «Технология» и других предметных областей.</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Одними из основных мероприятий регионального проекта станут внедрение обновленных ФГОС общего образования, повышение квалификации педагогов, работающих по адаптированным основным общеобразовательным программам, проведение профориентационной работы с обучающимися по адаптированным образовательным программам.</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рамках реализации регионального проекта планируется:</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обновить материально-техническую базу школ для реализации программ цифрового, естественнонаучного и гуманитарного профилей;</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увеличить охват обучающихся образовательными программами цифрового, естественнонаучного и гуманитарного профилей.</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Целевые показатели к году завершения регионального проекта:</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числа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до 4 единиц;</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численности обучающихся, охваченных основными и дополнительными общеобразовательными программами цифрового, естественнонаучного и гуманитарного профилей, до 456 человек.</w:t>
      </w:r>
    </w:p>
    <w:p w:rsidR="00103A07" w:rsidRPr="00103A07" w:rsidRDefault="00103A07" w:rsidP="00103A07">
      <w:pPr>
        <w:shd w:val="clear" w:color="auto" w:fill="FFFFFF"/>
        <w:spacing w:after="0" w:line="240" w:lineRule="auto"/>
        <w:ind w:firstLine="480"/>
        <w:jc w:val="center"/>
        <w:textAlignment w:val="baseline"/>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color w:val="FF0000"/>
          <w:sz w:val="16"/>
          <w:szCs w:val="16"/>
          <w:lang w:eastAsia="ru-RU"/>
        </w:rPr>
        <w:br/>
      </w:r>
      <w:r w:rsidRPr="00103A07">
        <w:rPr>
          <w:rFonts w:ascii="Times New Roman" w:eastAsia="Times New Roman" w:hAnsi="Times New Roman" w:cs="Times New Roman"/>
          <w:b/>
          <w:sz w:val="16"/>
          <w:szCs w:val="16"/>
          <w:lang w:eastAsia="ru-RU"/>
        </w:rPr>
        <w:t>Реализация регионального проекта Чувашской Республики «Цифровая образовательная среда»</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Региональный проект предусматривает создание условий для внедрения современной и безопасной цифровой среды, обеспечивающей формирование ценности саморазвития и самообразования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концу 2024 года во всех образовательных организациях необходимо обеспечить интернет - соединение со скоростью не менее 50 Мб/с.</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Ежегодно не менее 3 работников, привлекаемых к осуществлению образовательной деятельности, будут проходить повышение квалификации с целью повышения их компетенций в области современных технологий.</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Целевые показатели к году завершения регионального проекта:</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обучающихся по программам общего образования, дополнительного образования для детей, для которых формируются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 до 50 процентов;</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 до 95 процентов;</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 до 5 процентов;</w:t>
      </w:r>
    </w:p>
    <w:p w:rsidR="00103A07" w:rsidRPr="00103A07" w:rsidRDefault="00103A07" w:rsidP="00103A07">
      <w:pPr>
        <w:shd w:val="clear" w:color="auto" w:fill="FFFFFF"/>
        <w:spacing w:after="0" w:line="240" w:lineRule="auto"/>
        <w:ind w:firstLine="480"/>
        <w:jc w:val="both"/>
        <w:textAlignment w:val="baseline"/>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 до 50 процентов.</w:t>
      </w:r>
    </w:p>
    <w:p w:rsidR="00103A07" w:rsidRPr="00103A07" w:rsidRDefault="00103A07" w:rsidP="00103A07">
      <w:pPr>
        <w:widowControl w:val="0"/>
        <w:autoSpaceDE w:val="0"/>
        <w:autoSpaceDN w:val="0"/>
        <w:spacing w:after="0" w:line="240" w:lineRule="auto"/>
        <w:ind w:firstLine="48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48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оптимизации МБОУ «Шумерлинская СОШ» под основную общеобразовательную школу с последующим проведением ремонтах работ;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реорганизация МБОУ «Торханская НШ-ДС» путем присоединения в МАОУ «Ходарская СОШ им. И. Н. Ульянова»;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доступности образовательных организаций всех уровней для обучающихся с ограниченными возможностями здоровья;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вовлечение в реализацию дополнительных общеразвивающих программ профессиональных образовательных организаций, образовательных организаций высшего образования, а также организаций спорта, культуры, научных организаций, общественных организаций и организаций реального сектора экономики, в том числе с использованием механизмов сетевого взаимодействия;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в образовательных организациях условий для реализации обучающимися персональных образовательных маршрутов, для формирования базовых компетенций цифровой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создание системы раннего выявления, поддержки и сопровождения высокомотивированных и талантливых обучающихся на основе профиля компетенций и персональных траекторий развития, в рамках которой предусмотрена грантовая поддержка педагогов и организаций, работающих с высокомотивированными талантливыми детьми и молодежью, адаптированной для цифровой экономики</w:t>
      </w:r>
      <w:r w:rsidRPr="00103A07">
        <w:rPr>
          <w:rFonts w:ascii="Times New Roman" w:eastAsia="Times New Roman" w:hAnsi="Times New Roman" w:cs="Times New Roman"/>
          <w:color w:val="FF0000"/>
          <w:sz w:val="16"/>
          <w:szCs w:val="16"/>
          <w:lang w:eastAsia="ru-RU"/>
        </w:rPr>
        <w:t>;</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развития наставничества, поддержки общественных инициатив и проектов, в том числе в сфере добровольчества (волонтерства).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полный охват детей дошкольным образованием;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молодежи в возрасте от 14 до 30 лет, охваченной деятельностью молодежных общественных объединений, в общей ее численности с 32 процентов в 2022 году до 38 процентов в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удельного веса численности детей, получающих услуги дополнительного образования, в общей численности детей в возрасте от 5 до 18 лет до 60 процентов в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center"/>
        <w:outlineLvl w:val="5"/>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Реализация приоритетного проекта «Создание современной образовательной среды для школьников» в рамках национального проекта в сфере образования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модели функционирования приоритетного проекта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обеспечения высокого качества общего образования в соответствии с меняющимися запросами населения и перспективными задачами развития российского общества и экономики необходимо совершенствование условий и организации обучения в общеобразовательных организациях в соответствии с современными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Организация образовательного процесса в одну смену позволяет существенно повысить доступность качественного школьного образования во второй половине дня, а именно:</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обеспечить обучающимся за 11 лет обучения до 3800 часов обязательной внеурочной деятельности в рамках основной образовательной программы (до 10 часов в неделю);</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создать условия для применения сетевой формы реализации образовательных программ с использованием ресурсов нескольких организаций;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организовать обучение детей в возрасте от 5 до 18 лет по дополнительным образовательным программам.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Для обеспечения высокого качества общего образования, в соответствии с современными санитарно-эпидемиологическими требованиями, строительными и противопожарными нормами планируется в 2023 году: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блочно-модульной котельной МАОУ «Ходарская СОШ им. И.Н. Ульянова»;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благоустройство территории МАОУ «Ходарская СОШ им. И. Н.Ульянова».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Значения целевых показателей к году завершения реализации приоритетного проекта (2025 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удельный вес численности обучающихся, занимающихся в одну смену, в общей численности, обучающихся в общеобразовательных организациях - 100 процентов.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center"/>
        <w:outlineLvl w:val="5"/>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Реализация приоритетного проекта «Доступное дополнительное образование для детей Чувашской Республики» в рамках национального проекта в сфере образования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модели функционирования приоритетного проекта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Региональная система дополнительного образования детей за счет модернизации будет иметь сложную разноуровневую структуру, и включать в себя: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региональный модельный центр дополнительного образования детей (далее - модельный центр), обеспечивающий общую координацию развития системы дополнительного образования детей, разработку, распространение и внедрение лучших практик в области методологии и содержания образовательных программ. Модельный центр будет осуществлять свою деятельность на основе взаимодействия с федеральным модельным центром и муниципальными (опорными) центрами дополнительного образования;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муниципальные (опорные) центры дополнительного образования, обеспечивающие реализацию современных дополнительных общеобразовательных программ, а также осуществляющие внедрение новых практик дополнительного образования в деятельность муниципальных образовательных организаций.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Значения целевых показателей к году завершения реализации приоритетного проекта: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охват детей в возрасте от 5 до 18 лет дополнительным образованием - 65 процентов, в том числе охват детей по программам технической и естественнонаучной направленности - 20 процентов;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объединений и кружков технической направленности в общем количестве кружков и объединений - 10 процентов.</w:t>
      </w:r>
    </w:p>
    <w:p w:rsidR="00103A07" w:rsidRPr="00103A07" w:rsidRDefault="00103A07" w:rsidP="00103A07">
      <w:pPr>
        <w:rPr>
          <w:rFonts w:ascii="Times New Roman" w:hAnsi="Times New Roman" w:cs="Times New Roman"/>
          <w:color w:val="FF0000"/>
          <w:sz w:val="16"/>
          <w:szCs w:val="16"/>
        </w:rPr>
      </w:pP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38" w:name="_Toc113980080"/>
      <w:r w:rsidRPr="00103A07">
        <w:rPr>
          <w:rFonts w:ascii="Times New Roman" w:eastAsiaTheme="majorEastAsia" w:hAnsi="Times New Roman" w:cs="Times New Roman"/>
          <w:b/>
          <w:bCs/>
          <w:sz w:val="16"/>
          <w:szCs w:val="16"/>
        </w:rPr>
        <w:t>Задача 4.4. Развитие рынка труда, обеспечение занятости населения</w:t>
      </w:r>
      <w:bookmarkEnd w:id="38"/>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Планируется формирование гибкого, развитого рынка труда в результате трансформации структуры экономики, в которой существенным образом возрастет потребность в квалифицированных специалистах, занятых в высокотехнологичных и инновационных секторах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Основными направлениями развития рынка труда будут выступать стимулирование притока в Шумерлинский муниципальный округ квалифицированных кадров как в традиционные отрасли, так и в отрасли новой экономики, предоставление уникальных возможностей для самореализации в образовании, культурном развитии, предпринимательстве, инновационной деятельности и других сферах.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качественного кадрового потенциала округа напрямую зависит от достойных условий жизни, получения образования, сохранения здоровья, организации досуга, занятий профессиональной деятельностью на уровне, сопоставимом с развитыми муниципалитетами Чувашии и других субъектов Российской Федерации.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Уровень безработицы  – это основной  индикатор рынка труда, также влияющий на уровень жизни в целом. Уровень зарегистрированной безработицы по отношению к численности трудоспособного населения в Шумерлинском муниципальном округе по состоянию на 1 января 2022 г. составил 1,09%. Численность безработных граждан, зарегистрированных в центре занятости </w:t>
      </w:r>
      <w:r w:rsidRPr="00103A07">
        <w:rPr>
          <w:rFonts w:ascii="Times New Roman" w:eastAsia="Times New Roman" w:hAnsi="Times New Roman" w:cs="Times New Roman"/>
          <w:sz w:val="16"/>
          <w:szCs w:val="16"/>
          <w:lang w:eastAsia="ru-RU"/>
        </w:rPr>
        <w:lastRenderedPageBreak/>
        <w:t>населения, составила 42 человека.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дисбаланс спроса и предложения рабочей силы как результат неравномерного распределения производственных ресурсов;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социально-демографическая диспропорция рынка труда вследствие пониженной конкурентоспособности отдельных групп населения - молодежи, инвалидов, женщин с малолетними детьми.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конкурентной среды для создания, удержания и привлечения качественного кадрового потенциала в округ в результате создания благоприятной инвестиционной, инновационной, социальной, образовательной среды;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профессионально-квалификационного уровня рабочих кадров, в том числе путем организации профессионального обучения и дополнительного профессионального образования безработных граждан с ориентацией на перспективные потребности в кадрах на рынке труда;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межведомственной системы профессиональной ориентации молодежи на выбор востребованных на рынке труда рабочих профессий, на получение квалификации высокого уровня, соответствующей задачам технологического развития и наукоемкой экономики, и т.д.;</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стимулирование предпринимательского сообщества к созданию новых рабочих мест;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выявление барьеров, затрудняющих формирование гибких трудовых отношений, в том числе дистанционной занятости;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последовательных мер по легализации «серого» рынка труда;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интеграции в трудовую деятельность лиц с ограниченными физическими возможностями и содействие трудоустройству незанятых инвалидов;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системы информирования населения о состоянии рынка труда и возможностях трудоустройства в различных отраслях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превентивных мер содействия занятости граждан, внедрение эффективных механизмов перепрофилирования безработных граждан;</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новых информационных возможностей и обеспечение доступности информационных ресурсов в сфере занятости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эффективности оказания государственной социальной поддержки безработным гражданам с целью стимулирования их к активному поиску работы.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уровня регистрируемой безработицы.</w:t>
      </w: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39" w:name="_Toc113980081"/>
      <w:r w:rsidRPr="00103A07">
        <w:rPr>
          <w:rFonts w:ascii="Times New Roman" w:eastAsiaTheme="majorEastAsia" w:hAnsi="Times New Roman" w:cs="Times New Roman"/>
          <w:b/>
          <w:bCs/>
          <w:sz w:val="16"/>
          <w:szCs w:val="16"/>
        </w:rPr>
        <w:t>Задача 4.5. Развитие социальной защиты населения</w:t>
      </w:r>
      <w:bookmarkEnd w:id="39"/>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Особое внимание будет уделяться повышению уровня жизни отдельных категорий граждан (пожилых, инвалидов и маломобильных групп населения, семей, имеющих детей, в том числе многодетных семей, и др.) путем адресного предоставления социальной помощи и поддержки, обеспечения доступности социальных услуг.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рамках развития социальной защиты населения планируется: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усиление адресности социальных выплат;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внедрение и развитие социальных и реабилитационных технологий, способствующих созданию благоприятных условий для обеспечения здоровья пожилых людей, инвалидов и увеличения продолжительности их жизни;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мероприятий по созданию доступной среды для маломобильных граждан; внедрение современных технологий реабилитации инвалидов, основанных на принципах ранней помощи; улучшение положения семей и детей, находящихся в трудной жизненной ситуации;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механизма предоставления дополнительных гарантий лицам из числа детей-сирот, в том числе при обеспечении их жилыми помещениями;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информатизации и внедрение современных информационных технологий, способствующих повышению оперативности предоставления и доступности мер социальной поддержки, услуг в сфере социального обслуживания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Шумерлинском муниципальном  округе на 01.01.2022 г.   проживают 7816 человек, каждый третий является получателем мер социальной поддержки, социальных пособий за счет средств федерального бюджета, республиканского бюджета Чувашской Республики и бюджета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 январь-октябрь 2022 г. в Шумерлинском муниципальном округе обеспечено предоставление мер социальной поддержки 844 получателям региональных ежемесячных денежных выплат (труженики тыла, ветераны труда, реабилитированные лица и лица, признанные пострадавшими от политических репрессий), 205 специалистам в сельской местности - на оплату жилищно-коммунальных услуг, 36 малоимущим получателям субсидий - на оплату жилого помещения и коммунальных услуг, 912 федеральным льготникам - ежемесячных денежных выплат на оплату жилого помещения и коммунальных услуг, 7 получателям компенсаций и выплат для граждан, пострадавших от воздействия радиации, 20 получателям ежегодной денежной выплаты, установленной для лиц, награжденных знаком «Почетный донор России» и «Почетный донор СССР».</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Социальное обслуживание граждан пожилого возраста и инвалидов в Шумерлинском муниципальном округе осуществляет Бюджетное учреждение Чувашской Республики «Шумерлинский комплексный центр социального обслуживания населения» Минтруда Чувашии. Неотложные социальные услуги пожилым людям оказывает 1 мобильная бригада, комплектуемая сотрудниками центров с привлечением специалистов подразделений Пенсионного фонда Российской Федерации, медицинских организаций, учреждений культуры, юристов, специалистов сферы бытового обслуживания. В 2021 году предоставлены услуги 184 гражданам пожилого возраста и инвалидам. Оказано 140190 услуг, из них: социально-бытовые – 46057; социально-медицинские – 12706; социально-психологические – 1640, социально-педагогические - 13826, социально- трудовые - 4442, социально-правовые - 1288, услуги в целях повышения коммуникативного потенциала - 231.</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color w:val="FF0000"/>
          <w:sz w:val="16"/>
          <w:szCs w:val="16"/>
          <w:lang w:eastAsia="ru-RU"/>
        </w:rPr>
        <w:tab/>
      </w:r>
      <w:r w:rsidRPr="00103A07">
        <w:rPr>
          <w:rFonts w:ascii="Times New Roman" w:eastAsia="Times New Roman" w:hAnsi="Times New Roman" w:cs="Times New Roman"/>
          <w:sz w:val="16"/>
          <w:szCs w:val="16"/>
          <w:lang w:eastAsia="ru-RU"/>
        </w:rPr>
        <w:t xml:space="preserve">Доля лиц старше трудоспособного возраста в общей численности населения увеличивается и составляет 36,18 процентов (на  01.01.2022 г.- 2828 человек). В целях наиболее полного удовлетворения потребности граждан указанной категории в обеспечении социальной защиты и социального обслуживания необходимо дальнейшее развитие сети организаций социального обслуживания, внедрение современных технологий, передовых методов в предоставлении социальных услуг гражданам.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ab/>
        <w:t>В настоящее время в Шумерлинском муниципальном округе проживают 631 инвалид, что составляет 8,07 процента численности всего населения Шумерлинского муниципального округа. Их социальная поддержка характеризуется системой мер, обеспечивающих им социальные гарантии в соответствии с законодательством Российской Федерации и законодательством Чувашской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color w:val="FF0000"/>
          <w:sz w:val="16"/>
          <w:szCs w:val="16"/>
          <w:lang w:eastAsia="ru-RU"/>
        </w:rPr>
        <w:tab/>
      </w:r>
      <w:r w:rsidRPr="00103A07">
        <w:rPr>
          <w:rFonts w:ascii="Times New Roman" w:eastAsia="Times New Roman" w:hAnsi="Times New Roman" w:cs="Times New Roman"/>
          <w:sz w:val="16"/>
          <w:szCs w:val="16"/>
          <w:lang w:eastAsia="ru-RU"/>
        </w:rPr>
        <w:t>Гражданам с ограниченными возможностями здоровья предоставляются гарантии трудовой занятости. В 2021 году через центр занятости населения трудоустроено 3 инвалида, за 10 месяцев 2022 года трудоустроено 5 инвалидов. На обеспечение трудоустройства инвалидов направлен и Закон Чувашской Республики «О квотировании рабочих мест для инвалидов в Чувашской Республике». Квота для трудоустройства инвалидов установлена в 2 организациях Шумерлинского муниципального округа на 2 рабочих места.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ab/>
        <w:t xml:space="preserve">Ведется работа по созданию условий для беспрепятственного доступа инвалидов к объектам социальной инфраструктуры, проведена инвентаризация всех существующих объектов социальной инфраструктуры, составлены списки объектов, подлежащих приспособлению для доступа инвалидов и других маломобильных групп населения, установлены сроки их переоборудования.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Несмотря на принятые меры, многие объекты социокультурной инфраструктуры на сегодняшний день остаются недоступны для посещений инвалидами с нарушениями функций опорно-двигательного аппарата, по зрению, по слуху. Недостаточно эффективно решаются вопросы их трудоустройства, что в настоящее время является актуальным.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ab/>
        <w:t xml:space="preserve">Реализация мероприятий будет способствовать увеличению количества трудоустроенных инвалидов (в 2020 году- 15,4 процента).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сохранение ряда социальных явлений (бедность, инвалидность и пр.), способствующих росту потребности семей и детей в мерах социальной поддержки;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доступность для инвалидов, особенно для лиц, передвигающихся на колясках, объектов социальной, транспортной, инженерной инфраструктуры;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низкая активность негосударственного сектора в предоставлении социальных услуг;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недостаточное количество стационарзамещающих технологий и методик предоставления социальных услуг, в том числе для граждан, страдающих психическими расстройствами;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недостаточный охват инвалидов и граждан старшего поколения полустационарным обслуживанием.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эффективности социальной помощи, оказываемой нуждающимся гражданам, за счет усиления адресного подхода и внедрения новых технологий;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благоприятных условий для функционирования института семьи;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равного доступа инвалидов к объектам и услугам в приоритетных сферах жизнедеятельности инвалидов и других маломобильных групп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оперативности предоставления социальной помощи лицам, находящимся в трудной жизненной ситуации;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осуществления мер по повышению степени социальной защищенности населения, улучшению положения инвалидов и маломобильных групп населения, граждан пожилого возраста, других лиц, находящихся в социально опасном положении.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безусловное обеспечение выполнения обязательств по социальной поддержке нуждающихся граждан;</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доступных для инвалидов и других маломобильных групп населения объектов социальной, транспортной, инженерной инфраструктуры до 80 процентов.</w:t>
      </w: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40" w:name="_Toc113980082"/>
      <w:r w:rsidRPr="00103A07">
        <w:rPr>
          <w:rFonts w:ascii="Times New Roman" w:eastAsiaTheme="majorEastAsia" w:hAnsi="Times New Roman" w:cs="Times New Roman"/>
          <w:b/>
          <w:bCs/>
          <w:sz w:val="16"/>
          <w:szCs w:val="16"/>
        </w:rPr>
        <w:t>Задача 4.6. Развитие рынка услуг в социальной сфере</w:t>
      </w:r>
      <w:bookmarkEnd w:id="40"/>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2035 году будут созданы условия для развития рынка социальных услуг, что предусматривает повышение качества и доступности предоставления социальных услуг, развитие конкуренции за счет привлечения некоммерческих организаций и перехода от единичных инновационных проектов к системной работе в данной сфере.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Главным ресурсом повышения эффективности социальной политики является совместная деятельность государства, СОНКО, бизнеса, а также граждан посредством их участия в благотворительности, включая добровольчество (волонтерство).</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Важнейшим ресурсом развития социальной сферы станут СОНКО.</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Участие СОНКО в оказании услуг в социальной сфере позволит существенно повысить эффективность использования общественных ресурсов, выделяемых на эти цели, активно внедрять в практику инновационные социальные технологии, обеспечивать индивидуальный подход к потребностям получателя услуги, быстрее реагировать на его нужды, привлекать через каналы СОНКО дополнительные ресурсы в виде средств благотворительных фондов, пожертвований, грантов, осуществлять внебюджетные инвестиции в развитие объектов социальной инфраструктуры.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результате будут запущены механизмы, которые сформируют новые системные практики взаимодействия государства и негосударственных, в том числе некоммерческих, организаций в оказании услуг населению и обеспечат укрепление взаимного доверия государства и СОНКО.</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принятых на федеральном уровне законов о социальном предпринимательстве, о государственном заказе на оказание государственных услуг в социальной сфере;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типовой модели инфраструктуры поддержки некоммерческих организаций, предоставляющих услуги в социальной сфере;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налогового стимулирования компаний, осуществляющих социальные проекты, в части расширения перечня расходов, относимых к прочим расходам, связанным с производством (например, инвестиции в образовательные организации и программы, иные социальные проекты).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социально ответственной деятельности бизнеса с использованием механизмов ГЧП в социальной сфере;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оказываемых социальных услуг, в том числе с учетом предоставляемых СОНКО, являющимися исполнителями общественно полезных услуг;</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законодательства о СОНКО, ГЧП и муниципально-частном партнерстве, социальном предпринимательстве, благотворительности, в том числе добровольческой деятельности.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вовлечение в добровольческое движение не менее 2 процентов населения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программы поддержки СОНКО на территории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разработка и реализация муниципальной программ поддержки СОНКО на территории Шумерлинского муниципального округа.</w:t>
      </w: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41" w:name="_Toc113980083"/>
      <w:r w:rsidRPr="00103A07">
        <w:rPr>
          <w:rFonts w:ascii="Times New Roman" w:eastAsiaTheme="majorEastAsia" w:hAnsi="Times New Roman" w:cs="Times New Roman"/>
          <w:b/>
          <w:bCs/>
          <w:sz w:val="16"/>
          <w:szCs w:val="16"/>
        </w:rPr>
        <w:t xml:space="preserve">Задача 4.7. Развитие культуры,  укрепление единства российской нации и этнокультурное развитие народов, проживающих на территории Шумерлинского муниципального округа </w:t>
      </w:r>
      <w:bookmarkEnd w:id="41"/>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культуры является важным условием обеспечения устойчивого развития муниципального округа, повышения ее конкурентоспособности, сохранения самобытности и уникальности.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Основной целью сферы культуры является формирование гармонично развитой личности, создание условий для воспитания граждан, сохранение исторического и культурного наследия и его использование для воспитания и образования, передача от поколения к поколению традиционных для российского общества ценностей, норм, традиций и обычаев, создание условий для реализации каждым человеком его творческого потенциала, обеспечение гражданам доступа к знаниям, информации и культурным ценностям, а также координация государственной национальной политики, поддержка диалога между органами государственной власти, органами местного самоуправления, общественными объединениями и другими субъектами этнокультурной деятельности.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Проблемы: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развитость инфраструктуры учреждений культуры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отсутствие учреждений культуры в ряде населенных пунктов Шумерлинского муниципального округа </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наличие учреждений культуры, нуждающихся в проведении ремонтных работ;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в муниципальном округе специализированного транспортного средства (автоклуба, библиобуса);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необеспеченность сельских учреждений культуры высокоскоростным доступом к сети «Интернет»;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несоответствие фондохранилищ архивов нормативным условиям для обеспечения сохранности и безопасности  архивного фондов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активность некоммерческих организаций в реализации государственной культурной политики;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отсутствие современной информационной базы о развитии культуры чувашской диаспоры и народов, проживающих на территории Чувашии;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поддержка развития национальной культуры и языка среди чувашской диаспоры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Развитие инфраструктуры отрасли, модернизация материально-технической базы учреждений культуры, использование новейших коммуникационных технологий для расширения доступа населения к культурным ценностям: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учреждений культурно-досугового типа в муниципальных районах, округах и городских округах;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реконструкция и ремонт зданий  муниципальных учреждений культуры и архивов;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модернизация библиотечного пространства муниципальных общедоступных библиотек;</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показа национальных кинофильмов в кинозалах, расположенных в населенных пунктах;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виртуальных концертных залов на базе   муниципальных учреждений культуры;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выравнивание диспропорций в уровнях обеспеченности территорий объектами культуры путем создания в  муниципальном округе передвижных многофункциональных культурных центров (автоклубов и библиобусов), оснащенных мобильными техническими средствами;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Создание условий и возможностей для творческой самореализации и всестороннего развития личности, непрерывности образования: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условий для развития местного традиционного народного художественного творчества;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популяризация объединений по интересам (клубов, кружков, студий и т.п.) на базе учреждений культурно-досугового типа;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поддержка самодеятельного народного творчества путем проведения конкурсов, фестивалей, акций для реализации способностей, талантов, общественных амбиций;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механизма выявления и всестороннего развития одаренных детей, их творческой самореализации, совершенствование системы поддержки детского и юношеского творчества;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осуществление просветительской, патриотической и военно-патриотической работы среди молодежи, в том числе на базе клубных учреждений, библиотек и архивов;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оснащение учреждений культуры специальными вспомогательными техническими средствами для лиц с ограниченными физическими возможностями здоровья, позволяющими им беспрепятственно получать услуги;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подключение общедоступных библиотек к технологиям, позволяющим увеличить скорость и объем предоставляемой информации, организация бесплатного доступа к сетевым удаленным лицензионным базам данных;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и обновление сайтов учреждений культуры, адаптированных для лиц с нарушениями зрения;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Интеграция национальной культуры Шумерлинского муниципального округа в общероссийский культурный процесс:</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национальных, фольклорных фестивалей и конкурсов;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участие творческих коллективов и мастеров в реализации межрегиональных и международных проектов и программ.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Сохранение культурного наследия и создание условий для развития культуры: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мероприятий по популяризации объектов культурного наследия (памятников истории и культуры) народов Российской Федерации, проживающих на территории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Гармонизация национальных и межнациональных (межэтнических) отношений: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проведение на территории Шумерлинского муниципального округа мероприятий, направленных на сохранение и развитие национальной культуры и языка чувашского народа;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Уровень удовлетворенности населения качеством предоставления услуги сфере культуры-96%;</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Соотношение заработной платы работников учреждений культуры и средней заработной платы по Чувашской Республике-100%;</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числа посещений организаций культуры (базовое значение - 2019 год) на 15 процентов.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sz w:val="16"/>
          <w:szCs w:val="16"/>
          <w:lang w:eastAsia="ru-RU"/>
        </w:rPr>
      </w:pPr>
      <w:r w:rsidRPr="00103A07">
        <w:rPr>
          <w:rFonts w:ascii="Times New Roman" w:eastAsia="Times New Roman" w:hAnsi="Times New Roman" w:cs="Times New Roman"/>
          <w:b/>
          <w:sz w:val="16"/>
          <w:szCs w:val="16"/>
          <w:lang w:eastAsia="ru-RU"/>
        </w:rPr>
        <w:t>Реализация приоритетных проектов в рамках национальной программы в сфере культуры в целях решения следующих задач:</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детской музыкальной школы  необходимыми музыкальными инструментами, оборудованием и материалами;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(реконструкция) культурно-досуговых учреждений на территориях сельских поселений, развитие муниципальных библиотек;</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поддержка добровольческого движения, в том числе в сфере сохранения культурного наследия народов, проживающих на территории Шумерлинского муниципального округа.</w:t>
      </w:r>
    </w:p>
    <w:p w:rsidR="00103A07" w:rsidRPr="00103A07" w:rsidRDefault="00103A07" w:rsidP="00103A07">
      <w:pPr>
        <w:rPr>
          <w:rFonts w:ascii="Times New Roman" w:hAnsi="Times New Roman" w:cs="Times New Roman"/>
          <w:sz w:val="16"/>
          <w:szCs w:val="16"/>
        </w:rPr>
      </w:pP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42" w:name="_Toc113980084"/>
      <w:r w:rsidRPr="00103A07">
        <w:rPr>
          <w:rFonts w:ascii="Times New Roman" w:eastAsiaTheme="majorEastAsia" w:hAnsi="Times New Roman" w:cs="Times New Roman"/>
          <w:b/>
          <w:bCs/>
          <w:sz w:val="16"/>
          <w:szCs w:val="16"/>
        </w:rPr>
        <w:t>Задача 4.8. Развитие физической культуры и спорта</w:t>
      </w:r>
      <w:bookmarkEnd w:id="42"/>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Развитая сфера физической культуры и спорта формирует у жителей устойчивые навыки здорового образа жизни, сильные традиции физкультурного движения и спорта.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Занятия физической культурой и спортом станут обязательными и необходимыми для большинства населения, в общественном сознании утвердится ценность здорового образа жизни.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Основным приоритетом в развитии сферы физической культуры и спорта является создание условий, обеспечивающих гражданам возможность систематически заниматься физической культурой и спортом.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Целью в сфере развития физической культуры и спорта является создание условий, обеспечивающих развитие системы физической культуры и спорта путем пропаганды здорового образа жизни,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Проблемы: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обеспеченность населения спортивными сооружениями в шаговой доступности;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необходимость проведения реконструкции спортивных сооружений;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недостаточная обеспеченность квалифицированными кадрами в сфере физической культуры и спорта, специалистами по спорту, работающими с населением по месту жительства;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слабое стимулирование ГЧП, использование бизнеса в сфере физической культуры и спорта;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неразвитость сети клубов физкультурно-спортивной направленности по месту учебы и работы;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необходимость улучшения пропаганды роли физической культуры и спорта в формировании ценностей здорового образа жизни.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интереса населения к систематическим занятиям физической культурой и спортом, в том числе с привлечением средств массовой информации.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Развитию массовой физической культуры будет способствовать:</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сети клубов физкультурно-спортивной направленности по месту обучения, жительства и в организациях независимо от их организационно-правовых форм и форм собственности;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внедрение Всероссийского физкультурно-спортивного комплекса «Готов к труду и обороне» среди всех категорий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организация и проведение районных и республиканских физкультурных и комплексных спортивных мероприятий среди различных групп населения;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поддержка создания и деятельности СОНКО, оказывающих услуги в сфере физической культуры и массового спорта;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межведомственное взаимодействие в пропаганде занятий физической культурой и спортом.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спортивной инфраструктуры с использованием принципов ГЧП и софинансирования из всех уровней бюджетов: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реконструкция существующих объектов для развития массового спорта, спорта высших достижений с привлечением всех источников финансирования;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многофункциональных спортивных площадок в общеобразовательных организациях в целях обеспечения массовой доступности спортивных объектов.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физической культуры и спорта для лиц с ограниченными возможностями здоровья.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Данное направление реализуется путем: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активного приобщения лиц с ограниченными возможностями здоровья всех категорий к систематическим занятиям физической культурой и спортом;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обеспечения для лиц с ограниченными возможностями здоровья доступности спортивных объектов, оснащения их специализированным оборудованием, инвентарем;</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организации физического воспитания и участия в республиканских спортивных соревнований среди лиц с ограниченными возможностями здоровья и инвалидов;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подготовки специалистов и повышения их квалификации в области адаптивной физической культуры и спорта.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системы подготовки спортивного резерва, которое предусматривает:</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использование современных образовательных и спортивных методик образовательного процесса в МАУ ДО «Спортивная школа им. В.Н. Ярды»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организацию и проведение летней спортивно-оздоровительной кампании;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участие в смотрах-конкурсах среди спортивных школ, тренеров и лучших спортсменов Чувашской Республики;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участие в семинарах-совещаниях, научно-практических конференциях по вопросам совершенствования системы подготовки спортивного резерва;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квалификации тренерско-преподавательского состава.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населения, систематически занимающегося физической культурой и спортом, с 50,4 процента в 2021 году до 60,0 процентов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85,44 процента в 2021 году до 79,5 процента к 2035 году.</w:t>
      </w:r>
    </w:p>
    <w:p w:rsidR="00103A07" w:rsidRPr="00103A07" w:rsidRDefault="00103A07" w:rsidP="00103A07">
      <w:pPr>
        <w:keepNext/>
        <w:keepLines/>
        <w:spacing w:before="200" w:after="0" w:line="240" w:lineRule="auto"/>
        <w:jc w:val="both"/>
        <w:outlineLvl w:val="2"/>
        <w:rPr>
          <w:rFonts w:ascii="Times New Roman" w:eastAsiaTheme="majorEastAsia" w:hAnsi="Times New Roman" w:cs="Times New Roman"/>
          <w:b/>
          <w:bCs/>
          <w:sz w:val="16"/>
          <w:szCs w:val="16"/>
        </w:rPr>
      </w:pPr>
      <w:bookmarkStart w:id="43" w:name="_Toc113980085"/>
      <w:r w:rsidRPr="00103A07">
        <w:rPr>
          <w:rFonts w:ascii="Times New Roman" w:eastAsiaTheme="majorEastAsia" w:hAnsi="Times New Roman" w:cs="Times New Roman"/>
          <w:b/>
          <w:bCs/>
          <w:sz w:val="16"/>
          <w:szCs w:val="16"/>
        </w:rPr>
        <w:t>Задача 4.9. Развитие строительного комплекса, обеспечение доступным и комфортным жильем, предоставление качественных коммунальных услуг</w:t>
      </w:r>
      <w:bookmarkEnd w:id="43"/>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u w:val="single"/>
          <w:lang w:eastAsia="ru-RU"/>
        </w:rPr>
      </w:pPr>
      <w:r w:rsidRPr="00103A07">
        <w:rPr>
          <w:rFonts w:ascii="Times New Roman" w:eastAsia="Batang" w:hAnsi="Times New Roman" w:cs="Times New Roman"/>
          <w:sz w:val="16"/>
          <w:szCs w:val="16"/>
          <w:u w:val="single"/>
          <w:lang w:eastAsia="ru-RU"/>
        </w:rPr>
        <w:t>Целевое видение к 2035 году</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Обеспечить население доступным и комфортным жильем, отвечающим требованиям энергоэффективности и экологичности, создать современную и надежную систему предоставления коммунальных услуг для обеспечения безопасного и комфортного проживания граждан.</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u w:val="single"/>
          <w:lang w:eastAsia="ru-RU"/>
        </w:rPr>
      </w:pPr>
      <w:r w:rsidRPr="00103A07">
        <w:rPr>
          <w:rFonts w:ascii="Times New Roman" w:eastAsia="Batang" w:hAnsi="Times New Roman" w:cs="Times New Roman"/>
          <w:sz w:val="16"/>
          <w:szCs w:val="16"/>
          <w:u w:val="single"/>
          <w:lang w:eastAsia="ru-RU"/>
        </w:rPr>
        <w:t>Проблемы:</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отсутствие инвесторов для реализации проектов по модернизации, реконструкции и строительству новых производств строительных материалов;</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недостаточный уровень обеспеченности граждан жильем;</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снижение объемов строительства индивидуального жилья в связи с низкой платежеспособностью населения;</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отсутствие новых механизмов, в том числе на федеральном уровне, по переселению граждан из аварийного жилищного фонда, признанного таковым после 1 января 2012 г.;</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значительный износ сооружений и оборудования систем водоснабжения, водоотведения и теплоснабжения;</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низкая обеспеченность централизованными источниками водоснабжения и несоответствие качества воды гигиеническим нормативам в коммунальных водопроводах (51,2 процентов населения Шумерлинского муниципального округа пользуется централизованной питьевой водой).</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отсутствие инвесторов для реализации проектов по модернизации, реконструкции и строительству тепловых сетей в связи с большим сроком окупаемости;</w:t>
      </w:r>
    </w:p>
    <w:p w:rsidR="00103A07" w:rsidRPr="00103A07" w:rsidRDefault="00103A07" w:rsidP="00103A07">
      <w:pPr>
        <w:widowControl w:val="0"/>
        <w:spacing w:after="0" w:line="240" w:lineRule="auto"/>
        <w:ind w:firstLine="540"/>
        <w:jc w:val="both"/>
        <w:rPr>
          <w:rFonts w:ascii="Times New Roman" w:eastAsia="Batang" w:hAnsi="Times New Roman" w:cs="Times New Roman"/>
          <w:sz w:val="16"/>
          <w:szCs w:val="16"/>
          <w:lang w:eastAsia="ru-RU"/>
        </w:rPr>
      </w:pPr>
      <w:r w:rsidRPr="00103A07">
        <w:rPr>
          <w:rFonts w:ascii="Times New Roman" w:eastAsia="Batang" w:hAnsi="Times New Roman" w:cs="Times New Roman"/>
          <w:sz w:val="16"/>
          <w:szCs w:val="16"/>
          <w:lang w:eastAsia="ru-RU"/>
        </w:rPr>
        <w:t>отсутствие сетевого газа в 10 населенных пунктах Шумерлинского муниципального округа, на нужды пище- приготовления используют сжиженный углеводородный газ, используют газовые баллоны);</w:t>
      </w:r>
    </w:p>
    <w:p w:rsidR="00103A07" w:rsidRPr="00103A07" w:rsidRDefault="00103A07" w:rsidP="00103A07">
      <w:pPr>
        <w:widowControl w:val="0"/>
        <w:spacing w:after="0" w:line="240" w:lineRule="auto"/>
        <w:ind w:firstLine="709"/>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несоответствие градостроительному законодательству утвержденной схемы территориального планирования Шумерлинского муниципального округа, а также генеральных планов и документов градостроительного зонирования сельских поселений, входящих в состав округа.</w:t>
      </w:r>
    </w:p>
    <w:p w:rsidR="00103A07" w:rsidRPr="00103A07" w:rsidRDefault="00103A07" w:rsidP="00103A07">
      <w:pPr>
        <w:widowControl w:val="0"/>
        <w:spacing w:after="0" w:line="240" w:lineRule="auto"/>
        <w:ind w:firstLine="540"/>
        <w:jc w:val="both"/>
        <w:rPr>
          <w:rFonts w:ascii="Times New Roman" w:eastAsia="Batang" w:hAnsi="Times New Roman" w:cs="Times New Roman"/>
          <w:sz w:val="16"/>
          <w:szCs w:val="16"/>
          <w:u w:val="single"/>
          <w:lang w:eastAsia="ru-RU"/>
        </w:rPr>
      </w:pPr>
      <w:r w:rsidRPr="00103A07">
        <w:rPr>
          <w:rFonts w:ascii="Times New Roman" w:eastAsia="Batang" w:hAnsi="Times New Roman" w:cs="Times New Roman"/>
          <w:sz w:val="16"/>
          <w:szCs w:val="16"/>
          <w:u w:val="single"/>
          <w:lang w:eastAsia="ru-RU"/>
        </w:rPr>
        <w:t>Приоритетные направления:</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переход на новый уровень энергоэффективности производства и снижение негативного влияния на окружающую среду;</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привлечение инвестиций в строительную индустрию;</w:t>
      </w:r>
    </w:p>
    <w:p w:rsidR="00103A07" w:rsidRPr="00103A07" w:rsidRDefault="00103A07" w:rsidP="00103A07">
      <w:pPr>
        <w:widowControl w:val="0"/>
        <w:spacing w:after="0" w:line="240" w:lineRule="auto"/>
        <w:ind w:firstLine="540"/>
        <w:jc w:val="both"/>
        <w:rPr>
          <w:rFonts w:ascii="Times New Roman" w:eastAsia="Batang" w:hAnsi="Times New Roman" w:cs="Times New Roman"/>
          <w:sz w:val="16"/>
          <w:szCs w:val="16"/>
          <w:lang w:eastAsia="ru-RU"/>
        </w:rPr>
      </w:pPr>
      <w:r w:rsidRPr="00103A07">
        <w:rPr>
          <w:rFonts w:ascii="Times New Roman" w:eastAsia="Batang" w:hAnsi="Times New Roman" w:cs="Times New Roman"/>
          <w:sz w:val="16"/>
          <w:szCs w:val="16"/>
          <w:lang w:eastAsia="ru-RU"/>
        </w:rPr>
        <w:t>рост производительности труда за счет автоматизации процессов, внедрения передовых технологий, улучшения условий труда и материального стимулирования работников;</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Calibri" w:hAnsi="Times New Roman" w:cs="Times New Roman"/>
          <w:sz w:val="16"/>
          <w:szCs w:val="16"/>
          <w:lang w:eastAsia="ru-RU"/>
        </w:rPr>
        <w:t xml:space="preserve"> наличие утвержденных документов территориального планирования, а также градостроительного зонирования позволяет потенциальному инвестору получить информацию о современном использовании территорий муниципальных образований и их перспективном градостроительном развитии, в т.ч. об инвестиционном потенциале территории. Своевременная актуализация градостроительной документации и обеспечение ее соответствия действующим положениям градостроительного законодательства способствуют повышению инвестиционной привлекательности Шумерлинского муниципального округа, поскольку в таком случае инвестор получает доступ к наиболее полной и достоверной информации о возможностях использования территории.</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Жилищное строительство:</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приоритетное развитие малоэтажного жилищного строительства, ориентированные на формирование более комфортной и экологической среды для населения;</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t>выполнение государственных обязательств по обеспечению жильем отдельных категорий граждан, установленных федеральным законодательством;</w:t>
      </w:r>
    </w:p>
    <w:p w:rsidR="00103A07" w:rsidRPr="00103A07" w:rsidRDefault="00103A07" w:rsidP="00103A07">
      <w:pPr>
        <w:widowControl w:val="0"/>
        <w:spacing w:after="0" w:line="240" w:lineRule="auto"/>
        <w:ind w:firstLine="540"/>
        <w:jc w:val="both"/>
        <w:rPr>
          <w:rFonts w:ascii="Times New Roman" w:eastAsia="Calibri" w:hAnsi="Times New Roman" w:cs="Times New Roman"/>
          <w:sz w:val="16"/>
          <w:szCs w:val="16"/>
          <w:lang w:eastAsia="ru-RU"/>
        </w:rPr>
      </w:pPr>
      <w:r w:rsidRPr="00103A07">
        <w:rPr>
          <w:rFonts w:ascii="Times New Roman" w:eastAsia="Batang" w:hAnsi="Times New Roman" w:cs="Times New Roman"/>
          <w:sz w:val="16"/>
          <w:szCs w:val="16"/>
          <w:lang w:eastAsia="ru-RU"/>
        </w:rPr>
        <w:lastRenderedPageBreak/>
        <w:t>содействие формированию рынка арендного жилья и развитие некоммерческого жилищного фонда для граждан, имеющих низкий уровень дохода;</w:t>
      </w:r>
    </w:p>
    <w:p w:rsidR="00103A07" w:rsidRPr="00103A07" w:rsidRDefault="00103A07" w:rsidP="00103A07">
      <w:pPr>
        <w:widowControl w:val="0"/>
        <w:spacing w:after="0" w:line="240" w:lineRule="auto"/>
        <w:ind w:firstLine="540"/>
        <w:jc w:val="both"/>
        <w:rPr>
          <w:rFonts w:ascii="Times New Roman" w:eastAsia="Batang" w:hAnsi="Times New Roman" w:cs="Times New Roman"/>
          <w:sz w:val="16"/>
          <w:szCs w:val="16"/>
          <w:lang w:eastAsia="ru-RU"/>
        </w:rPr>
      </w:pPr>
      <w:r w:rsidRPr="00103A07">
        <w:rPr>
          <w:rFonts w:ascii="Times New Roman" w:eastAsia="Batang" w:hAnsi="Times New Roman" w:cs="Times New Roman"/>
          <w:sz w:val="16"/>
          <w:szCs w:val="16"/>
          <w:lang w:eastAsia="ru-RU"/>
        </w:rPr>
        <w:t>обеспечение устойчивого сокращения непригодного для проживания жилищного фонда.</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Развитие и модернизация коммунальной инфраструктуры:</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населения Шумерлинского муниципального округа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эффективности и надежности функционирования систем водообеспечения за счет реализации водоохранных, технических и санитарных мероприятий;</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и модернизация систем водоснабжения, водоотведения и очистки сточных вод в рамках реализации проектов;</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предотвращение загрязнения источников питьевого водоснабжения;</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населения Шумерлинского муниципального округа качественной услугой теплоснабжения;</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осуществление комплексного подхода к строительству, модернизации и реконструкции систем теплоснабжения;</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перевод с централизованного на индивидуальное отопление;</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привлечение долгосрочных инвестиций в проекты по строительству, реконструкции и модернизации систем теплоснабжения;</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газификация ряда населенных пунктов Шумерлинского муниципального округа.</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u w:val="single"/>
          <w:lang w:eastAsia="ru-RU"/>
        </w:rPr>
        <w:t>в 2022 году:</w:t>
      </w:r>
      <w:r w:rsidRPr="00103A07">
        <w:rPr>
          <w:rFonts w:ascii="Times New Roman" w:eastAsia="Times New Roman" w:hAnsi="Times New Roman" w:cs="Times New Roman"/>
          <w:sz w:val="16"/>
          <w:szCs w:val="16"/>
          <w:lang w:eastAsia="ru-RU"/>
        </w:rPr>
        <w:t xml:space="preserve"> создание и ведение информационной системы обеспечения градостроительной деятельности в Шумерлинском муниципальном округе. Целью мероприятия является организация систематизированного свода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 что позволит обеспечить органы государственной власти, органы местного самоуправления, физических и юридических лиц достоверными сведениями, необходимыми для осуществления градостроительной, инвестиционной и иной хозяйственной деятельности; обеспечение  территории Шумерлинского муниципального округа документами территориального планирования и градостроительного зонирования, соответствующими требованиям градостроительного законодательства: схемой территориального планирования Шумерлинского муниципального округа;</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к 2023 году:</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 целях создания условий улучшения инвестиционного климата - создание условий по сокращению административных барьеров, оптимизации предоставления муниципальных услуг в сфере строительства к 2023 году: </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доля услуг по выдаче разрешения на строительство, и доля услуг по выдаче градостроительного плана земельного участка, предоставленных в электронном виде, – 70 процентов; </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услуг по выдаче разрешения на строительство, и доля услуг по выдаче градостроительного плана земельного участка, предоставленных через МФЦ – 30 процентов.</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к 2035 году:</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доведение ежегодного ввода жилья за счет всех источников финансирования не менее чем 4,8 тыс. кв. метров;</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общей площади жилых помещений, приходящейся в среднем на одного жителя, до 42,3 кв. метра;</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доступности для населения услуг централизованных систем водоснабжения, водоотведения и очистки сточных вод;</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сточных вод на 5 процентов;</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износа систем теплоснабжения на 10 процентов;</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газификация 5 населенных пунктов Шумерлинского муниципального округа.         </w:t>
      </w:r>
    </w:p>
    <w:p w:rsidR="00103A07" w:rsidRPr="00103A07" w:rsidRDefault="00103A07" w:rsidP="00103A07">
      <w:pPr>
        <w:keepNext/>
        <w:keepLines/>
        <w:spacing w:before="200" w:after="0" w:line="240" w:lineRule="auto"/>
        <w:outlineLvl w:val="2"/>
        <w:rPr>
          <w:rFonts w:ascii="Times New Roman" w:eastAsiaTheme="majorEastAsia" w:hAnsi="Times New Roman" w:cs="Times New Roman"/>
          <w:b/>
          <w:bCs/>
          <w:sz w:val="16"/>
          <w:szCs w:val="16"/>
        </w:rPr>
      </w:pPr>
      <w:bookmarkStart w:id="44" w:name="_Toc113980086"/>
      <w:r w:rsidRPr="00103A07">
        <w:rPr>
          <w:rFonts w:ascii="Times New Roman" w:eastAsiaTheme="majorEastAsia" w:hAnsi="Times New Roman" w:cs="Times New Roman"/>
          <w:b/>
          <w:bCs/>
          <w:sz w:val="16"/>
          <w:szCs w:val="16"/>
        </w:rPr>
        <w:t>Задача 4.10. Обеспечение безопасности жизнедеятельности населения</w:t>
      </w:r>
      <w:bookmarkEnd w:id="44"/>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Целевое видение к 2035 году</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Планируется обеспечение общественной безопасности и личной безопасности жителей муниципального округа, включая защищенность от преступных и противоправных действий, чрезвычайных ситуаций природного и техногенного характера.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эффективной системы защиты населения и территории Шумерлинского муниципального округа предусмотрено мероприятиями муниципальной программы Шумерлинского муниципального округа «Повышение безопасности жизнедеятельности населения и территории Шумерлинского муниципального округа» и подпрограмм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«Профилактика терроризма и экстремистской деятельности в Шумерлинском муниципальном округе», «Построение (развитие) аппаратно-программного комплекса «Безопасный город» на территории Шумерлинского муниципального округа».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Проблема - возникновение непредвиденных рисков, связанных с природными и техногенными катастрофами и катаклизмами, что может привести к снижению бюджетных доходов, а также потребовать концентрации бюджетных средств на преодолении последствий таких катастроф.</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Приоритетные направления:</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Для решения задач по обеспечению общественной безопасности и личной безопасности жителей округа планируется реализация следующих мероприятий: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организация и осуществление профилактических мероприятий, направленных на недопущение возникновения чрезвычайных ситуаций природного и техногенного характера;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организация проведения аварийно-спасательных и других неотложных работ в муниципальном округе чрезвычайной ситуации природного и техногенного характера;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организация и осуществление профилактики пожаров;</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организация и осуществление тушения пожаров, спасения людей и материальных ценностей при пожарах;</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организация и проведение обучения, тренировок и учений с различными слоями населения по обучению правилам поведения в случае возникновения чрезвычайных ситуаций природного и техногенного характера и проведение мероприятий, направленных на пропаганду спасательного дела через средства массовой информации;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планирование и организация учебного процесса по повышению квалификации;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совершенствование системы обеспечения пожарной безопасности и защиты населения и территорий Чувашской Республики от чрезвычайных ситуаций природного и техногенного характера;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доведение готовности автоматизированных систем оповещения органов местного самоуправления, входящих в состав региональной автоматизированной системы централизованного оповещения, до 100 процентов в 2035 году; доли населения Шумерлинского муниципального округа, проживающего на территориях округа, в которых развернута система-112.</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Ожидаемые результаты к 2035 году:</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t>снижение факторов, способствующих возникновению ЧС природного и техногенного характера;</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t>снижение количества пострадавших в ЧС природного и техногенного характера;</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t>снижение экономического ущерба от ЧС;</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t xml:space="preserve"> повышение уровня защищенности населения и территорий от угрозы воздействия ЧС природного и техногенного характера;</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t>снижение факторов, способствующих возникновению пожаров;</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t xml:space="preserve"> повышение уровня знаний и приобретение практических навыков руководителями, другими должностными лицами и специалистами администрацией Шумерлинского муниципального округа и организаций в области ГО и защиты от ЧС природного и техногенного характера;</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lastRenderedPageBreak/>
        <w:t>снижение факторов, способствующих возникновению пожаров;</w:t>
      </w:r>
    </w:p>
    <w:p w:rsidR="00103A07" w:rsidRPr="00103A07" w:rsidRDefault="00103A07" w:rsidP="00103A07">
      <w:pPr>
        <w:widowControl w:val="0"/>
        <w:autoSpaceDE w:val="0"/>
        <w:autoSpaceDN w:val="0"/>
        <w:adjustRightInd w:val="0"/>
        <w:spacing w:after="0" w:line="0" w:lineRule="atLeast"/>
        <w:ind w:firstLine="567"/>
        <w:jc w:val="both"/>
        <w:rPr>
          <w:rFonts w:ascii="Times New Roman" w:hAnsi="Times New Roman" w:cs="Times New Roman"/>
          <w:sz w:val="16"/>
          <w:szCs w:val="16"/>
        </w:rPr>
      </w:pPr>
      <w:r w:rsidRPr="00103A07">
        <w:rPr>
          <w:rFonts w:ascii="Times New Roman" w:hAnsi="Times New Roman" w:cs="Times New Roman"/>
          <w:sz w:val="16"/>
          <w:szCs w:val="16"/>
        </w:rPr>
        <w:t>повышение уровня знаний и приобретение практических навыков руководителями, другими должностными лицами и специалистами администрации Шумерлинского муниципального округа и организаций в области ГО и защиты от ЧС природного и техногенного характера;</w:t>
      </w:r>
    </w:p>
    <w:p w:rsidR="00103A07" w:rsidRPr="00103A07" w:rsidRDefault="00103A07" w:rsidP="00103A07">
      <w:pPr>
        <w:widowControl w:val="0"/>
        <w:autoSpaceDE w:val="0"/>
        <w:autoSpaceDN w:val="0"/>
        <w:spacing w:after="0" w:line="0" w:lineRule="atLeast"/>
        <w:ind w:firstLine="567"/>
        <w:jc w:val="both"/>
        <w:rPr>
          <w:rFonts w:ascii="Times New Roman" w:eastAsia="Times New Roman" w:hAnsi="Times New Roman" w:cs="Times New Roman"/>
          <w:sz w:val="16"/>
          <w:szCs w:val="16"/>
          <w:lang w:eastAsia="ru-RU"/>
        </w:rPr>
      </w:pPr>
      <w:r w:rsidRPr="00103A07">
        <w:rPr>
          <w:rFonts w:ascii="Times New Roman" w:hAnsi="Times New Roman" w:cs="Times New Roman"/>
          <w:sz w:val="16"/>
          <w:szCs w:val="16"/>
        </w:rPr>
        <w:t>увеличение доли оправдавшихся прогнозов ЧС природного и техногенного характера (достоверность прогнозов системы мониторинга и прогнозирования ЧС ситуаций природного и техногенного характера)</w:t>
      </w:r>
      <w:r w:rsidRPr="00103A07">
        <w:rPr>
          <w:rFonts w:ascii="Times New Roman" w:eastAsia="Times New Roman" w:hAnsi="Times New Roman" w:cs="Times New Roman"/>
          <w:sz w:val="16"/>
          <w:szCs w:val="16"/>
          <w:lang w:eastAsia="ru-RU"/>
        </w:rPr>
        <w:t>.</w:t>
      </w:r>
    </w:p>
    <w:p w:rsidR="00103A07" w:rsidRPr="00103A07" w:rsidRDefault="00103A07" w:rsidP="00103A07">
      <w:pPr>
        <w:widowControl w:val="0"/>
        <w:autoSpaceDE w:val="0"/>
        <w:autoSpaceDN w:val="0"/>
        <w:spacing w:after="0" w:line="0" w:lineRule="atLeast"/>
        <w:ind w:firstLine="567"/>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45" w:name="_Toc113980087"/>
      <w:r w:rsidRPr="00103A07">
        <w:rPr>
          <w:rFonts w:ascii="Times New Roman" w:eastAsiaTheme="majorEastAsia" w:hAnsi="Times New Roman" w:cs="Times New Roman"/>
          <w:b/>
          <w:bCs/>
          <w:sz w:val="16"/>
          <w:szCs w:val="16"/>
        </w:rPr>
        <w:t>Раздел III. ПОКАЗАТЕЛИ ДОСТИЖЕНИЯ ЦЕЛЕЙ, СРОКИ,</w:t>
      </w:r>
      <w:bookmarkEnd w:id="45"/>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46" w:name="_Toc113980088"/>
      <w:r w:rsidRPr="00103A07">
        <w:rPr>
          <w:rFonts w:ascii="Times New Roman" w:eastAsiaTheme="majorEastAsia" w:hAnsi="Times New Roman" w:cs="Times New Roman"/>
          <w:b/>
          <w:bCs/>
          <w:sz w:val="16"/>
          <w:szCs w:val="16"/>
        </w:rPr>
        <w:t>ЭТАПЫ, ОЖИДАЕМЫЕ РЕЗУЛЬТАТЫ И МЕХАНИЗМЫ РЕАЛИЗАЦИИ</w:t>
      </w:r>
      <w:bookmarkEnd w:id="46"/>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47" w:name="_Toc113980089"/>
      <w:r w:rsidRPr="00103A07">
        <w:rPr>
          <w:rFonts w:ascii="Times New Roman" w:eastAsiaTheme="majorEastAsia" w:hAnsi="Times New Roman" w:cs="Times New Roman"/>
          <w:b/>
          <w:bCs/>
          <w:sz w:val="16"/>
          <w:szCs w:val="16"/>
        </w:rPr>
        <w:t>СТРАТЕГИИ СОЦИАЛЬНО-ЭКОНОМИЧЕСКОГО РАЗВИТИЯ</w:t>
      </w:r>
      <w:bookmarkEnd w:id="47"/>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48" w:name="_Toc113980090"/>
      <w:r w:rsidRPr="00103A07">
        <w:rPr>
          <w:rFonts w:ascii="Times New Roman" w:eastAsiaTheme="majorEastAsia" w:hAnsi="Times New Roman" w:cs="Times New Roman"/>
          <w:b/>
          <w:bCs/>
          <w:sz w:val="16"/>
          <w:szCs w:val="16"/>
        </w:rPr>
        <w:t>ШУМЕРЛИНСКОГО МУНИЦИПАЛЬНОГО ОКРУГА ДО 2035 ГОДА</w:t>
      </w:r>
      <w:bookmarkEnd w:id="48"/>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49" w:name="_Toc113980091"/>
      <w:r w:rsidRPr="00103A07">
        <w:rPr>
          <w:rFonts w:ascii="Times New Roman" w:eastAsiaTheme="majorEastAsia" w:hAnsi="Times New Roman" w:cs="Times New Roman"/>
          <w:b/>
          <w:bCs/>
          <w:sz w:val="16"/>
          <w:szCs w:val="16"/>
        </w:rPr>
        <w:t>3.1. Показатели достижения целей, сроки и этапы</w:t>
      </w:r>
      <w:bookmarkEnd w:id="49"/>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0" w:name="_Toc113980092"/>
      <w:r w:rsidRPr="00103A07">
        <w:rPr>
          <w:rFonts w:ascii="Times New Roman" w:eastAsiaTheme="majorEastAsia" w:hAnsi="Times New Roman" w:cs="Times New Roman"/>
          <w:b/>
          <w:bCs/>
          <w:sz w:val="16"/>
          <w:szCs w:val="16"/>
        </w:rPr>
        <w:t>реализации Стратегии социально-экономического развития</w:t>
      </w:r>
      <w:bookmarkEnd w:id="50"/>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1" w:name="_Toc113980093"/>
      <w:r w:rsidRPr="00103A07">
        <w:rPr>
          <w:rFonts w:ascii="Times New Roman" w:eastAsiaTheme="majorEastAsia" w:hAnsi="Times New Roman" w:cs="Times New Roman"/>
          <w:b/>
          <w:bCs/>
          <w:sz w:val="16"/>
          <w:szCs w:val="16"/>
        </w:rPr>
        <w:t>Шумерлинского муниципального округа до 2035 года</w:t>
      </w:r>
      <w:bookmarkEnd w:id="51"/>
    </w:p>
    <w:p w:rsidR="00103A07" w:rsidRPr="00103A07" w:rsidRDefault="00103A07" w:rsidP="00103A07">
      <w:pPr>
        <w:keepNext/>
        <w:keepLines/>
        <w:spacing w:after="0" w:line="240" w:lineRule="auto"/>
        <w:outlineLvl w:val="1"/>
        <w:rPr>
          <w:rFonts w:ascii="Times New Roman" w:eastAsiaTheme="majorEastAsia" w:hAnsi="Times New Roman" w:cs="Times New Roman"/>
          <w:b/>
          <w:bCs/>
          <w:color w:val="FF0000"/>
          <w:sz w:val="16"/>
          <w:szCs w:val="16"/>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Шумерлинского муниципального округа в 2022 - 2035 годах будет проходить в 3 этапа, которые отличаются по условиям и факторам социально-экономического развития, а также приоритетам реализуемой на территории Шумерлинского муниципального округа политики с учетом местных особенностей.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tbl>
      <w:tblPr>
        <w:tblW w:w="0" w:type="auto"/>
        <w:tblInd w:w="62" w:type="dxa"/>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904"/>
        <w:gridCol w:w="904"/>
        <w:gridCol w:w="904"/>
        <w:gridCol w:w="904"/>
        <w:gridCol w:w="1006"/>
        <w:gridCol w:w="2211"/>
      </w:tblGrid>
      <w:tr w:rsidR="00103A07" w:rsidRPr="00103A07" w:rsidTr="00103A07">
        <w:trPr>
          <w:trHeight w:val="721"/>
        </w:trPr>
        <w:tc>
          <w:tcPr>
            <w:tcW w:w="9157" w:type="dxa"/>
            <w:gridSpan w:val="7"/>
            <w:tcBorders>
              <w:top w:val="nil"/>
              <w:left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b/>
                <w:color w:val="FF0000"/>
                <w:sz w:val="16"/>
                <w:szCs w:val="16"/>
                <w:lang w:eastAsia="ru-RU"/>
              </w:rPr>
            </w:pPr>
            <w:r w:rsidRPr="00103A07">
              <w:rPr>
                <w:rFonts w:ascii="Times New Roman" w:eastAsia="Times New Roman" w:hAnsi="Times New Roman" w:cs="Times New Roman"/>
                <w:b/>
                <w:sz w:val="16"/>
                <w:szCs w:val="16"/>
                <w:lang w:eastAsia="ru-RU"/>
              </w:rPr>
              <w:t xml:space="preserve">Основные показатели достижения целей социально-экономического развития Шумерлинского муниципального округа </w:t>
            </w: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индикатора</w:t>
            </w:r>
          </w:p>
        </w:tc>
        <w:tc>
          <w:tcPr>
            <w:tcW w:w="4622" w:type="dxa"/>
            <w:gridSpan w:val="5"/>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Основные показатели достижения целей социально-экономического развития Шумерлинского муниципального округа </w:t>
            </w:r>
          </w:p>
        </w:tc>
        <w:tc>
          <w:tcPr>
            <w:tcW w:w="2211"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Муниципальные программы Шумерлинского муниципального округа, обеспечивающие достижение индикаторов</w:t>
            </w: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2020 г.</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2021 г.</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2025 г.</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2030 г.</w:t>
            </w:r>
          </w:p>
        </w:tc>
        <w:tc>
          <w:tcPr>
            <w:tcW w:w="1006"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w:t>
            </w:r>
          </w:p>
        </w:tc>
        <w:tc>
          <w:tcPr>
            <w:tcW w:w="2211"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1006"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c>
          <w:tcPr>
            <w:tcW w:w="2211"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w:t>
            </w: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отгруженной продукции обрабатывающих производств, млн. рублей</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1006"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259,6</w:t>
            </w:r>
          </w:p>
        </w:tc>
        <w:tc>
          <w:tcPr>
            <w:tcW w:w="2211" w:type="dxa"/>
            <w:vMerge w:val="restart"/>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«Экономическое развитие»;</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сельского хозяйства и регулирование рынка сельскохозяйственной продукции, сырья и продовольствия»;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«Модернизация и развитие сферы жилищно-коммунального хозяйства»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инвестиций в основной капитал за счет всех источников финансирования, млн. рублей</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66,6</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92,0</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398</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398,3</w:t>
            </w:r>
          </w:p>
        </w:tc>
        <w:tc>
          <w:tcPr>
            <w:tcW w:w="1006"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402,3</w:t>
            </w:r>
          </w:p>
        </w:tc>
        <w:tc>
          <w:tcPr>
            <w:tcW w:w="2211" w:type="dxa"/>
            <w:vMerge/>
            <w:tcBorders>
              <w:right w:val="nil"/>
            </w:tcBorders>
          </w:tcPr>
          <w:p w:rsidR="00103A07" w:rsidRPr="00103A07" w:rsidRDefault="00103A07" w:rsidP="00103A07">
            <w:pPr>
              <w:spacing w:after="0" w:line="240" w:lineRule="auto"/>
              <w:rPr>
                <w:rFonts w:ascii="Times New Roman" w:hAnsi="Times New Roman" w:cs="Times New Roman"/>
                <w:color w:val="FF0000"/>
                <w:sz w:val="16"/>
                <w:szCs w:val="16"/>
              </w:rPr>
            </w:pP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продукции сельского хозяйства на душу населения, тыс. рублей</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85,4</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73,5</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151,1</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229,5</w:t>
            </w:r>
          </w:p>
        </w:tc>
        <w:tc>
          <w:tcPr>
            <w:tcW w:w="1006"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300,2</w:t>
            </w:r>
          </w:p>
        </w:tc>
        <w:tc>
          <w:tcPr>
            <w:tcW w:w="2211" w:type="dxa"/>
            <w:vMerge/>
            <w:tcBorders>
              <w:right w:val="nil"/>
            </w:tcBorders>
          </w:tcPr>
          <w:p w:rsidR="00103A07" w:rsidRPr="00103A07" w:rsidRDefault="00103A07" w:rsidP="00103A07">
            <w:pPr>
              <w:spacing w:after="0" w:line="240" w:lineRule="auto"/>
              <w:rPr>
                <w:rFonts w:ascii="Times New Roman" w:hAnsi="Times New Roman" w:cs="Times New Roman"/>
                <w:color w:val="FF0000"/>
                <w:sz w:val="16"/>
                <w:szCs w:val="16"/>
              </w:rPr>
            </w:pP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площадь жилых помещений, приходящаяся в среднем на одного жителя, кв. метров на конец года</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39,9</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43,3</w:t>
            </w:r>
          </w:p>
        </w:tc>
        <w:tc>
          <w:tcPr>
            <w:tcW w:w="904" w:type="dxa"/>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40,7</w:t>
            </w:r>
          </w:p>
        </w:tc>
        <w:tc>
          <w:tcPr>
            <w:tcW w:w="904" w:type="dxa"/>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41,5</w:t>
            </w:r>
          </w:p>
        </w:tc>
        <w:tc>
          <w:tcPr>
            <w:tcW w:w="1006" w:type="dxa"/>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42,3</w:t>
            </w:r>
          </w:p>
        </w:tc>
        <w:tc>
          <w:tcPr>
            <w:tcW w:w="2211" w:type="dxa"/>
            <w:vMerge/>
            <w:tcBorders>
              <w:right w:val="nil"/>
            </w:tcBorders>
          </w:tcPr>
          <w:p w:rsidR="00103A07" w:rsidRPr="00103A07" w:rsidRDefault="00103A07" w:rsidP="00103A07">
            <w:pPr>
              <w:spacing w:after="0" w:line="240" w:lineRule="auto"/>
              <w:rPr>
                <w:rFonts w:ascii="Times New Roman" w:hAnsi="Times New Roman" w:cs="Times New Roman"/>
                <w:color w:val="FF0000"/>
                <w:sz w:val="16"/>
                <w:szCs w:val="16"/>
              </w:rPr>
            </w:pPr>
          </w:p>
        </w:tc>
      </w:tr>
      <w:tr w:rsidR="00103A07" w:rsidRPr="00103A07" w:rsidTr="00103A07">
        <w:tc>
          <w:tcPr>
            <w:tcW w:w="232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Среднемесячная номинальная начисленная заработная плата работников организаций, рублей</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20041,4</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40463,8</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51136,1</w:t>
            </w:r>
          </w:p>
        </w:tc>
        <w:tc>
          <w:tcPr>
            <w:tcW w:w="90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57298,3</w:t>
            </w:r>
          </w:p>
        </w:tc>
        <w:tc>
          <w:tcPr>
            <w:tcW w:w="1006"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63228,2</w:t>
            </w:r>
          </w:p>
        </w:tc>
        <w:tc>
          <w:tcPr>
            <w:tcW w:w="2211" w:type="dxa"/>
            <w:vMerge/>
            <w:tcBorders>
              <w:right w:val="nil"/>
            </w:tcBorders>
          </w:tcPr>
          <w:p w:rsidR="00103A07" w:rsidRPr="00103A07" w:rsidRDefault="00103A07" w:rsidP="00103A07">
            <w:pPr>
              <w:spacing w:after="0" w:line="240" w:lineRule="auto"/>
              <w:rPr>
                <w:rFonts w:ascii="Times New Roman" w:hAnsi="Times New Roman" w:cs="Times New Roman"/>
                <w:color w:val="FF0000"/>
                <w:sz w:val="16"/>
                <w:szCs w:val="16"/>
              </w:rPr>
            </w:pPr>
          </w:p>
        </w:tc>
      </w:tr>
      <w:tr w:rsidR="00103A07" w:rsidRPr="00103A07" w:rsidTr="00103A07">
        <w:trPr>
          <w:trHeight w:val="20"/>
        </w:trPr>
        <w:tc>
          <w:tcPr>
            <w:tcW w:w="6946" w:type="dxa"/>
            <w:gridSpan w:val="6"/>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2211" w:type="dxa"/>
            <w:vMerge/>
            <w:tcBorders>
              <w:top w:val="single" w:sz="4" w:space="0" w:color="auto"/>
              <w:right w:val="nil"/>
            </w:tcBorders>
          </w:tcPr>
          <w:p w:rsidR="00103A07" w:rsidRPr="00103A07" w:rsidRDefault="00103A07" w:rsidP="00103A07">
            <w:pPr>
              <w:spacing w:after="0" w:line="240" w:lineRule="auto"/>
              <w:rPr>
                <w:rFonts w:ascii="Times New Roman" w:hAnsi="Times New Roman" w:cs="Times New Roman"/>
                <w:color w:val="FF0000"/>
                <w:sz w:val="16"/>
                <w:szCs w:val="16"/>
              </w:rPr>
            </w:pP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Первый этап – «интенсивное развитие базовых отраслей» (2020 - 2025 годы) - период внутренней перестройки, направленной на создание заделов для дальнейшего развития. Ускорение темпов роста в этот период обеспечивается преимущественно за счет развития традиционных отраслей экономики, удержания позиций предприятий округа на региональном  рынке товаров и услуг и поступательного выхода на новые рынки, технической и технологической модернизации индустриального комплекса с активным привлечением средств федерального, регионального бюджетов и внешних источников финансирования, мобилизации собственного потенциала и внутренних резервов, укрепления внутренних кооперационных связей между производственными компаниями и образовательными организациями, повышения инвестиционной привлекательности муниципального округа за счет создания благоприятных условий для инвесторов, расшивки инфраструктурных ограничений, сдерживающих привлечение инвестиций.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Второй этап – «новый вектор развития - новый старт» (2026 - 2030 годы) характеризуется активным развитием экономики муниципального округа на новой технологической базе.</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Экономический рост в данный период будет основываться на развитии как традиционных, так и новых высокотехнологичных секторов экономики, повышении производительности труда, активизации бизнес-сообщества, дальнейшем развитии инновационной инфраструктуры, глубокой повсеместной технической и технологической модернизации, затрагивающей как крупный бизнес, так малое и среднее предпринимательство, освоении новых рынков и увеличении объема и географии экспорта продукции.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Широкое развитие получат государственно-частное партнерство и практика концессионных соглашений для реализации крупных инвестиционных и инновационных проектов. В этот период формируются условия для развития «новой экономики».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Третий этап – «переход на новый тип экономического развития» (2031 - 2035 годы) - это период поступательного развития </w:t>
      </w:r>
      <w:r w:rsidRPr="00103A07">
        <w:rPr>
          <w:rFonts w:ascii="Times New Roman" w:eastAsia="Times New Roman" w:hAnsi="Times New Roman" w:cs="Times New Roman"/>
          <w:sz w:val="16"/>
          <w:szCs w:val="16"/>
          <w:lang w:eastAsia="ru-RU"/>
        </w:rPr>
        <w:lastRenderedPageBreak/>
        <w:t>новой экономики знаний, основанной на высокопроизводительном труде, производстве конкурентоспособных на глобальных рынках продукции и услуг с высокой добавленной стоимостью, формировании благоприятной, комфортной территории для проживания, стимулирующей к раскрытию творческого потенциала человека.</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Повысится узнаваемость Шумерлинского муниципального округа за его пределами. Усилия будут сконцентрированы на достижении целевых показателей, полном использовании механизмов реализации Стратегии для достижения главной стратегической цели.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2" w:name="_Toc113980094"/>
      <w:r w:rsidRPr="00103A07">
        <w:rPr>
          <w:rFonts w:ascii="Times New Roman" w:eastAsiaTheme="majorEastAsia" w:hAnsi="Times New Roman" w:cs="Times New Roman"/>
          <w:b/>
          <w:bCs/>
          <w:sz w:val="16"/>
          <w:szCs w:val="16"/>
        </w:rPr>
        <w:t>3.2. Оценка финансовых ресурсов, необходимых</w:t>
      </w:r>
      <w:bookmarkEnd w:id="52"/>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3" w:name="_Toc113980095"/>
      <w:r w:rsidRPr="00103A07">
        <w:rPr>
          <w:rFonts w:ascii="Times New Roman" w:eastAsiaTheme="majorEastAsia" w:hAnsi="Times New Roman" w:cs="Times New Roman"/>
          <w:b/>
          <w:bCs/>
          <w:sz w:val="16"/>
          <w:szCs w:val="16"/>
        </w:rPr>
        <w:t>для реализации Стратегии социально-экономического развития</w:t>
      </w:r>
      <w:bookmarkEnd w:id="53"/>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4" w:name="_Toc113980096"/>
      <w:r w:rsidRPr="00103A07">
        <w:rPr>
          <w:rFonts w:ascii="Times New Roman" w:eastAsiaTheme="majorEastAsia" w:hAnsi="Times New Roman" w:cs="Times New Roman"/>
          <w:b/>
          <w:bCs/>
          <w:sz w:val="16"/>
          <w:szCs w:val="16"/>
        </w:rPr>
        <w:t>Шумерлинского муниципального округа до 2035 года</w:t>
      </w:r>
      <w:bookmarkEnd w:id="54"/>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Финансирование реализации Стратегии осуществляется за счет средств федерального бюджета, республиканского бюджета Чувашской Республики и бюджета Шумерлинского муниципального округа, а так же внебюджетных источников с учетом возможностей бюджетной системы.</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Перспективные инвестиционные проекты (зоны развития), направленные на реализацию Стратегии, приведены в приложении № 2 к Стратегии.</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Объем финансирования, необходимый для реализации Стратегии, в 2017 - 2035 годах составит  6 023 145,3 тыс. рублей, в том числе средства:</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федерального бюджета – 620 014,2 тыс. рублей (10,3 процента от общего объема финансирования);</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республиканского бюджета Чувашской Республики – 2 584 223,6 тыс. рублей (42,9 процента);</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бюджета Шумерлинского муниципального округа  - 2 541 074,5 тыс. рублей (42,2 процента);</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внебюджетных источников – 277 833,0 тыс. рублей (4,6 процента).</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Конкретизация финансовых ресурсов по направлениям реализации Стратегии будет осуществляться в рамках муниципальных программ Шумерлинского муниципального округа.</w:t>
      </w:r>
    </w:p>
    <w:p w:rsidR="00103A07" w:rsidRPr="00103A07" w:rsidRDefault="00103A07" w:rsidP="00103A07">
      <w:pPr>
        <w:widowControl w:val="0"/>
        <w:autoSpaceDE w:val="0"/>
        <w:autoSpaceDN w:val="0"/>
        <w:spacing w:after="0" w:line="240" w:lineRule="auto"/>
        <w:ind w:firstLine="567"/>
        <w:jc w:val="both"/>
        <w:rPr>
          <w:rFonts w:ascii="Times New Roman" w:hAnsi="Times New Roman" w:cs="Times New Roman"/>
          <w:sz w:val="16"/>
          <w:szCs w:val="16"/>
        </w:rPr>
      </w:pPr>
      <w:r w:rsidRPr="00103A07">
        <w:rPr>
          <w:rFonts w:ascii="Times New Roman" w:hAnsi="Times New Roman" w:cs="Times New Roman"/>
          <w:sz w:val="16"/>
          <w:szCs w:val="16"/>
        </w:rPr>
        <w:t>Оценка финансовых ресурсов, необходимых для реализации Стратегии, представлена в приложении № 3 к Стратегии.</w:t>
      </w:r>
    </w:p>
    <w:p w:rsidR="00103A07" w:rsidRPr="00103A07" w:rsidRDefault="00103A07" w:rsidP="00103A07">
      <w:pPr>
        <w:widowControl w:val="0"/>
        <w:autoSpaceDE w:val="0"/>
        <w:autoSpaceDN w:val="0"/>
        <w:spacing w:after="0" w:line="240" w:lineRule="auto"/>
        <w:ind w:firstLine="567"/>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5" w:name="_Toc113980097"/>
      <w:r w:rsidRPr="00103A07">
        <w:rPr>
          <w:rFonts w:ascii="Times New Roman" w:eastAsiaTheme="majorEastAsia" w:hAnsi="Times New Roman" w:cs="Times New Roman"/>
          <w:b/>
          <w:bCs/>
          <w:sz w:val="16"/>
          <w:szCs w:val="16"/>
        </w:rPr>
        <w:t>3.3. Ожидаемые результаты реализации</w:t>
      </w:r>
      <w:bookmarkEnd w:id="55"/>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6" w:name="_Toc113980098"/>
      <w:r w:rsidRPr="00103A07">
        <w:rPr>
          <w:rFonts w:ascii="Times New Roman" w:eastAsiaTheme="majorEastAsia" w:hAnsi="Times New Roman" w:cs="Times New Roman"/>
          <w:b/>
          <w:bCs/>
          <w:sz w:val="16"/>
          <w:szCs w:val="16"/>
        </w:rPr>
        <w:t>Стратегии социально-экономического развития</w:t>
      </w:r>
      <w:bookmarkEnd w:id="56"/>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7" w:name="_Toc113980099"/>
      <w:r w:rsidRPr="00103A07">
        <w:rPr>
          <w:rFonts w:ascii="Times New Roman" w:eastAsiaTheme="majorEastAsia" w:hAnsi="Times New Roman" w:cs="Times New Roman"/>
          <w:b/>
          <w:bCs/>
          <w:sz w:val="16"/>
          <w:szCs w:val="16"/>
        </w:rPr>
        <w:t>Шумерлинского муниципального округа до 2035 года</w:t>
      </w:r>
      <w:bookmarkEnd w:id="57"/>
    </w:p>
    <w:p w:rsidR="00103A07" w:rsidRPr="00103A07" w:rsidRDefault="00103A07" w:rsidP="00103A07">
      <w:pPr>
        <w:keepNext/>
        <w:keepLines/>
        <w:spacing w:after="0" w:line="240" w:lineRule="auto"/>
        <w:outlineLvl w:val="1"/>
        <w:rPr>
          <w:rFonts w:ascii="Times New Roman" w:eastAsiaTheme="majorEastAsia" w:hAnsi="Times New Roman" w:cs="Times New Roman"/>
          <w:b/>
          <w:bCs/>
          <w:sz w:val="16"/>
          <w:szCs w:val="16"/>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стратегических целей, задач и приоритетных направлений Стратегии позволит Шумерлинскому муниципальному округу к 2035 году стать конкурентоспособным муниципалитетом, основой экономики которого будут высокотехнологичное производство и развитая социальная инфраструктура, обеспечить населению достойный уровень жизни.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Показатели, характеризующие ожидаемые </w:t>
      </w:r>
      <w:hyperlink w:anchor="P6301" w:history="1">
        <w:r w:rsidRPr="00103A07">
          <w:rPr>
            <w:rFonts w:ascii="Times New Roman" w:eastAsia="Times New Roman" w:hAnsi="Times New Roman" w:cs="Times New Roman"/>
            <w:sz w:val="16"/>
            <w:szCs w:val="16"/>
            <w:lang w:eastAsia="ru-RU"/>
          </w:rPr>
          <w:t>результаты</w:t>
        </w:r>
      </w:hyperlink>
      <w:r w:rsidRPr="00103A07">
        <w:rPr>
          <w:rFonts w:ascii="Times New Roman" w:eastAsia="Times New Roman" w:hAnsi="Times New Roman" w:cs="Times New Roman"/>
          <w:sz w:val="16"/>
          <w:szCs w:val="16"/>
          <w:lang w:eastAsia="ru-RU"/>
        </w:rPr>
        <w:t xml:space="preserve"> реализации Стратегии, в разрезе целей и задач приведены в приложении № 4 к Стратегии.</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8" w:name="_Toc113980100"/>
      <w:r w:rsidRPr="00103A07">
        <w:rPr>
          <w:rFonts w:ascii="Times New Roman" w:eastAsiaTheme="majorEastAsia" w:hAnsi="Times New Roman" w:cs="Times New Roman"/>
          <w:b/>
          <w:bCs/>
          <w:sz w:val="16"/>
          <w:szCs w:val="16"/>
        </w:rPr>
        <w:t>3.4. Механизмы реализации</w:t>
      </w:r>
      <w:bookmarkEnd w:id="58"/>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59" w:name="_Toc113980101"/>
      <w:r w:rsidRPr="00103A07">
        <w:rPr>
          <w:rFonts w:ascii="Times New Roman" w:eastAsiaTheme="majorEastAsia" w:hAnsi="Times New Roman" w:cs="Times New Roman"/>
          <w:b/>
          <w:bCs/>
          <w:sz w:val="16"/>
          <w:szCs w:val="16"/>
        </w:rPr>
        <w:t>Стратегии социально-экономического развития</w:t>
      </w:r>
      <w:bookmarkEnd w:id="59"/>
    </w:p>
    <w:p w:rsidR="00103A07" w:rsidRPr="00103A07" w:rsidRDefault="00103A07" w:rsidP="00103A07">
      <w:pPr>
        <w:keepNext/>
        <w:keepLines/>
        <w:spacing w:after="0" w:line="240" w:lineRule="auto"/>
        <w:jc w:val="center"/>
        <w:outlineLvl w:val="1"/>
        <w:rPr>
          <w:rFonts w:ascii="Times New Roman" w:eastAsiaTheme="majorEastAsia" w:hAnsi="Times New Roman" w:cs="Times New Roman"/>
          <w:b/>
          <w:bCs/>
          <w:sz w:val="16"/>
          <w:szCs w:val="16"/>
        </w:rPr>
      </w:pPr>
      <w:bookmarkStart w:id="60" w:name="_Toc113980102"/>
      <w:r w:rsidRPr="00103A07">
        <w:rPr>
          <w:rFonts w:ascii="Times New Roman" w:eastAsiaTheme="majorEastAsia" w:hAnsi="Times New Roman" w:cs="Times New Roman"/>
          <w:b/>
          <w:bCs/>
          <w:sz w:val="16"/>
          <w:szCs w:val="16"/>
        </w:rPr>
        <w:t>Шумерлинского муниципального округа до 2035 года</w:t>
      </w:r>
      <w:bookmarkEnd w:id="60"/>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Механизмы реализации Стратегии представляют собой совокупность принципов, методов и инструментов управленческого воздействия на процесс социально-экономического развития округа, применяемых органами местного самоуправления  Шумерлинского муниципального округа для достижения стратегических целей. В основу механизмов реализации Стратегии заложены ключевые принципы:</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государственно-частного партнерства - реализация Стратегии предполагает устойчивое взаимовыгодное развитие партнерских отношений государства и предпринимательских структур на условиях четкого разделения компетенций, рисков и ответственности;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целеполагания - любое управленческое воздействие на процесс реализации Стратегии должно способствовать достижению поставленных в ней целей;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иерархичности - реализация поставленных стратегических целей, задач, приоритетных направлений Стратегии будет осуществляться поэтапно и на всех уровнях управления (муниципальном, на уровне организаций), каждый из которых обладает собственным кругом компетенций и, действуя в рамках собственных полномочий, способствует достижению конкретных задач и целей, поставленных Стратегией.</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Инструментом реализации Стратегии являются муниципальные программы Шумерлинского муниципального округа (</w:t>
      </w:r>
      <w:hyperlink w:anchor="P7836" w:history="1">
        <w:r w:rsidRPr="00103A07">
          <w:rPr>
            <w:rFonts w:ascii="Times New Roman" w:eastAsia="Times New Roman" w:hAnsi="Times New Roman" w:cs="Times New Roman"/>
            <w:sz w:val="16"/>
            <w:szCs w:val="16"/>
            <w:lang w:eastAsia="ru-RU"/>
          </w:rPr>
          <w:t>приложения № 5</w:t>
        </w:r>
      </w:hyperlink>
      <w:r w:rsidRPr="00103A07">
        <w:rPr>
          <w:rFonts w:ascii="Times New Roman" w:eastAsia="Times New Roman" w:hAnsi="Times New Roman" w:cs="Times New Roman"/>
          <w:sz w:val="16"/>
          <w:szCs w:val="16"/>
          <w:lang w:eastAsia="ru-RU"/>
        </w:rPr>
        <w:t xml:space="preserve">, </w:t>
      </w:r>
      <w:hyperlink w:anchor="P8202" w:history="1">
        <w:r w:rsidRPr="00103A07">
          <w:rPr>
            <w:rFonts w:ascii="Times New Roman" w:eastAsia="Times New Roman" w:hAnsi="Times New Roman" w:cs="Times New Roman"/>
            <w:sz w:val="16"/>
            <w:szCs w:val="16"/>
            <w:lang w:eastAsia="ru-RU"/>
          </w:rPr>
          <w:t>6</w:t>
        </w:r>
      </w:hyperlink>
      <w:r w:rsidRPr="00103A07">
        <w:rPr>
          <w:rFonts w:ascii="Times New Roman" w:eastAsia="Times New Roman" w:hAnsi="Times New Roman" w:cs="Times New Roman"/>
          <w:sz w:val="16"/>
          <w:szCs w:val="16"/>
          <w:lang w:eastAsia="ru-RU"/>
        </w:rPr>
        <w:t xml:space="preserve"> к Стратегии).</w:t>
      </w: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Корректировка Стратегии осуществляется по мере необходимости и обеспечивается в зависимости от изменений состояния внешней и внутренней среды на основе системы индикаторов через внесение изменений в муниципальные программы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sz w:val="16"/>
          <w:szCs w:val="16"/>
        </w:rPr>
      </w:pPr>
      <w:bookmarkStart w:id="61" w:name="_Toc113980103"/>
      <w:r w:rsidRPr="00103A07">
        <w:rPr>
          <w:rFonts w:ascii="Times New Roman" w:eastAsiaTheme="majorEastAsia" w:hAnsi="Times New Roman" w:cs="Times New Roman"/>
          <w:bCs/>
          <w:sz w:val="16"/>
          <w:szCs w:val="16"/>
        </w:rPr>
        <w:t>Приложение № 1</w:t>
      </w:r>
      <w:bookmarkEnd w:id="61"/>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Стратегии социально-экономического развития</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Шумерлинского муниципального округа </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Чувашской Республики до 2035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62" w:name="P2106"/>
      <w:bookmarkStart w:id="63" w:name="_Toc113980104"/>
      <w:bookmarkEnd w:id="62"/>
      <w:r w:rsidRPr="00103A07">
        <w:rPr>
          <w:rFonts w:ascii="Times New Roman" w:eastAsiaTheme="majorEastAsia" w:hAnsi="Times New Roman" w:cs="Times New Roman"/>
          <w:b/>
          <w:bCs/>
          <w:sz w:val="16"/>
          <w:szCs w:val="16"/>
        </w:rPr>
        <w:t>Социально-экономическое положение</w:t>
      </w:r>
      <w:bookmarkEnd w:id="63"/>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64" w:name="_Toc113980105"/>
      <w:r w:rsidRPr="00103A07">
        <w:rPr>
          <w:rFonts w:ascii="Times New Roman" w:eastAsiaTheme="majorEastAsia" w:hAnsi="Times New Roman" w:cs="Times New Roman"/>
          <w:b/>
          <w:bCs/>
          <w:sz w:val="16"/>
          <w:szCs w:val="16"/>
        </w:rPr>
        <w:t>Шумерлинского района Чувашской Республики</w:t>
      </w:r>
      <w:bookmarkEnd w:id="64"/>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65" w:name="_Toc529279228"/>
      <w:bookmarkStart w:id="66" w:name="_Toc533512627"/>
      <w:bookmarkStart w:id="67" w:name="_Toc113980106"/>
      <w:r w:rsidRPr="00103A07">
        <w:rPr>
          <w:rFonts w:ascii="Times New Roman" w:eastAsia="Times New Roman" w:hAnsi="Times New Roman" w:cs="Times New Roman"/>
          <w:sz w:val="16"/>
          <w:szCs w:val="16"/>
          <w:lang w:eastAsia="ru-RU"/>
        </w:rPr>
        <w:t>Таблица 1</w:t>
      </w:r>
      <w:bookmarkEnd w:id="65"/>
      <w:bookmarkEnd w:id="66"/>
      <w:bookmarkEnd w:id="67"/>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Динамика основных макроэкономических показателей</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развития Шумерлинского района Чувашской Республики</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1024"/>
        <w:gridCol w:w="1024"/>
        <w:gridCol w:w="1024"/>
        <w:gridCol w:w="1024"/>
        <w:gridCol w:w="1132"/>
      </w:tblGrid>
      <w:tr w:rsidR="00103A07" w:rsidRPr="00103A07" w:rsidTr="00103A07">
        <w:tc>
          <w:tcPr>
            <w:tcW w:w="3798"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показателя</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7</w:t>
            </w:r>
            <w:r w:rsidRPr="00103A07">
              <w:rPr>
                <w:rFonts w:ascii="Times New Roman" w:eastAsia="Times New Roman" w:hAnsi="Times New Roman" w:cs="Times New Roman"/>
                <w:sz w:val="16"/>
                <w:szCs w:val="16"/>
                <w:lang w:eastAsia="ru-RU"/>
              </w:rPr>
              <w:t xml:space="preserve"> г.</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8</w:t>
            </w:r>
            <w:r w:rsidRPr="00103A07">
              <w:rPr>
                <w:rFonts w:ascii="Times New Roman" w:eastAsia="Times New Roman" w:hAnsi="Times New Roman" w:cs="Times New Roman"/>
                <w:sz w:val="16"/>
                <w:szCs w:val="16"/>
                <w:lang w:eastAsia="ru-RU"/>
              </w:rPr>
              <w:t xml:space="preserve"> г.</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9</w:t>
            </w:r>
            <w:r w:rsidRPr="00103A07">
              <w:rPr>
                <w:rFonts w:ascii="Times New Roman" w:eastAsia="Times New Roman" w:hAnsi="Times New Roman" w:cs="Times New Roman"/>
                <w:sz w:val="16"/>
                <w:szCs w:val="16"/>
                <w:lang w:eastAsia="ru-RU"/>
              </w:rPr>
              <w:t xml:space="preserve"> г.</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20</w:t>
            </w:r>
            <w:r w:rsidRPr="00103A07">
              <w:rPr>
                <w:rFonts w:ascii="Times New Roman" w:eastAsia="Times New Roman" w:hAnsi="Times New Roman" w:cs="Times New Roman"/>
                <w:sz w:val="16"/>
                <w:szCs w:val="16"/>
                <w:lang w:eastAsia="ru-RU"/>
              </w:rPr>
              <w:t xml:space="preserve"> г.</w:t>
            </w:r>
          </w:p>
        </w:tc>
        <w:tc>
          <w:tcPr>
            <w:tcW w:w="1132"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21</w:t>
            </w:r>
            <w:r w:rsidRPr="00103A07">
              <w:rPr>
                <w:rFonts w:ascii="Times New Roman" w:eastAsia="Times New Roman" w:hAnsi="Times New Roman" w:cs="Times New Roman"/>
                <w:sz w:val="16"/>
                <w:szCs w:val="16"/>
                <w:lang w:eastAsia="ru-RU"/>
              </w:rPr>
              <w:t xml:space="preserve"> г.</w:t>
            </w:r>
          </w:p>
        </w:tc>
      </w:tr>
      <w:tr w:rsidR="00103A07" w:rsidRPr="00103A07" w:rsidTr="00103A07">
        <w:tc>
          <w:tcPr>
            <w:tcW w:w="3798"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1132"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r>
      <w:tr w:rsidR="00103A07" w:rsidRPr="00103A07" w:rsidTr="00103A07">
        <w:tblPrEx>
          <w:tblBorders>
            <w:insideH w:val="none" w:sz="0" w:space="0" w:color="auto"/>
            <w:insideV w:val="none" w:sz="0" w:space="0" w:color="auto"/>
          </w:tblBorders>
        </w:tblPrEx>
        <w:tc>
          <w:tcPr>
            <w:tcW w:w="3798"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 потребительских цен (тарифов) на товары и услуги (декабрь к декабрю)</w:t>
            </w:r>
          </w:p>
        </w:tc>
        <w:tc>
          <w:tcPr>
            <w:tcW w:w="1024"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101,4</w:t>
            </w:r>
          </w:p>
        </w:tc>
        <w:tc>
          <w:tcPr>
            <w:tcW w:w="102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104,7</w:t>
            </w:r>
          </w:p>
        </w:tc>
        <w:tc>
          <w:tcPr>
            <w:tcW w:w="102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102,0</w:t>
            </w:r>
          </w:p>
        </w:tc>
        <w:tc>
          <w:tcPr>
            <w:tcW w:w="102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105,2</w:t>
            </w:r>
          </w:p>
        </w:tc>
        <w:tc>
          <w:tcPr>
            <w:tcW w:w="1132"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108,9</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Продукция сельского хозяйства во всех категориях хозяйств, млн. рублей</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555,6</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424,9</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494,3</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686,15</w:t>
            </w:r>
          </w:p>
        </w:tc>
        <w:tc>
          <w:tcPr>
            <w:tcW w:w="113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583,3</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 к предыдущему году (в сопоставимых ценах)</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81</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76</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116</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138,8</w:t>
            </w:r>
          </w:p>
        </w:tc>
        <w:tc>
          <w:tcPr>
            <w:tcW w:w="113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83,8</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Инвестиции в основной капитал, млн. рублей      </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21,4</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30,6</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84,5</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66,6</w:t>
            </w:r>
          </w:p>
        </w:tc>
        <w:tc>
          <w:tcPr>
            <w:tcW w:w="1132"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92,0</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к предыдущему году (в сопоставимых ценах)</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109,7</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142,9</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в 2,8 раза</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78,8</w:t>
            </w:r>
          </w:p>
        </w:tc>
        <w:tc>
          <w:tcPr>
            <w:tcW w:w="1132"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138,1</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Протяженность автомобильных дорог общего пользования с твердым покрытием, км</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234,1</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236,0</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261,6</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278,1</w:t>
            </w:r>
          </w:p>
        </w:tc>
        <w:tc>
          <w:tcPr>
            <w:tcW w:w="113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290</w:t>
            </w:r>
            <w:r w:rsidRPr="00103A07">
              <w:rPr>
                <w:rFonts w:ascii="Times New Roman" w:eastAsia="Times New Roman" w:hAnsi="Times New Roman" w:cs="Times New Roman"/>
                <w:sz w:val="16"/>
                <w:szCs w:val="16"/>
                <w:lang w:eastAsia="ru-RU"/>
              </w:rPr>
              <w:t>,</w:t>
            </w:r>
            <w:r w:rsidRPr="00103A07">
              <w:rPr>
                <w:rFonts w:ascii="Times New Roman" w:eastAsia="Times New Roman" w:hAnsi="Times New Roman" w:cs="Times New Roman"/>
                <w:sz w:val="16"/>
                <w:szCs w:val="16"/>
                <w:lang w:val="en-US" w:eastAsia="ru-RU"/>
              </w:rPr>
              <w:t>0</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Плотность автомобильных дорог общего пользования с твердым покрытием, км путей на 1000 кв. км территории</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224</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225</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250</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266</w:t>
            </w:r>
          </w:p>
        </w:tc>
        <w:tc>
          <w:tcPr>
            <w:tcW w:w="113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276</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Оборот розничной торговли, млн. рублей</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143,2</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136,6</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138,7</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140,2</w:t>
            </w:r>
          </w:p>
        </w:tc>
        <w:tc>
          <w:tcPr>
            <w:tcW w:w="1132"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144,7</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к предыдущему году (в сопоставимых ценах)</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93,4</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95,4</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101,5</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101,1</w:t>
            </w:r>
          </w:p>
        </w:tc>
        <w:tc>
          <w:tcPr>
            <w:tcW w:w="1132"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103,2</w:t>
            </w:r>
          </w:p>
        </w:tc>
      </w:tr>
      <w:tr w:rsidR="00103A07" w:rsidRPr="00103A07" w:rsidTr="00103A07">
        <w:tblPrEx>
          <w:tblBorders>
            <w:insideH w:val="none" w:sz="0" w:space="0" w:color="auto"/>
            <w:insideV w:val="none" w:sz="0" w:space="0" w:color="auto"/>
          </w:tblBorders>
        </w:tblPrEx>
        <w:tc>
          <w:tcPr>
            <w:tcW w:w="379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Среднемесячная номинальная начисленная заработная плата работников организаций (по организациям, не относящимся к субъектам малого предпринимательства), рублей</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17312,5</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19708,5</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21690,6</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23822,6</w:t>
            </w:r>
          </w:p>
        </w:tc>
        <w:tc>
          <w:tcPr>
            <w:tcW w:w="113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40463,8</w:t>
            </w:r>
          </w:p>
        </w:tc>
      </w:tr>
    </w:tbl>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color w:val="FF0000"/>
          <w:sz w:val="16"/>
          <w:szCs w:val="16"/>
          <w:lang w:eastAsia="ru-RU"/>
        </w:rPr>
      </w:pPr>
      <w:bookmarkStart w:id="68" w:name="_Toc529279229"/>
      <w:bookmarkStart w:id="69" w:name="_Toc533512628"/>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70" w:name="_Toc113980107"/>
      <w:r w:rsidRPr="00103A07">
        <w:rPr>
          <w:rFonts w:ascii="Times New Roman" w:eastAsia="Times New Roman" w:hAnsi="Times New Roman" w:cs="Times New Roman"/>
          <w:sz w:val="16"/>
          <w:szCs w:val="16"/>
          <w:lang w:eastAsia="ru-RU"/>
        </w:rPr>
        <w:t>Таблица 2</w:t>
      </w:r>
      <w:bookmarkEnd w:id="68"/>
      <w:bookmarkEnd w:id="69"/>
      <w:bookmarkEnd w:id="70"/>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Инвестиции в основной капитал</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964"/>
        <w:gridCol w:w="1015"/>
        <w:gridCol w:w="1045"/>
        <w:gridCol w:w="1047"/>
        <w:gridCol w:w="964"/>
      </w:tblGrid>
      <w:tr w:rsidR="00103A07" w:rsidRPr="00103A07" w:rsidTr="00103A07">
        <w:tc>
          <w:tcPr>
            <w:tcW w:w="3969"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показателя</w:t>
            </w:r>
          </w:p>
        </w:tc>
        <w:tc>
          <w:tcPr>
            <w:tcW w:w="96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7</w:t>
            </w:r>
            <w:r w:rsidRPr="00103A07">
              <w:rPr>
                <w:rFonts w:ascii="Times New Roman" w:eastAsia="Times New Roman" w:hAnsi="Times New Roman" w:cs="Times New Roman"/>
                <w:sz w:val="16"/>
                <w:szCs w:val="16"/>
                <w:lang w:eastAsia="ru-RU"/>
              </w:rPr>
              <w:t xml:space="preserve"> г.</w:t>
            </w:r>
          </w:p>
        </w:tc>
        <w:tc>
          <w:tcPr>
            <w:tcW w:w="1015"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8</w:t>
            </w:r>
            <w:r w:rsidRPr="00103A07">
              <w:rPr>
                <w:rFonts w:ascii="Times New Roman" w:eastAsia="Times New Roman" w:hAnsi="Times New Roman" w:cs="Times New Roman"/>
                <w:sz w:val="16"/>
                <w:szCs w:val="16"/>
                <w:lang w:eastAsia="ru-RU"/>
              </w:rPr>
              <w:t xml:space="preserve"> г.</w:t>
            </w:r>
          </w:p>
        </w:tc>
        <w:tc>
          <w:tcPr>
            <w:tcW w:w="1045"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9</w:t>
            </w:r>
            <w:r w:rsidRPr="00103A07">
              <w:rPr>
                <w:rFonts w:ascii="Times New Roman" w:eastAsia="Times New Roman" w:hAnsi="Times New Roman" w:cs="Times New Roman"/>
                <w:sz w:val="16"/>
                <w:szCs w:val="16"/>
                <w:lang w:eastAsia="ru-RU"/>
              </w:rPr>
              <w:t xml:space="preserve"> г.</w:t>
            </w:r>
          </w:p>
        </w:tc>
        <w:tc>
          <w:tcPr>
            <w:tcW w:w="1047"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20</w:t>
            </w:r>
            <w:r w:rsidRPr="00103A07">
              <w:rPr>
                <w:rFonts w:ascii="Times New Roman" w:eastAsia="Times New Roman" w:hAnsi="Times New Roman" w:cs="Times New Roman"/>
                <w:sz w:val="16"/>
                <w:szCs w:val="16"/>
                <w:lang w:eastAsia="ru-RU"/>
              </w:rPr>
              <w:t xml:space="preserve"> г.</w:t>
            </w:r>
          </w:p>
        </w:tc>
        <w:tc>
          <w:tcPr>
            <w:tcW w:w="964"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21</w:t>
            </w:r>
            <w:r w:rsidRPr="00103A07">
              <w:rPr>
                <w:rFonts w:ascii="Times New Roman" w:eastAsia="Times New Roman" w:hAnsi="Times New Roman" w:cs="Times New Roman"/>
                <w:sz w:val="16"/>
                <w:szCs w:val="16"/>
                <w:lang w:eastAsia="ru-RU"/>
              </w:rPr>
              <w:t xml:space="preserve"> г.</w:t>
            </w:r>
          </w:p>
        </w:tc>
      </w:tr>
      <w:tr w:rsidR="00103A07" w:rsidRPr="00103A07" w:rsidTr="00103A07">
        <w:tblPrEx>
          <w:tblBorders>
            <w:insideH w:val="none" w:sz="0" w:space="0" w:color="auto"/>
            <w:insideV w:val="none" w:sz="0" w:space="0" w:color="auto"/>
          </w:tblBorders>
        </w:tblPrEx>
        <w:tc>
          <w:tcPr>
            <w:tcW w:w="3969" w:type="dxa"/>
            <w:tcBorders>
              <w:top w:val="single" w:sz="4" w:space="0" w:color="auto"/>
              <w:left w:val="nil"/>
              <w:bottom w:val="nil"/>
              <w:right w:val="nil"/>
            </w:tcBorders>
            <w:vAlign w:val="bottom"/>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Инвестиции в основной капитал (в фактически действовавших ценах), млн. рублей</w:t>
            </w:r>
          </w:p>
        </w:tc>
        <w:tc>
          <w:tcPr>
            <w:tcW w:w="964"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21,4</w:t>
            </w:r>
          </w:p>
        </w:tc>
        <w:tc>
          <w:tcPr>
            <w:tcW w:w="1015"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30,6</w:t>
            </w:r>
          </w:p>
        </w:tc>
        <w:tc>
          <w:tcPr>
            <w:tcW w:w="1045"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84,5</w:t>
            </w:r>
          </w:p>
        </w:tc>
        <w:tc>
          <w:tcPr>
            <w:tcW w:w="1047"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66,6</w:t>
            </w:r>
          </w:p>
        </w:tc>
        <w:tc>
          <w:tcPr>
            <w:tcW w:w="964"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92,0</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vAlign w:val="bottom"/>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Индексы физического объема инвестиций в основной капитал (в сопоставимых ценах), % к предыдущему году</w:t>
            </w:r>
          </w:p>
        </w:tc>
        <w:tc>
          <w:tcPr>
            <w:tcW w:w="96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109,7</w:t>
            </w:r>
          </w:p>
        </w:tc>
        <w:tc>
          <w:tcPr>
            <w:tcW w:w="1015"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142,9</w:t>
            </w:r>
          </w:p>
        </w:tc>
        <w:tc>
          <w:tcPr>
            <w:tcW w:w="1045"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в 2,8 раза</w:t>
            </w:r>
          </w:p>
        </w:tc>
        <w:tc>
          <w:tcPr>
            <w:tcW w:w="1047"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78,8</w:t>
            </w:r>
          </w:p>
        </w:tc>
        <w:tc>
          <w:tcPr>
            <w:tcW w:w="96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138,1</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71" w:name="_Toc529279231"/>
      <w:bookmarkStart w:id="72" w:name="_Toc533512630"/>
      <w:bookmarkStart w:id="73" w:name="_Toc113980108"/>
      <w:r w:rsidRPr="00103A07">
        <w:rPr>
          <w:rFonts w:ascii="Times New Roman" w:eastAsia="Times New Roman" w:hAnsi="Times New Roman" w:cs="Times New Roman"/>
          <w:sz w:val="16"/>
          <w:szCs w:val="16"/>
          <w:lang w:eastAsia="ru-RU"/>
        </w:rPr>
        <w:t xml:space="preserve">Таблица </w:t>
      </w:r>
      <w:bookmarkEnd w:id="71"/>
      <w:bookmarkEnd w:id="72"/>
      <w:r w:rsidRPr="00103A07">
        <w:rPr>
          <w:rFonts w:ascii="Times New Roman" w:eastAsia="Times New Roman" w:hAnsi="Times New Roman" w:cs="Times New Roman"/>
          <w:sz w:val="16"/>
          <w:szCs w:val="16"/>
          <w:lang w:eastAsia="ru-RU"/>
        </w:rPr>
        <w:t>3</w:t>
      </w:r>
      <w:bookmarkEnd w:id="73"/>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Структура инвестиций</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 основной капитал по источникам финансирования </w:t>
      </w:r>
      <w:hyperlink w:anchor="P3032" w:history="1">
        <w:r w:rsidRPr="00103A07">
          <w:rPr>
            <w:rFonts w:ascii="Times New Roman" w:eastAsia="Times New Roman" w:hAnsi="Times New Roman" w:cs="Times New Roman"/>
            <w:sz w:val="16"/>
            <w:szCs w:val="16"/>
            <w:lang w:eastAsia="ru-RU"/>
          </w:rPr>
          <w:t>&lt;*&gt;</w:t>
        </w:r>
      </w:hyperlink>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к итогу)</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020"/>
        <w:gridCol w:w="1020"/>
        <w:gridCol w:w="920"/>
        <w:gridCol w:w="964"/>
        <w:gridCol w:w="1020"/>
      </w:tblGrid>
      <w:tr w:rsidR="00103A07" w:rsidRPr="00103A07" w:rsidTr="00103A07">
        <w:tc>
          <w:tcPr>
            <w:tcW w:w="4025"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показателя</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7</w:t>
            </w:r>
            <w:r w:rsidRPr="00103A07">
              <w:rPr>
                <w:rFonts w:ascii="Times New Roman" w:eastAsia="Times New Roman" w:hAnsi="Times New Roman" w:cs="Times New Roman"/>
                <w:sz w:val="16"/>
                <w:szCs w:val="16"/>
                <w:lang w:eastAsia="ru-RU"/>
              </w:rPr>
              <w:t xml:space="preserve"> г.</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8</w:t>
            </w:r>
            <w:r w:rsidRPr="00103A07">
              <w:rPr>
                <w:rFonts w:ascii="Times New Roman" w:eastAsia="Times New Roman" w:hAnsi="Times New Roman" w:cs="Times New Roman"/>
                <w:sz w:val="16"/>
                <w:szCs w:val="16"/>
                <w:lang w:eastAsia="ru-RU"/>
              </w:rPr>
              <w:t xml:space="preserve"> г.</w:t>
            </w:r>
          </w:p>
        </w:tc>
        <w:tc>
          <w:tcPr>
            <w:tcW w:w="9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9</w:t>
            </w:r>
            <w:r w:rsidRPr="00103A07">
              <w:rPr>
                <w:rFonts w:ascii="Times New Roman" w:eastAsia="Times New Roman" w:hAnsi="Times New Roman" w:cs="Times New Roman"/>
                <w:sz w:val="16"/>
                <w:szCs w:val="16"/>
                <w:lang w:eastAsia="ru-RU"/>
              </w:rPr>
              <w:t xml:space="preserve"> г.</w:t>
            </w:r>
          </w:p>
        </w:tc>
        <w:tc>
          <w:tcPr>
            <w:tcW w:w="96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20</w:t>
            </w:r>
            <w:r w:rsidRPr="00103A07">
              <w:rPr>
                <w:rFonts w:ascii="Times New Roman" w:eastAsia="Times New Roman" w:hAnsi="Times New Roman" w:cs="Times New Roman"/>
                <w:sz w:val="16"/>
                <w:szCs w:val="16"/>
                <w:lang w:eastAsia="ru-RU"/>
              </w:rPr>
              <w:t xml:space="preserve"> г.</w:t>
            </w:r>
          </w:p>
        </w:tc>
        <w:tc>
          <w:tcPr>
            <w:tcW w:w="1020"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21</w:t>
            </w:r>
            <w:r w:rsidRPr="00103A07">
              <w:rPr>
                <w:rFonts w:ascii="Times New Roman" w:eastAsia="Times New Roman" w:hAnsi="Times New Roman" w:cs="Times New Roman"/>
                <w:sz w:val="16"/>
                <w:szCs w:val="16"/>
                <w:lang w:eastAsia="ru-RU"/>
              </w:rPr>
              <w:t xml:space="preserve"> г.</w:t>
            </w:r>
          </w:p>
        </w:tc>
      </w:tr>
      <w:tr w:rsidR="00103A07" w:rsidRPr="00103A07" w:rsidTr="00103A07">
        <w:tc>
          <w:tcPr>
            <w:tcW w:w="4025"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9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96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1020"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r>
      <w:tr w:rsidR="00103A07" w:rsidRPr="00103A07" w:rsidTr="00103A07">
        <w:tblPrEx>
          <w:tblBorders>
            <w:insideH w:val="none" w:sz="0" w:space="0" w:color="auto"/>
            <w:insideV w:val="none" w:sz="0" w:space="0" w:color="auto"/>
          </w:tblBorders>
        </w:tblPrEx>
        <w:tc>
          <w:tcPr>
            <w:tcW w:w="4025"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Инвестиции в основной капитал - всего</w:t>
            </w:r>
          </w:p>
        </w:tc>
        <w:tc>
          <w:tcPr>
            <w:tcW w:w="1020"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w:t>
            </w:r>
          </w:p>
        </w:tc>
        <w:tc>
          <w:tcPr>
            <w:tcW w:w="1020"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100</w:t>
            </w:r>
          </w:p>
        </w:tc>
        <w:tc>
          <w:tcPr>
            <w:tcW w:w="920"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100</w:t>
            </w:r>
          </w:p>
        </w:tc>
        <w:tc>
          <w:tcPr>
            <w:tcW w:w="964"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100</w:t>
            </w:r>
          </w:p>
        </w:tc>
        <w:tc>
          <w:tcPr>
            <w:tcW w:w="1020" w:type="dxa"/>
            <w:tcBorders>
              <w:top w:val="single" w:sz="4" w:space="0" w:color="auto"/>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100</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том числе по источникам финансирования:</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собственные средства</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26,0</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46,1</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22,8</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34,4</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26,4</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привлеченные средства</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74,0</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53,9</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77,2</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65,6</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73,6</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68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из них:</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480" w:firstLine="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кредиты банков</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14,0</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6,3</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480" w:firstLine="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заемные средства других организаций</w:t>
            </w:r>
          </w:p>
          <w:p w:rsidR="00103A07" w:rsidRPr="00103A07" w:rsidRDefault="00103A07" w:rsidP="00103A07">
            <w:pPr>
              <w:widowControl w:val="0"/>
              <w:autoSpaceDE w:val="0"/>
              <w:autoSpaceDN w:val="0"/>
              <w:spacing w:after="0" w:line="240" w:lineRule="auto"/>
              <w:ind w:left="480" w:firstLine="7"/>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left="480" w:firstLine="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средства внебюджетных фондов</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0,0</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480" w:firstLine="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74,0</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39,9</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75,2</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65,6</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67,3</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480" w:firstLine="7"/>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том числе:</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68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из федерального бюджета</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0,7</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11,7</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0,9</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68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из республиканского бюджета Чувашской Республики</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70,5</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33,3</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65,6</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50,4</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62,1</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ind w:left="68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из местных бюджетов</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2,8</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5,4</w:t>
            </w:r>
          </w:p>
        </w:tc>
        <w:tc>
          <w:tcPr>
            <w:tcW w:w="9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8,5</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3,5</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4,3</w:t>
            </w:r>
          </w:p>
        </w:tc>
      </w:tr>
    </w:tbl>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p w:rsidR="00103A07" w:rsidRPr="00103A07" w:rsidRDefault="00103A07" w:rsidP="00103A07">
      <w:pPr>
        <w:widowControl w:val="0"/>
        <w:autoSpaceDE w:val="0"/>
        <w:autoSpaceDN w:val="0"/>
        <w:spacing w:before="220" w:after="0" w:line="240" w:lineRule="auto"/>
        <w:ind w:firstLine="540"/>
        <w:jc w:val="both"/>
        <w:rPr>
          <w:rFonts w:ascii="Times New Roman" w:eastAsia="Times New Roman" w:hAnsi="Times New Roman" w:cs="Times New Roman"/>
          <w:sz w:val="16"/>
          <w:szCs w:val="16"/>
          <w:lang w:eastAsia="ru-RU"/>
        </w:rPr>
      </w:pPr>
      <w:bookmarkStart w:id="74" w:name="P3032"/>
      <w:bookmarkEnd w:id="74"/>
      <w:r w:rsidRPr="00103A07">
        <w:rPr>
          <w:rFonts w:ascii="Times New Roman" w:eastAsia="Times New Roman" w:hAnsi="Times New Roman" w:cs="Times New Roman"/>
          <w:sz w:val="16"/>
          <w:szCs w:val="16"/>
          <w:lang w:eastAsia="ru-RU"/>
        </w:rPr>
        <w:lastRenderedPageBreak/>
        <w:t>&lt;*&gt; Без субъектов малого предпринимательства и объема инвестиций, не наблюдаемых прямыми статистическими методами.</w:t>
      </w: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75" w:name="_Toc529279232"/>
      <w:bookmarkStart w:id="76" w:name="_Toc533512631"/>
      <w:bookmarkStart w:id="77" w:name="_Toc113980109"/>
      <w:r w:rsidRPr="00103A07">
        <w:rPr>
          <w:rFonts w:ascii="Times New Roman" w:eastAsia="Times New Roman" w:hAnsi="Times New Roman" w:cs="Times New Roman"/>
          <w:sz w:val="16"/>
          <w:szCs w:val="16"/>
          <w:lang w:eastAsia="ru-RU"/>
        </w:rPr>
        <w:t xml:space="preserve">Таблица </w:t>
      </w:r>
      <w:bookmarkEnd w:id="75"/>
      <w:bookmarkEnd w:id="76"/>
      <w:r w:rsidRPr="00103A07">
        <w:rPr>
          <w:rFonts w:ascii="Times New Roman" w:eastAsia="Times New Roman" w:hAnsi="Times New Roman" w:cs="Times New Roman"/>
          <w:sz w:val="16"/>
          <w:szCs w:val="16"/>
          <w:lang w:eastAsia="ru-RU"/>
        </w:rPr>
        <w:t>4</w:t>
      </w:r>
      <w:bookmarkEnd w:id="77"/>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Строительная деятельность</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006"/>
        <w:gridCol w:w="1006"/>
        <w:gridCol w:w="1006"/>
        <w:gridCol w:w="1006"/>
        <w:gridCol w:w="1007"/>
      </w:tblGrid>
      <w:tr w:rsidR="00103A07" w:rsidRPr="00103A07" w:rsidTr="00103A07">
        <w:tc>
          <w:tcPr>
            <w:tcW w:w="4025"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показателя</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7</w:t>
            </w:r>
            <w:r w:rsidRPr="00103A07">
              <w:rPr>
                <w:rFonts w:ascii="Times New Roman" w:eastAsia="Times New Roman" w:hAnsi="Times New Roman" w:cs="Times New Roman"/>
                <w:sz w:val="16"/>
                <w:szCs w:val="16"/>
                <w:lang w:eastAsia="ru-RU"/>
              </w:rPr>
              <w:t xml:space="preserve"> г.</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8</w:t>
            </w:r>
            <w:r w:rsidRPr="00103A07">
              <w:rPr>
                <w:rFonts w:ascii="Times New Roman" w:eastAsia="Times New Roman" w:hAnsi="Times New Roman" w:cs="Times New Roman"/>
                <w:sz w:val="16"/>
                <w:szCs w:val="16"/>
                <w:lang w:eastAsia="ru-RU"/>
              </w:rPr>
              <w:t xml:space="preserve"> г.</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9</w:t>
            </w:r>
            <w:r w:rsidRPr="00103A07">
              <w:rPr>
                <w:rFonts w:ascii="Times New Roman" w:eastAsia="Times New Roman" w:hAnsi="Times New Roman" w:cs="Times New Roman"/>
                <w:sz w:val="16"/>
                <w:szCs w:val="16"/>
                <w:lang w:eastAsia="ru-RU"/>
              </w:rPr>
              <w:t xml:space="preserve"> г.</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20</w:t>
            </w:r>
            <w:r w:rsidRPr="00103A07">
              <w:rPr>
                <w:rFonts w:ascii="Times New Roman" w:eastAsia="Times New Roman" w:hAnsi="Times New Roman" w:cs="Times New Roman"/>
                <w:sz w:val="16"/>
                <w:szCs w:val="16"/>
                <w:lang w:eastAsia="ru-RU"/>
              </w:rPr>
              <w:t xml:space="preserve"> г.</w:t>
            </w:r>
          </w:p>
        </w:tc>
        <w:tc>
          <w:tcPr>
            <w:tcW w:w="1007"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21</w:t>
            </w:r>
            <w:r w:rsidRPr="00103A07">
              <w:rPr>
                <w:rFonts w:ascii="Times New Roman" w:eastAsia="Times New Roman" w:hAnsi="Times New Roman" w:cs="Times New Roman"/>
                <w:sz w:val="16"/>
                <w:szCs w:val="16"/>
                <w:lang w:eastAsia="ru-RU"/>
              </w:rPr>
              <w:t xml:space="preserve"> г.</w:t>
            </w:r>
          </w:p>
        </w:tc>
      </w:tr>
      <w:tr w:rsidR="00103A07" w:rsidRPr="00103A07" w:rsidTr="00103A07">
        <w:tc>
          <w:tcPr>
            <w:tcW w:w="4025"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1006"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1007"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Ввод в действие жилых домов за счет всех источников финансирования, тыс. кв. метров общей площади</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4,208</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3,861</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3,384</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2,535</w:t>
            </w:r>
          </w:p>
        </w:tc>
        <w:tc>
          <w:tcPr>
            <w:tcW w:w="10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3,869</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к предыдущему году</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2,2 р.</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91,8</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87,6</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74,9</w:t>
            </w:r>
          </w:p>
        </w:tc>
        <w:tc>
          <w:tcPr>
            <w:tcW w:w="10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1,5 р.</w:t>
            </w:r>
          </w:p>
        </w:tc>
      </w:tr>
      <w:tr w:rsidR="00103A07" w:rsidRPr="00103A07" w:rsidTr="00103A07">
        <w:tblPrEx>
          <w:tblBorders>
            <w:insideH w:val="none" w:sz="0" w:space="0" w:color="auto"/>
            <w:insideV w:val="none" w:sz="0" w:space="0" w:color="auto"/>
          </w:tblBorders>
        </w:tblPrEx>
        <w:tc>
          <w:tcPr>
            <w:tcW w:w="402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Ввод в действие жилых домов на 1000 человек населения, кв. метров общей площади</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469,0</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446</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403</w:t>
            </w:r>
          </w:p>
        </w:tc>
        <w:tc>
          <w:tcPr>
            <w:tcW w:w="100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311</w:t>
            </w:r>
          </w:p>
        </w:tc>
        <w:tc>
          <w:tcPr>
            <w:tcW w:w="10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494,4</w:t>
            </w:r>
          </w:p>
        </w:tc>
      </w:tr>
    </w:tbl>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78" w:name="_Toc529279233"/>
      <w:bookmarkStart w:id="79" w:name="_Toc533512632"/>
      <w:bookmarkStart w:id="80" w:name="_Toc113980110"/>
      <w:r w:rsidRPr="00103A07">
        <w:rPr>
          <w:rFonts w:ascii="Times New Roman" w:eastAsia="Times New Roman" w:hAnsi="Times New Roman" w:cs="Times New Roman"/>
          <w:sz w:val="16"/>
          <w:szCs w:val="16"/>
          <w:lang w:eastAsia="ru-RU"/>
        </w:rPr>
        <w:t xml:space="preserve">Таблица </w:t>
      </w:r>
      <w:bookmarkEnd w:id="78"/>
      <w:bookmarkEnd w:id="79"/>
      <w:r w:rsidRPr="00103A07">
        <w:rPr>
          <w:rFonts w:ascii="Times New Roman" w:eastAsia="Times New Roman" w:hAnsi="Times New Roman" w:cs="Times New Roman"/>
          <w:sz w:val="16"/>
          <w:szCs w:val="16"/>
          <w:lang w:eastAsia="ru-RU"/>
        </w:rPr>
        <w:t>5</w:t>
      </w:r>
      <w:bookmarkEnd w:id="80"/>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демографические показатели</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020"/>
        <w:gridCol w:w="964"/>
        <w:gridCol w:w="1077"/>
        <w:gridCol w:w="964"/>
        <w:gridCol w:w="1020"/>
      </w:tblGrid>
      <w:tr w:rsidR="00103A07" w:rsidRPr="00103A07" w:rsidTr="00103A07">
        <w:tc>
          <w:tcPr>
            <w:tcW w:w="3969" w:type="dxa"/>
            <w:tcBorders>
              <w:top w:val="single" w:sz="4" w:space="0" w:color="auto"/>
              <w:left w:val="nil"/>
              <w:bottom w:val="single" w:sz="4" w:space="0" w:color="auto"/>
            </w:tcBorders>
            <w:vAlign w:val="center"/>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показателя</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7</w:t>
            </w:r>
            <w:r w:rsidRPr="00103A07">
              <w:rPr>
                <w:rFonts w:ascii="Times New Roman" w:eastAsia="Times New Roman" w:hAnsi="Times New Roman" w:cs="Times New Roman"/>
                <w:sz w:val="16"/>
                <w:szCs w:val="16"/>
                <w:lang w:eastAsia="ru-RU"/>
              </w:rPr>
              <w:t xml:space="preserve"> г.</w:t>
            </w:r>
          </w:p>
        </w:tc>
        <w:tc>
          <w:tcPr>
            <w:tcW w:w="96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8</w:t>
            </w:r>
            <w:r w:rsidRPr="00103A07">
              <w:rPr>
                <w:rFonts w:ascii="Times New Roman" w:eastAsia="Times New Roman" w:hAnsi="Times New Roman" w:cs="Times New Roman"/>
                <w:sz w:val="16"/>
                <w:szCs w:val="16"/>
                <w:lang w:eastAsia="ru-RU"/>
              </w:rPr>
              <w:t xml:space="preserve"> г.</w:t>
            </w:r>
          </w:p>
        </w:tc>
        <w:tc>
          <w:tcPr>
            <w:tcW w:w="1077"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9</w:t>
            </w:r>
            <w:r w:rsidRPr="00103A07">
              <w:rPr>
                <w:rFonts w:ascii="Times New Roman" w:eastAsia="Times New Roman" w:hAnsi="Times New Roman" w:cs="Times New Roman"/>
                <w:sz w:val="16"/>
                <w:szCs w:val="16"/>
                <w:lang w:eastAsia="ru-RU"/>
              </w:rPr>
              <w:t xml:space="preserve"> г.</w:t>
            </w:r>
          </w:p>
        </w:tc>
        <w:tc>
          <w:tcPr>
            <w:tcW w:w="96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20</w:t>
            </w:r>
            <w:r w:rsidRPr="00103A07">
              <w:rPr>
                <w:rFonts w:ascii="Times New Roman" w:eastAsia="Times New Roman" w:hAnsi="Times New Roman" w:cs="Times New Roman"/>
                <w:sz w:val="16"/>
                <w:szCs w:val="16"/>
                <w:lang w:eastAsia="ru-RU"/>
              </w:rPr>
              <w:t xml:space="preserve"> г.</w:t>
            </w:r>
          </w:p>
        </w:tc>
        <w:tc>
          <w:tcPr>
            <w:tcW w:w="1020"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21</w:t>
            </w:r>
            <w:r w:rsidRPr="00103A07">
              <w:rPr>
                <w:rFonts w:ascii="Times New Roman" w:eastAsia="Times New Roman" w:hAnsi="Times New Roman" w:cs="Times New Roman"/>
                <w:sz w:val="16"/>
                <w:szCs w:val="16"/>
                <w:lang w:eastAsia="ru-RU"/>
              </w:rPr>
              <w:t xml:space="preserve"> г.</w:t>
            </w:r>
          </w:p>
        </w:tc>
      </w:tr>
      <w:tr w:rsidR="00103A07" w:rsidRPr="00103A07" w:rsidTr="00103A07">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Численность постоянного населения (на конец года), тыс. человек</w:t>
            </w:r>
          </w:p>
        </w:tc>
        <w:tc>
          <w:tcPr>
            <w:tcW w:w="1020"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8,806</w:t>
            </w:r>
          </w:p>
        </w:tc>
        <w:tc>
          <w:tcPr>
            <w:tcW w:w="96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8,495</w:t>
            </w:r>
          </w:p>
        </w:tc>
        <w:tc>
          <w:tcPr>
            <w:tcW w:w="1077"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8,282</w:t>
            </w:r>
          </w:p>
        </w:tc>
        <w:tc>
          <w:tcPr>
            <w:tcW w:w="96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8,033</w:t>
            </w:r>
          </w:p>
        </w:tc>
        <w:tc>
          <w:tcPr>
            <w:tcW w:w="1020"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7,825</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Общий коэффициент рождаемости, число родившихся на 1000 человек населения</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6,2</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9,5</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5,6</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7,1</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Общий коэффициент смертности, число умерших на 1000 человек населения</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23,8</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18,5</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20,5</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24,5</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29,7</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Коэффициент естественного прироста населения, на 1000 человек населения</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-13,8</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-12,3</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-11,0</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eastAsia="ru-RU"/>
              </w:rPr>
              <w:t>-18,9</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-22,7</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Коэффициент младенческой смертности, число детей, умерших в возрасте до 1 года, на 1000 родившихся живыми</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Коэффициент миграционного прироста, на 10000 человек населения</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-220,8</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-237.0</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-144.2</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-117.7</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-50.5</w:t>
            </w:r>
          </w:p>
        </w:tc>
      </w:tr>
    </w:tbl>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81" w:name="_Toc529279234"/>
      <w:bookmarkStart w:id="82" w:name="_Toc533512633"/>
      <w:bookmarkStart w:id="83" w:name="_Toc113980111"/>
      <w:r w:rsidRPr="00103A07">
        <w:rPr>
          <w:rFonts w:ascii="Times New Roman" w:eastAsia="Times New Roman" w:hAnsi="Times New Roman" w:cs="Times New Roman"/>
          <w:sz w:val="16"/>
          <w:szCs w:val="16"/>
          <w:lang w:eastAsia="ru-RU"/>
        </w:rPr>
        <w:t xml:space="preserve">Таблица </w:t>
      </w:r>
      <w:bookmarkEnd w:id="81"/>
      <w:bookmarkEnd w:id="82"/>
      <w:r w:rsidRPr="00103A07">
        <w:rPr>
          <w:rFonts w:ascii="Times New Roman" w:eastAsia="Times New Roman" w:hAnsi="Times New Roman" w:cs="Times New Roman"/>
          <w:sz w:val="16"/>
          <w:szCs w:val="16"/>
          <w:lang w:eastAsia="ru-RU"/>
        </w:rPr>
        <w:t>6</w:t>
      </w:r>
      <w:bookmarkEnd w:id="83"/>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рынка труда</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020"/>
        <w:gridCol w:w="1020"/>
        <w:gridCol w:w="1020"/>
        <w:gridCol w:w="951"/>
        <w:gridCol w:w="1015"/>
      </w:tblGrid>
      <w:tr w:rsidR="00103A07" w:rsidRPr="00103A07" w:rsidTr="00103A07">
        <w:tc>
          <w:tcPr>
            <w:tcW w:w="3969"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показателя</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7</w:t>
            </w:r>
            <w:r w:rsidRPr="00103A07">
              <w:rPr>
                <w:rFonts w:ascii="Times New Roman" w:eastAsia="Times New Roman" w:hAnsi="Times New Roman" w:cs="Times New Roman"/>
                <w:sz w:val="16"/>
                <w:szCs w:val="16"/>
                <w:lang w:eastAsia="ru-RU"/>
              </w:rPr>
              <w:t xml:space="preserve"> г.</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8</w:t>
            </w:r>
            <w:r w:rsidRPr="00103A07">
              <w:rPr>
                <w:rFonts w:ascii="Times New Roman" w:eastAsia="Times New Roman" w:hAnsi="Times New Roman" w:cs="Times New Roman"/>
                <w:sz w:val="16"/>
                <w:szCs w:val="16"/>
                <w:lang w:eastAsia="ru-RU"/>
              </w:rPr>
              <w:t xml:space="preserve"> г.</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9</w:t>
            </w:r>
            <w:r w:rsidRPr="00103A07">
              <w:rPr>
                <w:rFonts w:ascii="Times New Roman" w:eastAsia="Times New Roman" w:hAnsi="Times New Roman" w:cs="Times New Roman"/>
                <w:sz w:val="16"/>
                <w:szCs w:val="16"/>
                <w:lang w:eastAsia="ru-RU"/>
              </w:rPr>
              <w:t xml:space="preserve"> г.</w:t>
            </w:r>
          </w:p>
        </w:tc>
        <w:tc>
          <w:tcPr>
            <w:tcW w:w="951"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20</w:t>
            </w:r>
            <w:r w:rsidRPr="00103A07">
              <w:rPr>
                <w:rFonts w:ascii="Times New Roman" w:eastAsia="Times New Roman" w:hAnsi="Times New Roman" w:cs="Times New Roman"/>
                <w:sz w:val="16"/>
                <w:szCs w:val="16"/>
                <w:lang w:eastAsia="ru-RU"/>
              </w:rPr>
              <w:t xml:space="preserve"> г.</w:t>
            </w:r>
          </w:p>
        </w:tc>
        <w:tc>
          <w:tcPr>
            <w:tcW w:w="1015"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21</w:t>
            </w:r>
            <w:r w:rsidRPr="00103A07">
              <w:rPr>
                <w:rFonts w:ascii="Times New Roman" w:eastAsia="Times New Roman" w:hAnsi="Times New Roman" w:cs="Times New Roman"/>
                <w:sz w:val="16"/>
                <w:szCs w:val="16"/>
                <w:lang w:eastAsia="ru-RU"/>
              </w:rPr>
              <w:t xml:space="preserve"> г.</w:t>
            </w:r>
          </w:p>
        </w:tc>
      </w:tr>
      <w:tr w:rsidR="00103A07" w:rsidRPr="00103A07" w:rsidTr="00103A07">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Численность зарегистрированных безработных на конец года, человек</w:t>
            </w:r>
          </w:p>
        </w:tc>
        <w:tc>
          <w:tcPr>
            <w:tcW w:w="1020"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21</w:t>
            </w:r>
          </w:p>
        </w:tc>
        <w:tc>
          <w:tcPr>
            <w:tcW w:w="1020"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25</w:t>
            </w:r>
          </w:p>
        </w:tc>
        <w:tc>
          <w:tcPr>
            <w:tcW w:w="1020"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17</w:t>
            </w:r>
          </w:p>
        </w:tc>
        <w:tc>
          <w:tcPr>
            <w:tcW w:w="951"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80</w:t>
            </w:r>
          </w:p>
        </w:tc>
        <w:tc>
          <w:tcPr>
            <w:tcW w:w="1015"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42</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Уровень зарегистрированной безработицы  на конец года в % от численности населения в трудоспособном возрасте, %</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0,45</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0.58</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0.42</w:t>
            </w:r>
          </w:p>
        </w:tc>
        <w:tc>
          <w:tcPr>
            <w:tcW w:w="95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1.97</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1,09</w:t>
            </w:r>
          </w:p>
        </w:tc>
      </w:tr>
      <w:tr w:rsidR="00103A07" w:rsidRPr="00103A07" w:rsidTr="00103A07">
        <w:tblPrEx>
          <w:tblBorders>
            <w:insideH w:val="none" w:sz="0" w:space="0" w:color="auto"/>
            <w:insideV w:val="none" w:sz="0" w:space="0" w:color="auto"/>
          </w:tblBorders>
        </w:tblPrEx>
        <w:tc>
          <w:tcPr>
            <w:tcW w:w="396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Среднесписочная численность работников организаций без субъектов малого предпринимательства, человек</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546</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501</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473</w:t>
            </w:r>
          </w:p>
        </w:tc>
        <w:tc>
          <w:tcPr>
            <w:tcW w:w="95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459</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525</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84" w:name="_Toc529279235"/>
      <w:bookmarkStart w:id="85" w:name="_Toc533512634"/>
      <w:bookmarkStart w:id="86" w:name="_Toc113980112"/>
      <w:r w:rsidRPr="00103A07">
        <w:rPr>
          <w:rFonts w:ascii="Times New Roman" w:eastAsia="Times New Roman" w:hAnsi="Times New Roman" w:cs="Times New Roman"/>
          <w:sz w:val="16"/>
          <w:szCs w:val="16"/>
          <w:lang w:eastAsia="ru-RU"/>
        </w:rPr>
        <w:t xml:space="preserve">Таблица </w:t>
      </w:r>
      <w:bookmarkEnd w:id="84"/>
      <w:bookmarkEnd w:id="85"/>
      <w:r w:rsidRPr="00103A07">
        <w:rPr>
          <w:rFonts w:ascii="Times New Roman" w:eastAsia="Times New Roman" w:hAnsi="Times New Roman" w:cs="Times New Roman"/>
          <w:sz w:val="16"/>
          <w:szCs w:val="16"/>
          <w:lang w:eastAsia="ru-RU"/>
        </w:rPr>
        <w:t>7</w:t>
      </w:r>
      <w:bookmarkEnd w:id="86"/>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социально-экономические индикаторы</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уровня жизни населения</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0"/>
        <w:gridCol w:w="1015"/>
        <w:gridCol w:w="1015"/>
        <w:gridCol w:w="1015"/>
        <w:gridCol w:w="1020"/>
        <w:gridCol w:w="964"/>
      </w:tblGrid>
      <w:tr w:rsidR="00103A07" w:rsidRPr="00103A07" w:rsidTr="00103A07">
        <w:tc>
          <w:tcPr>
            <w:tcW w:w="3970"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показателя</w:t>
            </w:r>
          </w:p>
        </w:tc>
        <w:tc>
          <w:tcPr>
            <w:tcW w:w="1015"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7</w:t>
            </w:r>
            <w:r w:rsidRPr="00103A07">
              <w:rPr>
                <w:rFonts w:ascii="Times New Roman" w:eastAsia="Times New Roman" w:hAnsi="Times New Roman" w:cs="Times New Roman"/>
                <w:sz w:val="16"/>
                <w:szCs w:val="16"/>
                <w:lang w:eastAsia="ru-RU"/>
              </w:rPr>
              <w:t xml:space="preserve"> г.</w:t>
            </w:r>
          </w:p>
        </w:tc>
        <w:tc>
          <w:tcPr>
            <w:tcW w:w="1015"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8</w:t>
            </w:r>
            <w:r w:rsidRPr="00103A07">
              <w:rPr>
                <w:rFonts w:ascii="Times New Roman" w:eastAsia="Times New Roman" w:hAnsi="Times New Roman" w:cs="Times New Roman"/>
                <w:sz w:val="16"/>
                <w:szCs w:val="16"/>
                <w:lang w:eastAsia="ru-RU"/>
              </w:rPr>
              <w:t xml:space="preserve"> г.</w:t>
            </w:r>
          </w:p>
        </w:tc>
        <w:tc>
          <w:tcPr>
            <w:tcW w:w="1015"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w:t>
            </w:r>
            <w:r w:rsidRPr="00103A07">
              <w:rPr>
                <w:rFonts w:ascii="Times New Roman" w:eastAsia="Times New Roman" w:hAnsi="Times New Roman" w:cs="Times New Roman"/>
                <w:sz w:val="16"/>
                <w:szCs w:val="16"/>
                <w:lang w:val="en-US" w:eastAsia="ru-RU"/>
              </w:rPr>
              <w:t>9</w:t>
            </w:r>
            <w:r w:rsidRPr="00103A07">
              <w:rPr>
                <w:rFonts w:ascii="Times New Roman" w:eastAsia="Times New Roman" w:hAnsi="Times New Roman" w:cs="Times New Roman"/>
                <w:sz w:val="16"/>
                <w:szCs w:val="16"/>
                <w:lang w:eastAsia="ru-RU"/>
              </w:rPr>
              <w:t xml:space="preserve"> г.</w:t>
            </w:r>
          </w:p>
        </w:tc>
        <w:tc>
          <w:tcPr>
            <w:tcW w:w="1020"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20</w:t>
            </w:r>
            <w:r w:rsidRPr="00103A07">
              <w:rPr>
                <w:rFonts w:ascii="Times New Roman" w:eastAsia="Times New Roman" w:hAnsi="Times New Roman" w:cs="Times New Roman"/>
                <w:sz w:val="16"/>
                <w:szCs w:val="16"/>
                <w:lang w:eastAsia="ru-RU"/>
              </w:rPr>
              <w:t xml:space="preserve"> г.</w:t>
            </w:r>
          </w:p>
        </w:tc>
        <w:tc>
          <w:tcPr>
            <w:tcW w:w="964"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r w:rsidRPr="00103A07">
              <w:rPr>
                <w:rFonts w:ascii="Times New Roman" w:eastAsia="Times New Roman" w:hAnsi="Times New Roman" w:cs="Times New Roman"/>
                <w:sz w:val="16"/>
                <w:szCs w:val="16"/>
                <w:lang w:val="en-US" w:eastAsia="ru-RU"/>
              </w:rPr>
              <w:t>21</w:t>
            </w:r>
            <w:r w:rsidRPr="00103A07">
              <w:rPr>
                <w:rFonts w:ascii="Times New Roman" w:eastAsia="Times New Roman" w:hAnsi="Times New Roman" w:cs="Times New Roman"/>
                <w:sz w:val="16"/>
                <w:szCs w:val="16"/>
                <w:lang w:eastAsia="ru-RU"/>
              </w:rPr>
              <w:t xml:space="preserve"> г.</w:t>
            </w:r>
          </w:p>
        </w:tc>
      </w:tr>
      <w:tr w:rsidR="00103A07" w:rsidRPr="00103A07" w:rsidTr="00103A07">
        <w:tblPrEx>
          <w:tblBorders>
            <w:insideH w:val="none" w:sz="0" w:space="0" w:color="auto"/>
            <w:insideV w:val="none" w:sz="0" w:space="0" w:color="auto"/>
          </w:tblBorders>
        </w:tblPrEx>
        <w:tc>
          <w:tcPr>
            <w:tcW w:w="397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Среднемесячная номинальная начисленная заработная плата работников организаций (по организациям, не относящимся к субъектам малого предпринимательства), рублей</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17312,5</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19708.5</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21690.6</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23822.6</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40463.8</w:t>
            </w:r>
          </w:p>
        </w:tc>
      </w:tr>
      <w:tr w:rsidR="00103A07" w:rsidRPr="00103A07" w:rsidTr="00103A07">
        <w:tblPrEx>
          <w:tblBorders>
            <w:insideH w:val="none" w:sz="0" w:space="0" w:color="auto"/>
            <w:insideV w:val="none" w:sz="0" w:space="0" w:color="auto"/>
          </w:tblBorders>
        </w:tblPrEx>
        <w:tc>
          <w:tcPr>
            <w:tcW w:w="397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Средний размер назначенных пенсий, рублей</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10809,2</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12073.7</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12841.9</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13596.7</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14322.5</w:t>
            </w:r>
          </w:p>
        </w:tc>
      </w:tr>
      <w:tr w:rsidR="00103A07" w:rsidRPr="00103A07" w:rsidTr="00103A07">
        <w:tblPrEx>
          <w:tblBorders>
            <w:insideH w:val="none" w:sz="0" w:space="0" w:color="auto"/>
            <w:insideV w:val="none" w:sz="0" w:space="0" w:color="auto"/>
          </w:tblBorders>
        </w:tblPrEx>
        <w:tc>
          <w:tcPr>
            <w:tcW w:w="397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Численность пенсионеров, тыс. человек</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3,5</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3.5</w:t>
            </w:r>
          </w:p>
        </w:tc>
        <w:tc>
          <w:tcPr>
            <w:tcW w:w="10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3.4</w:t>
            </w:r>
          </w:p>
        </w:tc>
        <w:tc>
          <w:tcPr>
            <w:tcW w:w="102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3.3</w:t>
            </w:r>
          </w:p>
        </w:tc>
        <w:tc>
          <w:tcPr>
            <w:tcW w:w="96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val="en-US" w:eastAsia="ru-RU"/>
              </w:rPr>
              <w:t>3.2</w:t>
            </w:r>
          </w:p>
        </w:tc>
      </w:tr>
    </w:tbl>
    <w:p w:rsidR="00103A07" w:rsidRPr="00103A07" w:rsidRDefault="00103A07" w:rsidP="00103A07">
      <w:pPr>
        <w:spacing w:after="0" w:line="240" w:lineRule="auto"/>
        <w:rPr>
          <w:rFonts w:ascii="Times New Roman" w:hAnsi="Times New Roman" w:cs="Times New Roman"/>
          <w:sz w:val="16"/>
          <w:szCs w:val="16"/>
        </w:rPr>
      </w:pPr>
    </w:p>
    <w:p w:rsidR="00103A07" w:rsidRPr="00103A07" w:rsidRDefault="00103A07" w:rsidP="00103A0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bookmarkStart w:id="87" w:name="_Toc113980113"/>
      <w:r w:rsidRPr="00103A07">
        <w:rPr>
          <w:rFonts w:ascii="Times New Roman" w:eastAsia="Times New Roman" w:hAnsi="Times New Roman" w:cs="Times New Roman"/>
          <w:sz w:val="16"/>
          <w:szCs w:val="16"/>
          <w:lang w:eastAsia="ru-RU"/>
        </w:rPr>
        <w:t>Таблица 8</w:t>
      </w:r>
      <w:bookmarkEnd w:id="87"/>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Индексы производства</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продукции сельского хозяйства в хозяйствах всех категорий</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сопоставимых ценах)</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к предыдущему году)</w:t>
      </w:r>
    </w:p>
    <w:tbl>
      <w:tblPr>
        <w:tblW w:w="0" w:type="auto"/>
        <w:tblInd w:w="6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8165"/>
      </w:tblGrid>
      <w:tr w:rsidR="00103A07" w:rsidRPr="00103A07" w:rsidTr="00103A07">
        <w:trPr>
          <w:trHeight w:val="276"/>
        </w:trPr>
        <w:tc>
          <w:tcPr>
            <w:tcW w:w="1191" w:type="dxa"/>
            <w:vMerge w:val="restart"/>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Годы</w:t>
            </w:r>
          </w:p>
        </w:tc>
        <w:tc>
          <w:tcPr>
            <w:tcW w:w="8165" w:type="dxa"/>
            <w:vMerge w:val="restart"/>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Хозяйства всех категорий</w:t>
            </w:r>
          </w:p>
        </w:tc>
      </w:tr>
      <w:tr w:rsidR="00103A07" w:rsidRPr="00103A07" w:rsidTr="00103A07">
        <w:trPr>
          <w:trHeight w:val="517"/>
        </w:trPr>
        <w:tc>
          <w:tcPr>
            <w:tcW w:w="1191" w:type="dxa"/>
            <w:vMerge/>
            <w:tcBorders>
              <w:left w:val="nil"/>
            </w:tcBorders>
          </w:tcPr>
          <w:p w:rsidR="00103A07" w:rsidRPr="00103A07" w:rsidRDefault="00103A07" w:rsidP="00103A07">
            <w:pPr>
              <w:spacing w:after="0" w:line="240" w:lineRule="auto"/>
              <w:rPr>
                <w:rFonts w:ascii="Times New Roman" w:hAnsi="Times New Roman" w:cs="Times New Roman"/>
                <w:sz w:val="16"/>
                <w:szCs w:val="16"/>
              </w:rPr>
            </w:pPr>
          </w:p>
        </w:tc>
        <w:tc>
          <w:tcPr>
            <w:tcW w:w="8165" w:type="dxa"/>
            <w:vMerge/>
          </w:tcPr>
          <w:p w:rsidR="00103A07" w:rsidRPr="00103A07" w:rsidRDefault="00103A07" w:rsidP="00103A07">
            <w:pPr>
              <w:spacing w:after="0" w:line="240" w:lineRule="auto"/>
              <w:rPr>
                <w:rFonts w:ascii="Times New Roman" w:hAnsi="Times New Roman" w:cs="Times New Roman"/>
                <w:sz w:val="16"/>
                <w:szCs w:val="16"/>
              </w:rPr>
            </w:pPr>
          </w:p>
        </w:tc>
      </w:tr>
      <w:tr w:rsidR="00103A07" w:rsidRPr="00103A07" w:rsidTr="00103A07">
        <w:tc>
          <w:tcPr>
            <w:tcW w:w="1191"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2017</w:t>
            </w:r>
          </w:p>
        </w:tc>
        <w:tc>
          <w:tcPr>
            <w:tcW w:w="8165"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81</w:t>
            </w:r>
          </w:p>
        </w:tc>
      </w:tr>
      <w:tr w:rsidR="00103A07" w:rsidRPr="00103A07" w:rsidTr="00103A07">
        <w:tc>
          <w:tcPr>
            <w:tcW w:w="1191"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2018</w:t>
            </w:r>
          </w:p>
        </w:tc>
        <w:tc>
          <w:tcPr>
            <w:tcW w:w="8165" w:type="dxa"/>
            <w:vAlign w:val="bottom"/>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76</w:t>
            </w:r>
          </w:p>
        </w:tc>
      </w:tr>
      <w:tr w:rsidR="00103A07" w:rsidRPr="00103A07" w:rsidTr="00103A07">
        <w:tc>
          <w:tcPr>
            <w:tcW w:w="1191"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2019</w:t>
            </w:r>
          </w:p>
        </w:tc>
        <w:tc>
          <w:tcPr>
            <w:tcW w:w="8165" w:type="dxa"/>
            <w:vAlign w:val="bottom"/>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116</w:t>
            </w:r>
          </w:p>
        </w:tc>
      </w:tr>
      <w:tr w:rsidR="00103A07" w:rsidRPr="00103A07" w:rsidTr="00103A07">
        <w:tc>
          <w:tcPr>
            <w:tcW w:w="1191"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2020</w:t>
            </w:r>
          </w:p>
        </w:tc>
        <w:tc>
          <w:tcPr>
            <w:tcW w:w="8165" w:type="dxa"/>
            <w:vAlign w:val="bottom"/>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138,8</w:t>
            </w:r>
          </w:p>
        </w:tc>
      </w:tr>
      <w:tr w:rsidR="00103A07" w:rsidRPr="00103A07" w:rsidTr="00103A07">
        <w:tc>
          <w:tcPr>
            <w:tcW w:w="1191"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2021</w:t>
            </w:r>
          </w:p>
        </w:tc>
        <w:tc>
          <w:tcPr>
            <w:tcW w:w="8165" w:type="dxa"/>
            <w:vAlign w:val="center"/>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83,8</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sz w:val="16"/>
          <w:szCs w:val="16"/>
        </w:rPr>
      </w:pPr>
      <w:bookmarkStart w:id="88" w:name="_Toc113980114"/>
      <w:r w:rsidRPr="00103A07">
        <w:rPr>
          <w:rFonts w:ascii="Times New Roman" w:eastAsiaTheme="majorEastAsia" w:hAnsi="Times New Roman" w:cs="Times New Roman"/>
          <w:bCs/>
          <w:sz w:val="16"/>
          <w:szCs w:val="16"/>
        </w:rPr>
        <w:t>Приложение № 2</w:t>
      </w:r>
      <w:bookmarkEnd w:id="88"/>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Стратегии социально-экономического развития</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Шумерлинского муниципального округа </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Чувашской Республики до 2035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89" w:name="P4039"/>
      <w:bookmarkStart w:id="90" w:name="_Toc113980115"/>
      <w:bookmarkEnd w:id="89"/>
      <w:r w:rsidRPr="00103A07">
        <w:rPr>
          <w:rFonts w:ascii="Times New Roman" w:eastAsiaTheme="majorEastAsia" w:hAnsi="Times New Roman" w:cs="Times New Roman"/>
          <w:b/>
          <w:bCs/>
          <w:sz w:val="16"/>
          <w:szCs w:val="16"/>
        </w:rPr>
        <w:t>Перспективные инвестиционные проекты, направленные на реализацию</w:t>
      </w:r>
      <w:bookmarkEnd w:id="90"/>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91" w:name="_Toc113980116"/>
      <w:r w:rsidRPr="00103A07">
        <w:rPr>
          <w:rFonts w:ascii="Times New Roman" w:eastAsiaTheme="majorEastAsia" w:hAnsi="Times New Roman" w:cs="Times New Roman"/>
          <w:b/>
          <w:bCs/>
          <w:sz w:val="16"/>
          <w:szCs w:val="16"/>
        </w:rPr>
        <w:t>Стратегии социально-экономического развития</w:t>
      </w:r>
      <w:bookmarkEnd w:id="91"/>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92" w:name="_Toc113980117"/>
      <w:r w:rsidRPr="00103A07">
        <w:rPr>
          <w:rFonts w:ascii="Times New Roman" w:eastAsiaTheme="majorEastAsia" w:hAnsi="Times New Roman" w:cs="Times New Roman"/>
          <w:b/>
          <w:bCs/>
          <w:sz w:val="16"/>
          <w:szCs w:val="16"/>
        </w:rPr>
        <w:t>Шумерлинского муниципального округа Чувашской Республики до 2035 года</w:t>
      </w:r>
      <w:bookmarkEnd w:id="92"/>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u w:val="single"/>
          <w:lang w:eastAsia="ru-RU"/>
        </w:rPr>
      </w:pPr>
      <w:bookmarkStart w:id="93" w:name="_Toc529279247"/>
      <w:bookmarkStart w:id="94" w:name="_Toc533512645"/>
      <w:bookmarkStart w:id="95" w:name="_Toc113980118"/>
      <w:r w:rsidRPr="00103A07">
        <w:rPr>
          <w:rFonts w:ascii="Times New Roman" w:eastAsia="Times New Roman" w:hAnsi="Times New Roman" w:cs="Times New Roman"/>
          <w:sz w:val="16"/>
          <w:szCs w:val="16"/>
          <w:u w:val="single"/>
          <w:lang w:eastAsia="ru-RU"/>
        </w:rPr>
        <w:t>Производство</w:t>
      </w:r>
      <w:bookmarkEnd w:id="93"/>
      <w:bookmarkEnd w:id="94"/>
      <w:bookmarkEnd w:id="95"/>
      <w:r w:rsidRPr="00103A07">
        <w:rPr>
          <w:rFonts w:ascii="Times New Roman" w:eastAsia="Times New Roman" w:hAnsi="Times New Roman" w:cs="Times New Roman"/>
          <w:sz w:val="16"/>
          <w:szCs w:val="16"/>
          <w:u w:val="single"/>
          <w:lang w:eastAsia="ru-RU"/>
        </w:rPr>
        <w:t xml:space="preserve">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817"/>
        <w:gridCol w:w="340"/>
        <w:gridCol w:w="5329"/>
      </w:tblGrid>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81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32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завода по выпуску железобетонных балок пролетного строения</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81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32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завода по выпуску железобетонных балок пролетного строения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Инициатор: ООО «Автобан Мост»</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81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329" w:type="dxa"/>
            <w:tcBorders>
              <w:top w:val="nil"/>
              <w:left w:val="nil"/>
              <w:bottom w:val="nil"/>
              <w:right w:val="nil"/>
            </w:tcBorders>
          </w:tcPr>
          <w:p w:rsidR="00103A07" w:rsidRPr="00103A07" w:rsidRDefault="00103A07" w:rsidP="00103A07">
            <w:pPr>
              <w:spacing w:after="160" w:line="259" w:lineRule="auto"/>
              <w:contextualSpacing/>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Годы реализации - 2022-2025 годы.</w:t>
            </w:r>
          </w:p>
          <w:p w:rsidR="00103A07" w:rsidRPr="00103A07" w:rsidRDefault="00103A07" w:rsidP="00103A07">
            <w:pPr>
              <w:spacing w:after="160" w:line="259" w:lineRule="auto"/>
              <w:contextualSpacing/>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Стоимость проекта – 420 млн. рублей.</w:t>
            </w:r>
          </w:p>
          <w:p w:rsidR="00103A07" w:rsidRPr="00103A07" w:rsidRDefault="00103A07" w:rsidP="00103A07">
            <w:pPr>
              <w:spacing w:after="160" w:line="259" w:lineRule="auto"/>
              <w:contextualSpacing/>
              <w:jc w:val="both"/>
              <w:rPr>
                <w:rFonts w:ascii="Times New Roman" w:eastAsia="Calibri" w:hAnsi="Times New Roman" w:cs="Times New Roman"/>
                <w:sz w:val="16"/>
                <w:szCs w:val="16"/>
              </w:rPr>
            </w:pPr>
            <w:r w:rsidRPr="00103A07">
              <w:rPr>
                <w:rFonts w:ascii="Times New Roman" w:eastAsia="Calibri" w:hAnsi="Times New Roman" w:cs="Times New Roman"/>
                <w:sz w:val="16"/>
                <w:szCs w:val="16"/>
              </w:rPr>
              <w:t>Создание рабочих мест – 350 человека.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81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32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Собственные  средства </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u w:val="single"/>
          <w:lang w:eastAsia="ru-RU"/>
        </w:rPr>
      </w:pPr>
      <w:bookmarkStart w:id="96" w:name="_Toc113980119"/>
      <w:r w:rsidRPr="00103A07">
        <w:rPr>
          <w:rFonts w:ascii="Times New Roman" w:eastAsia="Times New Roman" w:hAnsi="Times New Roman" w:cs="Times New Roman"/>
          <w:sz w:val="16"/>
          <w:szCs w:val="16"/>
          <w:u w:val="single"/>
          <w:lang w:eastAsia="ru-RU"/>
        </w:rPr>
        <w:t>Производство и переработка сельскохозяйственной продукции</w:t>
      </w:r>
      <w:bookmarkEnd w:id="96"/>
    </w:p>
    <w:p w:rsidR="00103A07" w:rsidRPr="00103A07" w:rsidRDefault="00103A07" w:rsidP="00103A07">
      <w:pPr>
        <w:widowControl w:val="0"/>
        <w:autoSpaceDE w:val="0"/>
        <w:autoSpaceDN w:val="0"/>
        <w:spacing w:after="0" w:line="240" w:lineRule="auto"/>
        <w:jc w:val="both"/>
        <w:outlineLvl w:val="3"/>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65"/>
        <w:gridCol w:w="5515"/>
      </w:tblGrid>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5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Производство зерновых культур</w:t>
            </w:r>
          </w:p>
        </w:tc>
      </w:tr>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5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Планируется производство зерновых культур</w:t>
            </w:r>
          </w:p>
        </w:tc>
      </w:tr>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5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 300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срок реализации проекта - 2022 - 2028 годы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51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Собственные средства</w:t>
            </w:r>
          </w:p>
        </w:tc>
      </w:tr>
    </w:tbl>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u w:val="single"/>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Образование</w:t>
      </w:r>
    </w:p>
    <w:p w:rsidR="00103A07" w:rsidRPr="00103A07" w:rsidRDefault="00103A07" w:rsidP="00103A07">
      <w:pPr>
        <w:widowControl w:val="0"/>
        <w:autoSpaceDE w:val="0"/>
        <w:autoSpaceDN w:val="0"/>
        <w:spacing w:after="0" w:line="240" w:lineRule="auto"/>
        <w:ind w:firstLine="540"/>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shd w:val="clear" w:color="auto" w:fill="auto"/>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Ремонт муниципального бюджетного общеобразовательного учреждения «Шумерлинская средняя общеобразовательная школа» Шумерлинского муниципального округа Чувашской Республики </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Оптимизация МБОУ «Шумерлинская СОШ» в основную общеобразовательную школу с последующим ремонтом.</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 4,7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срок реализации проекта - 2023 год</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r>
    </w:tbl>
    <w:p w:rsidR="00103A07" w:rsidRPr="00103A07" w:rsidRDefault="00103A07" w:rsidP="00103A07">
      <w:pPr>
        <w:widowControl w:val="0"/>
        <w:autoSpaceDE w:val="0"/>
        <w:autoSpaceDN w:val="0"/>
        <w:spacing w:after="0" w:line="240" w:lineRule="auto"/>
        <w:ind w:firstLine="540"/>
        <w:outlineLvl w:val="3"/>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2</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shd w:val="clear" w:color="auto" w:fill="auto"/>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блочно-модульной котельной при МАОУ «Ходарская СОШ им. И.Н. Ульянова» Шумерлинского муниципального округа Чувашской Республики</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2.</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строительство блочно-модульной котельной при МАОУ «Ходарская СОШ им. И.Н. Ульянова»</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 12,0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срок реализации проекта - 2023 год</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3</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shd w:val="clear" w:color="auto" w:fill="auto"/>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Капитальный ремонт здания МАОУ «Ходарская СОШ им. И. Н. Ульянова» село Ходары</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Капитальный ремонт здания МАОУ «Ходарская СОШ им. И. Н. Ульянова» село Ходары</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 53,4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срок реализации проекта - 2024 год</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tabs>
          <w:tab w:val="left" w:pos="7655"/>
        </w:tabs>
        <w:autoSpaceDE w:val="0"/>
        <w:autoSpaceDN w:val="0"/>
        <w:spacing w:after="0" w:line="240" w:lineRule="auto"/>
        <w:ind w:firstLine="540"/>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4</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shd w:val="clear" w:color="auto" w:fill="auto"/>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Капитальный ремонт здания МБОУ «Алгашинская СОШ» село Русские Алгаши</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Капитальный ремонт здания МБОУ «Алгашинская СОШ» село Русские Алгаши</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 73,6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срок реализации проекта - 2025 год</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5</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shd w:val="clear" w:color="auto" w:fill="auto"/>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Капитальный ремонт здания МБОУ «Юманайская СОШ им. С.М. Архипова» село Юманай</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Капитальный ремонт здания МБОУ «Юманайская СОШ им. С.М. Архипова» село Юманай</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 62,0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срок реализации проекта - 2025 год</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6</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shd w:val="clear" w:color="auto" w:fill="auto"/>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Благоустройство территории МАОУ «Ходарская СОШ им. И.Н. Ульянова»</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Calibri" w:hAnsi="Times New Roman" w:cs="Times New Roman"/>
                <w:sz w:val="16"/>
                <w:szCs w:val="16"/>
              </w:rPr>
              <w:t>Благоустройство территории МАОУ «Ходарская СОШ им. И.Н. Ульянова»</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 32,0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срок реализации проекта - 2023 год</w:t>
            </w:r>
          </w:p>
        </w:tc>
      </w:tr>
      <w:tr w:rsidR="00103A07" w:rsidRPr="00103A07" w:rsidTr="00103A07">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66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r>
    </w:tbl>
    <w:p w:rsidR="00103A07" w:rsidRPr="00103A07" w:rsidRDefault="00103A07" w:rsidP="00103A07">
      <w:pPr>
        <w:widowControl w:val="0"/>
        <w:autoSpaceDE w:val="0"/>
        <w:autoSpaceDN w:val="0"/>
        <w:spacing w:after="0" w:line="240" w:lineRule="auto"/>
        <w:ind w:firstLine="540"/>
        <w:jc w:val="center"/>
        <w:outlineLvl w:val="3"/>
        <w:rPr>
          <w:rFonts w:ascii="Times New Roman" w:eastAsia="Times New Roman" w:hAnsi="Times New Roman" w:cs="Times New Roman"/>
          <w:sz w:val="16"/>
          <w:szCs w:val="16"/>
          <w:u w:val="single"/>
          <w:lang w:eastAsia="ru-RU"/>
        </w:rPr>
      </w:pPr>
      <w:r w:rsidRPr="00103A07">
        <w:rPr>
          <w:rFonts w:ascii="Times New Roman" w:eastAsia="Times New Roman" w:hAnsi="Times New Roman" w:cs="Times New Roman"/>
          <w:sz w:val="16"/>
          <w:szCs w:val="16"/>
          <w:u w:val="single"/>
          <w:lang w:eastAsia="ru-RU"/>
        </w:rPr>
        <w:t>Транспорт, связь, коммунальное и дорожное хозяйство</w:t>
      </w: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N 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5539"/>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ремонт автомобильной дороги по ул. Ленина и ул.Чапаева в д. Шумерля Шумерлинского района</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Протяженность-1,755 км, тип дорожной одежды асфальтолбетон</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- 9 000 000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- 2026 год</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lastRenderedPageBreak/>
              <w:t>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N 2</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5539"/>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строительство автомобильной дороги по ул.Николаева, ул.Чапаева, ул.Пушкина в д.Яндаши Ходарского сельского поселения Шумерлинского района.</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Протяженность-1,864 км, тип дорожной одежды переходный</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- 19 200 тыс.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 xml:space="preserve">срок реализации проекта - 2022 год </w:t>
            </w:r>
          </w:p>
        </w:tc>
      </w:tr>
      <w:tr w:rsidR="00103A07" w:rsidRPr="00103A07" w:rsidTr="00103A07">
        <w:tc>
          <w:tcPr>
            <w:tcW w:w="510" w:type="dxa"/>
            <w:hideMark/>
          </w:tcPr>
          <w:p w:rsidR="00103A07" w:rsidRPr="00103A07" w:rsidRDefault="00103A07" w:rsidP="00103A07">
            <w:pPr>
              <w:widowControl w:val="0"/>
              <w:autoSpaceDE w:val="0"/>
              <w:autoSpaceDN w:val="0"/>
              <w:spacing w:after="0"/>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 xml:space="preserve">  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N 3</w:t>
      </w:r>
    </w:p>
    <w:tbl>
      <w:tblPr>
        <w:tblW w:w="9923"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6408"/>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ремонт автомобильной дороги по ул. Центральная в д. Бреняши Шумерлинского района</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Протяженность-1,2 км, тип дорожной одежды переходный</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- 20 000 тыс.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- 2024 год</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noProof/>
          <w:sz w:val="16"/>
          <w:szCs w:val="16"/>
          <w:lang w:eastAsia="ru-RU"/>
        </w:rPr>
        <w:tab/>
        <w:t xml:space="preserve"> </w:t>
      </w:r>
      <w:r w:rsidRPr="00103A07">
        <w:rPr>
          <w:rFonts w:ascii="Times New Roman" w:eastAsia="Times New Roman" w:hAnsi="Times New Roman" w:cs="Times New Roman"/>
          <w:sz w:val="16"/>
          <w:szCs w:val="16"/>
          <w:lang w:eastAsia="ru-RU"/>
        </w:rPr>
        <w:t>Проект N 4</w:t>
      </w:r>
    </w:p>
    <w:tbl>
      <w:tblPr>
        <w:tblW w:w="9923"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6408"/>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Ремонт  автомобильной дороги по ул. Ундрицова-Ахаха в д. Вторые Ялдры Юманайского сельского поселения Шумерлинского района</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Протяженность-1,85 км, тип дорожной одежды переходный</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- 17 000 тыс.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- 2025 год</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spacing w:after="0" w:line="240" w:lineRule="auto"/>
        <w:ind w:left="-426" w:right="-541"/>
        <w:jc w:val="both"/>
        <w:rPr>
          <w:rFonts w:ascii="Times New Roman" w:hAnsi="Times New Roman" w:cs="Times New Roman"/>
          <w:sz w:val="16"/>
          <w:szCs w:val="16"/>
        </w:rPr>
      </w:pP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noProof/>
          <w:sz w:val="16"/>
          <w:szCs w:val="16"/>
          <w:lang w:eastAsia="ru-RU"/>
        </w:rPr>
        <w:tab/>
        <w:t xml:space="preserve"> </w:t>
      </w:r>
      <w:r w:rsidRPr="00103A07">
        <w:rPr>
          <w:rFonts w:ascii="Times New Roman" w:eastAsia="Times New Roman" w:hAnsi="Times New Roman" w:cs="Times New Roman"/>
          <w:sz w:val="16"/>
          <w:szCs w:val="16"/>
          <w:lang w:eastAsia="ru-RU"/>
        </w:rPr>
        <w:t>Проект N 5</w:t>
      </w:r>
    </w:p>
    <w:tbl>
      <w:tblPr>
        <w:tblW w:w="9923"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6408"/>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завершение ремонта  автомобильной дороги Мыслец-Пинеры,</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Протяженность-12,42 км, тип дорожной одежды асфальтобетон</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- 73 000 тыс.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- 2023 год</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noProof/>
          <w:sz w:val="16"/>
          <w:szCs w:val="16"/>
          <w:lang w:eastAsia="ru-RU"/>
        </w:rPr>
        <w:tab/>
        <w:t xml:space="preserve"> </w:t>
      </w:r>
      <w:r w:rsidRPr="00103A07">
        <w:rPr>
          <w:rFonts w:ascii="Times New Roman" w:eastAsia="Times New Roman" w:hAnsi="Times New Roman" w:cs="Times New Roman"/>
          <w:sz w:val="16"/>
          <w:szCs w:val="16"/>
          <w:lang w:eastAsia="ru-RU"/>
        </w:rPr>
        <w:t>Проект N 6</w:t>
      </w:r>
    </w:p>
    <w:tbl>
      <w:tblPr>
        <w:tblW w:w="9923"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6408"/>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 xml:space="preserve">ремонт автомобильной дороги по ул. Советская в д. Егоркино Шумерлинского района. </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Протяженность-0,450 км, тип дорожной одежды асфальтобетон</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- 5 200 тыс. рублей,</w:t>
            </w:r>
            <w:r w:rsidRPr="00103A07">
              <w:rPr>
                <w:rFonts w:ascii="Times New Roman" w:eastAsia="Times New Roman" w:hAnsi="Times New Roman" w:cs="Times New Roman"/>
                <w:sz w:val="16"/>
                <w:szCs w:val="16"/>
                <w:lang w:eastAsia="ru-RU"/>
              </w:rPr>
              <w:t>(ПСД разработанная в ПСБ ОАО «Чувашавтодор» в 2015 г)</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- 2024 год</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40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tc>
      </w:tr>
    </w:tbl>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Проект N 7</w:t>
      </w:r>
    </w:p>
    <w:tbl>
      <w:tblPr>
        <w:tblW w:w="9781"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6266"/>
      </w:tblGrid>
      <w:tr w:rsidR="00103A07" w:rsidRPr="00103A07" w:rsidTr="00103A07">
        <w:trPr>
          <w:trHeight w:val="625"/>
        </w:trPr>
        <w:tc>
          <w:tcPr>
            <w:tcW w:w="510" w:type="dxa"/>
            <w:hideMark/>
          </w:tcPr>
          <w:p w:rsidR="00103A07" w:rsidRPr="00103A07" w:rsidRDefault="00103A07" w:rsidP="00103A07">
            <w:pPr>
              <w:widowControl w:val="0"/>
              <w:autoSpaceDE w:val="0"/>
              <w:autoSpaceDN w:val="0"/>
              <w:spacing w:after="0"/>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line="240" w:lineRule="auto"/>
              <w:jc w:val="both"/>
              <w:outlineLvl w:val="3"/>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Ремонт  автомобильной дороги по ул. Школьная , ул. Лесная п. Саланчик Шумерлинского района</w:t>
            </w:r>
          </w:p>
        </w:tc>
      </w:tr>
      <w:tr w:rsidR="00103A07" w:rsidRPr="00103A07" w:rsidTr="00103A07">
        <w:trPr>
          <w:trHeight w:val="509"/>
        </w:trPr>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Протяженность-1,175  км, тип дорожной одежды переходный</w:t>
            </w:r>
          </w:p>
        </w:tc>
      </w:tr>
      <w:tr w:rsidR="00103A07" w:rsidRPr="00103A07" w:rsidTr="00103A07">
        <w:trPr>
          <w:trHeight w:val="447"/>
        </w:trPr>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- 10 800 тыс.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- 2025 год</w:t>
            </w:r>
          </w:p>
        </w:tc>
      </w:tr>
      <w:tr w:rsidR="00103A07" w:rsidRPr="00103A07" w:rsidTr="00103A07">
        <w:trPr>
          <w:trHeight w:val="447"/>
        </w:trPr>
        <w:tc>
          <w:tcPr>
            <w:tcW w:w="510" w:type="dxa"/>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w:t>
            </w:r>
          </w:p>
        </w:tc>
        <w:tc>
          <w:tcPr>
            <w:tcW w:w="2665" w:type="dxa"/>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noProof/>
          <w:sz w:val="16"/>
          <w:szCs w:val="16"/>
          <w:lang w:eastAsia="ru-RU"/>
        </w:rPr>
      </w:pPr>
      <w:r w:rsidRPr="00103A07">
        <w:rPr>
          <w:rFonts w:ascii="Times New Roman" w:eastAsia="Times New Roman" w:hAnsi="Times New Roman" w:cs="Times New Roman"/>
          <w:noProof/>
          <w:sz w:val="16"/>
          <w:szCs w:val="16"/>
          <w:lang w:eastAsia="ru-RU"/>
        </w:rPr>
        <w:tab/>
      </w:r>
    </w:p>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noProof/>
          <w:sz w:val="16"/>
          <w:szCs w:val="16"/>
          <w:lang w:eastAsia="ru-RU"/>
        </w:rPr>
        <w:t xml:space="preserve"> </w:t>
      </w:r>
      <w:r w:rsidRPr="00103A07">
        <w:rPr>
          <w:rFonts w:ascii="Times New Roman" w:eastAsia="Times New Roman" w:hAnsi="Times New Roman" w:cs="Times New Roman"/>
          <w:sz w:val="16"/>
          <w:szCs w:val="16"/>
          <w:lang w:eastAsia="ru-RU"/>
        </w:rPr>
        <w:t>Проект N 8</w:t>
      </w:r>
    </w:p>
    <w:tbl>
      <w:tblPr>
        <w:tblW w:w="9781"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6266"/>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ремонт автомобильной дороги по ул. Новая в с. Ходары Шумерлинского района.</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 1,1 км, тип дорожной одежды асфальтобетон</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- 11 250 тыс.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- 2024 год</w:t>
            </w:r>
          </w:p>
        </w:tc>
      </w:tr>
      <w:tr w:rsidR="00103A07" w:rsidRPr="00103A07" w:rsidTr="00103A07">
        <w:trPr>
          <w:trHeight w:val="1020"/>
        </w:trPr>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widowControl w:val="0"/>
        <w:autoSpaceDE w:val="0"/>
        <w:autoSpaceDN w:val="0"/>
        <w:spacing w:after="0" w:line="240" w:lineRule="auto"/>
        <w:ind w:firstLine="540"/>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noProof/>
          <w:sz w:val="16"/>
          <w:szCs w:val="16"/>
          <w:lang w:eastAsia="ru-RU"/>
        </w:rPr>
        <w:tab/>
        <w:t xml:space="preserve"> </w:t>
      </w:r>
      <w:r w:rsidRPr="00103A07">
        <w:rPr>
          <w:rFonts w:ascii="Times New Roman" w:eastAsia="Times New Roman" w:hAnsi="Times New Roman" w:cs="Times New Roman"/>
          <w:sz w:val="16"/>
          <w:szCs w:val="16"/>
          <w:lang w:eastAsia="ru-RU"/>
        </w:rPr>
        <w:t>Проект N 9</w:t>
      </w:r>
    </w:p>
    <w:tbl>
      <w:tblPr>
        <w:tblW w:w="9781"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665"/>
        <w:gridCol w:w="340"/>
        <w:gridCol w:w="6266"/>
      </w:tblGrid>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1.</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lang w:eastAsia="ru-RU"/>
              </w:rPr>
              <w:t xml:space="preserve"> ремонт автомобильной дороги ул. Ленина в с. Ходары Шумерлинского района.</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2.</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Протяженность 1,2 км, тип дорожной одежды асфальтобетон</w:t>
            </w:r>
          </w:p>
        </w:tc>
      </w:tr>
      <w:tr w:rsidR="00103A07" w:rsidRPr="00103A07" w:rsidTr="00103A07">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3.</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- 9 400 тыс. рублей</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- 2024 год</w:t>
            </w:r>
          </w:p>
        </w:tc>
      </w:tr>
      <w:tr w:rsidR="00103A07" w:rsidRPr="00103A07" w:rsidTr="00103A07">
        <w:trPr>
          <w:trHeight w:val="1020"/>
        </w:trPr>
        <w:tc>
          <w:tcPr>
            <w:tcW w:w="51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4.</w:t>
            </w:r>
          </w:p>
        </w:tc>
        <w:tc>
          <w:tcPr>
            <w:tcW w:w="2665"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tc>
        <w:tc>
          <w:tcPr>
            <w:tcW w:w="340"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6266"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Бюджетные средства</w:t>
            </w:r>
          </w:p>
        </w:tc>
      </w:tr>
    </w:tbl>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Проект №10</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Наименование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Строительство логистического комплекса «Один пояс – один путь»</w:t>
            </w: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2.</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Краткое описание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«Строительство логистического комплекса «Один пояс – один путь»</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 xml:space="preserve">Инициатор: ООО «ЖД ТРАНС» </w:t>
            </w: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Годы реализации - 2023-2025 годы.</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Стоимость проекта – 142 млн. рублей.</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Создание рабочих мест – 90 человек.</w:t>
            </w: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Формы участия инвестора в проекте</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Собственные средства</w:t>
            </w:r>
          </w:p>
        </w:tc>
      </w:tr>
    </w:tbl>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u w:val="single"/>
          <w:lang w:eastAsia="ru-RU"/>
        </w:rPr>
      </w:pP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u w:val="single"/>
          <w:lang w:eastAsia="ru-RU"/>
        </w:rPr>
      </w:pP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u w:val="single"/>
          <w:lang w:eastAsia="ru-RU"/>
        </w:rPr>
      </w:pPr>
      <w:bookmarkStart w:id="97" w:name="_Toc529279249"/>
      <w:bookmarkStart w:id="98" w:name="_Toc533512647"/>
      <w:r w:rsidRPr="00103A07">
        <w:rPr>
          <w:rFonts w:ascii="Times New Roman" w:eastAsia="Times New Roman" w:hAnsi="Times New Roman" w:cs="Times New Roman"/>
          <w:sz w:val="16"/>
          <w:szCs w:val="16"/>
          <w:u w:val="single"/>
          <w:lang w:eastAsia="ru-RU"/>
        </w:rPr>
        <w:t>Жилищное строительство</w:t>
      </w:r>
      <w:bookmarkEnd w:id="97"/>
      <w:bookmarkEnd w:id="98"/>
    </w:p>
    <w:p w:rsidR="00103A07" w:rsidRPr="00103A07" w:rsidRDefault="00103A07" w:rsidP="00103A07">
      <w:pPr>
        <w:widowControl w:val="0"/>
        <w:autoSpaceDE w:val="0"/>
        <w:autoSpaceDN w:val="0"/>
        <w:spacing w:after="0" w:line="240" w:lineRule="auto"/>
        <w:ind w:firstLine="567"/>
        <w:outlineLvl w:val="2"/>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1</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u w:val="single"/>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9"/>
        <w:gridCol w:w="2618"/>
        <w:gridCol w:w="341"/>
        <w:gridCol w:w="5539"/>
      </w:tblGrid>
      <w:tr w:rsidR="00103A07" w:rsidRPr="00103A07" w:rsidTr="00103A07">
        <w:trPr>
          <w:trHeight w:val="491"/>
        </w:trPr>
        <w:tc>
          <w:tcPr>
            <w:tcW w:w="569" w:type="dxa"/>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w:t>
            </w:r>
          </w:p>
        </w:tc>
        <w:tc>
          <w:tcPr>
            <w:tcW w:w="261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Наименование проекта</w:t>
            </w:r>
          </w:p>
        </w:tc>
        <w:tc>
          <w:tcPr>
            <w:tcW w:w="341"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vAlign w:val="center"/>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Комплексная застройка жилого района в д.Шумерля</w:t>
            </w:r>
          </w:p>
        </w:tc>
      </w:tr>
      <w:tr w:rsidR="00103A07" w:rsidRPr="00103A07" w:rsidTr="00103A07">
        <w:trPr>
          <w:trHeight w:val="919"/>
        </w:trPr>
        <w:tc>
          <w:tcPr>
            <w:tcW w:w="569" w:type="dxa"/>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lastRenderedPageBreak/>
              <w:t>2.</w:t>
            </w:r>
          </w:p>
        </w:tc>
        <w:tc>
          <w:tcPr>
            <w:tcW w:w="261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Краткое описание проекта</w:t>
            </w:r>
          </w:p>
        </w:tc>
        <w:tc>
          <w:tcPr>
            <w:tcW w:w="341"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vAlign w:val="center"/>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 xml:space="preserve">Обеспечение инженерной инфраструктурой многодетных семей (количество выделенных участков (в том числе городом Шумерля) – 58)  </w:t>
            </w:r>
          </w:p>
        </w:tc>
      </w:tr>
      <w:tr w:rsidR="00103A07" w:rsidRPr="00103A07" w:rsidTr="00103A07">
        <w:trPr>
          <w:trHeight w:val="1490"/>
        </w:trPr>
        <w:tc>
          <w:tcPr>
            <w:tcW w:w="569" w:type="dxa"/>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w:t>
            </w:r>
          </w:p>
        </w:tc>
        <w:tc>
          <w:tcPr>
            <w:tcW w:w="261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Основные показатели проекта (общая стоимость проекта, срок реализации проекта)</w:t>
            </w:r>
          </w:p>
        </w:tc>
        <w:tc>
          <w:tcPr>
            <w:tcW w:w="341"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срок реализации проекта - 2024 - 2030 годы</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общая стоимость проекта по оценке  - 67 200 тыс.рублей</w:t>
            </w:r>
          </w:p>
        </w:tc>
      </w:tr>
      <w:tr w:rsidR="00103A07" w:rsidRPr="00103A07" w:rsidTr="00103A07">
        <w:trPr>
          <w:trHeight w:val="947"/>
        </w:trPr>
        <w:tc>
          <w:tcPr>
            <w:tcW w:w="569" w:type="dxa"/>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w:t>
            </w:r>
          </w:p>
        </w:tc>
        <w:tc>
          <w:tcPr>
            <w:tcW w:w="2618"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Формы участия инвестора в проекте</w:t>
            </w:r>
          </w:p>
          <w:p w:rsidR="00103A07" w:rsidRPr="00103A07" w:rsidRDefault="00103A07" w:rsidP="00103A07">
            <w:pPr>
              <w:spacing w:after="0" w:line="240" w:lineRule="auto"/>
              <w:rPr>
                <w:rFonts w:ascii="Times New Roman" w:hAnsi="Times New Roman" w:cs="Times New Roman"/>
                <w:sz w:val="16"/>
                <w:szCs w:val="16"/>
              </w:rPr>
            </w:pPr>
          </w:p>
        </w:tc>
        <w:tc>
          <w:tcPr>
            <w:tcW w:w="341" w:type="dxa"/>
            <w:hideMark/>
          </w:tcPr>
          <w:p w:rsidR="00103A07" w:rsidRPr="00103A07" w:rsidRDefault="00103A07" w:rsidP="00103A07">
            <w:pPr>
              <w:widowControl w:val="0"/>
              <w:autoSpaceDE w:val="0"/>
              <w:autoSpaceDN w:val="0"/>
              <w:spacing w:after="0"/>
              <w:jc w:val="center"/>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w:t>
            </w:r>
          </w:p>
        </w:tc>
        <w:tc>
          <w:tcPr>
            <w:tcW w:w="5539" w:type="dxa"/>
            <w:hideMark/>
          </w:tcPr>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r w:rsidRPr="00103A07">
              <w:rPr>
                <w:rFonts w:ascii="Times New Roman" w:eastAsia="Times New Roman" w:hAnsi="Times New Roman" w:cs="Times New Roman"/>
                <w:sz w:val="16"/>
                <w:szCs w:val="16"/>
              </w:rPr>
              <w:t xml:space="preserve">бюджетные, собственные, кредитные средства </w:t>
            </w: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rPr>
            </w:pPr>
          </w:p>
          <w:p w:rsidR="00103A07" w:rsidRPr="00103A07" w:rsidRDefault="00103A07" w:rsidP="00103A07">
            <w:pPr>
              <w:widowControl w:val="0"/>
              <w:autoSpaceDE w:val="0"/>
              <w:autoSpaceDN w:val="0"/>
              <w:spacing w:after="0"/>
              <w:jc w:val="both"/>
              <w:rPr>
                <w:rFonts w:ascii="Times New Roman" w:eastAsia="Times New Roman" w:hAnsi="Times New Roman" w:cs="Times New Roman"/>
                <w:sz w:val="16"/>
                <w:szCs w:val="16"/>
                <w:lang w:eastAsia="ru-RU"/>
              </w:rPr>
            </w:pPr>
          </w:p>
        </w:tc>
      </w:tr>
    </w:tbl>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u w:val="single"/>
          <w:lang w:eastAsia="ru-RU"/>
        </w:rPr>
      </w:pPr>
      <w:bookmarkStart w:id="99" w:name="_Toc113980121"/>
      <w:r w:rsidRPr="00103A07">
        <w:rPr>
          <w:rFonts w:ascii="Times New Roman" w:eastAsia="Times New Roman" w:hAnsi="Times New Roman" w:cs="Times New Roman"/>
          <w:sz w:val="16"/>
          <w:szCs w:val="16"/>
          <w:u w:val="single"/>
          <w:lang w:eastAsia="ru-RU"/>
        </w:rPr>
        <w:t>Культура</w:t>
      </w:r>
      <w:bookmarkEnd w:id="99"/>
    </w:p>
    <w:p w:rsidR="00103A07" w:rsidRPr="00103A07" w:rsidRDefault="00103A07" w:rsidP="00103A07">
      <w:pPr>
        <w:widowControl w:val="0"/>
        <w:autoSpaceDE w:val="0"/>
        <w:autoSpaceDN w:val="0"/>
        <w:spacing w:after="0" w:line="240" w:lineRule="auto"/>
        <w:jc w:val="both"/>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721"/>
        <w:gridCol w:w="346"/>
        <w:gridCol w:w="5499"/>
      </w:tblGrid>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72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проекта</w:t>
            </w:r>
          </w:p>
        </w:tc>
        <w:tc>
          <w:tcPr>
            <w:tcW w:w="34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Капитальный  ремонт здания учреждения культурно-досугового типа в д. Бреняши  Шумерлинского муниципального округа Чувашской Республики</w:t>
            </w:r>
          </w:p>
        </w:tc>
      </w:tr>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272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Краткое описание проекта</w:t>
            </w:r>
          </w:p>
        </w:tc>
        <w:tc>
          <w:tcPr>
            <w:tcW w:w="34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Капитальный ремонт здания учреждения культурно- досугового типа 50-70 посадочных мест, включающих  кабинеты для кружковой работы, зрительный зал, фойе, санузлы.</w:t>
            </w:r>
          </w:p>
        </w:tc>
      </w:tr>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272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Основные показатели проекта (общая стоимость проекта, срок реализации проекта)</w:t>
            </w:r>
          </w:p>
        </w:tc>
        <w:tc>
          <w:tcPr>
            <w:tcW w:w="34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Общая стоимость проекта- 11,6 млн. руб</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2023- 9,7 млн. руб.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2024- 1,7 млн. руб.</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Срок реализации проекта – 2023-2024гг.</w:t>
            </w:r>
          </w:p>
        </w:tc>
      </w:tr>
      <w:tr w:rsidR="00103A07" w:rsidRPr="00103A07" w:rsidTr="00103A07">
        <w:tc>
          <w:tcPr>
            <w:tcW w:w="510"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272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Формы участия инвестора в проекте</w:t>
            </w:r>
          </w:p>
        </w:tc>
        <w:tc>
          <w:tcPr>
            <w:tcW w:w="34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549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Бюджетные средства</w:t>
            </w:r>
          </w:p>
        </w:tc>
      </w:tr>
    </w:tbl>
    <w:p w:rsidR="00103A07" w:rsidRPr="00103A07" w:rsidRDefault="00103A07" w:rsidP="00103A07">
      <w:pPr>
        <w:spacing w:after="0" w:line="240" w:lineRule="auto"/>
        <w:rPr>
          <w:rFonts w:ascii="Times New Roman" w:hAnsi="Times New Roman" w:cs="Times New Roman"/>
          <w:sz w:val="16"/>
          <w:szCs w:val="16"/>
        </w:rPr>
      </w:pP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Проект № 2</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721"/>
        <w:gridCol w:w="346"/>
        <w:gridCol w:w="5499"/>
      </w:tblGrid>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Наименование проекта</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 xml:space="preserve">Капитальный  ремонт  кровли  здания учреждения культурно- досугового типа в д. Егоркино Шумерлинского муниципального округа </w:t>
            </w:r>
            <w:r w:rsidRPr="00103A07">
              <w:rPr>
                <w:rFonts w:ascii="Times New Roman" w:eastAsia="Times New Roman" w:hAnsi="Times New Roman" w:cs="Times New Roman"/>
                <w:sz w:val="16"/>
                <w:szCs w:val="16"/>
                <w:lang w:eastAsia="ru-RU"/>
              </w:rPr>
              <w:t>Чувашской Республики</w:t>
            </w:r>
          </w:p>
        </w:tc>
      </w:tr>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2.</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Краткое описание проекта</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Капитальный ремонт  кровли здания учреждения культурно- досугового типа , включающих  кабинеты для кружковой работы, зрительный зал на 300 мест, фойе.</w:t>
            </w:r>
          </w:p>
        </w:tc>
      </w:tr>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Основные показатели проекта (общая стоимость проекта, срок реализации проекта)</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Общая стоимость проекта- 7,5 млн. руб</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 xml:space="preserve">2023 - 7,5 млн. руб. </w:t>
            </w:r>
          </w:p>
          <w:p w:rsidR="00103A07" w:rsidRPr="00103A07" w:rsidRDefault="00103A07" w:rsidP="00103A07">
            <w:pPr>
              <w:spacing w:after="0" w:line="240" w:lineRule="auto"/>
              <w:rPr>
                <w:rFonts w:ascii="Times New Roman" w:hAnsi="Times New Roman" w:cs="Times New Roman"/>
                <w:sz w:val="16"/>
                <w:szCs w:val="16"/>
              </w:rPr>
            </w:pP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Срок реализации проекта – 2023 гг.</w:t>
            </w:r>
          </w:p>
        </w:tc>
      </w:tr>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Формы участия инвестора в проекте</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Бюджетные средства</w:t>
            </w:r>
          </w:p>
        </w:tc>
      </w:tr>
    </w:tbl>
    <w:p w:rsidR="00103A07" w:rsidRPr="00103A07" w:rsidRDefault="00103A07" w:rsidP="00103A07">
      <w:pPr>
        <w:spacing w:after="0" w:line="240" w:lineRule="auto"/>
        <w:rPr>
          <w:rFonts w:ascii="Times New Roman" w:hAnsi="Times New Roman" w:cs="Times New Roman"/>
          <w:sz w:val="16"/>
          <w:szCs w:val="16"/>
        </w:rPr>
      </w:pP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Проект № 3</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2721"/>
        <w:gridCol w:w="346"/>
        <w:gridCol w:w="5499"/>
      </w:tblGrid>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Наименование проекта</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Капитальный  ремонт  кровли  здания учреждения культурно- досугового типа в п. Саланчик  Шумерлинского муниципального округа Чувашской Республики</w:t>
            </w:r>
          </w:p>
        </w:tc>
      </w:tr>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2.</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Краткое описание проекта</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Капитальный ремонт  кровли здания учреждения культурно - досугового типа , включающих  кабинеты для кружковой работы, зрительный зал на 70 мест, фойе.</w:t>
            </w:r>
          </w:p>
        </w:tc>
      </w:tr>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Основные показатели проекта (общая стоимость проекта, срок реализации проекта)</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Общая стоимость проекта- 7,5 млн. руб.</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 xml:space="preserve">2024 - 7,5 млн. руб. </w:t>
            </w:r>
          </w:p>
          <w:p w:rsidR="00103A07" w:rsidRPr="00103A07" w:rsidRDefault="00103A07" w:rsidP="00103A07">
            <w:pPr>
              <w:spacing w:after="0" w:line="240" w:lineRule="auto"/>
              <w:rPr>
                <w:rFonts w:ascii="Times New Roman" w:hAnsi="Times New Roman" w:cs="Times New Roman"/>
                <w:sz w:val="16"/>
                <w:szCs w:val="16"/>
              </w:rPr>
            </w:pP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Срок реализации проекта – 2024 гг.</w:t>
            </w:r>
          </w:p>
        </w:tc>
      </w:tr>
      <w:tr w:rsidR="00103A07" w:rsidRPr="00103A07" w:rsidTr="00103A07">
        <w:tc>
          <w:tcPr>
            <w:tcW w:w="51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w:t>
            </w:r>
          </w:p>
        </w:tc>
        <w:tc>
          <w:tcPr>
            <w:tcW w:w="2721"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Формы участия инвестора в проекте</w:t>
            </w:r>
          </w:p>
        </w:tc>
        <w:tc>
          <w:tcPr>
            <w:tcW w:w="346"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Бюджетные средства</w:t>
            </w:r>
          </w:p>
        </w:tc>
      </w:tr>
    </w:tbl>
    <w:p w:rsidR="00103A07" w:rsidRPr="00103A07" w:rsidRDefault="00103A07" w:rsidP="00103A07">
      <w:pPr>
        <w:spacing w:after="0" w:line="240" w:lineRule="auto"/>
        <w:rPr>
          <w:rFonts w:ascii="Times New Roman" w:hAnsi="Times New Roman" w:cs="Times New Roman"/>
          <w:color w:val="FF0000"/>
          <w:sz w:val="16"/>
          <w:szCs w:val="16"/>
        </w:rPr>
      </w:pPr>
    </w:p>
    <w:p w:rsidR="00103A07" w:rsidRPr="00103A07" w:rsidRDefault="00103A07" w:rsidP="00103A07">
      <w:pPr>
        <w:spacing w:after="0" w:line="240" w:lineRule="auto"/>
        <w:rPr>
          <w:rFonts w:ascii="Times New Roman" w:hAnsi="Times New Roman" w:cs="Times New Roman"/>
          <w:color w:val="FF0000"/>
          <w:sz w:val="16"/>
          <w:szCs w:val="16"/>
        </w:rPr>
      </w:pP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Проект № 4</w:t>
      </w:r>
    </w:p>
    <w:p w:rsidR="00103A07" w:rsidRPr="00103A07" w:rsidRDefault="00103A07" w:rsidP="00103A07">
      <w:pPr>
        <w:spacing w:after="0" w:line="240" w:lineRule="auto"/>
        <w:rPr>
          <w:rFonts w:ascii="Times New Roman" w:hAnsi="Times New Roman" w:cs="Times New Roman"/>
          <w:sz w:val="16"/>
          <w:szCs w:val="16"/>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Наименование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Туристический комплекс с городским пляжем</w:t>
            </w:r>
          </w:p>
          <w:p w:rsidR="00103A07" w:rsidRPr="00103A07" w:rsidRDefault="00103A07" w:rsidP="00103A07">
            <w:pPr>
              <w:spacing w:after="0" w:line="240" w:lineRule="auto"/>
              <w:rPr>
                <w:rFonts w:ascii="Times New Roman" w:hAnsi="Times New Roman" w:cs="Times New Roman"/>
                <w:sz w:val="16"/>
                <w:szCs w:val="16"/>
              </w:rPr>
            </w:pP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lastRenderedPageBreak/>
              <w:t>2.</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Краткое описание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Туристический комплекс с городским пляжем»</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Инициатор: ООО «МТК Рус»</w:t>
            </w: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Годы реализации - 2024-2029 годы.</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Стоимость проекта – 116,5 млн. рублей.</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Создание рабочих мест – 15 человек.</w:t>
            </w:r>
          </w:p>
          <w:p w:rsidR="00103A07" w:rsidRPr="00103A07" w:rsidRDefault="00103A07" w:rsidP="00103A07">
            <w:pPr>
              <w:spacing w:after="0" w:line="240" w:lineRule="auto"/>
              <w:rPr>
                <w:rFonts w:ascii="Times New Roman" w:hAnsi="Times New Roman" w:cs="Times New Roman"/>
                <w:sz w:val="16"/>
                <w:szCs w:val="16"/>
              </w:rPr>
            </w:pP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Формы участия инвестора в проекте</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Собственные средства</w:t>
            </w:r>
          </w:p>
        </w:tc>
      </w:tr>
    </w:tbl>
    <w:p w:rsidR="00103A07" w:rsidRPr="00103A07" w:rsidRDefault="00103A07" w:rsidP="00103A07">
      <w:pPr>
        <w:spacing w:after="0" w:line="240" w:lineRule="auto"/>
        <w:rPr>
          <w:rFonts w:ascii="Times New Roman" w:hAnsi="Times New Roman" w:cs="Times New Roman"/>
          <w:color w:val="FF0000"/>
          <w:sz w:val="16"/>
          <w:szCs w:val="16"/>
        </w:rPr>
      </w:pP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Проект №5</w:t>
      </w:r>
    </w:p>
    <w:p w:rsidR="00103A07" w:rsidRPr="00103A07" w:rsidRDefault="00103A07" w:rsidP="00103A07">
      <w:pPr>
        <w:spacing w:after="0" w:line="240" w:lineRule="auto"/>
        <w:rPr>
          <w:rFonts w:ascii="Times New Roman" w:hAnsi="Times New Roman" w:cs="Times New Roman"/>
          <w:sz w:val="16"/>
          <w:szCs w:val="16"/>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665"/>
        <w:gridCol w:w="340"/>
        <w:gridCol w:w="5499"/>
      </w:tblGrid>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Наименование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Туристический комплекс в д. Шумерля Шумерлинского муниципального округа</w:t>
            </w: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2.</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Краткое описание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Туристический комплекс</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 xml:space="preserve">Инициатор: ООО «Сельский двор» </w:t>
            </w:r>
          </w:p>
        </w:tc>
      </w:tr>
      <w:tr w:rsidR="00103A07" w:rsidRPr="00103A07" w:rsidTr="00103A07">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Годы реализации - 2023-2025 годы.</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Стоимость проекта – 280 млн. рублей.</w:t>
            </w:r>
          </w:p>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Создание рабочих мест –25 человек.</w:t>
            </w:r>
          </w:p>
        </w:tc>
      </w:tr>
      <w:tr w:rsidR="00103A07" w:rsidRPr="00103A07" w:rsidTr="00103A07">
        <w:trPr>
          <w:trHeight w:val="9"/>
        </w:trPr>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w:t>
            </w:r>
          </w:p>
        </w:tc>
        <w:tc>
          <w:tcPr>
            <w:tcW w:w="2665"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Формы участия инвестора в проекте</w:t>
            </w:r>
          </w:p>
        </w:tc>
        <w:tc>
          <w:tcPr>
            <w:tcW w:w="340"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w:t>
            </w:r>
          </w:p>
        </w:tc>
        <w:tc>
          <w:tcPr>
            <w:tcW w:w="5499"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Собственные средства</w:t>
            </w:r>
          </w:p>
        </w:tc>
      </w:tr>
    </w:tbl>
    <w:p w:rsidR="00103A07" w:rsidRPr="00103A07" w:rsidRDefault="00103A07" w:rsidP="00103A07">
      <w:pPr>
        <w:spacing w:after="0" w:line="240" w:lineRule="auto"/>
        <w:rPr>
          <w:rFonts w:ascii="Times New Roman" w:hAnsi="Times New Roman" w:cs="Times New Roman"/>
          <w:color w:val="FF0000"/>
          <w:sz w:val="16"/>
          <w:szCs w:val="16"/>
        </w:rPr>
      </w:pPr>
    </w:p>
    <w:p w:rsidR="00103A07" w:rsidRPr="00103A07" w:rsidRDefault="00103A07" w:rsidP="00103A07">
      <w:pPr>
        <w:spacing w:after="0" w:line="240" w:lineRule="auto"/>
        <w:rPr>
          <w:rFonts w:ascii="Times New Roman" w:hAnsi="Times New Roman" w:cs="Times New Roman"/>
          <w:color w:val="FF0000"/>
          <w:sz w:val="16"/>
          <w:szCs w:val="16"/>
        </w:rPr>
        <w:sectPr w:rsidR="00103A07" w:rsidRPr="00103A07" w:rsidSect="00103A07">
          <w:headerReference w:type="default" r:id="rId33"/>
          <w:pgSz w:w="11906" w:h="16838"/>
          <w:pgMar w:top="567" w:right="850" w:bottom="1134" w:left="1701" w:header="708" w:footer="708" w:gutter="0"/>
          <w:cols w:space="708"/>
          <w:docGrid w:linePitch="360"/>
        </w:sectPr>
      </w:pPr>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sz w:val="16"/>
          <w:szCs w:val="16"/>
        </w:rPr>
      </w:pPr>
      <w:bookmarkStart w:id="100" w:name="_Toc113980122"/>
      <w:r w:rsidRPr="00103A07">
        <w:rPr>
          <w:rFonts w:ascii="Times New Roman" w:eastAsiaTheme="majorEastAsia" w:hAnsi="Times New Roman" w:cs="Times New Roman"/>
          <w:bCs/>
          <w:sz w:val="16"/>
          <w:szCs w:val="16"/>
        </w:rPr>
        <w:lastRenderedPageBreak/>
        <w:t>Приложение №3</w:t>
      </w:r>
      <w:bookmarkEnd w:id="100"/>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Стратегии социально-экономического развития</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Шумерлинского муниципального округа </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Чувашской Республики до 2035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01" w:name="P6211"/>
      <w:bookmarkStart w:id="102" w:name="_Toc113980123"/>
      <w:bookmarkEnd w:id="101"/>
      <w:r w:rsidRPr="00103A07">
        <w:rPr>
          <w:rFonts w:ascii="Times New Roman" w:eastAsiaTheme="majorEastAsia" w:hAnsi="Times New Roman" w:cs="Times New Roman"/>
          <w:b/>
          <w:bCs/>
          <w:sz w:val="16"/>
          <w:szCs w:val="16"/>
        </w:rPr>
        <w:t>Оценка</w:t>
      </w:r>
      <w:bookmarkEnd w:id="102"/>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03" w:name="_Toc113980124"/>
      <w:r w:rsidRPr="00103A07">
        <w:rPr>
          <w:rFonts w:ascii="Times New Roman" w:eastAsiaTheme="majorEastAsia" w:hAnsi="Times New Roman" w:cs="Times New Roman"/>
          <w:b/>
          <w:bCs/>
          <w:sz w:val="16"/>
          <w:szCs w:val="16"/>
        </w:rPr>
        <w:t>финансовых ресурсов, необходимых для реализации</w:t>
      </w:r>
      <w:bookmarkEnd w:id="103"/>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04" w:name="_Toc113980125"/>
      <w:r w:rsidRPr="00103A07">
        <w:rPr>
          <w:rFonts w:ascii="Times New Roman" w:eastAsiaTheme="majorEastAsia" w:hAnsi="Times New Roman" w:cs="Times New Roman"/>
          <w:b/>
          <w:bCs/>
          <w:sz w:val="16"/>
          <w:szCs w:val="16"/>
        </w:rPr>
        <w:t>Стратегии социально-экономического развития</w:t>
      </w:r>
      <w:bookmarkEnd w:id="104"/>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05" w:name="_Toc113980126"/>
      <w:r w:rsidRPr="00103A07">
        <w:rPr>
          <w:rFonts w:ascii="Times New Roman" w:eastAsiaTheme="majorEastAsia" w:hAnsi="Times New Roman" w:cs="Times New Roman"/>
          <w:b/>
          <w:bCs/>
          <w:sz w:val="16"/>
          <w:szCs w:val="16"/>
        </w:rPr>
        <w:t>Шумерлинского муниципального округа  Чувашской Республики до 2035 года</w:t>
      </w:r>
      <w:bookmarkEnd w:id="105"/>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06" w:name="_Toc113980127"/>
      <w:r w:rsidRPr="00103A07">
        <w:rPr>
          <w:rFonts w:ascii="Times New Roman" w:eastAsiaTheme="majorEastAsia" w:hAnsi="Times New Roman" w:cs="Times New Roman"/>
          <w:b/>
          <w:bCs/>
          <w:sz w:val="16"/>
          <w:szCs w:val="16"/>
        </w:rPr>
        <w:t>(в рамках бюджетного прогноза Шумерлинского муниципального округа  Чувашской Республики)</w:t>
      </w:r>
      <w:bookmarkEnd w:id="106"/>
    </w:p>
    <w:p w:rsidR="00103A07" w:rsidRPr="00103A07" w:rsidRDefault="00103A07" w:rsidP="00103A07">
      <w:pPr>
        <w:spacing w:after="1" w:line="240" w:lineRule="auto"/>
        <w:jc w:val="right"/>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(тыс. рублей)</w:t>
      </w:r>
    </w:p>
    <w:tbl>
      <w:tblPr>
        <w:tblW w:w="15320" w:type="dxa"/>
        <w:tblInd w:w="-80"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94"/>
        <w:gridCol w:w="1134"/>
        <w:gridCol w:w="1134"/>
        <w:gridCol w:w="992"/>
        <w:gridCol w:w="992"/>
        <w:gridCol w:w="992"/>
        <w:gridCol w:w="993"/>
        <w:gridCol w:w="992"/>
        <w:gridCol w:w="992"/>
        <w:gridCol w:w="1024"/>
        <w:gridCol w:w="1103"/>
        <w:gridCol w:w="1134"/>
        <w:gridCol w:w="1144"/>
      </w:tblGrid>
      <w:tr w:rsidR="00103A07" w:rsidRPr="00103A07" w:rsidTr="00103A07">
        <w:tc>
          <w:tcPr>
            <w:tcW w:w="2694" w:type="dxa"/>
            <w:vMerge w:val="restart"/>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Источники финансирования</w:t>
            </w:r>
          </w:p>
        </w:tc>
        <w:tc>
          <w:tcPr>
            <w:tcW w:w="11482" w:type="dxa"/>
            <w:gridSpan w:val="11"/>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Годы</w:t>
            </w:r>
          </w:p>
        </w:tc>
        <w:tc>
          <w:tcPr>
            <w:tcW w:w="1144" w:type="dxa"/>
            <w:vMerge w:val="restart"/>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Всего - 2017 - 2035 годы</w:t>
            </w:r>
          </w:p>
        </w:tc>
      </w:tr>
      <w:tr w:rsidR="00103A07" w:rsidRPr="00103A07" w:rsidTr="00103A07">
        <w:tc>
          <w:tcPr>
            <w:tcW w:w="2694" w:type="dxa"/>
            <w:vMerge/>
            <w:tcBorders>
              <w:left w:val="nil"/>
            </w:tcBorders>
          </w:tcPr>
          <w:p w:rsidR="00103A07" w:rsidRPr="00103A07" w:rsidRDefault="00103A07" w:rsidP="00103A07">
            <w:pPr>
              <w:rPr>
                <w:rFonts w:ascii="Times New Roman" w:hAnsi="Times New Roman" w:cs="Times New Roman"/>
                <w:sz w:val="16"/>
                <w:szCs w:val="16"/>
              </w:rPr>
            </w:pP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2017</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2018</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2019</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2020</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2021</w:t>
            </w:r>
          </w:p>
        </w:tc>
        <w:tc>
          <w:tcPr>
            <w:tcW w:w="99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2022</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2023</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2024</w:t>
            </w:r>
          </w:p>
        </w:tc>
        <w:tc>
          <w:tcPr>
            <w:tcW w:w="102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2025</w:t>
            </w:r>
          </w:p>
        </w:tc>
        <w:tc>
          <w:tcPr>
            <w:tcW w:w="110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2026 - 2030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2031 - 2035</w:t>
            </w:r>
          </w:p>
        </w:tc>
        <w:tc>
          <w:tcPr>
            <w:tcW w:w="1144" w:type="dxa"/>
            <w:vMerge/>
            <w:tcBorders>
              <w:right w:val="nil"/>
            </w:tcBorders>
          </w:tcPr>
          <w:p w:rsidR="00103A07" w:rsidRPr="00103A07" w:rsidRDefault="00103A07" w:rsidP="00103A07">
            <w:pPr>
              <w:rPr>
                <w:rFonts w:ascii="Times New Roman" w:hAnsi="Times New Roman" w:cs="Times New Roman"/>
                <w:sz w:val="16"/>
                <w:szCs w:val="16"/>
              </w:rPr>
            </w:pPr>
          </w:p>
        </w:tc>
      </w:tr>
      <w:tr w:rsidR="00103A07" w:rsidRPr="00103A07" w:rsidTr="00103A07">
        <w:tc>
          <w:tcPr>
            <w:tcW w:w="269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Федеральный бюджет</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6 340,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4 738,1</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8 384,5</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6 472,2</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20 365,3</w:t>
            </w:r>
          </w:p>
        </w:tc>
        <w:tc>
          <w:tcPr>
            <w:tcW w:w="99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19 840,7</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109 919,8</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51 715,9</w:t>
            </w:r>
          </w:p>
        </w:tc>
        <w:tc>
          <w:tcPr>
            <w:tcW w:w="102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13 689,8</w:t>
            </w:r>
          </w:p>
        </w:tc>
        <w:tc>
          <w:tcPr>
            <w:tcW w:w="110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68 741,8</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309 806,1</w:t>
            </w:r>
          </w:p>
        </w:tc>
        <w:tc>
          <w:tcPr>
            <w:tcW w:w="1144"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620 014,2</w:t>
            </w:r>
          </w:p>
        </w:tc>
      </w:tr>
      <w:tr w:rsidR="00103A07" w:rsidRPr="00103A07" w:rsidTr="00103A07">
        <w:tc>
          <w:tcPr>
            <w:tcW w:w="269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Республиканский бюджет Чувашской Республики</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107 540,0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119 458,3</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89 431,6</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91 170,3</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262 397,7</w:t>
            </w:r>
          </w:p>
        </w:tc>
        <w:tc>
          <w:tcPr>
            <w:tcW w:w="99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213 443,1</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108 804,6</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116 358,1</w:t>
            </w:r>
          </w:p>
        </w:tc>
        <w:tc>
          <w:tcPr>
            <w:tcW w:w="102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134 140,1</w:t>
            </w:r>
          </w:p>
        </w:tc>
        <w:tc>
          <w:tcPr>
            <w:tcW w:w="110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671 140,4</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670 339,4</w:t>
            </w:r>
          </w:p>
        </w:tc>
        <w:tc>
          <w:tcPr>
            <w:tcW w:w="1144"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2 584 223,6</w:t>
            </w:r>
          </w:p>
        </w:tc>
      </w:tr>
      <w:tr w:rsidR="00103A07" w:rsidRPr="00103A07" w:rsidTr="00103A07">
        <w:tc>
          <w:tcPr>
            <w:tcW w:w="269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Местный бюджет</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57 300,0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81 166,2</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75 263,1</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29 079,0</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97 710,1</w:t>
            </w:r>
          </w:p>
        </w:tc>
        <w:tc>
          <w:tcPr>
            <w:tcW w:w="99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219 550,7</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121 514,8</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135 468,2</w:t>
            </w:r>
          </w:p>
        </w:tc>
        <w:tc>
          <w:tcPr>
            <w:tcW w:w="102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148 041,4</w:t>
            </w:r>
          </w:p>
        </w:tc>
        <w:tc>
          <w:tcPr>
            <w:tcW w:w="110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767 987,8</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807 993,2</w:t>
            </w:r>
          </w:p>
        </w:tc>
        <w:tc>
          <w:tcPr>
            <w:tcW w:w="1144"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2 541 074,5</w:t>
            </w:r>
          </w:p>
        </w:tc>
      </w:tr>
      <w:tr w:rsidR="00103A07" w:rsidRPr="00103A07" w:rsidTr="00103A07">
        <w:tc>
          <w:tcPr>
            <w:tcW w:w="269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Внебюджетные средства</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15 425,0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16 647,9</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19 358,9</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19 749,8</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13 001,4</w:t>
            </w:r>
          </w:p>
        </w:tc>
        <w:tc>
          <w:tcPr>
            <w:tcW w:w="993" w:type="dxa"/>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12 550,0</w:t>
            </w:r>
          </w:p>
        </w:tc>
        <w:tc>
          <w:tcPr>
            <w:tcW w:w="992" w:type="dxa"/>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12 750,0</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13 550,0</w:t>
            </w:r>
          </w:p>
        </w:tc>
        <w:tc>
          <w:tcPr>
            <w:tcW w:w="102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13 900,0</w:t>
            </w:r>
          </w:p>
        </w:tc>
        <w:tc>
          <w:tcPr>
            <w:tcW w:w="110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67 750,0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773 150,0</w:t>
            </w:r>
          </w:p>
        </w:tc>
        <w:tc>
          <w:tcPr>
            <w:tcW w:w="1144"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277 833,0</w:t>
            </w:r>
          </w:p>
        </w:tc>
      </w:tr>
      <w:tr w:rsidR="00103A07" w:rsidRPr="00103A07" w:rsidTr="00103A07">
        <w:tc>
          <w:tcPr>
            <w:tcW w:w="2694"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Итого</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186 605,0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222 010,5</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192 438,1</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146 471,3</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393 474,5</w:t>
            </w:r>
          </w:p>
        </w:tc>
        <w:tc>
          <w:tcPr>
            <w:tcW w:w="99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465 384,5</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352 989,2</w:t>
            </w:r>
          </w:p>
        </w:tc>
        <w:tc>
          <w:tcPr>
            <w:tcW w:w="992"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317 092,2</w:t>
            </w:r>
          </w:p>
        </w:tc>
        <w:tc>
          <w:tcPr>
            <w:tcW w:w="102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309 771,3</w:t>
            </w:r>
          </w:p>
        </w:tc>
        <w:tc>
          <w:tcPr>
            <w:tcW w:w="1103"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1 575 620,0</w:t>
            </w:r>
          </w:p>
        </w:tc>
        <w:tc>
          <w:tcPr>
            <w:tcW w:w="1134"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1 861 288,7</w:t>
            </w:r>
          </w:p>
        </w:tc>
        <w:tc>
          <w:tcPr>
            <w:tcW w:w="1144" w:type="dxa"/>
            <w:tcBorders>
              <w:right w:val="nil"/>
            </w:tcBorders>
            <w:vAlign w:val="center"/>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6 023 145,3</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FF74D9">
      <w:pPr>
        <w:widowControl w:val="0"/>
        <w:tabs>
          <w:tab w:val="left" w:pos="5910"/>
        </w:tabs>
        <w:autoSpaceDE w:val="0"/>
        <w:autoSpaceDN w:val="0"/>
        <w:spacing w:after="0" w:line="240" w:lineRule="auto"/>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color w:val="FF0000"/>
          <w:sz w:val="16"/>
          <w:szCs w:val="16"/>
          <w:lang w:eastAsia="ru-RU"/>
        </w:rPr>
        <w:tab/>
      </w:r>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sz w:val="16"/>
          <w:szCs w:val="16"/>
        </w:rPr>
      </w:pPr>
      <w:bookmarkStart w:id="107" w:name="_Toc113980128"/>
      <w:r w:rsidRPr="00103A07">
        <w:rPr>
          <w:rFonts w:ascii="Times New Roman" w:eastAsiaTheme="majorEastAsia" w:hAnsi="Times New Roman" w:cs="Times New Roman"/>
          <w:bCs/>
          <w:sz w:val="16"/>
          <w:szCs w:val="16"/>
        </w:rPr>
        <w:t>Приложение №4</w:t>
      </w:r>
      <w:bookmarkEnd w:id="107"/>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Стратегии социально-экономического развития</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Шумерлинского муниципального округа</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Чувашской Республики до 2035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08" w:name="P6301"/>
      <w:bookmarkStart w:id="109" w:name="_Toc113980129"/>
      <w:bookmarkEnd w:id="108"/>
      <w:r w:rsidRPr="00103A07">
        <w:rPr>
          <w:rFonts w:ascii="Times New Roman" w:eastAsiaTheme="majorEastAsia" w:hAnsi="Times New Roman" w:cs="Times New Roman"/>
          <w:b/>
          <w:bCs/>
          <w:sz w:val="16"/>
          <w:szCs w:val="16"/>
        </w:rPr>
        <w:t>Ожидаемые результаты</w:t>
      </w:r>
      <w:bookmarkEnd w:id="109"/>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10" w:name="_Toc113980130"/>
      <w:r w:rsidRPr="00103A07">
        <w:rPr>
          <w:rFonts w:ascii="Times New Roman" w:eastAsiaTheme="majorEastAsia" w:hAnsi="Times New Roman" w:cs="Times New Roman"/>
          <w:b/>
          <w:bCs/>
          <w:sz w:val="16"/>
          <w:szCs w:val="16"/>
        </w:rPr>
        <w:t>реализации Стратегии социально-экономического развития</w:t>
      </w:r>
      <w:bookmarkEnd w:id="110"/>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11" w:name="_Toc113980131"/>
      <w:r w:rsidRPr="00103A07">
        <w:rPr>
          <w:rFonts w:ascii="Times New Roman" w:eastAsiaTheme="majorEastAsia" w:hAnsi="Times New Roman" w:cs="Times New Roman"/>
          <w:b/>
          <w:bCs/>
          <w:sz w:val="16"/>
          <w:szCs w:val="16"/>
        </w:rPr>
        <w:t>Шумерлинского муниципального округа Чувашской Республики до 2035 года</w:t>
      </w:r>
      <w:bookmarkEnd w:id="111"/>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bookmarkStart w:id="112" w:name="_Toc529279262"/>
      <w:bookmarkStart w:id="113" w:name="_Toc533512660"/>
      <w:bookmarkStart w:id="114" w:name="_Toc113980132"/>
      <w:r w:rsidRPr="00103A07">
        <w:rPr>
          <w:rFonts w:ascii="Times New Roman" w:eastAsia="Times New Roman" w:hAnsi="Times New Roman" w:cs="Times New Roman"/>
          <w:sz w:val="16"/>
          <w:szCs w:val="16"/>
          <w:lang w:eastAsia="ru-RU"/>
        </w:rPr>
        <w:t>Цель 1. Рост конкурентоспособности экономики,</w:t>
      </w:r>
      <w:bookmarkEnd w:id="112"/>
      <w:bookmarkEnd w:id="113"/>
      <w:bookmarkEnd w:id="114"/>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отраслей наукоемкой экономики и создание</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высокотехнологичных производств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
        <w:gridCol w:w="4485"/>
        <w:gridCol w:w="1024"/>
        <w:gridCol w:w="1024"/>
        <w:gridCol w:w="844"/>
        <w:gridCol w:w="844"/>
        <w:gridCol w:w="844"/>
        <w:gridCol w:w="844"/>
        <w:gridCol w:w="844"/>
        <w:gridCol w:w="844"/>
        <w:gridCol w:w="904"/>
        <w:gridCol w:w="1101"/>
      </w:tblGrid>
      <w:tr w:rsidR="00103A07" w:rsidRPr="00103A07" w:rsidTr="00103A07">
        <w:trPr>
          <w:tblHeader/>
        </w:trPr>
        <w:tc>
          <w:tcPr>
            <w:tcW w:w="567"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пп</w:t>
            </w:r>
          </w:p>
        </w:tc>
        <w:tc>
          <w:tcPr>
            <w:tcW w:w="4762"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Показатели</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2017 г.</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2018 г.</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2019 г.</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2020г.</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2021 г.</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2022 г.</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(оценка)</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2025 г.</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2030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w:t>
            </w:r>
          </w:p>
        </w:tc>
        <w:tc>
          <w:tcPr>
            <w:tcW w:w="1101"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 к 2021 г., %</w:t>
            </w:r>
          </w:p>
        </w:tc>
      </w:tr>
      <w:tr w:rsidR="00103A07" w:rsidRPr="00103A07" w:rsidTr="00103A07">
        <w:trPr>
          <w:tblHeader/>
        </w:trPr>
        <w:tc>
          <w:tcPr>
            <w:tcW w:w="567"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762"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w:t>
            </w:r>
          </w:p>
        </w:tc>
        <w:tc>
          <w:tcPr>
            <w:tcW w:w="1101"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w:t>
            </w:r>
          </w:p>
        </w:tc>
      </w:tr>
      <w:tr w:rsidR="00103A07" w:rsidRPr="00103A07" w:rsidTr="00103A07">
        <w:tblPrEx>
          <w:tblBorders>
            <w:insideH w:val="none" w:sz="0" w:space="0" w:color="auto"/>
            <w:insideV w:val="none" w:sz="0" w:space="0" w:color="auto"/>
          </w:tblBorders>
        </w:tblPrEx>
        <w:trPr>
          <w:trHeight w:val="415"/>
        </w:trPr>
        <w:tc>
          <w:tcPr>
            <w:tcW w:w="844" w:type="dxa"/>
            <w:gridSpan w:val="2"/>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3602" w:type="dxa"/>
            <w:gridSpan w:val="11"/>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Задача 1.1. Обеспечение конкурентоспособности промышленного комплекса </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 промышленного производства, % к предыдущему году</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103,4</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105,7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107,0</w:t>
            </w:r>
          </w:p>
        </w:tc>
        <w:tc>
          <w:tcPr>
            <w:tcW w:w="110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Отгружено товаров собственного производства, выполнено работ и </w:t>
            </w:r>
            <w:r w:rsidRPr="00103A07">
              <w:rPr>
                <w:rFonts w:ascii="Times New Roman" w:eastAsia="Times New Roman" w:hAnsi="Times New Roman" w:cs="Times New Roman"/>
                <w:sz w:val="16"/>
                <w:szCs w:val="16"/>
                <w:lang w:eastAsia="ru-RU"/>
              </w:rPr>
              <w:lastRenderedPageBreak/>
              <w:t>оказано услуг собственными силами организаций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млн. рублей</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302,1</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380,4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406,9</w:t>
            </w:r>
          </w:p>
        </w:tc>
        <w:tc>
          <w:tcPr>
            <w:tcW w:w="110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3.</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Рост производительности труда в обрабатывающих производствах, % к предыдущему году</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104,3</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106,7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106,9</w:t>
            </w:r>
          </w:p>
        </w:tc>
        <w:tc>
          <w:tcPr>
            <w:tcW w:w="110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3879" w:type="dxa"/>
            <w:gridSpan w:val="1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1.2. Формирование инновационной системы и развитие наукоемкой экономики</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Внутренние затраты на исследования и разработки, млн. рублей</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w:t>
            </w:r>
          </w:p>
        </w:tc>
        <w:tc>
          <w:tcPr>
            <w:tcW w:w="110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Удельный вес отгруженной инновационной продукции в общем объеме отгруженной продукции, %</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15</w:t>
            </w:r>
          </w:p>
        </w:tc>
        <w:tc>
          <w:tcPr>
            <w:tcW w:w="110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3879" w:type="dxa"/>
            <w:gridSpan w:val="1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1.3. Создание высокотехнологичного агропромышленного комплекса, обеспечивающего население качественной и экологически чистой продукцией</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производства продукции сельского хозяйства на душу населения, тыс. рублей</w:t>
            </w:r>
          </w:p>
        </w:tc>
        <w:tc>
          <w:tcPr>
            <w:tcW w:w="102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63,093</w:t>
            </w:r>
          </w:p>
        </w:tc>
        <w:tc>
          <w:tcPr>
            <w:tcW w:w="102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50,017</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59,68</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85,41</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73,48</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75,02</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151,1</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229,5</w:t>
            </w:r>
          </w:p>
        </w:tc>
        <w:tc>
          <w:tcPr>
            <w:tcW w:w="90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300,2</w:t>
            </w:r>
          </w:p>
        </w:tc>
        <w:tc>
          <w:tcPr>
            <w:tcW w:w="1101"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в 4,1 раза</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 производства продукции сельского хозяйства в хозяйствах всех категорий, % к предыдущему году</w:t>
            </w:r>
          </w:p>
        </w:tc>
        <w:tc>
          <w:tcPr>
            <w:tcW w:w="102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81</w:t>
            </w:r>
          </w:p>
        </w:tc>
        <w:tc>
          <w:tcPr>
            <w:tcW w:w="102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76</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116</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138,8</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83,8</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100,86</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100,9</w:t>
            </w:r>
          </w:p>
        </w:tc>
        <w:tc>
          <w:tcPr>
            <w:tcW w:w="84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101,1</w:t>
            </w:r>
          </w:p>
        </w:tc>
        <w:tc>
          <w:tcPr>
            <w:tcW w:w="90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101,2</w:t>
            </w:r>
          </w:p>
        </w:tc>
        <w:tc>
          <w:tcPr>
            <w:tcW w:w="1101"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х</w:t>
            </w:r>
          </w:p>
        </w:tc>
      </w:tr>
      <w:tr w:rsidR="00103A07" w:rsidRPr="00103A07" w:rsidTr="00103A07">
        <w:tblPrEx>
          <w:tblBorders>
            <w:insideH w:val="none" w:sz="0" w:space="0" w:color="auto"/>
            <w:insideV w:val="none" w:sz="0" w:space="0" w:color="auto"/>
          </w:tblBorders>
        </w:tblPrEx>
        <w:tc>
          <w:tcPr>
            <w:tcW w:w="84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3602" w:type="dxa"/>
            <w:gridSpan w:val="11"/>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1.4. Развитие транспортной инфраструктуры</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w:t>
            </w:r>
          </w:p>
        </w:tc>
        <w:tc>
          <w:tcPr>
            <w:tcW w:w="4762"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протяженности автомобильных дорог общего пользования межмуниципального значения, не отвечающих нормативным требованиям, в общей протяженности автомобильных дорог общего пользования межмуниципального значения, %</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62,0      </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57,3 </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53,1</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51,8</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50,0</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spacing w:after="0" w:line="240" w:lineRule="auto"/>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eastAsia="ru-RU"/>
              </w:rPr>
              <w:t>48,2</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46,3</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45,8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35,3</w:t>
            </w:r>
          </w:p>
        </w:tc>
        <w:tc>
          <w:tcPr>
            <w:tcW w:w="110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x</w:t>
            </w:r>
          </w:p>
        </w:tc>
      </w:tr>
      <w:tr w:rsidR="00103A07" w:rsidRPr="00103A07" w:rsidTr="00103A07">
        <w:tblPrEx>
          <w:tblBorders>
            <w:insideH w:val="none" w:sz="0" w:space="0" w:color="auto"/>
            <w:insideV w:val="none" w:sz="0" w:space="0" w:color="auto"/>
          </w:tblBorders>
        </w:tblPrEx>
        <w:tc>
          <w:tcPr>
            <w:tcW w:w="84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3602" w:type="dxa"/>
            <w:gridSpan w:val="11"/>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1.5. Развитие информатизации и связи</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w:t>
            </w:r>
          </w:p>
        </w:tc>
        <w:tc>
          <w:tcPr>
            <w:tcW w:w="4762" w:type="dxa"/>
            <w:gridSpan w:val="2"/>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Число домашних хозяйств, имеющих широкополосный доступ к информационно-телекоммуникационной сети "Интернет", в расчете на 100 домашних хозяйств,</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71</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74</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77</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79</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80</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81</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85</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90</w:t>
            </w:r>
          </w:p>
        </w:tc>
        <w:tc>
          <w:tcPr>
            <w:tcW w:w="1101"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112,5</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11.</w:t>
            </w:r>
          </w:p>
        </w:tc>
        <w:tc>
          <w:tcPr>
            <w:tcW w:w="4762" w:type="dxa"/>
            <w:gridSpan w:val="2"/>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Доля граждан, использующих механизм получения государственных (муниципальных) услуг в электронной форме, %</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69</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60</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70</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70</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70</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71</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75</w:t>
            </w:r>
          </w:p>
        </w:tc>
        <w:tc>
          <w:tcPr>
            <w:tcW w:w="84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75</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80</w:t>
            </w:r>
          </w:p>
        </w:tc>
        <w:tc>
          <w:tcPr>
            <w:tcW w:w="1101"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x</w:t>
            </w:r>
          </w:p>
        </w:tc>
      </w:tr>
    </w:tbl>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bookmarkStart w:id="115" w:name="_Toc529279263"/>
      <w:bookmarkStart w:id="116" w:name="_Toc533512661"/>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bookmarkStart w:id="117" w:name="_Toc113980133"/>
      <w:r w:rsidRPr="00103A07">
        <w:rPr>
          <w:rFonts w:ascii="Times New Roman" w:eastAsia="Times New Roman" w:hAnsi="Times New Roman" w:cs="Times New Roman"/>
          <w:sz w:val="16"/>
          <w:szCs w:val="16"/>
          <w:lang w:eastAsia="ru-RU"/>
        </w:rPr>
        <w:t>Цель 2. Совершенствование институциональной среды,</w:t>
      </w:r>
      <w:bookmarkEnd w:id="115"/>
      <w:bookmarkEnd w:id="116"/>
      <w:r w:rsidRPr="00103A07">
        <w:rPr>
          <w:rFonts w:ascii="Times New Roman" w:eastAsia="Times New Roman" w:hAnsi="Times New Roman" w:cs="Times New Roman"/>
          <w:sz w:val="16"/>
          <w:szCs w:val="16"/>
          <w:lang w:eastAsia="ru-RU"/>
        </w:rPr>
        <w:t xml:space="preserve"> обеспечивающей благоприятные условия для привлечения инвестиций, развития бизнеса и предпринимательских инициатив, повышение эффективности государственного управления на всех уровнях</w:t>
      </w:r>
      <w:bookmarkEnd w:id="117"/>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37"/>
        <w:gridCol w:w="4142"/>
        <w:gridCol w:w="904"/>
        <w:gridCol w:w="904"/>
        <w:gridCol w:w="904"/>
        <w:gridCol w:w="904"/>
        <w:gridCol w:w="836"/>
        <w:gridCol w:w="68"/>
        <w:gridCol w:w="904"/>
        <w:gridCol w:w="20"/>
        <w:gridCol w:w="884"/>
        <w:gridCol w:w="1012"/>
        <w:gridCol w:w="12"/>
        <w:gridCol w:w="1024"/>
        <w:gridCol w:w="1077"/>
      </w:tblGrid>
      <w:tr w:rsidR="00103A07" w:rsidRPr="00103A07" w:rsidTr="00103A07">
        <w:trPr>
          <w:tblHeader/>
        </w:trPr>
        <w:tc>
          <w:tcPr>
            <w:tcW w:w="567"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пп</w:t>
            </w:r>
          </w:p>
        </w:tc>
        <w:tc>
          <w:tcPr>
            <w:tcW w:w="4479"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Показатели</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2017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2018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2019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2020 г.</w:t>
            </w:r>
          </w:p>
        </w:tc>
        <w:tc>
          <w:tcPr>
            <w:tcW w:w="90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2021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2022 г. (оценка)</w:t>
            </w:r>
          </w:p>
        </w:tc>
        <w:tc>
          <w:tcPr>
            <w:tcW w:w="90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2025 г.</w:t>
            </w:r>
          </w:p>
        </w:tc>
        <w:tc>
          <w:tcPr>
            <w:tcW w:w="102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2030 г.</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w:t>
            </w:r>
          </w:p>
        </w:tc>
        <w:tc>
          <w:tcPr>
            <w:tcW w:w="1077"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 к 2021 г., %</w:t>
            </w:r>
          </w:p>
        </w:tc>
      </w:tr>
      <w:tr w:rsidR="00103A07" w:rsidRPr="00103A07" w:rsidTr="00103A07">
        <w:trPr>
          <w:tblHeader/>
        </w:trPr>
        <w:tc>
          <w:tcPr>
            <w:tcW w:w="567"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1</w:t>
            </w:r>
          </w:p>
        </w:tc>
        <w:tc>
          <w:tcPr>
            <w:tcW w:w="4479"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c>
          <w:tcPr>
            <w:tcW w:w="90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tc>
        <w:tc>
          <w:tcPr>
            <w:tcW w:w="90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w:t>
            </w:r>
          </w:p>
        </w:tc>
        <w:tc>
          <w:tcPr>
            <w:tcW w:w="102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w:t>
            </w:r>
          </w:p>
        </w:tc>
        <w:tc>
          <w:tcPr>
            <w:tcW w:w="1077"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w:t>
            </w:r>
          </w:p>
        </w:tc>
      </w:tr>
      <w:tr w:rsidR="00103A07" w:rsidRPr="00103A07" w:rsidTr="00103A07">
        <w:tblPrEx>
          <w:tblBorders>
            <w:insideH w:val="none" w:sz="0" w:space="0" w:color="auto"/>
            <w:insideV w:val="none" w:sz="0" w:space="0" w:color="auto"/>
          </w:tblBorders>
        </w:tblPrEx>
        <w:tc>
          <w:tcPr>
            <w:tcW w:w="904" w:type="dxa"/>
            <w:gridSpan w:val="2"/>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color w:val="FF0000"/>
                <w:sz w:val="16"/>
                <w:szCs w:val="16"/>
                <w:lang w:eastAsia="ru-RU"/>
              </w:rPr>
            </w:pPr>
          </w:p>
        </w:tc>
        <w:tc>
          <w:tcPr>
            <w:tcW w:w="13595" w:type="dxa"/>
            <w:gridSpan w:val="14"/>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2.1. Формирование привлекательного инвестиционного климата для привлечения инвестиций и содействие развитию конкуренции</w:t>
            </w:r>
          </w:p>
        </w:tc>
      </w:tr>
      <w:tr w:rsidR="00103A07" w:rsidRPr="00103A07" w:rsidTr="00103A07">
        <w:tblPrEx>
          <w:tblBorders>
            <w:insideH w:val="none" w:sz="0" w:space="0" w:color="auto"/>
            <w:insideV w:val="none" w:sz="0" w:space="0" w:color="auto"/>
          </w:tblBorders>
        </w:tblPrEx>
        <w:tc>
          <w:tcPr>
            <w:tcW w:w="567" w:type="dxa"/>
            <w:vMerge w:val="restart"/>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инвестиций в основной капитал за счет всех источников финансирования, млн. рублей</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21,4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30,6</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84,5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66,6</w:t>
            </w:r>
          </w:p>
        </w:tc>
        <w:tc>
          <w:tcPr>
            <w:tcW w:w="83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92,0</w:t>
            </w:r>
          </w:p>
        </w:tc>
        <w:tc>
          <w:tcPr>
            <w:tcW w:w="992"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eastAsia="ru-RU"/>
              </w:rPr>
              <w:t>3</w:t>
            </w:r>
            <w:r w:rsidRPr="00103A07">
              <w:rPr>
                <w:rFonts w:ascii="Times New Roman" w:eastAsia="Times New Roman" w:hAnsi="Times New Roman" w:cs="Times New Roman"/>
                <w:sz w:val="16"/>
                <w:szCs w:val="16"/>
                <w:lang w:val="en-US" w:eastAsia="ru-RU"/>
              </w:rPr>
              <w:t>94</w:t>
            </w:r>
            <w:r w:rsidRPr="00103A07">
              <w:rPr>
                <w:rFonts w:ascii="Times New Roman" w:eastAsia="Times New Roman" w:hAnsi="Times New Roman" w:cs="Times New Roman"/>
                <w:sz w:val="16"/>
                <w:szCs w:val="16"/>
                <w:lang w:eastAsia="ru-RU"/>
              </w:rPr>
              <w:t>,</w:t>
            </w:r>
            <w:r w:rsidRPr="00103A07">
              <w:rPr>
                <w:rFonts w:ascii="Times New Roman" w:eastAsia="Times New Roman" w:hAnsi="Times New Roman" w:cs="Times New Roman"/>
                <w:sz w:val="16"/>
                <w:szCs w:val="16"/>
                <w:lang w:val="en-US" w:eastAsia="ru-RU"/>
              </w:rPr>
              <w:t>0</w:t>
            </w:r>
          </w:p>
        </w:tc>
        <w:tc>
          <w:tcPr>
            <w:tcW w:w="88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398,0</w:t>
            </w:r>
          </w:p>
        </w:tc>
        <w:tc>
          <w:tcPr>
            <w:tcW w:w="1012"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398,3</w:t>
            </w:r>
          </w:p>
        </w:tc>
        <w:tc>
          <w:tcPr>
            <w:tcW w:w="1036"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402,3</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4,3 раза</w:t>
            </w:r>
          </w:p>
        </w:tc>
      </w:tr>
      <w:tr w:rsidR="00103A07" w:rsidRPr="00103A07" w:rsidTr="00103A07">
        <w:tblPrEx>
          <w:tblBorders>
            <w:insideH w:val="none" w:sz="0" w:space="0" w:color="auto"/>
            <w:insideV w:val="none" w:sz="0" w:space="0" w:color="auto"/>
          </w:tblBorders>
        </w:tblPrEx>
        <w:tc>
          <w:tcPr>
            <w:tcW w:w="567" w:type="dxa"/>
            <w:vMerge/>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темп роста, % к предыдущему году</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109,7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142,9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2,8 раза</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78,8</w:t>
            </w:r>
          </w:p>
        </w:tc>
        <w:tc>
          <w:tcPr>
            <w:tcW w:w="83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138,1</w:t>
            </w:r>
          </w:p>
        </w:tc>
        <w:tc>
          <w:tcPr>
            <w:tcW w:w="992"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102,2</w:t>
            </w:r>
          </w:p>
        </w:tc>
        <w:tc>
          <w:tcPr>
            <w:tcW w:w="88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c>
          <w:tcPr>
            <w:tcW w:w="101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c>
          <w:tcPr>
            <w:tcW w:w="1036"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67" w:type="dxa"/>
            <w:vMerge w:val="restart"/>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инвестиций в основной капитал (за исключением бюджетных средств), млн. рублей</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18,7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18,4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21,0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22,9</w:t>
            </w:r>
          </w:p>
        </w:tc>
        <w:tc>
          <w:tcPr>
            <w:tcW w:w="83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30,1</w:t>
            </w:r>
          </w:p>
        </w:tc>
        <w:tc>
          <w:tcPr>
            <w:tcW w:w="992"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331,7</w:t>
            </w:r>
          </w:p>
        </w:tc>
        <w:tc>
          <w:tcPr>
            <w:tcW w:w="88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337,4</w:t>
            </w:r>
          </w:p>
        </w:tc>
        <w:tc>
          <w:tcPr>
            <w:tcW w:w="101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339,5</w:t>
            </w:r>
          </w:p>
        </w:tc>
        <w:tc>
          <w:tcPr>
            <w:tcW w:w="1036"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347,1</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eastAsia="ru-RU"/>
              </w:rPr>
              <w:t>в 11,6 раз</w:t>
            </w:r>
          </w:p>
        </w:tc>
      </w:tr>
      <w:tr w:rsidR="00103A07" w:rsidRPr="00103A07" w:rsidTr="00103A07">
        <w:tblPrEx>
          <w:tblBorders>
            <w:insideH w:val="none" w:sz="0" w:space="0" w:color="auto"/>
            <w:insideV w:val="none" w:sz="0" w:space="0" w:color="auto"/>
          </w:tblBorders>
        </w:tblPrEx>
        <w:tc>
          <w:tcPr>
            <w:tcW w:w="567" w:type="dxa"/>
            <w:vMerge/>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темп роста, % к предыдущему году</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102,7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98,4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114,1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109,0</w:t>
            </w:r>
          </w:p>
        </w:tc>
        <w:tc>
          <w:tcPr>
            <w:tcW w:w="83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131,4</w:t>
            </w:r>
          </w:p>
        </w:tc>
        <w:tc>
          <w:tcPr>
            <w:tcW w:w="992"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105,3</w:t>
            </w:r>
          </w:p>
        </w:tc>
        <w:tc>
          <w:tcPr>
            <w:tcW w:w="88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c>
          <w:tcPr>
            <w:tcW w:w="101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c>
          <w:tcPr>
            <w:tcW w:w="1036"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3.</w:t>
            </w: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Количество нарушений антимонопольного законодательства</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83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992"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88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1012"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1036"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color w:val="FF0000"/>
                <w:sz w:val="16"/>
                <w:szCs w:val="16"/>
                <w:lang w:eastAsia="ru-RU"/>
              </w:rPr>
            </w:pPr>
          </w:p>
        </w:tc>
        <w:tc>
          <w:tcPr>
            <w:tcW w:w="13595" w:type="dxa"/>
            <w:gridSpan w:val="14"/>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2.2. Обеспечение благоприятного предпринимательского климата</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color w:val="FF0000"/>
                <w:sz w:val="16"/>
                <w:szCs w:val="16"/>
                <w:lang w:eastAsia="ru-RU"/>
              </w:rPr>
              <w:t>4.</w:t>
            </w: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Количество субъектов малого и среднего предпринимательства (включая индивидуальных предпринимателей) в расчете на 1 тыс. человек населения, единиц</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31,7</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32,9</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30,4</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30,2</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30,4</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30,5</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31,7</w:t>
            </w:r>
          </w:p>
        </w:tc>
        <w:tc>
          <w:tcPr>
            <w:tcW w:w="102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32,5</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33,4</w:t>
            </w:r>
          </w:p>
        </w:tc>
        <w:tc>
          <w:tcPr>
            <w:tcW w:w="1077"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109,8</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color w:val="FF0000"/>
                <w:sz w:val="16"/>
                <w:szCs w:val="16"/>
                <w:lang w:eastAsia="ru-RU"/>
              </w:rPr>
              <w:t>5.</w:t>
            </w: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Оборот продукции (услуг) субъектов малого и среднего предпринимательства в действующих ценах, млн. рублей</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231,1</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239,7</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242,2</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245,8</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246,4</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248,7</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254,6</w:t>
            </w:r>
          </w:p>
        </w:tc>
        <w:tc>
          <w:tcPr>
            <w:tcW w:w="102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298,7</w:t>
            </w:r>
          </w:p>
        </w:tc>
        <w:tc>
          <w:tcPr>
            <w:tcW w:w="102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344,3</w:t>
            </w:r>
          </w:p>
        </w:tc>
        <w:tc>
          <w:tcPr>
            <w:tcW w:w="1077"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139,7</w:t>
            </w:r>
          </w:p>
        </w:tc>
      </w:tr>
      <w:tr w:rsidR="00103A07" w:rsidRPr="00103A07" w:rsidTr="00103A07">
        <w:tblPrEx>
          <w:tblBorders>
            <w:insideH w:val="none" w:sz="0" w:space="0" w:color="auto"/>
            <w:insideV w:val="none" w:sz="0" w:space="0" w:color="auto"/>
          </w:tblBorders>
        </w:tblPrEx>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color w:val="FF0000"/>
                <w:sz w:val="16"/>
                <w:szCs w:val="16"/>
                <w:lang w:eastAsia="ru-RU"/>
              </w:rPr>
            </w:pPr>
          </w:p>
        </w:tc>
        <w:tc>
          <w:tcPr>
            <w:tcW w:w="13595" w:type="dxa"/>
            <w:gridSpan w:val="14"/>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2.3. Повышение эффективности управления муниципальным имуществом Шумерлинского муниципального округа Чувашской Республики</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color w:val="FF0000"/>
                <w:sz w:val="16"/>
                <w:szCs w:val="16"/>
                <w:lang w:eastAsia="ru-RU"/>
              </w:rPr>
              <w:t>6.</w:t>
            </w: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Уровень актуализации реестра муниципального имущества Шумерлинского муниципального округа Чувашской Республики,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98,0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98,0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98,0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100,0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102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100,0              </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w:t>
            </w:r>
          </w:p>
        </w:tc>
        <w:tc>
          <w:tcPr>
            <w:tcW w:w="447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муниципального имущества Шумерлинского муниципального округа Чувашской Республики, вовлеченного в хозяйственный оборот,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96,1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95,0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94,0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93,0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95,0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95,0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102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100,0               </w:t>
            </w:r>
          </w:p>
        </w:tc>
        <w:tc>
          <w:tcPr>
            <w:tcW w:w="107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3595" w:type="dxa"/>
            <w:gridSpan w:val="14"/>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2.4. Повышение устойчивости бюджетной системы и эффективности государственного управления</w:t>
            </w:r>
          </w:p>
        </w:tc>
      </w:tr>
      <w:tr w:rsidR="00103A07" w:rsidRPr="00103A07" w:rsidTr="00103A07">
        <w:tblPrEx>
          <w:tblBorders>
            <w:insideH w:val="none" w:sz="0" w:space="0" w:color="auto"/>
            <w:insideV w:val="none" w:sz="0" w:space="0" w:color="auto"/>
          </w:tblBorders>
        </w:tblPrEx>
        <w:trPr>
          <w:trHeight w:val="2082"/>
        </w:trPr>
        <w:tc>
          <w:tcPr>
            <w:tcW w:w="567"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4479" w:type="dxa"/>
            <w:gridSpan w:val="2"/>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Отношение муниципального долга Шумерлинского муниципального округа Чувашской Республики к доходам бюджета Шумерлинского муниципального округа Чувашской Республики (без учета безвозмездных поступлений), %</w:t>
            </w:r>
          </w:p>
        </w:tc>
        <w:tc>
          <w:tcPr>
            <w:tcW w:w="904"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904"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904"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904"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904" w:type="dxa"/>
            <w:gridSpan w:val="2"/>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904"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904" w:type="dxa"/>
            <w:gridSpan w:val="2"/>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1024" w:type="dxa"/>
            <w:gridSpan w:val="2"/>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1024"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1077" w:type="dxa"/>
            <w:tcBorders>
              <w:top w:val="nil"/>
              <w:left w:val="nil"/>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r>
      <w:tr w:rsidR="00103A07" w:rsidRPr="00103A07" w:rsidTr="00103A07">
        <w:tblPrEx>
          <w:tblBorders>
            <w:insideH w:val="none" w:sz="0" w:space="0" w:color="auto"/>
            <w:insideV w:val="none" w:sz="0" w:space="0" w:color="auto"/>
          </w:tblBorders>
        </w:tblPrEx>
        <w:trPr>
          <w:trHeight w:val="354"/>
        </w:trPr>
        <w:tc>
          <w:tcPr>
            <w:tcW w:w="567"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w:t>
            </w:r>
          </w:p>
        </w:tc>
        <w:tc>
          <w:tcPr>
            <w:tcW w:w="4479" w:type="dxa"/>
            <w:gridSpan w:val="2"/>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Отношение дефицита бюджета Шумерлинского муниципального округа Чувашской Республики к доходам  бюджета Шумерлинского муниципального округа Чувашской </w:t>
            </w:r>
            <w:r w:rsidRPr="00103A07">
              <w:rPr>
                <w:rFonts w:ascii="Times New Roman" w:eastAsia="Times New Roman" w:hAnsi="Times New Roman" w:cs="Times New Roman"/>
                <w:sz w:val="16"/>
                <w:szCs w:val="16"/>
                <w:lang w:eastAsia="ru-RU"/>
              </w:rPr>
              <w:lastRenderedPageBreak/>
              <w:t>Республики (без учета безвозмездных поступлений), %</w:t>
            </w:r>
          </w:p>
        </w:tc>
        <w:tc>
          <w:tcPr>
            <w:tcW w:w="90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w:t>
            </w:r>
          </w:p>
        </w:tc>
        <w:tc>
          <w:tcPr>
            <w:tcW w:w="90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tc>
        <w:tc>
          <w:tcPr>
            <w:tcW w:w="90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tc>
        <w:tc>
          <w:tcPr>
            <w:tcW w:w="90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tc>
        <w:tc>
          <w:tcPr>
            <w:tcW w:w="904" w:type="dxa"/>
            <w:gridSpan w:val="2"/>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tc>
        <w:tc>
          <w:tcPr>
            <w:tcW w:w="90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904" w:type="dxa"/>
            <w:gridSpan w:val="2"/>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tc>
        <w:tc>
          <w:tcPr>
            <w:tcW w:w="1024" w:type="dxa"/>
            <w:gridSpan w:val="2"/>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tc>
        <w:tc>
          <w:tcPr>
            <w:tcW w:w="102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p>
        </w:tc>
        <w:tc>
          <w:tcPr>
            <w:tcW w:w="1077"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Цель 3. Рациональное природопользование и обеспечение</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экологической безопасности в Шумерлинском муниципальном округе  Чувашской Республики</w:t>
      </w:r>
    </w:p>
    <w:tbl>
      <w:tblPr>
        <w:tblW w:w="0" w:type="auto"/>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479"/>
        <w:gridCol w:w="1024"/>
        <w:gridCol w:w="1024"/>
        <w:gridCol w:w="907"/>
        <w:gridCol w:w="907"/>
        <w:gridCol w:w="907"/>
        <w:gridCol w:w="844"/>
        <w:gridCol w:w="844"/>
        <w:gridCol w:w="844"/>
        <w:gridCol w:w="904"/>
        <w:gridCol w:w="1191"/>
      </w:tblGrid>
      <w:tr w:rsidR="00103A07" w:rsidRPr="00103A07" w:rsidTr="00103A07">
        <w:tc>
          <w:tcPr>
            <w:tcW w:w="567"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N</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пп</w:t>
            </w:r>
          </w:p>
        </w:tc>
        <w:tc>
          <w:tcPr>
            <w:tcW w:w="4479"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Показатели</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2017 г.</w:t>
            </w:r>
          </w:p>
        </w:tc>
        <w:tc>
          <w:tcPr>
            <w:tcW w:w="102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2018 г.</w:t>
            </w:r>
          </w:p>
        </w:tc>
        <w:tc>
          <w:tcPr>
            <w:tcW w:w="907"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2019 г.</w:t>
            </w:r>
          </w:p>
        </w:tc>
        <w:tc>
          <w:tcPr>
            <w:tcW w:w="907"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2020 г.</w:t>
            </w:r>
          </w:p>
        </w:tc>
        <w:tc>
          <w:tcPr>
            <w:tcW w:w="907"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2021 г.</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2022 г. (оценка)</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2025 г.</w:t>
            </w:r>
          </w:p>
        </w:tc>
        <w:tc>
          <w:tcPr>
            <w:tcW w:w="84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2030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w:t>
            </w:r>
          </w:p>
        </w:tc>
        <w:tc>
          <w:tcPr>
            <w:tcW w:w="1191" w:type="dxa"/>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 к 2021 г., %</w:t>
            </w:r>
          </w:p>
        </w:tc>
      </w:tr>
      <w:tr w:rsidR="00103A07" w:rsidRPr="00103A07" w:rsidTr="00103A07">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479"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утилизированных и обезвреженных отходов производства и потребления в общем объеме образовавшихся отходов I - IV классов опасности, %</w:t>
            </w:r>
          </w:p>
        </w:tc>
        <w:tc>
          <w:tcPr>
            <w:tcW w:w="102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63,9 </w:t>
            </w:r>
            <w:hyperlink w:anchor="P7258" w:history="1">
              <w:r w:rsidRPr="00103A07">
                <w:rPr>
                  <w:rFonts w:ascii="Times New Roman" w:eastAsia="Times New Roman" w:hAnsi="Times New Roman" w:cs="Times New Roman"/>
                  <w:sz w:val="16"/>
                  <w:szCs w:val="16"/>
                  <w:lang w:eastAsia="ru-RU"/>
                </w:rPr>
                <w:t>&lt;*&gt;</w:t>
              </w:r>
            </w:hyperlink>
          </w:p>
        </w:tc>
        <w:tc>
          <w:tcPr>
            <w:tcW w:w="102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64,2</w:t>
            </w:r>
          </w:p>
        </w:tc>
        <w:tc>
          <w:tcPr>
            <w:tcW w:w="907"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64,5</w:t>
            </w:r>
          </w:p>
        </w:tc>
        <w:tc>
          <w:tcPr>
            <w:tcW w:w="907"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64,8</w:t>
            </w:r>
          </w:p>
        </w:tc>
        <w:tc>
          <w:tcPr>
            <w:tcW w:w="907"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65,1</w:t>
            </w:r>
          </w:p>
        </w:tc>
        <w:tc>
          <w:tcPr>
            <w:tcW w:w="84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65,1</w:t>
            </w:r>
          </w:p>
        </w:tc>
        <w:tc>
          <w:tcPr>
            <w:tcW w:w="84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67,3</w:t>
            </w:r>
          </w:p>
        </w:tc>
        <w:tc>
          <w:tcPr>
            <w:tcW w:w="84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69,8</w:t>
            </w:r>
          </w:p>
        </w:tc>
        <w:tc>
          <w:tcPr>
            <w:tcW w:w="904"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72,3</w:t>
            </w:r>
          </w:p>
        </w:tc>
        <w:tc>
          <w:tcPr>
            <w:tcW w:w="1191"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val="en-US"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47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крупных лесных пожаров в общем количестве лесных пожаров, %</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2,97</w:t>
            </w:r>
          </w:p>
        </w:tc>
        <w:tc>
          <w:tcPr>
            <w:tcW w:w="9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2,86</w:t>
            </w:r>
          </w:p>
        </w:tc>
        <w:tc>
          <w:tcPr>
            <w:tcW w:w="9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2,75</w:t>
            </w:r>
          </w:p>
        </w:tc>
        <w:tc>
          <w:tcPr>
            <w:tcW w:w="9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2,64</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2,64</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2,73</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2,63</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2,53</w:t>
            </w:r>
          </w:p>
        </w:tc>
        <w:tc>
          <w:tcPr>
            <w:tcW w:w="119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rPr>
          <w:trHeight w:val="1211"/>
        </w:trPr>
        <w:tc>
          <w:tcPr>
            <w:tcW w:w="56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4479" w:type="dxa"/>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площади ценных лесных насаждений в составе покрытых лесной растительностью земель лесного фонда, %</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52,2 </w:t>
            </w:r>
          </w:p>
        </w:tc>
        <w:tc>
          <w:tcPr>
            <w:tcW w:w="102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52,2</w:t>
            </w:r>
          </w:p>
        </w:tc>
        <w:tc>
          <w:tcPr>
            <w:tcW w:w="9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52,2</w:t>
            </w:r>
          </w:p>
        </w:tc>
        <w:tc>
          <w:tcPr>
            <w:tcW w:w="9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52,2</w:t>
            </w:r>
          </w:p>
        </w:tc>
        <w:tc>
          <w:tcPr>
            <w:tcW w:w="907"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52,2 </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52,2</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52,4</w:t>
            </w:r>
          </w:p>
        </w:tc>
        <w:tc>
          <w:tcPr>
            <w:tcW w:w="84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53,0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54,0</w:t>
            </w:r>
          </w:p>
        </w:tc>
        <w:tc>
          <w:tcPr>
            <w:tcW w:w="1191"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bookmarkStart w:id="118" w:name="_Toc529279264"/>
      <w:bookmarkStart w:id="119" w:name="_Toc533512662"/>
      <w:bookmarkStart w:id="120" w:name="_Toc113980134"/>
      <w:r w:rsidRPr="00103A07">
        <w:rPr>
          <w:rFonts w:ascii="Times New Roman" w:eastAsia="Times New Roman" w:hAnsi="Times New Roman" w:cs="Times New Roman"/>
          <w:sz w:val="16"/>
          <w:szCs w:val="16"/>
          <w:lang w:eastAsia="ru-RU"/>
        </w:rPr>
        <w:t>Цель 4. Развитие человеческого капитала</w:t>
      </w:r>
      <w:bookmarkEnd w:id="118"/>
      <w:bookmarkEnd w:id="119"/>
      <w:r w:rsidRPr="00103A07">
        <w:rPr>
          <w:rFonts w:ascii="Times New Roman" w:eastAsia="Times New Roman" w:hAnsi="Times New Roman" w:cs="Times New Roman"/>
          <w:sz w:val="16"/>
          <w:szCs w:val="16"/>
          <w:lang w:eastAsia="ru-RU"/>
        </w:rPr>
        <w:t xml:space="preserve"> и социальной сферы в Шумерлинском муниципальном округе Чувашской Республике.</w:t>
      </w:r>
      <w:bookmarkEnd w:id="120"/>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уровня и качества жизни населения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bl>
      <w:tblPr>
        <w:tblW w:w="14459" w:type="dxa"/>
        <w:tblInd w:w="62" w:type="dxa"/>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8"/>
        <w:gridCol w:w="328"/>
        <w:gridCol w:w="895"/>
        <w:gridCol w:w="3333"/>
        <w:gridCol w:w="904"/>
        <w:gridCol w:w="904"/>
        <w:gridCol w:w="904"/>
        <w:gridCol w:w="904"/>
        <w:gridCol w:w="59"/>
        <w:gridCol w:w="845"/>
        <w:gridCol w:w="904"/>
        <w:gridCol w:w="904"/>
        <w:gridCol w:w="904"/>
        <w:gridCol w:w="904"/>
        <w:gridCol w:w="83"/>
        <w:gridCol w:w="1126"/>
      </w:tblGrid>
      <w:tr w:rsidR="00103A07" w:rsidRPr="00103A07" w:rsidTr="00103A07">
        <w:trPr>
          <w:tblHeader/>
        </w:trPr>
        <w:tc>
          <w:tcPr>
            <w:tcW w:w="558"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пп</w:t>
            </w:r>
          </w:p>
        </w:tc>
        <w:tc>
          <w:tcPr>
            <w:tcW w:w="4556" w:type="dxa"/>
            <w:gridSpan w:val="3"/>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Показатели</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2017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2018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2019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2020 г.</w:t>
            </w:r>
          </w:p>
        </w:tc>
        <w:tc>
          <w:tcPr>
            <w:tcW w:w="90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2021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2022 г. (оценка)</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2025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2030 г.</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w:t>
            </w:r>
          </w:p>
        </w:tc>
        <w:tc>
          <w:tcPr>
            <w:tcW w:w="1209" w:type="dxa"/>
            <w:gridSpan w:val="2"/>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2035 г. к 2021г., %</w:t>
            </w:r>
          </w:p>
        </w:tc>
      </w:tr>
      <w:tr w:rsidR="00103A07" w:rsidRPr="00103A07" w:rsidTr="00103A07">
        <w:trPr>
          <w:tblHeader/>
        </w:trPr>
        <w:tc>
          <w:tcPr>
            <w:tcW w:w="558" w:type="dxa"/>
            <w:tcBorders>
              <w:top w:val="single" w:sz="4" w:space="0" w:color="auto"/>
              <w:left w:val="nil"/>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c>
          <w:tcPr>
            <w:tcW w:w="904" w:type="dxa"/>
            <w:gridSpan w:val="2"/>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w:t>
            </w:r>
          </w:p>
        </w:tc>
        <w:tc>
          <w:tcPr>
            <w:tcW w:w="904" w:type="dxa"/>
            <w:tcBorders>
              <w:top w:val="single" w:sz="4" w:space="0" w:color="auto"/>
              <w:bottom w:val="single" w:sz="4" w:space="0" w:color="auto"/>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w:t>
            </w:r>
          </w:p>
        </w:tc>
        <w:tc>
          <w:tcPr>
            <w:tcW w:w="1209" w:type="dxa"/>
            <w:gridSpan w:val="2"/>
            <w:tcBorders>
              <w:top w:val="single" w:sz="4" w:space="0" w:color="auto"/>
              <w:bottom w:val="single" w:sz="4" w:space="0" w:color="auto"/>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12</w:t>
            </w:r>
          </w:p>
        </w:tc>
      </w:tr>
      <w:tr w:rsidR="00103A07" w:rsidRPr="00103A07" w:rsidTr="00103A07">
        <w:tblPrEx>
          <w:tblBorders>
            <w:insideH w:val="none" w:sz="0" w:space="0" w:color="auto"/>
            <w:insideV w:val="none" w:sz="0" w:space="0" w:color="auto"/>
          </w:tblBorders>
        </w:tblPrEx>
        <w:trPr>
          <w:trHeight w:val="319"/>
        </w:trPr>
        <w:tc>
          <w:tcPr>
            <w:tcW w:w="886" w:type="dxa"/>
            <w:gridSpan w:val="2"/>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895" w:type="dxa"/>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2678" w:type="dxa"/>
            <w:gridSpan w:val="13"/>
            <w:tcBorders>
              <w:top w:val="single" w:sz="4" w:space="0" w:color="auto"/>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4.1. Демографическое развитие, улучшение здоровья населения и поддержание долголетней его активной жизни</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Среднегодовая численность населения, тыс. человек</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8,6</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8,4</w:t>
            </w:r>
          </w:p>
        </w:tc>
        <w:tc>
          <w:tcPr>
            <w:tcW w:w="963"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8,2</w:t>
            </w:r>
          </w:p>
        </w:tc>
        <w:tc>
          <w:tcPr>
            <w:tcW w:w="845"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7,9</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7,8</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98,7</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Общий коэффициент рождаемости, число родившихся на 1000 человек населения</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6,2</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9,5</w:t>
            </w:r>
          </w:p>
        </w:tc>
        <w:tc>
          <w:tcPr>
            <w:tcW w:w="963"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5,6</w:t>
            </w:r>
          </w:p>
        </w:tc>
        <w:tc>
          <w:tcPr>
            <w:tcW w:w="845"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7,1</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8,9</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10,9</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10,9</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11,0</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Общий коэффициент смертности, число умерших на 1000 человек населения</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23,8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18,5</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20,5</w:t>
            </w:r>
          </w:p>
        </w:tc>
        <w:tc>
          <w:tcPr>
            <w:tcW w:w="963"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24,5</w:t>
            </w:r>
          </w:p>
        </w:tc>
        <w:tc>
          <w:tcPr>
            <w:tcW w:w="845"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29,7</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25,7</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23,6</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23,5</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23,0</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Младенческая смертность, случаев на 1 тыс. родившихся живыми</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963"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845"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x</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4.2. Совершенствование сферы потребления и повышение качества жизни населения</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1.</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 потребительских цен (декабрь к декабрю предыдущего года),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101,4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104,1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104,6</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103,8</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108,9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117,6</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103,0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103,0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102,9</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Оборот розничной торговли организаций на душу населения, тыс. рублей</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16,0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15,8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16,0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16,7</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17,0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17,2</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18,8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21,8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25,3</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148,8</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Среднемесячная номинальная начисленная заработная плата работников организаций, рублей</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17312,5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18178,1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19087,0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20041,4</w:t>
            </w:r>
          </w:p>
        </w:tc>
        <w:tc>
          <w:tcPr>
            <w:tcW w:w="904" w:type="dxa"/>
            <w:gridSpan w:val="2"/>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40463,8</w:t>
            </w:r>
          </w:p>
        </w:tc>
        <w:tc>
          <w:tcPr>
            <w:tcW w:w="904" w:type="dxa"/>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44225,3</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51136,1</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57298,3</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63228,2</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 1,5 раза</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Обеспеченность детей дошкольного возраста местами в дошкольных образовательных организациях,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77,8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80,7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93,7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Доля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93,7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96,2</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97,4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98,6</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rPr>
          <w:trHeight w:val="1303"/>
        </w:trPr>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4556" w:type="dxa"/>
            <w:gridSpan w:val="3"/>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Доля молодежи в возрасте от 14 до 30 лет, охваченной деятельностью молодежных общественных объединений, в общей ее численности,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24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32</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38</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4.4. Развитие рынка труда, обеспечение занятости населения</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Уровень зарегистрированной безработицы на конец года, % от численности населения в трудоспособном возрасте</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0,45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0,58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0,42</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1,97</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0,43</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0,42</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0,40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Численность безработных граждан, зарегистрированных в органах службы занятости (на конец года), человек</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42</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16</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76,2</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4.5. Развитие социальной защиты населения</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59,0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61,0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63,0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68,0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70,0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80,0</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Доля несовершеннолетних в возрасте от 6 до 18 лет, охваченных различными формами организованного отдыха и оздоровления, в общей численности несовершеннолетних в возрасте от 6 до 18 лет, %</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68,0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70,0</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3.</w:t>
            </w:r>
          </w:p>
        </w:tc>
        <w:tc>
          <w:tcPr>
            <w:tcW w:w="4556" w:type="dxa"/>
            <w:gridSpan w:val="3"/>
            <w:tcBorders>
              <w:top w:val="nil"/>
              <w:left w:val="nil"/>
              <w:bottom w:val="nil"/>
              <w:right w:val="nil"/>
            </w:tcBorders>
          </w:tcPr>
          <w:p w:rsidR="00103A07" w:rsidRPr="00103A07" w:rsidRDefault="00103A07" w:rsidP="00103A07">
            <w:pPr>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стационарзамещающих технологий, человек</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35</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40</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45</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55</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50</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55</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122,2</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4.6. Развитие рынка услуг в социальной сфере</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Количество социально ориентированных некоммерческих организаций (далее - СОНКО), зарегистрированных на территории Шумерлинского муниципального округа Чувашской Республики, единиц</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Среднегодовая численность работников СОНКО, зарегистрированных на территории Шумерлинского муниципального округа Чувашской Республики (включая нештатных работников и привлекаемых по договорам гражданско-правового характера), человек</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15</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Среднегодовая численность добровольцев СОНКО, зарегистрированных на территории Шумерлинского муниципального округа Чувашской Республики, человек</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32</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40</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4.7. Развитие культуры,  укрепление единства российской нации и этнокультурное развитие народов, проживающих на территории Шумерлинского муниципального округа Чувашской Республики</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Уровень удовлетворенности населения качеством предоставления муниципальных услуг в сфере культуры,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91,0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91,5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92,0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92,5</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91,0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91,0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92,0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94,0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96,0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числа посещений организаций  культуры, % по отношению к 2017 году</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14,0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15,0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3. </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Соотношение средней заработной платы работников учреждений культуры и средней заработной платы по Чувашской Республике, %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82,0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82,0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83,0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83,2</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82,1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82,1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83,0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94,0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х</w:t>
            </w:r>
          </w:p>
        </w:tc>
      </w:tr>
      <w:tr w:rsidR="00103A07" w:rsidRPr="00103A07" w:rsidTr="00103A07">
        <w:tblPrEx>
          <w:tblBorders>
            <w:insideH w:val="none" w:sz="0" w:space="0" w:color="auto"/>
            <w:insideV w:val="none" w:sz="0" w:space="0" w:color="auto"/>
          </w:tblBorders>
        </w:tblPrEx>
        <w:tc>
          <w:tcPr>
            <w:tcW w:w="886"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895"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p>
        </w:tc>
        <w:tc>
          <w:tcPr>
            <w:tcW w:w="12678" w:type="dxa"/>
            <w:gridSpan w:val="13"/>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highlight w:val="cyan"/>
                <w:lang w:eastAsia="ru-RU"/>
              </w:rPr>
            </w:pPr>
            <w:r w:rsidRPr="00103A07">
              <w:rPr>
                <w:rFonts w:ascii="Times New Roman" w:eastAsia="Times New Roman" w:hAnsi="Times New Roman" w:cs="Times New Roman"/>
                <w:sz w:val="16"/>
                <w:szCs w:val="16"/>
                <w:lang w:eastAsia="ru-RU"/>
              </w:rPr>
              <w:t>Задача 4.8. Развитие физической культуры и спорта</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населения, систематически занимающегося физической культурой и спортом, в общей численности населения, %</w:t>
            </w:r>
          </w:p>
        </w:tc>
        <w:tc>
          <w:tcPr>
            <w:tcW w:w="904" w:type="dxa"/>
            <w:tcBorders>
              <w:top w:val="nil"/>
              <w:left w:val="nil"/>
              <w:bottom w:val="nil"/>
              <w:right w:val="nil"/>
            </w:tcBorders>
          </w:tcPr>
          <w:p w:rsidR="00103A07" w:rsidRPr="00103A07" w:rsidRDefault="00103A07" w:rsidP="00103A07">
            <w:pPr>
              <w:widowControl w:val="0"/>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37,0</w:t>
            </w:r>
          </w:p>
        </w:tc>
        <w:tc>
          <w:tcPr>
            <w:tcW w:w="904" w:type="dxa"/>
            <w:tcBorders>
              <w:top w:val="nil"/>
              <w:left w:val="nil"/>
              <w:bottom w:val="nil"/>
              <w:right w:val="nil"/>
            </w:tcBorders>
          </w:tcPr>
          <w:p w:rsidR="00103A07" w:rsidRPr="00103A07" w:rsidRDefault="00103A07" w:rsidP="00103A07">
            <w:pPr>
              <w:widowControl w:val="0"/>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38,2</w:t>
            </w:r>
          </w:p>
        </w:tc>
        <w:tc>
          <w:tcPr>
            <w:tcW w:w="904" w:type="dxa"/>
            <w:tcBorders>
              <w:top w:val="nil"/>
              <w:left w:val="nil"/>
              <w:bottom w:val="nil"/>
              <w:right w:val="nil"/>
            </w:tcBorders>
          </w:tcPr>
          <w:p w:rsidR="00103A07" w:rsidRPr="00103A07" w:rsidRDefault="00103A07" w:rsidP="00103A07">
            <w:pPr>
              <w:widowControl w:val="0"/>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39,5</w:t>
            </w:r>
          </w:p>
        </w:tc>
        <w:tc>
          <w:tcPr>
            <w:tcW w:w="904" w:type="dxa"/>
            <w:tcBorders>
              <w:top w:val="nil"/>
              <w:left w:val="nil"/>
              <w:bottom w:val="nil"/>
              <w:right w:val="nil"/>
            </w:tcBorders>
          </w:tcPr>
          <w:p w:rsidR="00103A07" w:rsidRPr="00103A07" w:rsidRDefault="00103A07" w:rsidP="00103A07">
            <w:pPr>
              <w:widowControl w:val="0"/>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40,0</w:t>
            </w:r>
          </w:p>
        </w:tc>
        <w:tc>
          <w:tcPr>
            <w:tcW w:w="904" w:type="dxa"/>
            <w:gridSpan w:val="2"/>
            <w:tcBorders>
              <w:top w:val="nil"/>
              <w:left w:val="nil"/>
              <w:bottom w:val="nil"/>
              <w:right w:val="nil"/>
            </w:tcBorders>
          </w:tcPr>
          <w:p w:rsidR="00103A07" w:rsidRPr="00103A07" w:rsidRDefault="00103A07" w:rsidP="00103A07">
            <w:pPr>
              <w:widowControl w:val="0"/>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50,36</w:t>
            </w:r>
          </w:p>
        </w:tc>
        <w:tc>
          <w:tcPr>
            <w:tcW w:w="904" w:type="dxa"/>
            <w:tcBorders>
              <w:top w:val="nil"/>
              <w:left w:val="nil"/>
              <w:bottom w:val="nil"/>
              <w:right w:val="nil"/>
            </w:tcBorders>
          </w:tcPr>
          <w:p w:rsidR="00103A07" w:rsidRPr="00103A07" w:rsidRDefault="00103A07" w:rsidP="00103A07">
            <w:pPr>
              <w:widowControl w:val="0"/>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50,4</w:t>
            </w:r>
          </w:p>
        </w:tc>
        <w:tc>
          <w:tcPr>
            <w:tcW w:w="904" w:type="dxa"/>
            <w:tcBorders>
              <w:top w:val="nil"/>
              <w:left w:val="nil"/>
              <w:bottom w:val="nil"/>
              <w:right w:val="nil"/>
            </w:tcBorders>
          </w:tcPr>
          <w:p w:rsidR="00103A07" w:rsidRPr="00103A07" w:rsidRDefault="00103A07" w:rsidP="00103A07">
            <w:pPr>
              <w:widowControl w:val="0"/>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55,3</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57,5</w:t>
            </w:r>
          </w:p>
        </w:tc>
        <w:tc>
          <w:tcPr>
            <w:tcW w:w="987"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60,0</w:t>
            </w:r>
          </w:p>
        </w:tc>
        <w:tc>
          <w:tcPr>
            <w:tcW w:w="112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Уровень обеспеченности спортивными сооружениями исходя из единовременной пропускной способности объектов спорта, в том числе на сельских территориях,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72,8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73,3</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73,8</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74,5</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85,44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76,4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77,5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78,5</w:t>
            </w:r>
          </w:p>
        </w:tc>
        <w:tc>
          <w:tcPr>
            <w:tcW w:w="987"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79,5</w:t>
            </w:r>
          </w:p>
        </w:tc>
        <w:tc>
          <w:tcPr>
            <w:tcW w:w="1126"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4.9. Развитие строительного комплекса, обеспечение доступным и комфортным жильем, предоставление качественных коммунальных услуг</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highlight w:val="cyan"/>
                <w:lang w:eastAsia="ru-RU"/>
              </w:rPr>
            </w:pPr>
            <w:r w:rsidRPr="00103A07">
              <w:rPr>
                <w:rFonts w:ascii="Times New Roman" w:eastAsia="Times New Roman" w:hAnsi="Times New Roman" w:cs="Times New Roman"/>
                <w:sz w:val="16"/>
                <w:szCs w:val="16"/>
                <w:lang w:eastAsia="ru-RU"/>
              </w:rPr>
              <w:lastRenderedPageBreak/>
              <w:t>1.</w:t>
            </w:r>
          </w:p>
        </w:tc>
        <w:tc>
          <w:tcPr>
            <w:tcW w:w="4556" w:type="dxa"/>
            <w:gridSpan w:val="3"/>
            <w:tcBorders>
              <w:top w:val="nil"/>
              <w:left w:val="nil"/>
              <w:bottom w:val="nil"/>
              <w:right w:val="nil"/>
            </w:tcBorders>
          </w:tcPr>
          <w:p w:rsidR="00103A07" w:rsidRPr="00103A07" w:rsidRDefault="00103A07" w:rsidP="00103A07">
            <w:pPr>
              <w:spacing w:after="0" w:line="240" w:lineRule="auto"/>
              <w:rPr>
                <w:rFonts w:ascii="Times New Roman" w:hAnsi="Times New Roman" w:cs="Times New Roman"/>
                <w:sz w:val="16"/>
                <w:szCs w:val="16"/>
              </w:rPr>
            </w:pPr>
            <w:r w:rsidRPr="00103A07">
              <w:rPr>
                <w:rFonts w:ascii="Times New Roman" w:hAnsi="Times New Roman" w:cs="Times New Roman"/>
                <w:sz w:val="16"/>
                <w:szCs w:val="16"/>
              </w:rPr>
              <w:t>Общая площадь жилых помещений, приходящаяся в среднем на одного жителя, кв. метров на конец года</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38,4</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38,8</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39,3</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39,9</w:t>
            </w:r>
          </w:p>
        </w:tc>
        <w:tc>
          <w:tcPr>
            <w:tcW w:w="904"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lang w:val="en-US"/>
              </w:rPr>
              <w:t>43</w:t>
            </w:r>
            <w:r w:rsidRPr="00103A07">
              <w:rPr>
                <w:rFonts w:ascii="Times New Roman" w:hAnsi="Times New Roman" w:cs="Times New Roman"/>
                <w:sz w:val="16"/>
                <w:szCs w:val="16"/>
              </w:rPr>
              <w:t>,3</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43.3</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40,7</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41,5</w:t>
            </w:r>
          </w:p>
        </w:tc>
        <w:tc>
          <w:tcPr>
            <w:tcW w:w="904" w:type="dxa"/>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42,3</w:t>
            </w:r>
          </w:p>
        </w:tc>
        <w:tc>
          <w:tcPr>
            <w:tcW w:w="1209" w:type="dxa"/>
            <w:gridSpan w:val="2"/>
            <w:tcBorders>
              <w:top w:val="nil"/>
              <w:left w:val="nil"/>
              <w:bottom w:val="nil"/>
              <w:right w:val="nil"/>
            </w:tcBorders>
          </w:tcPr>
          <w:p w:rsidR="00103A07" w:rsidRPr="00103A07" w:rsidRDefault="00103A07" w:rsidP="00103A07">
            <w:pPr>
              <w:spacing w:after="0" w:line="240" w:lineRule="auto"/>
              <w:jc w:val="center"/>
              <w:rPr>
                <w:rFonts w:ascii="Times New Roman" w:hAnsi="Times New Roman" w:cs="Times New Roman"/>
                <w:sz w:val="16"/>
                <w:szCs w:val="16"/>
              </w:rPr>
            </w:pPr>
            <w:r w:rsidRPr="00103A07">
              <w:rPr>
                <w:rFonts w:ascii="Times New Roman" w:hAnsi="Times New Roman" w:cs="Times New Roman"/>
                <w:sz w:val="16"/>
                <w:szCs w:val="16"/>
              </w:rPr>
              <w:t>x</w:t>
            </w:r>
          </w:p>
        </w:tc>
      </w:tr>
      <w:tr w:rsidR="00103A07" w:rsidRPr="00103A07" w:rsidTr="00103A07">
        <w:tblPrEx>
          <w:tblBorders>
            <w:insideH w:val="none" w:sz="0" w:space="0" w:color="auto"/>
            <w:insideV w:val="none" w:sz="0" w:space="0" w:color="auto"/>
          </w:tblBorders>
        </w:tblPrEx>
        <w:tc>
          <w:tcPr>
            <w:tcW w:w="14459" w:type="dxa"/>
            <w:gridSpan w:val="16"/>
            <w:tcBorders>
              <w:top w:val="nil"/>
              <w:left w:val="nil"/>
              <w:bottom w:val="nil"/>
              <w:right w:val="nil"/>
            </w:tcBorders>
          </w:tcPr>
          <w:p w:rsidR="00103A07" w:rsidRPr="00103A07" w:rsidRDefault="00103A07" w:rsidP="00103A07">
            <w:pPr>
              <w:widowControl w:val="0"/>
              <w:autoSpaceDE w:val="0"/>
              <w:autoSpaceDN w:val="0"/>
              <w:spacing w:after="0" w:line="240" w:lineRule="auto"/>
              <w:jc w:val="center"/>
              <w:outlineLvl w:val="3"/>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4.10. Обеспечение безопасности жизнедеятельности населения</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23.</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Готовность систем оповещения населения об опасностях, возникающих при чрезвычайных ситуациях,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96</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97</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99</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24.</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количества чрезвычайных ситуаций, пожаров, происшествий на водных объектах, ед.</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0</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100,0</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25.</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преступлений, совершенных лицами, ранее их совершавшими, в общем числе раскрытых преступлений, %</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58,9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55</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53,5</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53,4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53,4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53,3</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53,1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52,9</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r w:rsidR="00103A07" w:rsidRPr="00103A07" w:rsidTr="00103A07">
        <w:tblPrEx>
          <w:tblBorders>
            <w:insideH w:val="none" w:sz="0" w:space="0" w:color="auto"/>
            <w:insideV w:val="none" w:sz="0" w:space="0" w:color="auto"/>
          </w:tblBorders>
        </w:tblPrEx>
        <w:tc>
          <w:tcPr>
            <w:tcW w:w="558"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26.</w:t>
            </w:r>
          </w:p>
        </w:tc>
        <w:tc>
          <w:tcPr>
            <w:tcW w:w="4556" w:type="dxa"/>
            <w:gridSpan w:val="3"/>
            <w:tcBorders>
              <w:top w:val="nil"/>
              <w:left w:val="nil"/>
              <w:bottom w:val="nil"/>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Число несовершеннолетних, совершивших преступления, в расчете на 1 тыс. несовершеннолетних в возрасте от 14 до 18 лет</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4,3</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10,1</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9,9</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9,6</w:t>
            </w:r>
          </w:p>
        </w:tc>
        <w:tc>
          <w:tcPr>
            <w:tcW w:w="904"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9,0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8,0</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6,4</w:t>
            </w:r>
          </w:p>
        </w:tc>
        <w:tc>
          <w:tcPr>
            <w:tcW w:w="904" w:type="dxa"/>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4,2</w:t>
            </w:r>
          </w:p>
        </w:tc>
        <w:tc>
          <w:tcPr>
            <w:tcW w:w="1209" w:type="dxa"/>
            <w:gridSpan w:val="2"/>
            <w:tcBorders>
              <w:top w:val="nil"/>
              <w:left w:val="nil"/>
              <w:bottom w:val="nil"/>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x</w:t>
            </w:r>
          </w:p>
        </w:tc>
      </w:tr>
    </w:tbl>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p w:rsidR="00103A07" w:rsidRPr="00103A07" w:rsidRDefault="00103A07" w:rsidP="00103A07">
      <w:pPr>
        <w:widowControl w:val="0"/>
        <w:autoSpaceDE w:val="0"/>
        <w:autoSpaceDN w:val="0"/>
        <w:spacing w:after="0" w:line="240" w:lineRule="auto"/>
        <w:ind w:firstLine="540"/>
        <w:jc w:val="both"/>
        <w:rPr>
          <w:rFonts w:ascii="Times New Roman" w:eastAsia="Times New Roman" w:hAnsi="Times New Roman" w:cs="Times New Roman"/>
          <w:b/>
          <w:color w:val="FF0000"/>
          <w:sz w:val="16"/>
          <w:szCs w:val="16"/>
          <w:lang w:eastAsia="ru-RU"/>
        </w:rPr>
      </w:pPr>
      <w:r w:rsidRPr="00103A07">
        <w:rPr>
          <w:rFonts w:ascii="Times New Roman" w:eastAsia="Times New Roman" w:hAnsi="Times New Roman" w:cs="Times New Roman"/>
          <w:color w:val="FF0000"/>
          <w:sz w:val="16"/>
          <w:szCs w:val="16"/>
          <w:lang w:eastAsia="ru-RU"/>
        </w:rPr>
        <w:t>--------------------------------</w:t>
      </w:r>
      <w:bookmarkStart w:id="121" w:name="P7258"/>
      <w:bookmarkEnd w:id="121"/>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color w:val="FF0000"/>
          <w:sz w:val="16"/>
          <w:szCs w:val="16"/>
        </w:rPr>
      </w:pPr>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color w:val="FF0000"/>
          <w:sz w:val="16"/>
          <w:szCs w:val="16"/>
        </w:rPr>
      </w:pPr>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sz w:val="16"/>
          <w:szCs w:val="16"/>
        </w:rPr>
      </w:pPr>
      <w:bookmarkStart w:id="122" w:name="_Toc113980135"/>
      <w:r w:rsidRPr="00103A07">
        <w:rPr>
          <w:rFonts w:ascii="Times New Roman" w:eastAsiaTheme="majorEastAsia" w:hAnsi="Times New Roman" w:cs="Times New Roman"/>
          <w:bCs/>
          <w:sz w:val="16"/>
          <w:szCs w:val="16"/>
        </w:rPr>
        <w:t>Приложение № 5</w:t>
      </w:r>
      <w:bookmarkEnd w:id="122"/>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Стратегии социально-экономического развития</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Шумерлинского муниципального округа Чувашской Республики до 2035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23" w:name="P7836"/>
      <w:bookmarkStart w:id="124" w:name="_Toc113980136"/>
      <w:bookmarkEnd w:id="123"/>
      <w:r w:rsidRPr="00103A07">
        <w:rPr>
          <w:rFonts w:ascii="Times New Roman" w:eastAsiaTheme="majorEastAsia" w:hAnsi="Times New Roman" w:cs="Times New Roman"/>
          <w:b/>
          <w:bCs/>
          <w:sz w:val="16"/>
          <w:szCs w:val="16"/>
        </w:rPr>
        <w:t>Информация</w:t>
      </w:r>
      <w:bookmarkEnd w:id="124"/>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25" w:name="_Toc113980137"/>
      <w:r w:rsidRPr="00103A07">
        <w:rPr>
          <w:rFonts w:ascii="Times New Roman" w:eastAsiaTheme="majorEastAsia" w:hAnsi="Times New Roman" w:cs="Times New Roman"/>
          <w:b/>
          <w:bCs/>
          <w:sz w:val="16"/>
          <w:szCs w:val="16"/>
        </w:rPr>
        <w:t>о муниципальных программах Шумерлинского  муниципального округа Чувашской Республики,</w:t>
      </w:r>
      <w:bookmarkEnd w:id="125"/>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26" w:name="_Toc113980138"/>
      <w:r w:rsidRPr="00103A07">
        <w:rPr>
          <w:rFonts w:ascii="Times New Roman" w:eastAsiaTheme="majorEastAsia" w:hAnsi="Times New Roman" w:cs="Times New Roman"/>
          <w:b/>
          <w:bCs/>
          <w:sz w:val="16"/>
          <w:szCs w:val="16"/>
        </w:rPr>
        <w:t>в рамках которых планируется достижение ожидаемых результатов Стратегии социально-экономического развития</w:t>
      </w:r>
      <w:bookmarkEnd w:id="126"/>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27" w:name="_Toc113980139"/>
      <w:r w:rsidRPr="00103A07">
        <w:rPr>
          <w:rFonts w:ascii="Times New Roman" w:eastAsiaTheme="majorEastAsia" w:hAnsi="Times New Roman" w:cs="Times New Roman"/>
          <w:b/>
          <w:bCs/>
          <w:sz w:val="16"/>
          <w:szCs w:val="16"/>
        </w:rPr>
        <w:t>Шумерлинского муниципального округа Чувашской Республики до 2035 года</w:t>
      </w:r>
      <w:bookmarkEnd w:id="127"/>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bl>
      <w:tblPr>
        <w:tblW w:w="14742" w:type="dxa"/>
        <w:tblInd w:w="62"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2551"/>
        <w:gridCol w:w="4820"/>
        <w:gridCol w:w="4536"/>
      </w:tblGrid>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задач Стратегии</w:t>
            </w:r>
          </w:p>
        </w:tc>
        <w:tc>
          <w:tcPr>
            <w:tcW w:w="2551"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Наименование муниципальных программ Шумерлинского муниципального округа Чувашской Республики (подпрограмм муниципальных программ Шумерлинского муниципального округа Чувашской Республики), в рамках которых планируется достижение результатов Стратегии</w:t>
            </w:r>
          </w:p>
        </w:tc>
        <w:tc>
          <w:tcPr>
            <w:tcW w:w="4820"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Ожидаемые результаты реализации Стратегии</w:t>
            </w:r>
          </w:p>
        </w:tc>
        <w:tc>
          <w:tcPr>
            <w:tcW w:w="4536"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Национальные проекты, приоритетные проекты (программы) и перспективные инвестиционные проекты </w:t>
            </w: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1</w:t>
            </w:r>
          </w:p>
        </w:tc>
        <w:tc>
          <w:tcPr>
            <w:tcW w:w="2551"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2</w:t>
            </w:r>
          </w:p>
        </w:tc>
        <w:tc>
          <w:tcPr>
            <w:tcW w:w="4820" w:type="dxa"/>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3</w:t>
            </w:r>
          </w:p>
        </w:tc>
        <w:tc>
          <w:tcPr>
            <w:tcW w:w="4536" w:type="dxa"/>
            <w:tcBorders>
              <w:right w:val="nil"/>
            </w:tcBorders>
          </w:tcPr>
          <w:p w:rsidR="00103A07" w:rsidRPr="00103A07" w:rsidRDefault="00103A07" w:rsidP="00103A07">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4</w:t>
            </w:r>
          </w:p>
        </w:tc>
      </w:tr>
      <w:tr w:rsidR="00103A07" w:rsidRPr="00103A07" w:rsidTr="00103A07">
        <w:tc>
          <w:tcPr>
            <w:tcW w:w="14742" w:type="dxa"/>
            <w:gridSpan w:val="4"/>
            <w:tcBorders>
              <w:left w:val="nil"/>
              <w:right w:val="nil"/>
            </w:tcBorders>
          </w:tcPr>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bookmarkStart w:id="128" w:name="_Toc529279271"/>
            <w:bookmarkStart w:id="129" w:name="_Toc533512669"/>
            <w:bookmarkStart w:id="130" w:name="_Toc113980140"/>
            <w:r w:rsidRPr="00103A07">
              <w:rPr>
                <w:rFonts w:ascii="Times New Roman" w:eastAsia="Times New Roman" w:hAnsi="Times New Roman" w:cs="Times New Roman"/>
                <w:sz w:val="16"/>
                <w:szCs w:val="16"/>
                <w:lang w:eastAsia="ru-RU"/>
              </w:rPr>
              <w:t>Цель 1. Рост конкурентоспособности экономики, развитие отраслей наукоемкой экономики и создание высокотехнологичных производств</w:t>
            </w:r>
            <w:bookmarkEnd w:id="128"/>
            <w:bookmarkEnd w:id="129"/>
            <w:bookmarkEnd w:id="130"/>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Задача 1.1. Обеспечение </w:t>
            </w:r>
            <w:r w:rsidRPr="00103A07">
              <w:rPr>
                <w:rFonts w:ascii="Times New Roman" w:eastAsia="Times New Roman" w:hAnsi="Times New Roman" w:cs="Times New Roman"/>
                <w:sz w:val="16"/>
                <w:szCs w:val="16"/>
                <w:lang w:eastAsia="ru-RU"/>
              </w:rPr>
              <w:lastRenderedPageBreak/>
              <w:t xml:space="preserve">конкурентоспособности промышленного комплекса </w:t>
            </w:r>
          </w:p>
        </w:tc>
        <w:tc>
          <w:tcPr>
            <w:tcW w:w="2551" w:type="dxa"/>
            <w:vMerge w:val="restart"/>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«Экономическое развитие»</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green"/>
                <w:lang w:eastAsia="ru-RU"/>
              </w:rPr>
            </w:pPr>
            <w:r w:rsidRPr="00103A07">
              <w:rPr>
                <w:rFonts w:ascii="Times New Roman" w:eastAsia="Times New Roman" w:hAnsi="Times New Roman" w:cs="Times New Roman"/>
                <w:sz w:val="16"/>
                <w:szCs w:val="16"/>
                <w:lang w:eastAsia="ru-RU"/>
              </w:rPr>
              <w:t>индекс промышленного производства составит  107% в 2035 году.</w:t>
            </w:r>
          </w:p>
        </w:tc>
        <w:tc>
          <w:tcPr>
            <w:tcW w:w="4536" w:type="dxa"/>
            <w:vMerge w:val="restart"/>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Производство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проект 1 "Строительство завода по выпуску железобетонных балок пролетного строения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Задача 1.2. Формирование инновационной системы и развитие наукоемкой экономики</w:t>
            </w:r>
          </w:p>
        </w:tc>
        <w:tc>
          <w:tcPr>
            <w:tcW w:w="2551" w:type="dxa"/>
            <w:vMerge/>
          </w:tcPr>
          <w:p w:rsidR="00103A07" w:rsidRPr="00103A07" w:rsidRDefault="00103A07" w:rsidP="00103A07">
            <w:pPr>
              <w:spacing w:after="0" w:line="240" w:lineRule="auto"/>
              <w:rPr>
                <w:rFonts w:ascii="Times New Roman" w:hAnsi="Times New Roman" w:cs="Times New Roman"/>
                <w:sz w:val="16"/>
                <w:szCs w:val="16"/>
              </w:rPr>
            </w:pP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green"/>
                <w:lang w:eastAsia="ru-RU"/>
              </w:rPr>
            </w:pPr>
            <w:r w:rsidRPr="00103A07">
              <w:rPr>
                <w:rFonts w:ascii="Times New Roman" w:eastAsia="Times New Roman" w:hAnsi="Times New Roman" w:cs="Times New Roman"/>
                <w:sz w:val="16"/>
                <w:szCs w:val="16"/>
                <w:lang w:eastAsia="ru-RU"/>
              </w:rPr>
              <w:t>создание производств высокотехнологичных товаров и услуг.</w:t>
            </w:r>
          </w:p>
        </w:tc>
        <w:tc>
          <w:tcPr>
            <w:tcW w:w="4536" w:type="dxa"/>
            <w:vMerge/>
            <w:tcBorders>
              <w:right w:val="nil"/>
            </w:tcBorders>
          </w:tcPr>
          <w:p w:rsidR="00103A07" w:rsidRPr="00103A07" w:rsidRDefault="00103A07" w:rsidP="00103A07">
            <w:pPr>
              <w:spacing w:after="0" w:line="240" w:lineRule="auto"/>
              <w:rPr>
                <w:rFonts w:ascii="Times New Roman" w:hAnsi="Times New Roman" w:cs="Times New Roman"/>
                <w:sz w:val="16"/>
                <w:szCs w:val="16"/>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1.3. Создание высокотехнологичного агропромышленного комплекса, обеспечивающего население качественной и экологически чистой продукцией</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"Развитие сельского хозяйства и регулирование рынка сельскохозяйственной продукции, сырья и продовольствия»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hAnsi="Times New Roman" w:cs="Times New Roman"/>
                <w:sz w:val="16"/>
                <w:szCs w:val="16"/>
              </w:rPr>
              <w:t>К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производства продукции сельского хозяйства на душу населения – 300,2 тыс. руб.</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Индекс производства продукции сельского хозяйства в хозяйствах всех категорий (в сопоставимых ценах) – 101,2%</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Рентабельность сельскохозяйственных организаций (с учетом субсидий) – 18,1 %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инвестиций в основной капитал организаций, не относящихся к субъектам малого предпринимательства – 41,2 млн. руб.</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Среднемесячная заработная плата работников, занятых в сельском хозяйстве - 31 300 рублей.</w:t>
            </w: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1 «Производство зерновых культур»</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FF74D9">
        <w:trPr>
          <w:trHeight w:val="7687"/>
        </w:trPr>
        <w:tc>
          <w:tcPr>
            <w:tcW w:w="2835" w:type="dxa"/>
            <w:tcBorders>
              <w:left w:val="nil"/>
            </w:tcBorders>
          </w:tcPr>
          <w:p w:rsidR="00103A07" w:rsidRPr="00103A07" w:rsidRDefault="00103A07" w:rsidP="00103A07">
            <w:pPr>
              <w:pStyle w:val="ConsPlusNormal"/>
              <w:jc w:val="both"/>
              <w:rPr>
                <w:color w:val="FF0000"/>
                <w:sz w:val="16"/>
                <w:szCs w:val="16"/>
              </w:rPr>
            </w:pPr>
            <w:r w:rsidRPr="00103A07">
              <w:rPr>
                <w:sz w:val="16"/>
                <w:szCs w:val="16"/>
              </w:rPr>
              <w:lastRenderedPageBreak/>
              <w:t>Задача 1.4. Развитие транспортной инфраструктуры</w:t>
            </w:r>
          </w:p>
        </w:tc>
        <w:tc>
          <w:tcPr>
            <w:tcW w:w="2551" w:type="dxa"/>
          </w:tcPr>
          <w:p w:rsidR="00103A07" w:rsidRPr="00103A07" w:rsidRDefault="00103A07" w:rsidP="00103A07">
            <w:pPr>
              <w:pStyle w:val="ConsPlusNormal"/>
              <w:jc w:val="both"/>
              <w:rPr>
                <w:color w:val="FF0000"/>
                <w:sz w:val="16"/>
                <w:szCs w:val="16"/>
              </w:rPr>
            </w:pPr>
            <w:r w:rsidRPr="00103A07">
              <w:rPr>
                <w:sz w:val="16"/>
                <w:szCs w:val="16"/>
              </w:rPr>
              <w:t>«Развитие транспортной системы Шумерлинского муниципального округа»</w:t>
            </w:r>
          </w:p>
        </w:tc>
        <w:tc>
          <w:tcPr>
            <w:tcW w:w="4820" w:type="dxa"/>
          </w:tcPr>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в рамках реализации национального проекта по созданию безопасных и качественных автомобильных дорог в 2024 году предусматривается:</w:t>
            </w:r>
          </w:p>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снижение количества мест концентрации дорожно-транспортных происшествий (аварийно-опасных участков) на дорожной сети ;</w:t>
            </w:r>
          </w:p>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снижение смертности в результате дорожно-транспортных происшествий (к 2030 году - стремление к нулевому уровню смертности);</w:t>
            </w:r>
          </w:p>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к 2035 году планируется:</w:t>
            </w:r>
          </w:p>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увеличение объема ремонта автомобильных дорог общего пользования межмуниципального значения в 2 раза;</w:t>
            </w:r>
          </w:p>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увеличение протяженности автомобильных дорог общего пользования межмуниципального значения, соответствующих нормативным требованиям по транспортно-эксплуатационным показателям;</w:t>
            </w:r>
          </w:p>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увеличение протяженности автомобильных дорог общего пользования местного значения, соответствующих нормативным требованиям по транспортно-эксплуатационным показателям</w:t>
            </w:r>
          </w:p>
          <w:p w:rsidR="00103A07" w:rsidRPr="00103A07" w:rsidRDefault="00103A07" w:rsidP="00103A07">
            <w:pPr>
              <w:jc w:val="both"/>
              <w:rPr>
                <w:rFonts w:ascii="Times New Roman" w:hAnsi="Times New Roman" w:cs="Times New Roman"/>
                <w:sz w:val="16"/>
                <w:szCs w:val="16"/>
              </w:rPr>
            </w:pPr>
            <w:r w:rsidRPr="00103A07">
              <w:rPr>
                <w:rFonts w:ascii="Times New Roman" w:hAnsi="Times New Roman" w:cs="Times New Roman"/>
                <w:sz w:val="16"/>
                <w:szCs w:val="16"/>
              </w:rPr>
              <w:t>увеличение срока службы дорожных одежд на 20 процентов на основе применения новых прогрессивных технологий строительства и ремонта автомобильных дорог, долговечных дорожно-строительных материалов и других инноваций;</w:t>
            </w:r>
          </w:p>
          <w:p w:rsidR="00103A07" w:rsidRPr="00103A07" w:rsidRDefault="00103A07" w:rsidP="00FF74D9">
            <w:pPr>
              <w:jc w:val="both"/>
              <w:rPr>
                <w:color w:val="FF0000"/>
                <w:sz w:val="16"/>
                <w:szCs w:val="16"/>
              </w:rPr>
            </w:pPr>
            <w:r w:rsidRPr="00103A07">
              <w:rPr>
                <w:rFonts w:ascii="Times New Roman" w:hAnsi="Times New Roman" w:cs="Times New Roman"/>
                <w:sz w:val="16"/>
                <w:szCs w:val="16"/>
              </w:rPr>
              <w:t xml:space="preserve">снижение доли протяженности автомобильных дорог общего пользования межмуниципального значения, не отвечающих нормативным требованиям, в общей протяженности автомобильных дорог общего пользования межмуниципального значения. </w:t>
            </w:r>
          </w:p>
        </w:tc>
        <w:tc>
          <w:tcPr>
            <w:tcW w:w="4536" w:type="dxa"/>
            <w:tcBorders>
              <w:right w:val="nil"/>
            </w:tcBorders>
          </w:tcPr>
          <w:p w:rsidR="00103A07" w:rsidRPr="00103A07" w:rsidRDefault="00103A07" w:rsidP="00103A07">
            <w:pPr>
              <w:pStyle w:val="ConsPlusNormal"/>
              <w:jc w:val="both"/>
              <w:rPr>
                <w:sz w:val="16"/>
                <w:szCs w:val="16"/>
              </w:rPr>
            </w:pPr>
            <w:r w:rsidRPr="00103A07">
              <w:rPr>
                <w:sz w:val="16"/>
                <w:szCs w:val="16"/>
              </w:rPr>
              <w:t>национальный проект по созданию безопасных и качественных автомобильных дорог.</w:t>
            </w:r>
          </w:p>
          <w:p w:rsidR="00103A07" w:rsidRPr="00103A07" w:rsidRDefault="00103A07" w:rsidP="00103A07">
            <w:pPr>
              <w:pStyle w:val="ConsPlusNormal"/>
              <w:jc w:val="both"/>
              <w:rPr>
                <w:sz w:val="16"/>
                <w:szCs w:val="16"/>
              </w:rPr>
            </w:pPr>
            <w:r w:rsidRPr="00103A07">
              <w:rPr>
                <w:sz w:val="16"/>
                <w:szCs w:val="16"/>
              </w:rPr>
              <w:t>Транспорт, связь, коммунальное и дорожное хозяйство</w:t>
            </w:r>
          </w:p>
          <w:p w:rsidR="00103A07" w:rsidRPr="00103A07" w:rsidRDefault="00103A07" w:rsidP="00103A07">
            <w:pPr>
              <w:pStyle w:val="ConsPlusNormal"/>
              <w:jc w:val="both"/>
              <w:rPr>
                <w:sz w:val="16"/>
                <w:szCs w:val="16"/>
              </w:rPr>
            </w:pPr>
            <w:r w:rsidRPr="00103A07">
              <w:rPr>
                <w:sz w:val="16"/>
                <w:szCs w:val="16"/>
              </w:rPr>
              <w:t>Проект N 1 «Ремонт автомобильной дороги по ул. Ленина и ул.Чапаева в д. Шумерля Шумерлинского района»,</w:t>
            </w:r>
          </w:p>
          <w:p w:rsidR="00103A07" w:rsidRPr="00103A07" w:rsidRDefault="00103A07" w:rsidP="00103A07">
            <w:pPr>
              <w:pStyle w:val="ConsPlusNormal"/>
              <w:jc w:val="both"/>
              <w:rPr>
                <w:sz w:val="16"/>
                <w:szCs w:val="16"/>
              </w:rPr>
            </w:pPr>
            <w:r w:rsidRPr="00103A07">
              <w:rPr>
                <w:sz w:val="16"/>
                <w:szCs w:val="16"/>
              </w:rPr>
              <w:t>Проект N 2 «Строительство автомобильной дороги по ул.Николаева, ул.Чапаева, ул.Пушкина в д.Яндаши Ходарского сельского поселения Шумерлинского района»,</w:t>
            </w:r>
          </w:p>
          <w:p w:rsidR="00103A07" w:rsidRPr="00103A07" w:rsidRDefault="00103A07" w:rsidP="00103A07">
            <w:pPr>
              <w:pStyle w:val="ConsPlusNormal"/>
              <w:jc w:val="both"/>
              <w:rPr>
                <w:sz w:val="16"/>
                <w:szCs w:val="16"/>
              </w:rPr>
            </w:pPr>
            <w:r w:rsidRPr="00103A07">
              <w:rPr>
                <w:sz w:val="16"/>
                <w:szCs w:val="16"/>
              </w:rPr>
              <w:t>Проект N  3 «Ремонт автомобильной дороги по ул. Центральная в д. Бреняши Шумерлинского района»,</w:t>
            </w:r>
          </w:p>
          <w:p w:rsidR="00103A07" w:rsidRPr="00103A07" w:rsidRDefault="00103A07" w:rsidP="00103A07">
            <w:pPr>
              <w:pStyle w:val="ConsPlusNormal"/>
              <w:jc w:val="both"/>
              <w:rPr>
                <w:sz w:val="16"/>
                <w:szCs w:val="16"/>
              </w:rPr>
            </w:pPr>
            <w:r w:rsidRPr="00103A07">
              <w:rPr>
                <w:sz w:val="16"/>
                <w:szCs w:val="16"/>
              </w:rPr>
              <w:t>Проект N 4 «Ремонт автомобилбной дороги по ул. Ундрицова-Ахаха в д. Вторые Ялдры Юманайского сельского поселения Шумерлинского района»,</w:t>
            </w:r>
          </w:p>
          <w:p w:rsidR="00103A07" w:rsidRPr="00103A07" w:rsidRDefault="00103A07" w:rsidP="00103A07">
            <w:pPr>
              <w:pStyle w:val="ConsPlusNormal"/>
              <w:jc w:val="both"/>
              <w:rPr>
                <w:sz w:val="16"/>
                <w:szCs w:val="16"/>
              </w:rPr>
            </w:pPr>
            <w:r w:rsidRPr="00103A07">
              <w:rPr>
                <w:sz w:val="16"/>
                <w:szCs w:val="16"/>
              </w:rPr>
              <w:t>Проект N 5 «Завершение ремонта  автомобильной дороги Мыслец-Пинеры»,</w:t>
            </w:r>
          </w:p>
          <w:p w:rsidR="00103A07" w:rsidRPr="00103A07" w:rsidRDefault="00103A07" w:rsidP="00103A07">
            <w:pPr>
              <w:pStyle w:val="ConsPlusNormal"/>
              <w:jc w:val="both"/>
              <w:rPr>
                <w:sz w:val="16"/>
                <w:szCs w:val="16"/>
              </w:rPr>
            </w:pPr>
            <w:r w:rsidRPr="00103A07">
              <w:rPr>
                <w:sz w:val="16"/>
                <w:szCs w:val="16"/>
              </w:rPr>
              <w:t>Проект N 6 «Ремонт автомобильной дороги по ул. Советская в д. Егоркино Шумерлинского района»,</w:t>
            </w:r>
          </w:p>
          <w:p w:rsidR="00103A07" w:rsidRPr="00103A07" w:rsidRDefault="00103A07" w:rsidP="00103A07">
            <w:pPr>
              <w:pStyle w:val="ConsPlusNormal"/>
              <w:jc w:val="both"/>
              <w:rPr>
                <w:sz w:val="16"/>
                <w:szCs w:val="16"/>
              </w:rPr>
            </w:pPr>
            <w:r w:rsidRPr="00103A07">
              <w:rPr>
                <w:sz w:val="16"/>
                <w:szCs w:val="16"/>
              </w:rPr>
              <w:t>Проект N 7 «Ремонт автомобильной дороги по ул. Школьная, ул. Лесная п. Саланчик Шумерлинского района»,</w:t>
            </w:r>
          </w:p>
          <w:p w:rsidR="00103A07" w:rsidRPr="00103A07" w:rsidRDefault="00103A07" w:rsidP="00103A07">
            <w:pPr>
              <w:pStyle w:val="ConsPlusNormal"/>
              <w:jc w:val="both"/>
              <w:rPr>
                <w:sz w:val="16"/>
                <w:szCs w:val="16"/>
              </w:rPr>
            </w:pPr>
            <w:r w:rsidRPr="00103A07">
              <w:rPr>
                <w:sz w:val="16"/>
                <w:szCs w:val="16"/>
              </w:rPr>
              <w:t xml:space="preserve"> Проект N 8 «Ремонт автомобильной дороги по ул. Новая в с. Ходары Шумерлинского района»,</w:t>
            </w:r>
          </w:p>
          <w:p w:rsidR="00103A07" w:rsidRPr="00103A07" w:rsidRDefault="00103A07" w:rsidP="00103A07">
            <w:pPr>
              <w:pStyle w:val="ConsPlusNormal"/>
              <w:jc w:val="both"/>
              <w:rPr>
                <w:sz w:val="16"/>
                <w:szCs w:val="16"/>
              </w:rPr>
            </w:pPr>
            <w:r w:rsidRPr="00103A07">
              <w:rPr>
                <w:sz w:val="16"/>
                <w:szCs w:val="16"/>
              </w:rPr>
              <w:t>Проект N 9 «Ремонт автомобильной дороги ул. Ленина в с. Ходары Шумерлинского района»,</w:t>
            </w:r>
          </w:p>
          <w:p w:rsidR="00103A07" w:rsidRPr="00103A07" w:rsidRDefault="00103A07" w:rsidP="00103A07">
            <w:pPr>
              <w:pStyle w:val="ConsPlusNormal"/>
              <w:jc w:val="both"/>
              <w:rPr>
                <w:sz w:val="16"/>
                <w:szCs w:val="16"/>
              </w:rPr>
            </w:pPr>
            <w:r w:rsidRPr="00103A07">
              <w:rPr>
                <w:sz w:val="16"/>
                <w:szCs w:val="16"/>
              </w:rPr>
              <w:t xml:space="preserve">Проект N 10 Строительство логистического комплекса «Один пояс – один путь». </w:t>
            </w:r>
          </w:p>
          <w:p w:rsidR="00103A07" w:rsidRPr="00103A07" w:rsidRDefault="00103A07" w:rsidP="00103A07">
            <w:pPr>
              <w:pStyle w:val="ConsPlusNormal"/>
              <w:jc w:val="both"/>
              <w:rPr>
                <w:color w:val="FF0000"/>
                <w:sz w:val="16"/>
                <w:szCs w:val="16"/>
              </w:rPr>
            </w:pPr>
          </w:p>
        </w:tc>
      </w:tr>
      <w:tr w:rsidR="00103A07" w:rsidRPr="00103A07" w:rsidTr="00103A07">
        <w:trPr>
          <w:trHeight w:val="1439"/>
        </w:trPr>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1.5. Развитие информатизации и связи</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«Цифровое общество Шумерлинского муниципального округа»</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на территории Шумерлинского муниципального округа Чувашской Республики конкурентоспособной инфраструктуры передачи, обработки и хранения данных преимущественно на основе отечественных разработок;</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информационной безопасности при передаче, обработке и хранении данных, гарантирующее защиту интересов личности и бизнеса, на основе отечественных разработок.</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использование преимущественно отечественного программного обеспечения органами местного самоуправления Шумерлинского муниципального округа Чувашской Республики и организациями муниципального округа.</w:t>
            </w: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приоритетные проекты в рамках национальной программы «Цифровая экономика»: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«Информационная инфраструктура»;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«Информационная безопасность»;</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«Государственное и муниципальное управление»;</w:t>
            </w:r>
          </w:p>
        </w:tc>
      </w:tr>
      <w:tr w:rsidR="00103A07" w:rsidRPr="00103A07" w:rsidTr="00103A07">
        <w:tc>
          <w:tcPr>
            <w:tcW w:w="14742" w:type="dxa"/>
            <w:gridSpan w:val="4"/>
            <w:tcBorders>
              <w:left w:val="nil"/>
              <w:right w:val="nil"/>
            </w:tcBorders>
          </w:tcPr>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color w:val="FF0000"/>
                <w:sz w:val="16"/>
                <w:szCs w:val="16"/>
                <w:lang w:eastAsia="ru-RU"/>
              </w:rPr>
            </w:pPr>
            <w:bookmarkStart w:id="131" w:name="_Toc529279272"/>
            <w:bookmarkStart w:id="132" w:name="_Toc533512670"/>
            <w:bookmarkStart w:id="133" w:name="_Toc113980141"/>
            <w:r w:rsidRPr="00103A07">
              <w:rPr>
                <w:rFonts w:ascii="Times New Roman" w:eastAsia="Times New Roman" w:hAnsi="Times New Roman" w:cs="Times New Roman"/>
                <w:sz w:val="16"/>
                <w:szCs w:val="16"/>
                <w:lang w:eastAsia="ru-RU"/>
              </w:rPr>
              <w:lastRenderedPageBreak/>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bookmarkEnd w:id="131"/>
            <w:bookmarkEnd w:id="132"/>
            <w:bookmarkEnd w:id="133"/>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2.1. Формирование привлекательного инвестиционного климата для привлечения инвестиций и содействие развитию конкуренции</w:t>
            </w:r>
          </w:p>
        </w:tc>
        <w:tc>
          <w:tcPr>
            <w:tcW w:w="2551" w:type="dxa"/>
            <w:vMerge w:val="restart"/>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«Экономическое развитие»</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объем инвестиций в основной капитал достигнет 47,1 млн. рублей;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green"/>
                <w:lang w:eastAsia="ru-RU"/>
              </w:rPr>
            </w:pPr>
            <w:r w:rsidRPr="00103A07">
              <w:rPr>
                <w:rFonts w:ascii="Times New Roman" w:eastAsia="Times New Roman" w:hAnsi="Times New Roman" w:cs="Times New Roman"/>
                <w:sz w:val="16"/>
                <w:szCs w:val="16"/>
                <w:lang w:eastAsia="ru-RU"/>
              </w:rPr>
              <w:t>отсутствие нарушений антимонопольного законодательства.</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highlight w:val="green"/>
                <w:lang w:eastAsia="ru-RU"/>
              </w:rPr>
            </w:pPr>
            <w:r w:rsidRPr="00103A07">
              <w:rPr>
                <w:rFonts w:ascii="Times New Roman" w:eastAsia="Times New Roman" w:hAnsi="Times New Roman" w:cs="Times New Roman"/>
                <w:sz w:val="16"/>
                <w:szCs w:val="16"/>
                <w:lang w:eastAsia="ru-RU"/>
              </w:rPr>
              <w:t>Подпрограмма  ««Развитие субъектов малого и среднего предпринимательства в Шумерлинском муниципальном округе» муниципальной программы Шумерлинского муниципального округа «Экономическое развитие»</w:t>
            </w: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magenta"/>
                <w:lang w:eastAsia="ru-RU"/>
              </w:rPr>
            </w:pPr>
            <w:r w:rsidRPr="00103A07">
              <w:rPr>
                <w:rFonts w:ascii="Times New Roman" w:eastAsia="Times New Roman" w:hAnsi="Times New Roman" w:cs="Times New Roman"/>
                <w:sz w:val="16"/>
                <w:szCs w:val="16"/>
                <w:lang w:eastAsia="ru-RU"/>
              </w:rPr>
              <w:t>Задача 2.2. Обеспечение благоприятного предпринимательского климата</w:t>
            </w:r>
          </w:p>
        </w:tc>
        <w:tc>
          <w:tcPr>
            <w:tcW w:w="2551" w:type="dxa"/>
            <w:vMerge/>
          </w:tcPr>
          <w:p w:rsidR="00103A07" w:rsidRPr="00103A07" w:rsidRDefault="00103A07" w:rsidP="00103A07">
            <w:pPr>
              <w:spacing w:after="0" w:line="240" w:lineRule="auto"/>
              <w:rPr>
                <w:rFonts w:ascii="Times New Roman" w:hAnsi="Times New Roman" w:cs="Times New Roman"/>
                <w:sz w:val="16"/>
                <w:szCs w:val="16"/>
                <w:highlight w:val="magenta"/>
              </w:rPr>
            </w:pP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улучшение позиции Шумерлинского муниципального округа в рейтинге среди  муниципальных районов, округов и городских округов Чувашской Республики до группы не ниже «хорошего уровня» по применению механизма ОРВ;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рост количества субъектов малого и среднего предпринимательства (включая индивидуальных предпринимателей) в расчете на 1 тыс. человек населения с 31,7 ед. в 2017 году до 40,1 ед. в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оборота продукции (услуг) субъектов малого и среднего предпринимательства со 134,1 млн.рублей в 2017 году до 344,3 млн.рублей в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количества проверок в год, приходящихся на малый и средний бизнес, в 2 раза;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издержек предпринимателей при участии в закупках товаров, работ, услуг для обеспечения муниципальных нужд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magenta"/>
                <w:lang w:eastAsia="ru-RU"/>
              </w:rPr>
            </w:pPr>
            <w:r w:rsidRPr="00103A07">
              <w:rPr>
                <w:rFonts w:ascii="Times New Roman" w:eastAsia="Times New Roman" w:hAnsi="Times New Roman" w:cs="Times New Roman"/>
                <w:sz w:val="16"/>
                <w:szCs w:val="16"/>
                <w:lang w:eastAsia="ru-RU"/>
              </w:rPr>
              <w:t>В рамках реализации национального проекта в сфере развития малого и среднего предпринимательства и поддержки индивидуальной предпринимательской инициативы обеспечить к 2024 году: достижение следующего целевого показателя: увеличение численности занятых в сфере малого и среднего предпринимательства, включая индивидуальных предпринимателей в Шумерлинском муниципальном округе, до 347 человек.</w:t>
            </w: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green"/>
                <w:lang w:eastAsia="ru-RU"/>
              </w:rPr>
            </w:pPr>
            <w:r w:rsidRPr="00103A07">
              <w:rPr>
                <w:rFonts w:ascii="Times New Roman" w:eastAsia="Times New Roman" w:hAnsi="Times New Roman" w:cs="Times New Roman"/>
                <w:sz w:val="16"/>
                <w:szCs w:val="16"/>
                <w:lang w:eastAsia="ru-RU"/>
              </w:rPr>
              <w:t>Подпрограмма «Развитие субъектов малого и среднего предпринимательства» муниципальной программы Шумерлинского муниципального округа «Экономическое развитие» на 2022-2035 годы</w:t>
            </w:r>
          </w:p>
        </w:tc>
      </w:tr>
      <w:tr w:rsidR="00103A07" w:rsidRPr="00103A07" w:rsidTr="00FF74D9">
        <w:trPr>
          <w:trHeight w:val="1932"/>
        </w:trPr>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2.3. Повышение эффективности управления муниципальным имуществом Шумерлинского муниципального округа  Чувашской Республики</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земельных и имущественных отношений»</w:t>
            </w:r>
          </w:p>
        </w:tc>
        <w:tc>
          <w:tcPr>
            <w:tcW w:w="4820" w:type="dxa"/>
          </w:tcPr>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доходов бюджета Шумерлинского муниципального округа Чувашской Республики за счет эффективного управления и распоряжения муниципальным имуществом и земельными участками, в том числе вовлечения в хозяйственный и налоговый оборот выявленных в ходе акции «Народная инвентаризация» неиспользуемых объектов, реализации включенных в Единый информационный ресурс объектов недвижимости;</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расширение перечня недвижимого имущества для передачи </w:t>
            </w:r>
            <w:r w:rsidRPr="00103A07">
              <w:rPr>
                <w:rFonts w:ascii="Times New Roman" w:eastAsia="Times New Roman" w:hAnsi="Times New Roman" w:cs="Times New Roman"/>
                <w:sz w:val="16"/>
                <w:szCs w:val="16"/>
                <w:lang w:eastAsia="ru-RU"/>
              </w:rPr>
              <w:lastRenderedPageBreak/>
              <w:t>в аренду субъектам малого и среднего предпринимательства, а также физическим лицам (лицу), не являющимся индивидуальными предпринимателями и применяющим специальный налоговый режим «Налог на профессиональный доход», ежегодно на 10%;</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создание и расширение перечня муниципального имущества,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оптимизация расходов бюджета Шумерлинского муниципального округа, направляемых на содержание имущества, закрепленного на праве оперативного управления за муниципальными  учреждениями Шумерлинского муниципального округа, за счет выявления незадействованного имущества и вовлечения его в оборот путем передачи в аренду, включения в план (программу) приватизации муниципального имущества, передачи другому балансодержателю;</w:t>
            </w:r>
          </w:p>
          <w:p w:rsidR="00103A07" w:rsidRPr="00103A07" w:rsidRDefault="00103A07" w:rsidP="00103A07">
            <w:pPr>
              <w:widowControl w:val="0"/>
              <w:autoSpaceDE w:val="0"/>
              <w:autoSpaceDN w:val="0"/>
              <w:spacing w:after="0" w:line="240" w:lineRule="auto"/>
              <w:ind w:firstLine="540"/>
              <w:jc w:val="both"/>
              <w:outlineLvl w:val="4"/>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качества предоставляемых муниципальных услуг  и сокращение сроков их предоставления.</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cyan"/>
                <w:lang w:eastAsia="ru-RU"/>
              </w:rPr>
            </w:pPr>
            <w:r w:rsidRPr="00103A07">
              <w:rPr>
                <w:rFonts w:ascii="Times New Roman" w:eastAsia="Times New Roman" w:hAnsi="Times New Roman" w:cs="Times New Roman"/>
                <w:sz w:val="16"/>
                <w:szCs w:val="16"/>
                <w:lang w:eastAsia="ru-RU"/>
              </w:rPr>
              <w:lastRenderedPageBreak/>
              <w:t>Задача 2.4. Повышение устойчивости бюджетной системы и эффективности муниципального управления</w:t>
            </w:r>
          </w:p>
        </w:tc>
        <w:tc>
          <w:tcPr>
            <w:tcW w:w="2551" w:type="dxa"/>
          </w:tcPr>
          <w:p w:rsidR="00103A07" w:rsidRPr="00103A07" w:rsidRDefault="00103A07" w:rsidP="00103A07">
            <w:pPr>
              <w:autoSpaceDE w:val="0"/>
              <w:autoSpaceDN w:val="0"/>
              <w:adjustRightInd w:val="0"/>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 xml:space="preserve"> «Управление общественными финансами и муниципальным долгом Шумерлинского муниципального округа Чувашской Республики»,</w:t>
            </w:r>
          </w:p>
          <w:p w:rsidR="00103A07" w:rsidRPr="00103A07" w:rsidRDefault="00103A07" w:rsidP="00103A07">
            <w:pPr>
              <w:autoSpaceDE w:val="0"/>
              <w:autoSpaceDN w:val="0"/>
              <w:adjustRightInd w:val="0"/>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«Развитие потенциала муниципального управления»</w:t>
            </w:r>
          </w:p>
        </w:tc>
        <w:tc>
          <w:tcPr>
            <w:tcW w:w="4820" w:type="dxa"/>
          </w:tcPr>
          <w:p w:rsidR="00103A07" w:rsidRPr="00103A07" w:rsidRDefault="00103A07" w:rsidP="00103A07">
            <w:pPr>
              <w:autoSpaceDE w:val="0"/>
              <w:autoSpaceDN w:val="0"/>
              <w:adjustRightInd w:val="0"/>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обеспечение сбалансированности и устойчивости бюджетной системы Шумерлинского муниципального округа, эффективности бюджетных расходов за счет усиления контроля за достижением конечных и непосредственных результатов мероприятий муниципальных программ Шумерлинского муниципального округа и приоритетных проектов;</w:t>
            </w:r>
          </w:p>
          <w:p w:rsidR="00103A07" w:rsidRPr="00103A07" w:rsidRDefault="00103A07" w:rsidP="00103A07">
            <w:pPr>
              <w:autoSpaceDE w:val="0"/>
              <w:autoSpaceDN w:val="0"/>
              <w:adjustRightInd w:val="0"/>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повышение бюджетного потенциала Шумерлинского муниципального округа как за счет роста собственной доходной базы бюджета Шумерлинского муниципального округа, так и за счет эффективного осуществления бюджетных расходов;</w:t>
            </w:r>
          </w:p>
          <w:p w:rsidR="00103A07" w:rsidRPr="00103A07" w:rsidRDefault="00103A07" w:rsidP="00103A07">
            <w:pPr>
              <w:autoSpaceDE w:val="0"/>
              <w:autoSpaceDN w:val="0"/>
              <w:adjustRightInd w:val="0"/>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снижение долговой нагрузки на бюджет Шумерлинского муниципального округа при неуклонном исполнении долговых обязательств, обеспечение отношения муниципального долга Шумерлинского муниципального округа к доходам бюджета без учета утвержденного объема безвозмездных поступлений и (или) поступлений налоговых доходов по дополнительным нормативам отчислений Шумерлинского муниципального округа на уровне не более 50 процентов;</w:t>
            </w:r>
          </w:p>
          <w:p w:rsidR="00103A07" w:rsidRPr="00103A07" w:rsidRDefault="00103A07" w:rsidP="00103A07">
            <w:pPr>
              <w:autoSpaceDE w:val="0"/>
              <w:autoSpaceDN w:val="0"/>
              <w:adjustRightInd w:val="0"/>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сохранение отношения дефицита бюджета Шумерлинского муниципального округа к доходам бюджета Шумерлинского муниципального округа (без учета безвозмездных поступлений и (или) поступлений налоговых доходов по дополнительным нормативам отчислений) на уровне не более 5 процентов;</w:t>
            </w:r>
          </w:p>
          <w:p w:rsidR="00103A07" w:rsidRPr="00103A07" w:rsidRDefault="00103A07" w:rsidP="00103A07">
            <w:pPr>
              <w:autoSpaceDE w:val="0"/>
              <w:autoSpaceDN w:val="0"/>
              <w:adjustRightInd w:val="0"/>
              <w:spacing w:after="0" w:line="240" w:lineRule="auto"/>
              <w:jc w:val="both"/>
              <w:rPr>
                <w:rFonts w:ascii="Times New Roman" w:hAnsi="Times New Roman" w:cs="Times New Roman"/>
                <w:sz w:val="16"/>
                <w:szCs w:val="16"/>
              </w:rPr>
            </w:pPr>
            <w:r w:rsidRPr="00103A07">
              <w:rPr>
                <w:rFonts w:ascii="Times New Roman" w:hAnsi="Times New Roman" w:cs="Times New Roman"/>
                <w:sz w:val="16"/>
                <w:szCs w:val="16"/>
              </w:rPr>
              <w:t>повышение эффективности муниципального управления и местного самоуправления, взаимодействия гражданского общества и бизнеса с органами власти всех уровней</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14742" w:type="dxa"/>
            <w:gridSpan w:val="4"/>
            <w:tcBorders>
              <w:left w:val="nil"/>
              <w:right w:val="nil"/>
            </w:tcBorders>
          </w:tcPr>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sz w:val="16"/>
                <w:szCs w:val="16"/>
                <w:lang w:eastAsia="ru-RU"/>
              </w:rPr>
            </w:pPr>
            <w:bookmarkStart w:id="134" w:name="_Toc529279273"/>
            <w:bookmarkStart w:id="135" w:name="_Toc533512671"/>
            <w:bookmarkStart w:id="136" w:name="_Toc113980142"/>
            <w:r w:rsidRPr="00103A07">
              <w:rPr>
                <w:rFonts w:ascii="Times New Roman" w:eastAsia="Times New Roman" w:hAnsi="Times New Roman" w:cs="Times New Roman"/>
                <w:sz w:val="16"/>
                <w:szCs w:val="16"/>
                <w:lang w:eastAsia="ru-RU"/>
              </w:rPr>
              <w:t xml:space="preserve">Цель 3. Рациональное природопользование и обеспечение экологической безопасности в Шумерлинском муниципальном округе </w:t>
            </w:r>
            <w:bookmarkEnd w:id="134"/>
            <w:bookmarkEnd w:id="135"/>
            <w:bookmarkEnd w:id="136"/>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 xml:space="preserve">Задача 3.1. Рациональное освоение природно-ресурсного потенциала Шумерлинского муниципального округа </w:t>
            </w:r>
          </w:p>
        </w:tc>
        <w:tc>
          <w:tcPr>
            <w:tcW w:w="2551" w:type="dxa"/>
            <w:vMerge w:val="restart"/>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потенциала природно-сырьевых ресурсов и обеспечение экологической безопасности»</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социальные:</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защита населенных пунктов от негативного воздействия вод;</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строительства Шумерлинского муниципального округа имеющимся местным строительным сырьем;</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экологические:</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предотвращение негативного воздействия вод;</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уровня аварийности гидротехнических сооружений;</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недопущение истощения минерально-сырьевой базы Шумерлинского муниципального округа.</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3.2. Охрана окружающей среды</w:t>
            </w:r>
          </w:p>
        </w:tc>
        <w:tc>
          <w:tcPr>
            <w:tcW w:w="2551" w:type="dxa"/>
            <w:vMerge/>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sz w:val="16"/>
                <w:szCs w:val="16"/>
                <w:lang w:eastAsia="ru-RU"/>
              </w:rPr>
            </w:pP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уменьшение негативного воздействия на окружающую среду;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уменьшение объемов захоронения отходов;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ежегодное снижение объемов захоронения твердых коммунальных отходов и увеличение объемов их переработки.</w:t>
            </w: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tc>
      </w:tr>
      <w:tr w:rsidR="00103A07" w:rsidRPr="00103A07" w:rsidTr="00103A07">
        <w:tc>
          <w:tcPr>
            <w:tcW w:w="14742" w:type="dxa"/>
            <w:gridSpan w:val="4"/>
            <w:tcBorders>
              <w:left w:val="nil"/>
              <w:right w:val="nil"/>
            </w:tcBorders>
          </w:tcPr>
          <w:p w:rsidR="00103A07" w:rsidRPr="00103A07" w:rsidRDefault="00103A07" w:rsidP="00103A07">
            <w:pPr>
              <w:widowControl w:val="0"/>
              <w:autoSpaceDE w:val="0"/>
              <w:autoSpaceDN w:val="0"/>
              <w:spacing w:after="0" w:line="240" w:lineRule="auto"/>
              <w:jc w:val="center"/>
              <w:outlineLvl w:val="2"/>
              <w:rPr>
                <w:rFonts w:ascii="Times New Roman" w:eastAsia="Times New Roman" w:hAnsi="Times New Roman" w:cs="Times New Roman"/>
                <w:color w:val="FF0000"/>
                <w:sz w:val="16"/>
                <w:szCs w:val="16"/>
                <w:lang w:eastAsia="ru-RU"/>
              </w:rPr>
            </w:pPr>
            <w:bookmarkStart w:id="137" w:name="_Toc529279274"/>
            <w:bookmarkStart w:id="138" w:name="_Toc533512672"/>
            <w:bookmarkStart w:id="139" w:name="_Toc113980143"/>
            <w:r w:rsidRPr="00103A07">
              <w:rPr>
                <w:rFonts w:ascii="Times New Roman" w:eastAsia="Times New Roman" w:hAnsi="Times New Roman" w:cs="Times New Roman"/>
                <w:sz w:val="16"/>
                <w:szCs w:val="16"/>
                <w:lang w:eastAsia="ru-RU"/>
              </w:rPr>
              <w:t>Цель 4. Развитие человеческого капитала и социальной сферы в Шумерлинском муниципальном округе. Повышение уровня и качества жизни населения</w:t>
            </w:r>
            <w:bookmarkEnd w:id="137"/>
            <w:bookmarkEnd w:id="138"/>
            <w:bookmarkEnd w:id="139"/>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4.1. Демографическое развитие, улучшение здоровья населения и поддержание его долголетней активной жизни</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общественного порядка и противодействие преступности»</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рост ожидаемой продолжительности жизни при рождении до 80,7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коэффициента рождаемости до 11,0 на 1 тыс. родившихся живыми;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смертности населения до 23,0 случаев на 1 тыс. населения;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green"/>
                <w:lang w:eastAsia="ru-RU"/>
              </w:rPr>
            </w:pPr>
            <w:r w:rsidRPr="00103A07">
              <w:rPr>
                <w:rFonts w:ascii="Times New Roman" w:eastAsia="Times New Roman" w:hAnsi="Times New Roman" w:cs="Times New Roman"/>
                <w:sz w:val="16"/>
                <w:szCs w:val="16"/>
                <w:lang w:eastAsia="ru-RU"/>
              </w:rPr>
              <w:t>отсутствие младенческой смертности.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green"/>
                <w:lang w:eastAsia="ru-RU"/>
              </w:rPr>
            </w:pP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регионального проекта Чувашской Республики «Развитие системы оказания первичной медико-санитарной помощи»;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регионального проекта Чувашской Республики «Формирование системы мотивации граждан к здоровому образу жизни, включая здоровое питание и отказ от вредных привычек»;</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green"/>
                <w:lang w:eastAsia="ru-RU"/>
              </w:rPr>
            </w:pPr>
            <w:r w:rsidRPr="00103A07">
              <w:rPr>
                <w:rFonts w:ascii="Times New Roman" w:eastAsia="Times New Roman" w:hAnsi="Times New Roman" w:cs="Times New Roman"/>
                <w:sz w:val="16"/>
                <w:szCs w:val="16"/>
                <w:lang w:eastAsia="ru-RU"/>
              </w:rPr>
              <w:t>Реализация регионального проекта Чувашской Республики «Разработка и реализация программы системной поддержки и повышения качества жизни граждан старшего поколения».</w:t>
            </w: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4.2. Совершенствование сферы потребления и повышение качества жизни населения</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«Экономическое развитие»</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доли населения с денежными доходами ниже величины прожиточного минимума;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оборота розничной торговли организаций на душу населения на 113,5%;</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продаж товаров по безналичному расчету;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увеличение размера среднемесячной номинальной начисленной заработной платы работников организаций в 1,5 раза.</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«Развитие образования»</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молодежи в возрасте от 14 до 30 лет, охваченной деятельностью молодежных общественных объединений, в общей ее численности с 30 процентов до 38 процентов в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полный охват детей дошкольным образованием;</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highlight w:val="green"/>
                <w:lang w:eastAsia="ru-RU"/>
              </w:rPr>
            </w:pPr>
            <w:r w:rsidRPr="00103A07">
              <w:rPr>
                <w:rFonts w:ascii="Times New Roman" w:eastAsia="Times New Roman" w:hAnsi="Times New Roman" w:cs="Times New Roman"/>
                <w:sz w:val="16"/>
                <w:szCs w:val="16"/>
                <w:lang w:eastAsia="ru-RU"/>
              </w:rPr>
              <w:t>увеличение удельного веса численности детей, получающих услуги дополнительного образования, в общей численности детей в возрасте от 5 до 18 лет до 60 процентов в 2035 году.</w:t>
            </w: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Приоритетные проекты в рамках национальной программы в сфере развития образования:</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№1 «Ремонт муниципального бюджетного общеобразовательного учреждения «Шумерлинская средняя общеобразовательная школа»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№2 «Строительство блочно-модульной котельной при МАОУ «Ходарская СОШ им. И.Н. Ульянова» Шумерлинского муниципального округа Чувашской Республики»;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№3 «Капитальный ремонт здания МАОУ «Ходарская СОШ им. И. Н. Ульянова» село Ходары»;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№4 «Капитальный ремонт здания МБОУ «Алгашинская СОШ» село Русские Алгаши»;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Проект №5 «Капитальный ремонт здания МБОУ «Юманайская </w:t>
            </w:r>
            <w:r w:rsidRPr="00103A07">
              <w:rPr>
                <w:rFonts w:ascii="Times New Roman" w:eastAsia="Times New Roman" w:hAnsi="Times New Roman" w:cs="Times New Roman"/>
                <w:sz w:val="16"/>
                <w:szCs w:val="16"/>
                <w:lang w:eastAsia="ru-RU"/>
              </w:rPr>
              <w:lastRenderedPageBreak/>
              <w:t>СОШ им. С.М. Архипова» село Юманаи»;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№6 «</w:t>
            </w:r>
            <w:r w:rsidRPr="00103A07">
              <w:rPr>
                <w:rFonts w:ascii="Times New Roman" w:eastAsia="Calibri" w:hAnsi="Times New Roman" w:cs="Times New Roman"/>
                <w:sz w:val="16"/>
                <w:szCs w:val="16"/>
              </w:rPr>
              <w:t>Благоустройство территории МАОУ «Ходарская СОШ им. И.Н. Ульянова».</w:t>
            </w: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Задача 4.4. Развитие рынка труда, обеспечение занятости населения</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занятости населения»</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уровня регистрируемой безработицы.</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4.5. Развитие социальной защиты населения</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«Социальная поддержка граждан»</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безусловное обеспечение выполнения обязательств по социальной поддержке нуждающихся граждан;</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доступных для инвалидов и других маломобильных групп населения объектов социальной, транспортной, инженерной инфраструктуры до 80 процентов.</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4.6. Развитие рынка услуг в социальной сфере</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«Социальная поддержка граждан»</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вовлечение в добровольческое движение не менее 2 процентов населения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программы поддержки СОНКО на территории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разработка и реализация муниципальной программ поддержки СОНКО на территории Шумерлинского муниципального округа.</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Задача 4.7. Развитие культуры, укрепление единства российской нации и этнокультурное развитие народов, проживающих на территории Шумерлинского муниципального округа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color w:val="FF0000"/>
                <w:sz w:val="16"/>
                <w:szCs w:val="16"/>
                <w:lang w:eastAsia="ru-RU"/>
              </w:rPr>
            </w:pPr>
            <w:r w:rsidRPr="00103A07">
              <w:rPr>
                <w:rFonts w:ascii="Times New Roman" w:eastAsia="Times New Roman" w:hAnsi="Times New Roman" w:cs="Times New Roman"/>
                <w:sz w:val="16"/>
                <w:szCs w:val="16"/>
                <w:lang w:eastAsia="ru-RU"/>
              </w:rPr>
              <w:t>«Развитие культуры »</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соотношение средней заработной платы работников учреждений культуры и средней заработной платы по Чувашской Республике-100,0%</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уровень удовлетворенности населения качеством предоставления государственных услуг в сфере культуры – 96,0 процента;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числа посещений организаций культуры на 15,0 процента по отношению к 2019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Реализация приоритетных проектов в рамках национальной программы в сфере культуры в целях решения следующих задач:</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укрепление российской гражданской идентичности на основе духовно-нравственных и культурных ценностей народов Российской Федерации;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детской музыкальной школы  необходимыми музыкальными инструментами, оборудованием и материалами;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создание (реконструкция) культурно-досуговых учреждений на территориях сельских поселений, развитие муниципальных библиотек;</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поддержка добровольческого движения, в том числе в сфере сохранения культурного наследия народов, проживающих на территории Шумерлинского муниципального округа;</w:t>
            </w:r>
          </w:p>
          <w:p w:rsidR="00103A07" w:rsidRPr="00103A07" w:rsidRDefault="00103A07" w:rsidP="00103A07">
            <w:pPr>
              <w:widowControl w:val="0"/>
              <w:autoSpaceDE w:val="0"/>
              <w:autoSpaceDN w:val="0"/>
              <w:spacing w:after="0" w:line="240" w:lineRule="auto"/>
              <w:ind w:firstLine="506"/>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разработка экологической тропы по особо охраняемым природным территориям с целью экологического просвещения граждан.</w:t>
            </w: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Приоритетные проекты в рамках национальной программы в сфере культуры;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Проект № 1 «Капитальный  ремонт здания учреждения культурно-досугового типа в д. Бреняши Шумерлинского муниципального округа Чувашской Республики»;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2 «Капитальный  ремонт  кровли здания учреждения культурно- досугового типа в д. Егоркино Шумерлинского муниципального округа Чувашской Республики»;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№3 Капитальный  ремонт  кровли  здания учреждения культурно-досугового типа в п. Саланчик Шумерлинского муниципального округа Чувашской Республики»;</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4 «Туристический комплекс в д. Шумерля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Проект № 5 «Туристический комплекс с городским пляжем».</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Задача 4.8. Развитие физической культуры и спорта</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физической культуры и спорта»</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населения, систематически занимающегося физической культурой и спортом, с 50,4 процента в 2021 году до 60,0 процентов к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85,44 процента в 2021 году до 79,5 процента к 2035 году.</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Задача 4.9. Развитие строительного </w:t>
            </w:r>
            <w:r w:rsidRPr="00103A07">
              <w:rPr>
                <w:rFonts w:ascii="Times New Roman" w:eastAsia="Times New Roman" w:hAnsi="Times New Roman" w:cs="Times New Roman"/>
                <w:sz w:val="16"/>
                <w:szCs w:val="16"/>
                <w:lang w:eastAsia="ru-RU"/>
              </w:rPr>
              <w:lastRenderedPageBreak/>
              <w:t>комплекса, обеспечение доступным и комфортным жильем, предоставление качественных коммунальных услуг</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 xml:space="preserve">«Развитие строительного </w:t>
            </w:r>
            <w:r w:rsidRPr="00103A07">
              <w:rPr>
                <w:rFonts w:ascii="Times New Roman" w:eastAsia="Times New Roman" w:hAnsi="Times New Roman" w:cs="Times New Roman"/>
                <w:sz w:val="16"/>
                <w:szCs w:val="16"/>
                <w:lang w:eastAsia="ru-RU"/>
              </w:rPr>
              <w:lastRenderedPageBreak/>
              <w:t>комплекса и архитектуры»,</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граждан Шумерлинского муниципального округа доступным и комфортным жильем"</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 xml:space="preserve">в 2022 году: создание и ведение информационной системы </w:t>
            </w:r>
            <w:r w:rsidRPr="00103A07">
              <w:rPr>
                <w:rFonts w:ascii="Times New Roman" w:eastAsia="Times New Roman" w:hAnsi="Times New Roman" w:cs="Times New Roman"/>
                <w:sz w:val="16"/>
                <w:szCs w:val="16"/>
                <w:lang w:eastAsia="ru-RU"/>
              </w:rPr>
              <w:lastRenderedPageBreak/>
              <w:t>обеспечения градостроительной деятельности в Шумерлинском муниципальном округе. Целью мероприятия является организация систематизированного свода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 что позволит обеспечить органы государственной власти, органы местного самоуправления, физических и юридических лиц достоверными сведениями, необходимыми для осуществления градостроительной, инвестиционной и иной хозяйственной деятельности; обеспечение  территории Шумерлинского муниципального округа документами территориального планирования и градостроительного зонирования, соответствующими требованиям градостроительного законодательства: схемой территориального планирования Шумерлинского муниципального округа;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2023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В целях создания условий улучшения инвестиционного климата - создание условий по сокращению административных барьеров, оптимизации предоставления муниципальных услуг в сфере строительства к 2023 году: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доля услуг по выдаче разрешения на строительство, и доля услуг по выдаче градостроительного плана земельного участка, предоставленных в электронном виде, – 70 процентов; </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доля услуг по выдаче разрешения на строительство, и доля услуг по выдаче градостроительного плана земельного участка, предоставленных через МФЦ – 30 процентов.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2035 году:</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доведение ежегодного ввода жилья за счет всех источников финансирования не менее чем 4,8 тыс. кв. метров;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общей площади жилых помещений, приходящейся в среднем на одного жителя, до 42,3 кв. метра;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доступности для населения услуг централизованных систем водоснабжения, водоотведения и очистки сточных вод;</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сточных вод на 5 процентов;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сокращение износа систем теплоснабжения на 10 процентов;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cyan"/>
                <w:lang w:eastAsia="ru-RU"/>
              </w:rPr>
            </w:pPr>
            <w:r w:rsidRPr="00103A07">
              <w:rPr>
                <w:rFonts w:ascii="Times New Roman" w:eastAsia="Times New Roman" w:hAnsi="Times New Roman" w:cs="Times New Roman"/>
                <w:sz w:val="16"/>
                <w:szCs w:val="16"/>
                <w:lang w:eastAsia="ru-RU"/>
              </w:rPr>
              <w:t xml:space="preserve">газификация 5 населенных пунктов Шумерлинского муниципального округа.                     </w:t>
            </w:r>
          </w:p>
        </w:tc>
        <w:tc>
          <w:tcPr>
            <w:tcW w:w="4536" w:type="dxa"/>
            <w:tcBorders>
              <w:righ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highlight w:val="cyan"/>
                <w:lang w:eastAsia="ru-RU"/>
              </w:rPr>
            </w:pPr>
            <w:r w:rsidRPr="00103A07">
              <w:rPr>
                <w:rFonts w:ascii="Times New Roman" w:eastAsia="Times New Roman" w:hAnsi="Times New Roman" w:cs="Times New Roman"/>
                <w:sz w:val="16"/>
                <w:szCs w:val="16"/>
                <w:lang w:eastAsia="ru-RU"/>
              </w:rPr>
              <w:lastRenderedPageBreak/>
              <w:t xml:space="preserve">Проект № 1 «Комплексная застройка жилого района в д. </w:t>
            </w:r>
            <w:r w:rsidRPr="00103A07">
              <w:rPr>
                <w:rFonts w:ascii="Times New Roman" w:eastAsia="Times New Roman" w:hAnsi="Times New Roman" w:cs="Times New Roman"/>
                <w:sz w:val="16"/>
                <w:szCs w:val="16"/>
                <w:lang w:eastAsia="ru-RU"/>
              </w:rPr>
              <w:lastRenderedPageBreak/>
              <w:t>Шумерля Шумерлинского муниципального округа Чувашской Республики».</w:t>
            </w:r>
          </w:p>
        </w:tc>
      </w:tr>
      <w:tr w:rsidR="00103A07" w:rsidRPr="00103A07" w:rsidTr="00103A07">
        <w:tc>
          <w:tcPr>
            <w:tcW w:w="2835" w:type="dxa"/>
            <w:tcBorders>
              <w:left w:val="nil"/>
            </w:tcBorders>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lastRenderedPageBreak/>
              <w:t>Задача 4.10. Обеспечение безопасности жизнедеятельности населения</w:t>
            </w:r>
          </w:p>
        </w:tc>
        <w:tc>
          <w:tcPr>
            <w:tcW w:w="2551"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безопасности жизнедеятельности населения и территорий Шумерлинского муниципального округа», «Обеспечение общественного порядка и противодействие преступности»</w:t>
            </w:r>
          </w:p>
        </w:tc>
        <w:tc>
          <w:tcPr>
            <w:tcW w:w="4820" w:type="dxa"/>
          </w:tcPr>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факторов, способствующих возникновению ЧС природного и техногенного характера;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количества пострадавших в ЧС природного и техногенного характера;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экономического ущерба от ЧС;</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повышение уровня защищенности населения и территорий от угрозы воздействия ЧС природного и техногенного характера;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факторов, способствующих возникновению пожаров;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 xml:space="preserve"> повышение уровня знаний и приобретение практических навыков руководителями, другими должностными лицами и специалистами администрацией Шумерлинского муниципального округа и организаций в области ГО и защиты от ЧС природного и </w:t>
            </w:r>
            <w:r w:rsidRPr="00103A07">
              <w:rPr>
                <w:rFonts w:ascii="Times New Roman" w:eastAsia="Times New Roman" w:hAnsi="Times New Roman" w:cs="Times New Roman"/>
                <w:sz w:val="16"/>
                <w:szCs w:val="16"/>
                <w:lang w:eastAsia="ru-RU"/>
              </w:rPr>
              <w:lastRenderedPageBreak/>
              <w:t>техногенного характера;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снижение факторов, способствующих возникновению пожаров;</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уровня знаний и приобретение практических навыков руководителями, другими должностными лицами и специалистами администрации Шумерлинского муниципального округа и организаций в области ГО и защиты от ЧС природного и техногенного характера;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увеличение доли оправдавшихся прогнозов ЧС природного и техногенного характера (достоверность прогнозов системы мониторинга и прогнозирования ЧС ситуаций природного и техногенного характера).</w:t>
            </w:r>
          </w:p>
        </w:tc>
        <w:tc>
          <w:tcPr>
            <w:tcW w:w="4536" w:type="dxa"/>
            <w:tcBorders>
              <w:right w:val="nil"/>
            </w:tcBorders>
          </w:tcPr>
          <w:p w:rsidR="00103A07" w:rsidRPr="00103A07" w:rsidRDefault="00103A07" w:rsidP="00103A07">
            <w:pPr>
              <w:widowControl w:val="0"/>
              <w:autoSpaceDE w:val="0"/>
              <w:autoSpaceDN w:val="0"/>
              <w:spacing w:after="0" w:line="240" w:lineRule="auto"/>
              <w:rPr>
                <w:rFonts w:ascii="Times New Roman" w:eastAsia="Times New Roman" w:hAnsi="Times New Roman" w:cs="Times New Roman"/>
                <w:color w:val="FF0000"/>
                <w:sz w:val="16"/>
                <w:szCs w:val="16"/>
                <w:lang w:eastAsia="ru-RU"/>
              </w:rPr>
            </w:pPr>
          </w:p>
        </w:tc>
      </w:tr>
    </w:tbl>
    <w:p w:rsidR="00103A07" w:rsidRPr="00103A07" w:rsidRDefault="00103A07" w:rsidP="00103A07">
      <w:pPr>
        <w:spacing w:after="0" w:line="240" w:lineRule="auto"/>
        <w:rPr>
          <w:rFonts w:ascii="Times New Roman" w:hAnsi="Times New Roman" w:cs="Times New Roman"/>
          <w:color w:val="FF0000"/>
          <w:sz w:val="16"/>
          <w:szCs w:val="16"/>
        </w:rPr>
        <w:sectPr w:rsidR="00103A07" w:rsidRPr="00103A07" w:rsidSect="00334F1D">
          <w:headerReference w:type="default" r:id="rId34"/>
          <w:footerReference w:type="default" r:id="rId35"/>
          <w:pgSz w:w="16838" w:h="11905" w:orient="landscape"/>
          <w:pgMar w:top="850" w:right="1134" w:bottom="850" w:left="1134" w:header="0" w:footer="0" w:gutter="0"/>
          <w:cols w:space="720"/>
        </w:sectPr>
      </w:pPr>
    </w:p>
    <w:p w:rsidR="00103A07" w:rsidRPr="00103A07" w:rsidRDefault="00103A07" w:rsidP="00103A07">
      <w:pPr>
        <w:keepNext/>
        <w:keepLines/>
        <w:spacing w:after="0" w:line="240" w:lineRule="auto"/>
        <w:jc w:val="right"/>
        <w:outlineLvl w:val="0"/>
        <w:rPr>
          <w:rFonts w:ascii="Times New Roman" w:eastAsiaTheme="majorEastAsia" w:hAnsi="Times New Roman" w:cs="Times New Roman"/>
          <w:bCs/>
          <w:sz w:val="16"/>
          <w:szCs w:val="16"/>
        </w:rPr>
      </w:pPr>
      <w:bookmarkStart w:id="140" w:name="_Toc113980144"/>
      <w:r w:rsidRPr="00103A07">
        <w:rPr>
          <w:rFonts w:ascii="Times New Roman" w:eastAsiaTheme="majorEastAsia" w:hAnsi="Times New Roman" w:cs="Times New Roman"/>
          <w:bCs/>
          <w:sz w:val="16"/>
          <w:szCs w:val="16"/>
        </w:rPr>
        <w:lastRenderedPageBreak/>
        <w:t>Приложение № 6</w:t>
      </w:r>
      <w:bookmarkEnd w:id="140"/>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 Стратегии социально-экономического развития</w:t>
      </w:r>
    </w:p>
    <w:p w:rsidR="00103A07" w:rsidRPr="00103A07" w:rsidRDefault="00103A07" w:rsidP="00103A0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Шумерлинского муниципального округа Чувашской Республики до 2035 года</w:t>
      </w:r>
    </w:p>
    <w:p w:rsidR="00103A07" w:rsidRPr="00103A07" w:rsidRDefault="00103A07" w:rsidP="00103A07">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41" w:name="P8202"/>
      <w:bookmarkStart w:id="142" w:name="_Toc113980145"/>
      <w:bookmarkEnd w:id="141"/>
      <w:r w:rsidRPr="00103A07">
        <w:rPr>
          <w:rFonts w:ascii="Times New Roman" w:eastAsiaTheme="majorEastAsia" w:hAnsi="Times New Roman" w:cs="Times New Roman"/>
          <w:b/>
          <w:bCs/>
          <w:sz w:val="16"/>
          <w:szCs w:val="16"/>
        </w:rPr>
        <w:t>Перечень</w:t>
      </w:r>
      <w:bookmarkEnd w:id="142"/>
    </w:p>
    <w:p w:rsidR="00103A07" w:rsidRPr="00103A07" w:rsidRDefault="00103A07" w:rsidP="00103A07">
      <w:pPr>
        <w:keepNext/>
        <w:keepLines/>
        <w:spacing w:after="0" w:line="240" w:lineRule="auto"/>
        <w:jc w:val="center"/>
        <w:outlineLvl w:val="0"/>
        <w:rPr>
          <w:rFonts w:ascii="Times New Roman" w:eastAsiaTheme="majorEastAsia" w:hAnsi="Times New Roman" w:cs="Times New Roman"/>
          <w:b/>
          <w:bCs/>
          <w:sz w:val="16"/>
          <w:szCs w:val="16"/>
        </w:rPr>
      </w:pPr>
      <w:bookmarkStart w:id="143" w:name="_Toc113980146"/>
      <w:r w:rsidRPr="00103A07">
        <w:rPr>
          <w:rFonts w:ascii="Times New Roman" w:eastAsiaTheme="majorEastAsia" w:hAnsi="Times New Roman" w:cs="Times New Roman"/>
          <w:b/>
          <w:bCs/>
          <w:sz w:val="16"/>
          <w:szCs w:val="16"/>
        </w:rPr>
        <w:t>действующих муниципальных  программ Шумерлинского муниципального округа Чувашской Республики</w:t>
      </w:r>
      <w:bookmarkEnd w:id="143"/>
    </w:p>
    <w:p w:rsidR="00103A07" w:rsidRPr="00103A07" w:rsidRDefault="00103A07" w:rsidP="00103A07">
      <w:pPr>
        <w:spacing w:after="0" w:line="240" w:lineRule="auto"/>
        <w:rPr>
          <w:rFonts w:ascii="Times New Roman" w:hAnsi="Times New Roman" w:cs="Times New Roman"/>
          <w:sz w:val="16"/>
          <w:szCs w:val="16"/>
        </w:rPr>
      </w:pP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«Формирование современной городской среды»</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«Комплексное развитие сельских территорий Шумерлинского муниципального округа»</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«Модернизация и развитие сферы жилищно-коммунального хозяйства»</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граждан Шумерлинского муниципального округа Чувашской Республики доступным и комфортным жильем"</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транспортной системы Шумерлинского муниципального округа»</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строительного комплекса и архитектуры»</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«Обеспечение общественного порядка и противодействие преступности»</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«Повышение безопасности жизнедеятельности населения и территорий Шумерлинского муниципального округа»</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земельных и имущественных отношений»</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культуры »</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образования»</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потенциала муниципального управления»</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потенциала природно-сырьевых ресурсов и обеспечение экологической безопасности»</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сельского хозяйства и регулирование рынка сельскохозяйственной продукции, сырья и продовольствия»</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«Развитие физической культуры и спорта»</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«Содействие занятости населения»</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«Социальная поддержка граждан»</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«Управление общественными финансами и муниципальным долгом Шумерлинского муниципального округа»</w:t>
      </w:r>
    </w:p>
    <w:p w:rsidR="00103A07" w:rsidRPr="00103A07" w:rsidRDefault="00103A07" w:rsidP="00DB5A64">
      <w:pPr>
        <w:numPr>
          <w:ilvl w:val="0"/>
          <w:numId w:val="4"/>
        </w:numPr>
        <w:spacing w:after="0" w:line="240" w:lineRule="auto"/>
        <w:contextualSpacing/>
        <w:rPr>
          <w:rFonts w:ascii="Times New Roman" w:eastAsia="Times New Roman" w:hAnsi="Times New Roman" w:cs="Times New Roman"/>
          <w:sz w:val="16"/>
          <w:szCs w:val="16"/>
          <w:lang w:eastAsia="ru-RU"/>
        </w:rPr>
      </w:pPr>
      <w:r w:rsidRPr="00103A07">
        <w:rPr>
          <w:rFonts w:ascii="Times New Roman" w:eastAsia="Times New Roman" w:hAnsi="Times New Roman" w:cs="Times New Roman"/>
          <w:sz w:val="16"/>
          <w:szCs w:val="16"/>
          <w:lang w:eastAsia="ru-RU"/>
        </w:rPr>
        <w:t>«Цифровое общество Шумерлинского муниципального округа»</w:t>
      </w:r>
    </w:p>
    <w:p w:rsidR="00103A07" w:rsidRPr="00103A07" w:rsidRDefault="00103A07" w:rsidP="00DB5A64">
      <w:pPr>
        <w:numPr>
          <w:ilvl w:val="0"/>
          <w:numId w:val="4"/>
        </w:numPr>
        <w:spacing w:after="0" w:line="240" w:lineRule="auto"/>
        <w:contextualSpacing/>
        <w:rPr>
          <w:rFonts w:ascii="Times New Roman" w:eastAsiaTheme="majorEastAsia" w:hAnsi="Times New Roman" w:cs="Times New Roman"/>
          <w:bCs/>
          <w:sz w:val="16"/>
          <w:szCs w:val="16"/>
        </w:rPr>
      </w:pPr>
      <w:r w:rsidRPr="00103A07">
        <w:rPr>
          <w:rFonts w:ascii="Times New Roman" w:eastAsia="Times New Roman" w:hAnsi="Times New Roman" w:cs="Times New Roman"/>
          <w:sz w:val="16"/>
          <w:szCs w:val="16"/>
          <w:lang w:eastAsia="ru-RU"/>
        </w:rPr>
        <w:t>«Экономическое развитие»</w:t>
      </w:r>
    </w:p>
    <w:p w:rsidR="00103A07" w:rsidRPr="00103A07" w:rsidRDefault="00103A07" w:rsidP="00DB5A64">
      <w:pPr>
        <w:numPr>
          <w:ilvl w:val="0"/>
          <w:numId w:val="4"/>
        </w:numPr>
        <w:spacing w:after="0" w:line="240" w:lineRule="auto"/>
        <w:contextualSpacing/>
        <w:rPr>
          <w:rFonts w:ascii="Times New Roman" w:eastAsiaTheme="majorEastAsia" w:hAnsi="Times New Roman" w:cs="Times New Roman"/>
          <w:bCs/>
          <w:sz w:val="16"/>
          <w:szCs w:val="16"/>
        </w:rPr>
      </w:pPr>
      <w:r w:rsidRPr="00103A07">
        <w:rPr>
          <w:rFonts w:ascii="Times New Roman" w:eastAsia="Times New Roman" w:hAnsi="Times New Roman" w:cs="Times New Roman"/>
          <w:sz w:val="16"/>
          <w:szCs w:val="16"/>
          <w:lang w:eastAsia="ru-RU"/>
        </w:rPr>
        <w:t>«Энергосбережение и повышение энергетической эффективности в Шумерлинском муниципальном округе Чувашской Республики на 2022-2025 годы и на период до 2035  года»</w:t>
      </w:r>
    </w:p>
    <w:p w:rsidR="009831FD" w:rsidRDefault="009831FD" w:rsidP="00103A07">
      <w:pPr>
        <w:rPr>
          <w:rFonts w:ascii="Times New Roman" w:hAnsi="Times New Roman" w:cs="Times New Roman"/>
          <w:sz w:val="16"/>
          <w:szCs w:val="16"/>
        </w:rPr>
      </w:pPr>
    </w:p>
    <w:p w:rsidR="00352B2D" w:rsidRPr="00F106C8" w:rsidRDefault="00352B2D" w:rsidP="00352B2D">
      <w:pPr>
        <w:pStyle w:val="ConsPlusNormal"/>
        <w:jc w:val="center"/>
        <w:rPr>
          <w:b/>
          <w:sz w:val="16"/>
          <w:szCs w:val="16"/>
        </w:rPr>
      </w:pPr>
      <w:r>
        <w:rPr>
          <w:b/>
          <w:sz w:val="16"/>
          <w:szCs w:val="16"/>
        </w:rPr>
        <w:t>РЕШЕНИЕ</w:t>
      </w:r>
    </w:p>
    <w:p w:rsidR="00352B2D" w:rsidRPr="00F106C8" w:rsidRDefault="00352B2D" w:rsidP="00352B2D">
      <w:pPr>
        <w:pStyle w:val="ConsPlusNormal"/>
        <w:ind w:left="567" w:right="565"/>
        <w:jc w:val="center"/>
        <w:rPr>
          <w:b/>
          <w:sz w:val="16"/>
          <w:szCs w:val="16"/>
        </w:rPr>
      </w:pPr>
      <w:r>
        <w:rPr>
          <w:b/>
          <w:sz w:val="16"/>
          <w:szCs w:val="16"/>
        </w:rPr>
        <w:t xml:space="preserve">СОБРАНИЯ ДЕПУТАТОВ </w:t>
      </w:r>
      <w:r w:rsidRPr="00F106C8">
        <w:rPr>
          <w:b/>
          <w:sz w:val="16"/>
          <w:szCs w:val="16"/>
        </w:rPr>
        <w:t xml:space="preserve"> </w:t>
      </w:r>
      <w:r>
        <w:rPr>
          <w:b/>
          <w:sz w:val="16"/>
          <w:szCs w:val="16"/>
        </w:rPr>
        <w:t xml:space="preserve">ШУМЕРЛИНСКОГО </w:t>
      </w:r>
      <w:r w:rsidRPr="00F106C8">
        <w:rPr>
          <w:b/>
          <w:sz w:val="16"/>
          <w:szCs w:val="16"/>
        </w:rPr>
        <w:t xml:space="preserve"> МУНИЦИПАЛЬНОГО  ОКРУГА</w:t>
      </w:r>
    </w:p>
    <w:p w:rsidR="00352B2D" w:rsidRPr="00F106C8" w:rsidRDefault="00352B2D" w:rsidP="00352B2D">
      <w:pPr>
        <w:pStyle w:val="ConsPlusNormal"/>
        <w:jc w:val="center"/>
        <w:rPr>
          <w:sz w:val="14"/>
          <w:szCs w:val="14"/>
        </w:rPr>
      </w:pPr>
    </w:p>
    <w:p w:rsidR="00352B2D" w:rsidRDefault="00352B2D" w:rsidP="00352B2D">
      <w:pPr>
        <w:pStyle w:val="ConsPlusNormal"/>
        <w:rPr>
          <w:b/>
          <w:noProof/>
          <w:sz w:val="16"/>
          <w:szCs w:val="16"/>
        </w:rPr>
      </w:pPr>
      <w:r>
        <w:rPr>
          <w:b/>
          <w:sz w:val="16"/>
          <w:szCs w:val="16"/>
        </w:rPr>
        <w:t xml:space="preserve">               28.12.</w:t>
      </w:r>
      <w:r w:rsidRPr="00623256">
        <w:rPr>
          <w:b/>
          <w:sz w:val="16"/>
          <w:szCs w:val="16"/>
        </w:rPr>
        <w:t xml:space="preserve">2022  № </w:t>
      </w:r>
      <w:r>
        <w:rPr>
          <w:b/>
          <w:noProof/>
          <w:sz w:val="16"/>
          <w:szCs w:val="16"/>
        </w:rPr>
        <w:t>20</w:t>
      </w:r>
      <w:r w:rsidRPr="00237788">
        <w:rPr>
          <w:b/>
          <w:noProof/>
          <w:sz w:val="16"/>
          <w:szCs w:val="16"/>
        </w:rPr>
        <w:t>/</w:t>
      </w:r>
      <w:r>
        <w:rPr>
          <w:b/>
          <w:noProof/>
          <w:sz w:val="16"/>
          <w:szCs w:val="16"/>
        </w:rPr>
        <w:t>3</w:t>
      </w:r>
    </w:p>
    <w:p w:rsidR="00352B2D" w:rsidRPr="00103A07" w:rsidRDefault="00352B2D" w:rsidP="00103A07">
      <w:pPr>
        <w:rPr>
          <w:rFonts w:ascii="Times New Roman" w:hAnsi="Times New Roman" w:cs="Times New Roman"/>
          <w:sz w:val="16"/>
          <w:szCs w:val="16"/>
        </w:rPr>
      </w:pPr>
    </w:p>
    <w:p w:rsidR="00352B2D" w:rsidRPr="009831FD" w:rsidRDefault="00352B2D" w:rsidP="009831FD">
      <w:pPr>
        <w:tabs>
          <w:tab w:val="left" w:pos="0"/>
        </w:tabs>
        <w:autoSpaceDE w:val="0"/>
        <w:autoSpaceDN w:val="0"/>
        <w:adjustRightInd w:val="0"/>
        <w:spacing w:after="0" w:line="240" w:lineRule="auto"/>
        <w:contextualSpacing/>
        <w:jc w:val="center"/>
        <w:rPr>
          <w:rFonts w:ascii="Times New Roman" w:hAnsi="Times New Roman" w:cs="Times New Roman"/>
          <w:b/>
          <w:sz w:val="16"/>
          <w:szCs w:val="16"/>
        </w:rPr>
      </w:pPr>
      <w:r w:rsidRPr="009831FD">
        <w:rPr>
          <w:rFonts w:ascii="Times New Roman" w:hAnsi="Times New Roman" w:cs="Times New Roman"/>
          <w:b/>
          <w:noProof/>
          <w:sz w:val="16"/>
          <w:szCs w:val="16"/>
        </w:rPr>
        <w:t>Об утверждении генерального плана Шумерлинского муниципального округа Чувашской Республики</w:t>
      </w:r>
    </w:p>
    <w:p w:rsidR="00352B2D" w:rsidRPr="00352B2D" w:rsidRDefault="00352B2D" w:rsidP="00352B2D">
      <w:pPr>
        <w:autoSpaceDE w:val="0"/>
        <w:autoSpaceDN w:val="0"/>
        <w:adjustRightInd w:val="0"/>
        <w:spacing w:after="0" w:line="240" w:lineRule="auto"/>
        <w:ind w:firstLine="708"/>
        <w:jc w:val="both"/>
        <w:rPr>
          <w:rFonts w:ascii="Times New Roman" w:hAnsi="Times New Roman" w:cs="Times New Roman"/>
          <w:noProof/>
          <w:sz w:val="16"/>
          <w:szCs w:val="16"/>
        </w:rPr>
      </w:pPr>
    </w:p>
    <w:p w:rsidR="00352B2D" w:rsidRPr="00352B2D" w:rsidRDefault="00352B2D" w:rsidP="00352B2D">
      <w:pPr>
        <w:tabs>
          <w:tab w:val="center" w:pos="4677"/>
        </w:tabs>
        <w:autoSpaceDE w:val="0"/>
        <w:autoSpaceDN w:val="0"/>
        <w:spacing w:after="0" w:line="240" w:lineRule="auto"/>
        <w:ind w:firstLine="567"/>
        <w:jc w:val="both"/>
        <w:rPr>
          <w:rFonts w:ascii="Times New Roman" w:eastAsia="Times New Roman" w:hAnsi="Times New Roman" w:cs="Times New Roman"/>
          <w:noProof/>
          <w:color w:val="000000"/>
          <w:sz w:val="16"/>
          <w:szCs w:val="16"/>
          <w:lang w:eastAsia="ru-RU"/>
        </w:rPr>
      </w:pPr>
      <w:r w:rsidRPr="00352B2D">
        <w:rPr>
          <w:rFonts w:ascii="Times New Roman" w:eastAsia="Times New Roman" w:hAnsi="Times New Roman" w:cs="Times New Roman"/>
          <w:noProof/>
          <w:color w:val="000000"/>
          <w:sz w:val="16"/>
          <w:szCs w:val="16"/>
          <w:lang w:eastAsia="ru-RU"/>
        </w:rPr>
        <w:t xml:space="preserve">На основании  ст. 43, ст.45, ст 46 Градостроительного кодекса Российской Федерации, постановления администрации Шумерлинского муниципального округа от </w:t>
      </w:r>
      <w:r w:rsidRPr="00352B2D">
        <w:rPr>
          <w:rFonts w:ascii="Times New Roman" w:hAnsi="Times New Roman" w:cs="Times New Roman"/>
          <w:sz w:val="16"/>
          <w:szCs w:val="16"/>
        </w:rPr>
        <w:t>16.08.2022 № 647 «</w:t>
      </w:r>
      <w:r w:rsidRPr="00352B2D">
        <w:rPr>
          <w:rFonts w:ascii="Times New Roman" w:eastAsia="Times New Roman" w:hAnsi="Times New Roman" w:cs="Times New Roman"/>
          <w:noProof/>
          <w:color w:val="000000"/>
          <w:sz w:val="16"/>
          <w:szCs w:val="16"/>
          <w:lang w:eastAsia="ru-RU"/>
        </w:rPr>
        <w:t xml:space="preserve">Об утверждении Порядка подготовки документации по планировке территории, разрабатываемой на основании решений администрации Шумерлинского муниципального округа и принятие решения об утверждении документации по планировке территории, внесения изменений в документацию, отмены такой документации или ее отдельных частей, признания отдельных частей документации не подлежащими применения», с учетом заключения по результатам публичных слушаний, проведенных 15 декабря 2022 года </w:t>
      </w:r>
    </w:p>
    <w:p w:rsidR="009831FD" w:rsidRPr="00352B2D" w:rsidRDefault="009831FD" w:rsidP="00352B2D">
      <w:pPr>
        <w:tabs>
          <w:tab w:val="center" w:pos="4677"/>
        </w:tabs>
        <w:autoSpaceDE w:val="0"/>
        <w:autoSpaceDN w:val="0"/>
        <w:spacing w:after="0" w:line="240" w:lineRule="auto"/>
        <w:ind w:firstLine="567"/>
        <w:jc w:val="both"/>
        <w:rPr>
          <w:rFonts w:ascii="Times New Roman" w:eastAsia="Times New Roman" w:hAnsi="Times New Roman" w:cs="Times New Roman"/>
          <w:noProof/>
          <w:color w:val="000000"/>
          <w:sz w:val="16"/>
          <w:szCs w:val="16"/>
          <w:lang w:eastAsia="ru-RU"/>
        </w:rPr>
      </w:pPr>
    </w:p>
    <w:p w:rsidR="00352B2D" w:rsidRPr="00352B2D" w:rsidRDefault="00352B2D" w:rsidP="00352B2D">
      <w:pPr>
        <w:tabs>
          <w:tab w:val="left" w:pos="1134"/>
        </w:tabs>
        <w:autoSpaceDE w:val="0"/>
        <w:autoSpaceDN w:val="0"/>
        <w:adjustRightInd w:val="0"/>
        <w:spacing w:after="0" w:line="240" w:lineRule="auto"/>
        <w:ind w:left="1069"/>
        <w:contextualSpacing/>
        <w:jc w:val="center"/>
        <w:rPr>
          <w:rFonts w:ascii="Times New Roman" w:hAnsi="Times New Roman" w:cs="Times New Roman"/>
          <w:b/>
          <w:sz w:val="16"/>
          <w:szCs w:val="16"/>
        </w:rPr>
      </w:pPr>
      <w:r w:rsidRPr="00352B2D">
        <w:rPr>
          <w:rFonts w:ascii="Times New Roman" w:hAnsi="Times New Roman" w:cs="Times New Roman"/>
          <w:b/>
          <w:sz w:val="16"/>
          <w:szCs w:val="16"/>
        </w:rPr>
        <w:t>Собрание депутатов Шумерлинского муниципального округа</w:t>
      </w:r>
    </w:p>
    <w:p w:rsidR="00352B2D" w:rsidRPr="00352B2D" w:rsidRDefault="00352B2D" w:rsidP="00352B2D">
      <w:pPr>
        <w:tabs>
          <w:tab w:val="left" w:pos="1134"/>
        </w:tabs>
        <w:autoSpaceDE w:val="0"/>
        <w:autoSpaceDN w:val="0"/>
        <w:adjustRightInd w:val="0"/>
        <w:spacing w:after="0" w:line="240" w:lineRule="auto"/>
        <w:ind w:left="1069"/>
        <w:contextualSpacing/>
        <w:jc w:val="center"/>
        <w:rPr>
          <w:rFonts w:ascii="Times New Roman" w:hAnsi="Times New Roman" w:cs="Times New Roman"/>
          <w:b/>
          <w:sz w:val="16"/>
          <w:szCs w:val="16"/>
        </w:rPr>
      </w:pPr>
      <w:r w:rsidRPr="00352B2D">
        <w:rPr>
          <w:rFonts w:ascii="Times New Roman" w:hAnsi="Times New Roman" w:cs="Times New Roman"/>
          <w:b/>
          <w:sz w:val="16"/>
          <w:szCs w:val="16"/>
        </w:rPr>
        <w:t>Чувашской Республики решило:</w:t>
      </w:r>
    </w:p>
    <w:p w:rsidR="00352B2D" w:rsidRDefault="00352B2D" w:rsidP="00352B2D">
      <w:pPr>
        <w:tabs>
          <w:tab w:val="left" w:pos="1134"/>
        </w:tabs>
        <w:autoSpaceDE w:val="0"/>
        <w:autoSpaceDN w:val="0"/>
        <w:adjustRightInd w:val="0"/>
        <w:spacing w:after="0" w:line="240" w:lineRule="auto"/>
        <w:ind w:left="1069"/>
        <w:contextualSpacing/>
        <w:jc w:val="center"/>
        <w:rPr>
          <w:rFonts w:ascii="Times New Roman" w:eastAsia="Times New Roman" w:hAnsi="Times New Roman" w:cs="Times New Roman"/>
          <w:sz w:val="16"/>
          <w:szCs w:val="16"/>
          <w:lang w:eastAsia="ru-RU"/>
        </w:rPr>
      </w:pPr>
    </w:p>
    <w:p w:rsidR="00352B2D" w:rsidRPr="00352B2D" w:rsidRDefault="00352B2D" w:rsidP="00352B2D">
      <w:pPr>
        <w:spacing w:after="0" w:line="240" w:lineRule="auto"/>
        <w:ind w:firstLine="567"/>
        <w:contextualSpacing/>
        <w:jc w:val="both"/>
        <w:rPr>
          <w:rFonts w:ascii="Times New Roman" w:hAnsi="Times New Roman" w:cs="Times New Roman"/>
          <w:color w:val="000000"/>
          <w:sz w:val="16"/>
          <w:szCs w:val="16"/>
        </w:rPr>
      </w:pPr>
      <w:r w:rsidRPr="00352B2D">
        <w:rPr>
          <w:rFonts w:ascii="Times New Roman" w:eastAsia="Times New Roman" w:hAnsi="Times New Roman" w:cs="Times New Roman"/>
          <w:noProof/>
          <w:color w:val="000000"/>
          <w:sz w:val="16"/>
          <w:szCs w:val="16"/>
          <w:lang w:eastAsia="ru-RU"/>
        </w:rPr>
        <w:t>1. Утвердить генеральный план Шумерлинского  муниципального округа Чувашской Республики согласно приложению к настоящему решению</w:t>
      </w:r>
      <w:r w:rsidRPr="00352B2D">
        <w:rPr>
          <w:rFonts w:ascii="Times New Roman" w:hAnsi="Times New Roman" w:cs="Times New Roman"/>
          <w:color w:val="000000"/>
          <w:sz w:val="16"/>
          <w:szCs w:val="16"/>
        </w:rPr>
        <w:t>.</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2. Признать утратившими силу:</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Большеалгашинского сельского поселения Шумерлинского района Чувашской Республики от 27.11.2008 № 41/1 «Об утверждении генерального плана Большеалгашинского сельского поселения и об установлении границ населенных пунктов, входящих в состав Большеалгашинского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Большеалгашинского сельского поселения Шумерлинского района Чувашской Республики от 07.06.2021 № 10/1 «О внесении изменений в Генеральный план Большеалгашинского сельского поселения Шумерлинского района Чувашской Республики»;</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Большеалгашинского сельского поселения Шумерлинского района Чувашской Республики от 17.03.2017 № 23/2 «О внесении изменений в решение Собрания депутатов Большеалгашинского сельского поселения от 27.11.2008 г № 41/1 «Об утверждении генерального плана Большеалгашинского сельского поселения и об установлении границ населенных пунктов, входящих в состав Большеалгашинского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Егоркинского сельского поселения Шумерлинского района Чувашской Республики от 26.11.2008 № 40/3 «Об утверждении генерального плана Егоркинского сельского поселения и об установлении границ населенных пунктов, входящих в состав Егоркинского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Краснооктябрьского сельского поселения Шумерлинского района Чувашской Республики от 27.11.2008 № 41/1 «Об утверждении генерального плана Краснооктябрьского сельского поселения и и об установлении границ населенных пунктов, входящих в состав Краснооктябрьского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Краснооктябрьского сельского поселения Шумерлинского района Чувашской Республики от 16.07.2021 № 13/1 «О внесении изменений в Генеральный план Краснооктябрьского сельского поселения Шумерлинского района Чувашской Республики»;</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Магаринского сельского поселения Шумерлинского района Чувашской Республики от 28.11.2008 № 40/1 «Об утверждении генерального плана Магаринского сельского поселения и об установлении границ населенных пунктов, входящих в состав Магаринского сельского поселения»;</w:t>
      </w:r>
    </w:p>
    <w:p w:rsidR="00334F1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Нижнекумашкинского сельского поселения Шумерлинского района Чувашской Республики от 28.11.2008 № 40/1 «Об утверждении генерального плана Нижнекумашкинского сельского поселения и об установлении границ населенных пунктов, входящих в состав Нижнекумашкинского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Русско-Алгашинского сельского поселения Шумерлинского района Чувашской Республики от 26.11.2008 № 40/1 «Об утверждении генерального плана Русско-Алгашинского сельского поселения и об установлении границ населенных пунктов, входящих в состав Русско-Алгашинского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lastRenderedPageBreak/>
        <w:t>решение Собрания депутатов Торханского сельского поселения Шумерлинского района Чувашской Республики от 26.11.2008 № 40/1 «Об утверждении генерального плана Торханского сельского поселения и об установлении границ населенных пунктов, входящих в состав Торханского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Туванского сельского поселения Шумерлинского района Чувашской Республики от 27.11.2008 № 40/1 «Об утверждении генерального плана Туванского сельского поселения и об установлении границ населенных пунктов, входящих в состав Туванского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Ходарского сельского поселения Шумерлинского района Чувашской Республики от 26.11.2008 № 39/1 «Об утверждении генерального плана Ходарского сельского поселения и об установлении границ населенных пунктов, входящих в состав Ходарского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Шумерлинского сельского поселения Шумерлинского района Чувашской Республики от 26.11.2008 № 40/1 «Об утверждении генерального плана Шумерлинского сельского поселения и об установлении границ населенных пунктов, входящих в состав Шумерлинского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Юманайского сельского поселения Шумерлинского района Чувашской Республики от 28.11.2008 № 40/4 «Об утверждении генерального плана Юманайского сельского поселения и об установлении границ населенных пунктов, входящих в состав Юманайского сельского поселения»;</w:t>
      </w:r>
    </w:p>
    <w:p w:rsidR="00352B2D" w:rsidRPr="00352B2D" w:rsidRDefault="00352B2D" w:rsidP="00352B2D">
      <w:pPr>
        <w:spacing w:after="0" w:line="240" w:lineRule="auto"/>
        <w:ind w:firstLine="567"/>
        <w:jc w:val="both"/>
        <w:rPr>
          <w:rFonts w:ascii="Times New Roman" w:hAnsi="Times New Roman" w:cs="Times New Roman"/>
          <w:noProof/>
          <w:color w:val="000000"/>
          <w:sz w:val="16"/>
          <w:szCs w:val="16"/>
        </w:rPr>
      </w:pPr>
      <w:r w:rsidRPr="00352B2D">
        <w:rPr>
          <w:rFonts w:ascii="Times New Roman" w:hAnsi="Times New Roman" w:cs="Times New Roman"/>
          <w:noProof/>
          <w:color w:val="000000"/>
          <w:sz w:val="16"/>
          <w:szCs w:val="16"/>
        </w:rPr>
        <w:t>решение Собрания депутатов Шумерлинского района Чувашской Республики от 10.04.2015 № 56/4 «Об утверждении внесения изменений в генеральный план Шумерлинского сельского поселения Шумерлинского района Чувашской Республики».</w:t>
      </w:r>
    </w:p>
    <w:p w:rsidR="00352B2D" w:rsidRPr="00352B2D" w:rsidRDefault="00352B2D" w:rsidP="00352B2D">
      <w:pPr>
        <w:spacing w:after="0" w:line="240" w:lineRule="auto"/>
        <w:ind w:firstLine="567"/>
        <w:jc w:val="both"/>
        <w:rPr>
          <w:rFonts w:ascii="Times New Roman" w:hAnsi="Times New Roman" w:cs="Times New Roman"/>
          <w:sz w:val="16"/>
          <w:szCs w:val="16"/>
        </w:rPr>
      </w:pPr>
      <w:r w:rsidRPr="00352B2D">
        <w:rPr>
          <w:rFonts w:ascii="Times New Roman" w:hAnsi="Times New Roman" w:cs="Times New Roman"/>
          <w:noProof/>
          <w:color w:val="000000"/>
          <w:sz w:val="16"/>
          <w:szCs w:val="16"/>
        </w:rPr>
        <w:t xml:space="preserve">3. </w:t>
      </w:r>
      <w:r w:rsidRPr="00352B2D">
        <w:rPr>
          <w:rFonts w:ascii="Times New Roman" w:hAnsi="Times New Roman" w:cs="Times New Roman"/>
          <w:sz w:val="16"/>
          <w:szCs w:val="16"/>
        </w:rPr>
        <w:t>Настоящее решение вступает в силу после его официального опубликования в периодическом печатном издании «Вестник Шумерлинского муниципального округа», подлежит размещению на официальном сайте Шумерлинского муниципального округа в информационно-телекоммуникационной сети «Интернет».</w:t>
      </w:r>
    </w:p>
    <w:p w:rsidR="00352B2D" w:rsidRDefault="00352B2D" w:rsidP="00352B2D">
      <w:pPr>
        <w:widowControl w:val="0"/>
        <w:tabs>
          <w:tab w:val="left" w:pos="10205"/>
        </w:tabs>
        <w:spacing w:after="0" w:line="240" w:lineRule="auto"/>
        <w:ind w:firstLine="709"/>
        <w:jc w:val="both"/>
        <w:rPr>
          <w:rFonts w:ascii="Times New Roman" w:hAnsi="Times New Roman" w:cs="Times New Roman"/>
          <w:sz w:val="16"/>
          <w:szCs w:val="16"/>
        </w:rPr>
      </w:pPr>
    </w:p>
    <w:p w:rsidR="009831FD" w:rsidRPr="00352B2D" w:rsidRDefault="009831FD" w:rsidP="00352B2D">
      <w:pPr>
        <w:widowControl w:val="0"/>
        <w:tabs>
          <w:tab w:val="left" w:pos="10205"/>
        </w:tabs>
        <w:spacing w:after="0" w:line="240" w:lineRule="auto"/>
        <w:ind w:firstLine="709"/>
        <w:jc w:val="both"/>
        <w:rPr>
          <w:rFonts w:ascii="Times New Roman" w:hAnsi="Times New Roman" w:cs="Times New Roman"/>
          <w:sz w:val="16"/>
          <w:szCs w:val="16"/>
        </w:rPr>
      </w:pPr>
    </w:p>
    <w:p w:rsidR="00352B2D" w:rsidRPr="00352B2D" w:rsidRDefault="00352B2D" w:rsidP="00352B2D">
      <w:pPr>
        <w:widowControl w:val="0"/>
        <w:tabs>
          <w:tab w:val="left" w:pos="10205"/>
        </w:tabs>
        <w:spacing w:after="0" w:line="240" w:lineRule="auto"/>
        <w:ind w:firstLine="709"/>
        <w:jc w:val="both"/>
        <w:rPr>
          <w:rFonts w:ascii="Times New Roman" w:hAnsi="Times New Roman" w:cs="Times New Roman"/>
          <w:sz w:val="16"/>
          <w:szCs w:val="16"/>
        </w:rPr>
      </w:pPr>
    </w:p>
    <w:tbl>
      <w:tblPr>
        <w:tblW w:w="0" w:type="auto"/>
        <w:tblLook w:val="04A0" w:firstRow="1" w:lastRow="0" w:firstColumn="1" w:lastColumn="0" w:noHBand="0" w:noVBand="1"/>
      </w:tblPr>
      <w:tblGrid>
        <w:gridCol w:w="4801"/>
        <w:gridCol w:w="4770"/>
      </w:tblGrid>
      <w:tr w:rsidR="00352B2D" w:rsidRPr="00352B2D" w:rsidTr="00460951">
        <w:tc>
          <w:tcPr>
            <w:tcW w:w="4801" w:type="dxa"/>
            <w:hideMark/>
          </w:tcPr>
          <w:p w:rsidR="00352B2D" w:rsidRPr="00352B2D" w:rsidRDefault="00352B2D" w:rsidP="00460951">
            <w:pPr>
              <w:spacing w:after="0" w:line="240" w:lineRule="auto"/>
              <w:jc w:val="both"/>
              <w:outlineLvl w:val="1"/>
              <w:rPr>
                <w:rFonts w:ascii="Times New Roman" w:hAnsi="Times New Roman" w:cs="Times New Roman"/>
                <w:sz w:val="16"/>
                <w:szCs w:val="16"/>
              </w:rPr>
            </w:pPr>
            <w:r w:rsidRPr="00352B2D">
              <w:rPr>
                <w:rFonts w:ascii="Times New Roman" w:hAnsi="Times New Roman" w:cs="Times New Roman"/>
                <w:sz w:val="16"/>
                <w:szCs w:val="16"/>
              </w:rPr>
              <w:t>Председатель Собрания депутатов Шумерлинского муниципального округа</w:t>
            </w:r>
          </w:p>
          <w:p w:rsidR="00352B2D" w:rsidRPr="00352B2D" w:rsidRDefault="00352B2D" w:rsidP="00460951">
            <w:pPr>
              <w:spacing w:after="0" w:line="240" w:lineRule="auto"/>
              <w:jc w:val="both"/>
              <w:outlineLvl w:val="1"/>
              <w:rPr>
                <w:rFonts w:ascii="Times New Roman" w:hAnsi="Times New Roman" w:cs="Times New Roman"/>
                <w:sz w:val="16"/>
                <w:szCs w:val="16"/>
                <w:highlight w:val="yellow"/>
              </w:rPr>
            </w:pPr>
            <w:r w:rsidRPr="00352B2D">
              <w:rPr>
                <w:rFonts w:ascii="Times New Roman" w:hAnsi="Times New Roman" w:cs="Times New Roman"/>
                <w:sz w:val="16"/>
                <w:szCs w:val="16"/>
              </w:rPr>
              <w:t>Чувашской Республики</w:t>
            </w:r>
          </w:p>
        </w:tc>
        <w:tc>
          <w:tcPr>
            <w:tcW w:w="4770" w:type="dxa"/>
          </w:tcPr>
          <w:p w:rsidR="00352B2D" w:rsidRPr="00352B2D" w:rsidRDefault="00352B2D" w:rsidP="00460951">
            <w:pPr>
              <w:spacing w:after="0" w:line="240" w:lineRule="auto"/>
              <w:ind w:firstLine="709"/>
              <w:jc w:val="both"/>
              <w:outlineLvl w:val="1"/>
              <w:rPr>
                <w:rFonts w:ascii="Times New Roman" w:hAnsi="Times New Roman" w:cs="Times New Roman"/>
                <w:color w:val="000000" w:themeColor="text1"/>
                <w:sz w:val="16"/>
                <w:szCs w:val="16"/>
              </w:rPr>
            </w:pPr>
            <w:r w:rsidRPr="00352B2D">
              <w:rPr>
                <w:rFonts w:ascii="Times New Roman" w:hAnsi="Times New Roman" w:cs="Times New Roman"/>
                <w:color w:val="000000" w:themeColor="text1"/>
                <w:sz w:val="16"/>
                <w:szCs w:val="16"/>
              </w:rPr>
              <w:t xml:space="preserve"> </w:t>
            </w:r>
          </w:p>
          <w:p w:rsidR="00352B2D" w:rsidRPr="00352B2D" w:rsidRDefault="00352B2D" w:rsidP="00460951">
            <w:pPr>
              <w:spacing w:after="0" w:line="240" w:lineRule="auto"/>
              <w:ind w:firstLine="709"/>
              <w:jc w:val="both"/>
              <w:outlineLvl w:val="1"/>
              <w:rPr>
                <w:rFonts w:ascii="Times New Roman" w:hAnsi="Times New Roman" w:cs="Times New Roman"/>
                <w:color w:val="000000" w:themeColor="text1"/>
                <w:sz w:val="16"/>
                <w:szCs w:val="16"/>
              </w:rPr>
            </w:pPr>
            <w:r w:rsidRPr="00352B2D">
              <w:rPr>
                <w:rFonts w:ascii="Times New Roman" w:hAnsi="Times New Roman" w:cs="Times New Roman"/>
                <w:color w:val="000000" w:themeColor="text1"/>
                <w:sz w:val="16"/>
                <w:szCs w:val="16"/>
              </w:rPr>
              <w:t xml:space="preserve">                                    Б.Г. Леонтьев</w:t>
            </w:r>
          </w:p>
          <w:p w:rsidR="00352B2D" w:rsidRPr="00352B2D" w:rsidRDefault="00352B2D" w:rsidP="00460951">
            <w:pPr>
              <w:spacing w:after="0" w:line="240" w:lineRule="auto"/>
              <w:ind w:firstLine="709"/>
              <w:jc w:val="both"/>
              <w:outlineLvl w:val="1"/>
              <w:rPr>
                <w:rFonts w:ascii="Times New Roman" w:hAnsi="Times New Roman" w:cs="Times New Roman"/>
                <w:sz w:val="16"/>
                <w:szCs w:val="16"/>
                <w:highlight w:val="yellow"/>
              </w:rPr>
            </w:pPr>
          </w:p>
          <w:p w:rsidR="00352B2D" w:rsidRPr="00352B2D" w:rsidRDefault="00352B2D" w:rsidP="00460951">
            <w:pPr>
              <w:spacing w:after="0" w:line="240" w:lineRule="auto"/>
              <w:ind w:firstLine="709"/>
              <w:jc w:val="right"/>
              <w:outlineLvl w:val="1"/>
              <w:rPr>
                <w:rFonts w:ascii="Times New Roman" w:hAnsi="Times New Roman" w:cs="Times New Roman"/>
                <w:sz w:val="16"/>
                <w:szCs w:val="16"/>
                <w:highlight w:val="yellow"/>
              </w:rPr>
            </w:pPr>
          </w:p>
        </w:tc>
      </w:tr>
    </w:tbl>
    <w:p w:rsidR="009831FD" w:rsidRDefault="009831FD" w:rsidP="00352B2D">
      <w:pPr>
        <w:spacing w:after="0" w:line="240" w:lineRule="auto"/>
        <w:jc w:val="both"/>
        <w:rPr>
          <w:rFonts w:ascii="Times New Roman" w:hAnsi="Times New Roman" w:cs="Times New Roman"/>
          <w:sz w:val="16"/>
          <w:szCs w:val="16"/>
        </w:rPr>
      </w:pPr>
    </w:p>
    <w:p w:rsidR="009831FD" w:rsidRDefault="009831FD" w:rsidP="00352B2D">
      <w:pPr>
        <w:spacing w:after="0" w:line="240" w:lineRule="auto"/>
        <w:jc w:val="both"/>
        <w:rPr>
          <w:rFonts w:ascii="Times New Roman" w:hAnsi="Times New Roman" w:cs="Times New Roman"/>
          <w:sz w:val="16"/>
          <w:szCs w:val="16"/>
        </w:rPr>
      </w:pPr>
    </w:p>
    <w:p w:rsidR="00352B2D" w:rsidRPr="00352B2D" w:rsidRDefault="00352B2D" w:rsidP="00352B2D">
      <w:pPr>
        <w:spacing w:after="0" w:line="240" w:lineRule="auto"/>
        <w:jc w:val="both"/>
        <w:rPr>
          <w:rFonts w:ascii="Times New Roman" w:hAnsi="Times New Roman" w:cs="Times New Roman"/>
          <w:sz w:val="16"/>
          <w:szCs w:val="16"/>
        </w:rPr>
      </w:pPr>
      <w:r w:rsidRPr="00352B2D">
        <w:rPr>
          <w:rFonts w:ascii="Times New Roman" w:hAnsi="Times New Roman" w:cs="Times New Roman"/>
          <w:sz w:val="16"/>
          <w:szCs w:val="16"/>
        </w:rPr>
        <w:t>Врио главы администрации</w:t>
      </w:r>
    </w:p>
    <w:p w:rsidR="00352B2D" w:rsidRPr="00352B2D" w:rsidRDefault="00352B2D" w:rsidP="00352B2D">
      <w:pPr>
        <w:spacing w:after="0" w:line="240" w:lineRule="auto"/>
        <w:jc w:val="both"/>
        <w:rPr>
          <w:rFonts w:ascii="Times New Roman" w:hAnsi="Times New Roman" w:cs="Times New Roman"/>
          <w:sz w:val="16"/>
          <w:szCs w:val="16"/>
        </w:rPr>
      </w:pPr>
      <w:r w:rsidRPr="00352B2D">
        <w:rPr>
          <w:rFonts w:ascii="Times New Roman" w:hAnsi="Times New Roman" w:cs="Times New Roman"/>
          <w:sz w:val="16"/>
          <w:szCs w:val="16"/>
        </w:rPr>
        <w:t>Шумерлинского муниципального округа</w:t>
      </w:r>
    </w:p>
    <w:p w:rsidR="00352B2D" w:rsidRPr="00352B2D" w:rsidRDefault="00352B2D" w:rsidP="00352B2D">
      <w:pPr>
        <w:spacing w:after="0" w:line="240" w:lineRule="auto"/>
        <w:jc w:val="both"/>
        <w:rPr>
          <w:rFonts w:ascii="Times New Roman" w:hAnsi="Times New Roman" w:cs="Times New Roman"/>
          <w:sz w:val="16"/>
          <w:szCs w:val="16"/>
        </w:rPr>
      </w:pPr>
      <w:r w:rsidRPr="00352B2D">
        <w:rPr>
          <w:rFonts w:ascii="Times New Roman" w:hAnsi="Times New Roman" w:cs="Times New Roman"/>
          <w:sz w:val="16"/>
          <w:szCs w:val="16"/>
        </w:rPr>
        <w:t>Чувашской Республики                                                                                       Д.И. Головин</w:t>
      </w:r>
    </w:p>
    <w:p w:rsidR="00103A07" w:rsidRDefault="00103A07" w:rsidP="00103A07">
      <w:pPr>
        <w:rPr>
          <w:rFonts w:ascii="Times New Roman" w:hAnsi="Times New Roman" w:cs="Times New Roman"/>
          <w:sz w:val="16"/>
          <w:szCs w:val="16"/>
        </w:rPr>
      </w:pPr>
    </w:p>
    <w:p w:rsidR="00352B2D" w:rsidRDefault="00352B2D" w:rsidP="00103A07">
      <w:pPr>
        <w:rPr>
          <w:rFonts w:ascii="Times New Roman" w:hAnsi="Times New Roman" w:cs="Times New Roman"/>
          <w:sz w:val="16"/>
          <w:szCs w:val="16"/>
        </w:rPr>
      </w:pPr>
    </w:p>
    <w:p w:rsidR="00352B2D" w:rsidRDefault="00352B2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9831FD" w:rsidRDefault="009831FD" w:rsidP="00103A07">
      <w:pPr>
        <w:rPr>
          <w:rFonts w:ascii="Times New Roman" w:hAnsi="Times New Roman" w:cs="Times New Roman"/>
          <w:sz w:val="16"/>
          <w:szCs w:val="16"/>
        </w:rPr>
      </w:pPr>
    </w:p>
    <w:p w:rsidR="00352B2D" w:rsidRDefault="00352B2D" w:rsidP="00103A07">
      <w:pPr>
        <w:rPr>
          <w:rFonts w:ascii="Times New Roman" w:hAnsi="Times New Roman" w:cs="Times New Roman"/>
          <w:sz w:val="16"/>
          <w:szCs w:val="16"/>
        </w:rPr>
      </w:pPr>
    </w:p>
    <w:p w:rsidR="00352B2D" w:rsidRDefault="00352B2D" w:rsidP="00103A07">
      <w:pPr>
        <w:rPr>
          <w:rFonts w:ascii="Times New Roman" w:hAnsi="Times New Roman" w:cs="Times New Roman"/>
          <w:sz w:val="16"/>
          <w:szCs w:val="16"/>
        </w:rPr>
      </w:pPr>
    </w:p>
    <w:p w:rsidR="00352B2D" w:rsidRPr="00352B2D" w:rsidRDefault="00352B2D" w:rsidP="00103A07">
      <w:pPr>
        <w:rPr>
          <w:rFonts w:ascii="Times New Roman" w:hAnsi="Times New Roman" w:cs="Times New Roman"/>
          <w:sz w:val="16"/>
          <w:szCs w:val="16"/>
        </w:rPr>
      </w:pPr>
    </w:p>
    <w:p w:rsidR="00565D9A" w:rsidRPr="00352B2D" w:rsidRDefault="00565D9A" w:rsidP="00565D9A">
      <w:pPr>
        <w:rPr>
          <w:rFonts w:ascii="Times New Roman" w:hAnsi="Times New Roman" w:cs="Times New Roman"/>
          <w:sz w:val="16"/>
          <w:szCs w:val="16"/>
        </w:rPr>
      </w:pPr>
    </w:p>
    <w:p w:rsidR="00FD1B7C" w:rsidRDefault="00FD1B7C"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9831FD" w:rsidRDefault="009831FD" w:rsidP="00183F03">
      <w:pPr>
        <w:spacing w:after="0" w:line="240" w:lineRule="auto"/>
        <w:ind w:left="426" w:firstLine="283"/>
        <w:jc w:val="both"/>
        <w:rPr>
          <w:rFonts w:ascii="Times New Roman" w:hAnsi="Times New Roman" w:cs="Times New Roman"/>
          <w:sz w:val="16"/>
          <w:szCs w:val="16"/>
        </w:rPr>
      </w:pPr>
    </w:p>
    <w:p w:rsidR="00DB5A64" w:rsidRDefault="00DB5A64" w:rsidP="00DB5A64">
      <w:pPr>
        <w:spacing w:after="0" w:line="240" w:lineRule="auto"/>
        <w:ind w:firstLine="709"/>
        <w:jc w:val="both"/>
        <w:rPr>
          <w:rFonts w:ascii="Times New Roman" w:eastAsia="Times New Roman" w:hAnsi="Times New Roman" w:cs="Times New Roman"/>
          <w:iCs/>
          <w:sz w:val="16"/>
          <w:szCs w:val="16"/>
        </w:rPr>
      </w:pPr>
    </w:p>
    <w:p w:rsidR="00906F02" w:rsidRDefault="00906F02" w:rsidP="00DB5A64">
      <w:pPr>
        <w:spacing w:after="0" w:line="240" w:lineRule="auto"/>
        <w:ind w:firstLine="709"/>
        <w:jc w:val="both"/>
        <w:rPr>
          <w:rFonts w:ascii="Times New Roman" w:eastAsia="Times New Roman" w:hAnsi="Times New Roman" w:cs="Times New Roman"/>
          <w:iCs/>
          <w:sz w:val="16"/>
          <w:szCs w:val="16"/>
        </w:rPr>
      </w:pPr>
    </w:p>
    <w:p w:rsidR="00906F02" w:rsidRDefault="00906F02" w:rsidP="00906F02">
      <w:pPr>
        <w:widowControl w:val="0"/>
        <w:autoSpaceDE w:val="0"/>
        <w:autoSpaceDN w:val="0"/>
        <w:spacing w:after="0" w:line="240" w:lineRule="auto"/>
        <w:ind w:left="4536"/>
        <w:jc w:val="right"/>
        <w:rPr>
          <w:rFonts w:ascii="Times New Roman" w:eastAsia="Times New Roman" w:hAnsi="Times New Roman" w:cs="Times New Roman"/>
          <w:sz w:val="24"/>
          <w:szCs w:val="24"/>
        </w:rPr>
      </w:pPr>
    </w:p>
    <w:p w:rsidR="00906F02" w:rsidRDefault="00906F02" w:rsidP="00906F02">
      <w:pPr>
        <w:widowControl w:val="0"/>
        <w:autoSpaceDE w:val="0"/>
        <w:autoSpaceDN w:val="0"/>
        <w:spacing w:after="0" w:line="240" w:lineRule="auto"/>
        <w:ind w:left="4536"/>
        <w:jc w:val="right"/>
        <w:rPr>
          <w:rFonts w:ascii="Times New Roman" w:eastAsia="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32A3A85" wp14:editId="2613D2E4">
                <wp:simplePos x="0" y="0"/>
                <wp:positionH relativeFrom="column">
                  <wp:posOffset>-78105</wp:posOffset>
                </wp:positionH>
                <wp:positionV relativeFrom="paragraph">
                  <wp:posOffset>-473710</wp:posOffset>
                </wp:positionV>
                <wp:extent cx="6652260" cy="10139680"/>
                <wp:effectExtent l="0" t="0" r="15240" b="1397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15pt;margin-top:-37.3pt;width:523.8pt;height:79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xJewIAAP8EAAAOAAAAZHJzL2Uyb0RvYy54bWysVF1v2yAUfZ+0/4B4T/1Rx0usOlUVJ9Ok&#10;bqvW7QcQwDEaBgYkTjftv++CkyxdX6ZpfrDBXA7n3HsuN7eHXqI9t05oVePsKsWIK6qZUNsaf/m8&#10;nswwcp4oRqRWvMZP3OHbxetXN4OpeK47LRm3CECUqwZT4857UyWJox3vibvShitYbLXtiYep3SbM&#10;kgHQe5nkaVomg7bMWE25c/C3GRfxIuK3Laf+Y9s67pGsMXDz8W3jexPeyeKGVFtLTCfokQb5BxY9&#10;EQoOPUM1xBO0s+IFVC+o1U63/orqPtFtKyiPGkBNlv6h5rEjhkctkBxnzmly/w+Wftg/WCRYja8z&#10;jBTpoUafIGtEbSVHecjPYFwFYY/mwQaFztxr+tUhpZcdRPE7a/XQccKAVRbik2cbwsTBVrQZ3msG&#10;6GTndUzVobV9AIQkoEOsyNO5IvzgEYWfZTnN8xIKR2EtS7PreTmLRUtIddpvrPNvue5RGNTYAvuI&#10;T/b3zgc+pDqFhOOUXgspY92lQgPAztNpGnc4LQULq1Gn3W6W0qI9CdaJT1QHGbgM64UHA0vR13h2&#10;DiJVSMhKsXiMJ0KOY6AiVQAHfUDuOBqN8mOezlez1ayYFHm5mhRp00zu1stiUq6zN9Pmulkum+xn&#10;4JkVVScY4ypQPZk2K/7OFMf2Ge12tu0zSe5S+To+L5Unz2nENIOq0zeqi04IxR9NtNHsCYxg9diF&#10;cGvAoNP2O0YDdGCN3bcdsRwj+U6BmeZZUYSWjZNi+iaHib1c2VyuEEUBqsYeo3G49GOb74wV2w5O&#10;ymKNlb4DA7YiOiOYc2R1tC10WVRwvBFCG1/OY9Tve2vxCwAA//8DAFBLAwQUAAYACAAAACEA4xqC&#10;++MAAAANAQAADwAAAGRycy9kb3ducmV2LnhtbEyPwU7DMBBE70j8g7VIXFDr1G1DFeJUFRInkBCB&#10;SuXm2iaJiNfBdtv079me4Da7M5p9W65H17OjDbHzKGE2zYBZ1N502Ej4eH+arIDFpNCo3qOVcLYR&#10;1tX1VakK40/4Zo91ahiVYCyUhDaloeA86tY6Fad+sEjelw9OJRpDw01QJyp3PRdZlnOnOqQLrRrs&#10;Y2v1d31wEu4WuTPb3c85fNbPu+3rSm9eopby9mbcPABLdkx/YbjgEzpUxLT3BzSR9RImMzGnKIn7&#10;RQ7sksjmS1rtSS2FEMCrkv//ovoFAAD//wMAUEsBAi0AFAAGAAgAAAAhALaDOJL+AAAA4QEAABMA&#10;AAAAAAAAAAAAAAAAAAAAAFtDb250ZW50X1R5cGVzXS54bWxQSwECLQAUAAYACAAAACEAOP0h/9YA&#10;AACUAQAACwAAAAAAAAAAAAAAAAAvAQAAX3JlbHMvLnJlbHNQSwECLQAUAAYACAAAACEAWCgsSXsC&#10;AAD/BAAADgAAAAAAAAAAAAAAAAAuAgAAZHJzL2Uyb0RvYy54bWxQSwECLQAUAAYACAAAACEA4xqC&#10;++MAAAANAQAADwAAAAAAAAAAAAAAAADVBAAAZHJzL2Rvd25yZXYueG1sUEsFBgAAAAAEAAQA8wAA&#10;AOUFAAAAAA==&#10;" filled="f" strokeweight="1.5pt"/>
            </w:pict>
          </mc:Fallback>
        </mc:AlternateContent>
      </w:r>
      <w:r w:rsidRPr="00050E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6F552C">
        <w:rPr>
          <w:rFonts w:ascii="Times New Roman" w:eastAsia="Times New Roman" w:hAnsi="Times New Roman" w:cs="Times New Roman"/>
          <w:sz w:val="24"/>
          <w:szCs w:val="24"/>
        </w:rPr>
        <w:t xml:space="preserve">риложение </w:t>
      </w:r>
    </w:p>
    <w:p w:rsidR="00906F02" w:rsidRPr="006F552C" w:rsidRDefault="00906F02" w:rsidP="00906F02">
      <w:pPr>
        <w:widowControl w:val="0"/>
        <w:autoSpaceDE w:val="0"/>
        <w:autoSpaceDN w:val="0"/>
        <w:spacing w:after="0" w:line="240" w:lineRule="auto"/>
        <w:ind w:left="4536"/>
        <w:jc w:val="right"/>
        <w:rPr>
          <w:rFonts w:ascii="Times New Roman" w:eastAsia="Times New Roman" w:hAnsi="Times New Roman" w:cs="Times New Roman"/>
          <w:sz w:val="24"/>
          <w:szCs w:val="24"/>
        </w:rPr>
      </w:pPr>
      <w:r w:rsidRPr="006F552C">
        <w:rPr>
          <w:rFonts w:ascii="Times New Roman" w:eastAsia="Times New Roman" w:hAnsi="Times New Roman" w:cs="Times New Roman"/>
          <w:sz w:val="24"/>
          <w:szCs w:val="24"/>
        </w:rPr>
        <w:t xml:space="preserve">к решению Собрания депутатов Шумерлинского муниципального округа </w:t>
      </w:r>
    </w:p>
    <w:p w:rsidR="00906F02" w:rsidRPr="006F552C" w:rsidRDefault="00906F02" w:rsidP="00906F02">
      <w:pPr>
        <w:widowControl w:val="0"/>
        <w:autoSpaceDE w:val="0"/>
        <w:autoSpaceDN w:val="0"/>
        <w:spacing w:after="0" w:line="240" w:lineRule="auto"/>
        <w:ind w:left="4536"/>
        <w:jc w:val="right"/>
        <w:rPr>
          <w:rFonts w:ascii="Times New Roman" w:eastAsia="Times New Roman" w:hAnsi="Times New Roman" w:cs="Times New Roman"/>
          <w:sz w:val="24"/>
          <w:szCs w:val="24"/>
        </w:rPr>
      </w:pPr>
      <w:r w:rsidRPr="006F552C">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28.12</w:t>
      </w:r>
      <w:r w:rsidRPr="00FE6EFD">
        <w:rPr>
          <w:rFonts w:ascii="Times New Roman" w:eastAsia="Times New Roman" w:hAnsi="Times New Roman" w:cs="Times New Roman"/>
          <w:sz w:val="24"/>
          <w:szCs w:val="24"/>
        </w:rPr>
        <w:t xml:space="preserve">.2022 № </w:t>
      </w:r>
      <w:r>
        <w:rPr>
          <w:rFonts w:ascii="Times New Roman" w:eastAsia="Times New Roman" w:hAnsi="Times New Roman" w:cs="Times New Roman"/>
          <w:sz w:val="24"/>
          <w:szCs w:val="24"/>
        </w:rPr>
        <w:t>20/3</w:t>
      </w:r>
    </w:p>
    <w:p w:rsidR="00906F02" w:rsidRPr="0055091C" w:rsidRDefault="00906F02" w:rsidP="00906F02">
      <w:pPr>
        <w:spacing w:after="0" w:line="240" w:lineRule="auto"/>
        <w:jc w:val="right"/>
        <w:rPr>
          <w:rFonts w:ascii="Times New Roman" w:hAnsi="Times New Roman" w:cs="Times New Roman"/>
          <w:sz w:val="24"/>
          <w:szCs w:val="24"/>
        </w:rPr>
      </w:pPr>
    </w:p>
    <w:p w:rsidR="00906F02" w:rsidRPr="0055091C" w:rsidRDefault="00906F02" w:rsidP="00906F02">
      <w:pPr>
        <w:spacing w:after="0" w:line="240" w:lineRule="auto"/>
        <w:jc w:val="center"/>
        <w:rPr>
          <w:rFonts w:ascii="Times New Roman" w:hAnsi="Times New Roman" w:cs="Times New Roman"/>
          <w:sz w:val="24"/>
          <w:szCs w:val="24"/>
        </w:rPr>
      </w:pPr>
      <w:r w:rsidRPr="0055091C">
        <w:rPr>
          <w:rFonts w:ascii="Times New Roman" w:hAnsi="Times New Roman" w:cs="Times New Roman"/>
          <w:noProof/>
          <w:sz w:val="24"/>
          <w:szCs w:val="24"/>
          <w:lang w:eastAsia="ru-RU"/>
        </w:rPr>
        <w:drawing>
          <wp:inline distT="0" distB="0" distL="0" distR="0" wp14:anchorId="618E2EBF" wp14:editId="26A43EE3">
            <wp:extent cx="725229" cy="669851"/>
            <wp:effectExtent l="19050" t="0" r="0" b="0"/>
            <wp:docPr id="32" name="Рисунок 3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stretch>
                      <a:fillRect/>
                    </a:stretch>
                  </pic:blipFill>
                  <pic:spPr>
                    <a:xfrm>
                      <a:off x="0" y="0"/>
                      <a:ext cx="725170" cy="669290"/>
                    </a:xfrm>
                    <a:prstGeom prst="rect">
                      <a:avLst/>
                    </a:prstGeom>
                  </pic:spPr>
                </pic:pic>
              </a:graphicData>
            </a:graphic>
          </wp:inline>
        </w:drawing>
      </w:r>
    </w:p>
    <w:p w:rsidR="00906F02" w:rsidRPr="0055091C" w:rsidRDefault="00906F02" w:rsidP="00906F02">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Общество с ограниченной ответственностью</w:t>
      </w:r>
    </w:p>
    <w:p w:rsidR="00906F02" w:rsidRPr="0055091C" w:rsidRDefault="00906F02" w:rsidP="00906F02">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«ГЕОЗЕМСТРОЙ»</w:t>
      </w:r>
    </w:p>
    <w:p w:rsidR="00906F02" w:rsidRPr="0055091C" w:rsidRDefault="00906F02" w:rsidP="00906F02">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394087, г"/>
        </w:smartTagPr>
        <w:r w:rsidRPr="0055091C">
          <w:rPr>
            <w:rFonts w:ascii="Times New Roman" w:hAnsi="Times New Roman" w:cs="Times New Roman"/>
            <w:sz w:val="24"/>
            <w:szCs w:val="24"/>
          </w:rPr>
          <w:t>394087, г</w:t>
        </w:r>
      </w:smartTag>
      <w:r w:rsidRPr="0055091C">
        <w:rPr>
          <w:rFonts w:ascii="Times New Roman" w:hAnsi="Times New Roman" w:cs="Times New Roman"/>
          <w:sz w:val="24"/>
          <w:szCs w:val="24"/>
        </w:rPr>
        <w:t>. Воронеж, ул. Ушинского, д. 4 а</w:t>
      </w:r>
    </w:p>
    <w:p w:rsidR="00906F02" w:rsidRPr="0055091C" w:rsidRDefault="00906F02" w:rsidP="00906F02">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Тел: (473)224-71-90, факс (473) 234-04-29</w:t>
      </w:r>
    </w:p>
    <w:p w:rsidR="00906F02" w:rsidRPr="00C03CDA" w:rsidRDefault="00906F02" w:rsidP="00906F02">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lang w:val="en-US"/>
        </w:rPr>
        <w:t>E</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mail</w:t>
      </w:r>
      <w:r w:rsidRPr="00C03CDA">
        <w:rPr>
          <w:rFonts w:ascii="Times New Roman" w:hAnsi="Times New Roman" w:cs="Times New Roman"/>
          <w:sz w:val="24"/>
          <w:szCs w:val="24"/>
        </w:rPr>
        <w:t xml:space="preserve">: </w:t>
      </w:r>
      <w:r w:rsidRPr="0055091C">
        <w:rPr>
          <w:rFonts w:ascii="Times New Roman" w:hAnsi="Times New Roman" w:cs="Times New Roman"/>
          <w:sz w:val="24"/>
          <w:szCs w:val="24"/>
          <w:lang w:val="en-US"/>
        </w:rPr>
        <w:t>mail</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geozemstroy</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vrn</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ru</w:t>
      </w:r>
    </w:p>
    <w:p w:rsidR="00906F02" w:rsidRPr="00C03CDA" w:rsidRDefault="00906F02" w:rsidP="00906F02">
      <w:pPr>
        <w:spacing w:after="0" w:line="240" w:lineRule="auto"/>
        <w:jc w:val="center"/>
        <w:rPr>
          <w:rFonts w:ascii="Times New Roman" w:hAnsi="Times New Roman" w:cs="Times New Roman"/>
          <w:sz w:val="24"/>
          <w:szCs w:val="24"/>
        </w:rPr>
      </w:pPr>
    </w:p>
    <w:p w:rsidR="00906F02" w:rsidRPr="00C03CDA" w:rsidRDefault="00906F02" w:rsidP="00906F02">
      <w:pPr>
        <w:spacing w:after="0" w:line="240" w:lineRule="auto"/>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jc w:val="both"/>
        <w:rPr>
          <w:rFonts w:ascii="Times New Roman" w:hAnsi="Times New Roman" w:cs="Times New Roman"/>
          <w:sz w:val="24"/>
          <w:szCs w:val="24"/>
        </w:rPr>
      </w:pPr>
    </w:p>
    <w:p w:rsidR="00906F02" w:rsidRPr="007D4F77" w:rsidRDefault="00906F02" w:rsidP="00906F02">
      <w:pPr>
        <w:spacing w:after="0" w:line="240" w:lineRule="auto"/>
        <w:ind w:right="-2"/>
        <w:jc w:val="both"/>
        <w:rPr>
          <w:rFonts w:ascii="Times New Roman" w:hAnsi="Times New Roman" w:cs="Times New Roman"/>
          <w:sz w:val="24"/>
          <w:szCs w:val="24"/>
        </w:rPr>
      </w:pPr>
    </w:p>
    <w:p w:rsidR="00906F02" w:rsidRPr="00C03CDA" w:rsidRDefault="00906F02" w:rsidP="00906F02">
      <w:pPr>
        <w:spacing w:after="0" w:line="240" w:lineRule="auto"/>
        <w:ind w:right="-2"/>
        <w:jc w:val="both"/>
        <w:rPr>
          <w:rFonts w:ascii="Times New Roman" w:hAnsi="Times New Roman" w:cs="Times New Roman"/>
          <w:sz w:val="24"/>
          <w:szCs w:val="24"/>
        </w:rPr>
      </w:pPr>
    </w:p>
    <w:p w:rsidR="00906F02" w:rsidRPr="007D4F77" w:rsidRDefault="00906F02" w:rsidP="00906F02">
      <w:pPr>
        <w:tabs>
          <w:tab w:val="left" w:pos="1134"/>
        </w:tabs>
        <w:spacing w:after="0" w:line="240" w:lineRule="auto"/>
        <w:ind w:left="284" w:right="282"/>
        <w:contextualSpacing/>
        <w:jc w:val="center"/>
        <w:rPr>
          <w:rFonts w:ascii="Times New Roman" w:hAnsi="Times New Roman" w:cs="Times New Roman"/>
          <w:b/>
          <w:sz w:val="24"/>
          <w:szCs w:val="24"/>
        </w:rPr>
      </w:pPr>
      <w:r w:rsidRPr="00D16B4C">
        <w:rPr>
          <w:rFonts w:ascii="Times New Roman" w:hAnsi="Times New Roman" w:cs="Times New Roman"/>
          <w:b/>
          <w:sz w:val="24"/>
          <w:szCs w:val="24"/>
        </w:rPr>
        <w:t>ГЕНЕРАЛЬН</w:t>
      </w:r>
      <w:r>
        <w:rPr>
          <w:rFonts w:ascii="Times New Roman" w:hAnsi="Times New Roman" w:cs="Times New Roman"/>
          <w:b/>
          <w:sz w:val="24"/>
          <w:szCs w:val="24"/>
        </w:rPr>
        <w:t>ЫЙ ПЛАН</w:t>
      </w:r>
      <w:r w:rsidRPr="00D16B4C">
        <w:rPr>
          <w:rFonts w:ascii="Times New Roman" w:hAnsi="Times New Roman" w:cs="Times New Roman"/>
          <w:b/>
          <w:sz w:val="24"/>
          <w:szCs w:val="24"/>
        </w:rPr>
        <w:t xml:space="preserve"> МУНИЦИПАЛЬНОГО ОБРАЗОВАНИЯ – ШУМЕРЛИНСКИЙ МУНИЦИПАЛЬНЫЙ ОКРУГ ЧУВАШСКОЙ РЕСПУБЛИКИ</w:t>
      </w:r>
    </w:p>
    <w:p w:rsidR="00906F02" w:rsidRPr="007D4F77" w:rsidRDefault="00906F02" w:rsidP="00906F02">
      <w:pPr>
        <w:spacing w:after="0" w:line="240" w:lineRule="auto"/>
        <w:ind w:left="284" w:right="-2"/>
        <w:jc w:val="both"/>
        <w:rPr>
          <w:rFonts w:ascii="Times New Roman" w:hAnsi="Times New Roman" w:cs="Times New Roman"/>
          <w:sz w:val="24"/>
          <w:szCs w:val="24"/>
        </w:rPr>
      </w:pPr>
    </w:p>
    <w:p w:rsidR="00906F02" w:rsidRPr="007D4F77" w:rsidRDefault="00906F02" w:rsidP="00906F02">
      <w:pPr>
        <w:spacing w:after="0" w:line="240" w:lineRule="auto"/>
        <w:ind w:right="-2"/>
        <w:jc w:val="both"/>
        <w:rPr>
          <w:rFonts w:ascii="Times New Roman" w:hAnsi="Times New Roman" w:cs="Times New Roman"/>
          <w:sz w:val="24"/>
          <w:szCs w:val="24"/>
        </w:rPr>
      </w:pPr>
    </w:p>
    <w:p w:rsidR="00906F02" w:rsidRDefault="00906F02" w:rsidP="00906F02">
      <w:pPr>
        <w:spacing w:after="0" w:line="240" w:lineRule="auto"/>
        <w:ind w:right="-2"/>
        <w:rPr>
          <w:rFonts w:ascii="Times New Roman" w:hAnsi="Times New Roman" w:cs="Times New Roman"/>
          <w:sz w:val="24"/>
          <w:szCs w:val="24"/>
        </w:rPr>
      </w:pPr>
    </w:p>
    <w:p w:rsidR="00906F02" w:rsidRPr="0060240D" w:rsidRDefault="00906F02" w:rsidP="00906F02">
      <w:pPr>
        <w:tabs>
          <w:tab w:val="left" w:pos="1134"/>
        </w:tabs>
        <w:spacing w:after="0" w:line="240" w:lineRule="auto"/>
        <w:ind w:left="284" w:right="282"/>
        <w:contextualSpacing/>
        <w:jc w:val="center"/>
        <w:rPr>
          <w:rFonts w:ascii="Times New Roman" w:hAnsi="Times New Roman" w:cs="Times New Roman"/>
          <w:b/>
          <w:sz w:val="24"/>
          <w:szCs w:val="24"/>
        </w:rPr>
      </w:pPr>
      <w:r>
        <w:rPr>
          <w:rFonts w:ascii="Times New Roman" w:hAnsi="Times New Roman" w:cs="Times New Roman"/>
          <w:b/>
          <w:sz w:val="24"/>
          <w:szCs w:val="24"/>
        </w:rPr>
        <w:t>Материалы по обоснованию</w:t>
      </w:r>
      <w:r w:rsidRPr="0060240D">
        <w:rPr>
          <w:rFonts w:ascii="Times New Roman" w:hAnsi="Times New Roman" w:cs="Times New Roman"/>
          <w:b/>
          <w:sz w:val="24"/>
          <w:szCs w:val="24"/>
        </w:rPr>
        <w:t xml:space="preserve"> генерального плана</w:t>
      </w:r>
    </w:p>
    <w:p w:rsidR="00906F02" w:rsidRDefault="00906F02" w:rsidP="00906F02">
      <w:pPr>
        <w:spacing w:after="0" w:line="240" w:lineRule="auto"/>
        <w:ind w:right="-2"/>
        <w:rPr>
          <w:rFonts w:ascii="Times New Roman" w:hAnsi="Times New Roman" w:cs="Times New Roman"/>
          <w:sz w:val="24"/>
          <w:szCs w:val="24"/>
        </w:rPr>
      </w:pPr>
    </w:p>
    <w:p w:rsidR="00906F02" w:rsidRDefault="00906F02" w:rsidP="00906F02">
      <w:pPr>
        <w:spacing w:after="0" w:line="240" w:lineRule="auto"/>
        <w:ind w:right="-2"/>
        <w:rPr>
          <w:rFonts w:ascii="Times New Roman" w:hAnsi="Times New Roman" w:cs="Times New Roman"/>
          <w:sz w:val="24"/>
          <w:szCs w:val="24"/>
        </w:rPr>
      </w:pPr>
    </w:p>
    <w:p w:rsidR="00906F02" w:rsidRDefault="00906F02" w:rsidP="00906F02">
      <w:pPr>
        <w:spacing w:after="0" w:line="240" w:lineRule="auto"/>
        <w:ind w:right="-2"/>
        <w:rPr>
          <w:rFonts w:ascii="Times New Roman" w:hAnsi="Times New Roman" w:cs="Times New Roman"/>
          <w:sz w:val="24"/>
          <w:szCs w:val="24"/>
        </w:rPr>
      </w:pPr>
    </w:p>
    <w:p w:rsidR="00906F02" w:rsidRDefault="00906F02" w:rsidP="00906F02">
      <w:pPr>
        <w:spacing w:after="0" w:line="240" w:lineRule="auto"/>
        <w:ind w:right="-2"/>
        <w:rPr>
          <w:rFonts w:ascii="Times New Roman" w:hAnsi="Times New Roman" w:cs="Times New Roman"/>
          <w:sz w:val="24"/>
          <w:szCs w:val="24"/>
        </w:rPr>
      </w:pPr>
    </w:p>
    <w:p w:rsidR="00906F02" w:rsidRDefault="00906F02" w:rsidP="00906F02">
      <w:pPr>
        <w:spacing w:after="0" w:line="240" w:lineRule="auto"/>
        <w:ind w:right="-2"/>
        <w:rPr>
          <w:rFonts w:ascii="Times New Roman" w:hAnsi="Times New Roman" w:cs="Times New Roman"/>
          <w:sz w:val="24"/>
          <w:szCs w:val="24"/>
        </w:rPr>
      </w:pPr>
    </w:p>
    <w:p w:rsidR="00906F02" w:rsidRDefault="00906F02" w:rsidP="00906F02">
      <w:pPr>
        <w:spacing w:after="0" w:line="240" w:lineRule="auto"/>
        <w:ind w:right="-2"/>
        <w:rPr>
          <w:rFonts w:ascii="Times New Roman" w:hAnsi="Times New Roman" w:cs="Times New Roman"/>
          <w:sz w:val="24"/>
          <w:szCs w:val="24"/>
        </w:rPr>
      </w:pPr>
    </w:p>
    <w:p w:rsidR="00906F02" w:rsidRDefault="00906F02" w:rsidP="00906F02">
      <w:pPr>
        <w:spacing w:after="0" w:line="240" w:lineRule="auto"/>
        <w:ind w:right="-2"/>
        <w:rPr>
          <w:rFonts w:ascii="Times New Roman" w:hAnsi="Times New Roman" w:cs="Times New Roman"/>
          <w:sz w:val="24"/>
          <w:szCs w:val="24"/>
        </w:rPr>
      </w:pPr>
    </w:p>
    <w:p w:rsidR="00906F02" w:rsidRDefault="00906F02" w:rsidP="00906F02">
      <w:pPr>
        <w:spacing w:after="0" w:line="240" w:lineRule="auto"/>
        <w:ind w:right="-2"/>
        <w:jc w:val="center"/>
        <w:rPr>
          <w:rFonts w:ascii="Times New Roman" w:hAnsi="Times New Roman" w:cs="Times New Roman"/>
          <w:sz w:val="24"/>
          <w:szCs w:val="24"/>
        </w:rPr>
      </w:pPr>
      <w:r w:rsidRPr="00F008FE">
        <w:rPr>
          <w:rFonts w:ascii="Times New Roman" w:eastAsia="Times New Roman" w:hAnsi="Times New Roman" w:cs="Times New Roman"/>
          <w:noProof/>
          <w:sz w:val="24"/>
          <w:szCs w:val="24"/>
          <w:lang w:eastAsia="ru-RU"/>
        </w:rPr>
        <w:drawing>
          <wp:inline distT="0" distB="0" distL="0" distR="0" wp14:anchorId="060D5AB8" wp14:editId="495DE690">
            <wp:extent cx="1394460" cy="1767626"/>
            <wp:effectExtent l="0" t="0" r="0" b="0"/>
            <wp:docPr id="33" name="Рисунок 33" descr="Z:\ПРОЕКТ\ЧУВАШИЯ\ИНФО\Shumerlinsky_COA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РОЕКТ\ЧУВАШИЯ\ИНФО\Shumerlinsky_COA_(20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7769" cy="1797172"/>
                    </a:xfrm>
                    <a:prstGeom prst="rect">
                      <a:avLst/>
                    </a:prstGeom>
                    <a:noFill/>
                    <a:ln>
                      <a:noFill/>
                    </a:ln>
                  </pic:spPr>
                </pic:pic>
              </a:graphicData>
            </a:graphic>
          </wp:inline>
        </w:drawing>
      </w:r>
    </w:p>
    <w:p w:rsidR="00906F02" w:rsidRPr="0055091C" w:rsidRDefault="00906F02" w:rsidP="00906F02">
      <w:pPr>
        <w:spacing w:after="0" w:line="240" w:lineRule="auto"/>
        <w:jc w:val="center"/>
        <w:rPr>
          <w:rFonts w:ascii="Times New Roman" w:hAnsi="Times New Roman" w:cs="Times New Roman"/>
          <w:b/>
          <w:sz w:val="24"/>
          <w:szCs w:val="24"/>
        </w:rPr>
        <w:sectPr w:rsidR="00906F02" w:rsidRPr="0055091C" w:rsidSect="0015433B">
          <w:footerReference w:type="default" r:id="rId38"/>
          <w:pgSz w:w="11906" w:h="16838"/>
          <w:pgMar w:top="1134" w:right="567" w:bottom="1134" w:left="1134" w:header="425" w:footer="312" w:gutter="0"/>
          <w:cols w:space="708"/>
          <w:titlePg/>
          <w:docGrid w:linePitch="360"/>
        </w:sectPr>
      </w:pPr>
      <w:r w:rsidRPr="0055091C">
        <w:rPr>
          <w:rFonts w:ascii="Times New Roman" w:hAnsi="Times New Roman" w:cs="Times New Roman"/>
          <w:b/>
          <w:sz w:val="24"/>
          <w:szCs w:val="24"/>
        </w:rPr>
        <w:t>202</w:t>
      </w:r>
      <w:r>
        <w:rPr>
          <w:rFonts w:ascii="Times New Roman" w:hAnsi="Times New Roman" w:cs="Times New Roman"/>
          <w:b/>
          <w:sz w:val="24"/>
          <w:szCs w:val="24"/>
        </w:rPr>
        <w:t>2</w:t>
      </w:r>
      <w:r w:rsidRPr="0055091C">
        <w:rPr>
          <w:rFonts w:ascii="Times New Roman" w:hAnsi="Times New Roman" w:cs="Times New Roman"/>
          <w:b/>
          <w:sz w:val="24"/>
          <w:szCs w:val="24"/>
        </w:rPr>
        <w:t xml:space="preserve"> год</w:t>
      </w:r>
    </w:p>
    <w:p w:rsidR="00906F02" w:rsidRDefault="00906F02" w:rsidP="00DB5A64">
      <w:pPr>
        <w:spacing w:after="0" w:line="240" w:lineRule="auto"/>
        <w:ind w:firstLine="709"/>
        <w:jc w:val="both"/>
        <w:rPr>
          <w:rFonts w:ascii="Times New Roman" w:eastAsia="Times New Roman" w:hAnsi="Times New Roman" w:cs="Times New Roman"/>
          <w:iCs/>
          <w:sz w:val="16"/>
          <w:szCs w:val="16"/>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0528" behindDoc="0" locked="0" layoutInCell="1" allowOverlap="1" wp14:anchorId="3262F21D" wp14:editId="18EF072C">
                <wp:simplePos x="0" y="0"/>
                <wp:positionH relativeFrom="column">
                  <wp:posOffset>74295</wp:posOffset>
                </wp:positionH>
                <wp:positionV relativeFrom="paragraph">
                  <wp:posOffset>-66675</wp:posOffset>
                </wp:positionV>
                <wp:extent cx="6652260" cy="9791700"/>
                <wp:effectExtent l="0" t="0" r="15240" b="1905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9791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85pt;margin-top:-5.25pt;width:523.8pt;height:7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PnewIAAP4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Uc5&#10;Roq0UKPPkDWidpKjUchPZ1wBbo/mwQaGztxr+s0hpVcNePGltbprOGGAKgv+yYsDYeHgKNp2HzSD&#10;6GTvdUzVsbZtCAhJQMdYkadLRfjRIwqbk8l4OJxA4SjY5tN5Nk1jzRJSnI8b6/w7rlsUJiW2AD6G&#10;J4d75wMcUpxdwm1Kb4SUsexSoQ4wz9NxGk84LQUL1kjT7rYradGBBOXEL5KDBFy7tcKDfqVoSzy7&#10;OJEi5GOtWLzGEyH7OUCRKgQHegDuNOt18jxP5+vZepYP8uFkPcjTqhosN6t8MNlk03E1qlarKvsZ&#10;cGZ50QjGuApQz5rN8r/TxKl7erVdVPuCkrtmvonfa+bJSxgxzcDq/I/sohBC7XsNbTV7Ah1Y3Tch&#10;PBowabT9gVEHDVhi931PLMdIvlegpXmW56Fj4yIfT4ewsNeW7bWFKAqhSuwx6qcr33f53lixa+Cm&#10;LNZY6SXorxZRGUGbPaqTaqHJIoPTgxC6+HodvX4/W4tfAAAA//8DAFBLAwQUAAYACAAAACEABTu/&#10;vuIAAAAMAQAADwAAAGRycy9kb3ducmV2LnhtbEyPwU7DMAyG70i8Q2QkLmhLyugYpek0IXECaaIw&#10;adyyxLQVjVOSbOvenuwEN//yp9+fy+Voe3ZAHzpHErKpAIaknemokfDx/jxZAAtRkVG9I5RwwgDL&#10;6vKiVIVxR3rDQx0blkooFEpCG+NQcB50i1aFqRuQ0u7Leatiir7hxqtjKrc9vxVizq3qKF1o1YBP&#10;Lervem8l3NzNrdlsf07+s37ZbtYLvXoNWsrrq3H1CCziGP9gOOsndaiS087tyQTWp5zdJ1LCJBM5&#10;sDMg8ocZsF2a8lmWA69K/v+J6hcAAP//AwBQSwECLQAUAAYACAAAACEAtoM4kv4AAADhAQAAEwAA&#10;AAAAAAAAAAAAAAAAAAAAW0NvbnRlbnRfVHlwZXNdLnhtbFBLAQItABQABgAIAAAAIQA4/SH/1gAA&#10;AJQBAAALAAAAAAAAAAAAAAAAAC8BAABfcmVscy8ucmVsc1BLAQItABQABgAIAAAAIQDSsXPnewIA&#10;AP4EAAAOAAAAAAAAAAAAAAAAAC4CAABkcnMvZTJvRG9jLnhtbFBLAQItABQABgAIAAAAIQAFO7++&#10;4gAAAAwBAAAPAAAAAAAAAAAAAAAAANUEAABkcnMvZG93bnJldi54bWxQSwUGAAAAAAQABADzAAAA&#10;5AUAAAAA&#10;" filled="f" strokeweight="1.5pt"/>
            </w:pict>
          </mc:Fallback>
        </mc:AlternateContent>
      </w:r>
    </w:p>
    <w:p w:rsidR="00906F02" w:rsidRDefault="00906F02" w:rsidP="00906F02">
      <w:pPr>
        <w:rPr>
          <w:rFonts w:ascii="Times New Roman" w:eastAsia="Times New Roman" w:hAnsi="Times New Roman" w:cs="Times New Roman"/>
          <w:sz w:val="16"/>
          <w:szCs w:val="16"/>
        </w:rPr>
      </w:pPr>
    </w:p>
    <w:p w:rsidR="00906F02" w:rsidRPr="0055091C" w:rsidRDefault="00906F02" w:rsidP="00906F02">
      <w:pPr>
        <w:tabs>
          <w:tab w:val="center" w:pos="5102"/>
          <w:tab w:val="right" w:pos="10205"/>
        </w:tabs>
        <w:spacing w:after="0" w:line="240" w:lineRule="auto"/>
        <w:ind w:left="567"/>
        <w:jc w:val="center"/>
        <w:rPr>
          <w:rFonts w:ascii="Times New Roman" w:hAnsi="Times New Roman" w:cs="Times New Roman"/>
          <w:sz w:val="24"/>
          <w:szCs w:val="24"/>
        </w:rPr>
      </w:pPr>
      <w:r w:rsidRPr="0055091C">
        <w:rPr>
          <w:rFonts w:ascii="Times New Roman" w:hAnsi="Times New Roman" w:cs="Times New Roman"/>
          <w:sz w:val="24"/>
          <w:szCs w:val="24"/>
        </w:rPr>
        <w:t>Общество с ограниченной ответственностью</w:t>
      </w:r>
    </w:p>
    <w:p w:rsidR="00906F02" w:rsidRPr="0055091C" w:rsidRDefault="00906F02" w:rsidP="00906F02">
      <w:pPr>
        <w:spacing w:after="0" w:line="240" w:lineRule="auto"/>
        <w:ind w:left="567"/>
        <w:jc w:val="center"/>
        <w:rPr>
          <w:rFonts w:ascii="Times New Roman" w:hAnsi="Times New Roman" w:cs="Times New Roman"/>
          <w:sz w:val="24"/>
          <w:szCs w:val="24"/>
        </w:rPr>
      </w:pPr>
      <w:r w:rsidRPr="0055091C">
        <w:rPr>
          <w:rFonts w:ascii="Times New Roman" w:hAnsi="Times New Roman" w:cs="Times New Roman"/>
          <w:sz w:val="24"/>
          <w:szCs w:val="24"/>
        </w:rPr>
        <w:t>«ГЕОЗЕМСТРОЙ»</w:t>
      </w:r>
    </w:p>
    <w:p w:rsidR="00906F02" w:rsidRPr="0055091C" w:rsidRDefault="00906F02" w:rsidP="00906F02">
      <w:pPr>
        <w:spacing w:after="0" w:line="240" w:lineRule="auto"/>
        <w:ind w:left="567"/>
        <w:jc w:val="center"/>
        <w:rPr>
          <w:rFonts w:ascii="Times New Roman" w:hAnsi="Times New Roman" w:cs="Times New Roman"/>
          <w:sz w:val="24"/>
          <w:szCs w:val="24"/>
        </w:rPr>
      </w:pPr>
      <w:smartTag w:uri="urn:schemas-microsoft-com:office:smarttags" w:element="metricconverter">
        <w:smartTagPr>
          <w:attr w:name="ProductID" w:val="394087, г"/>
        </w:smartTagPr>
        <w:r w:rsidRPr="0055091C">
          <w:rPr>
            <w:rFonts w:ascii="Times New Roman" w:hAnsi="Times New Roman" w:cs="Times New Roman"/>
            <w:sz w:val="24"/>
            <w:szCs w:val="24"/>
          </w:rPr>
          <w:t>394087, г</w:t>
        </w:r>
      </w:smartTag>
      <w:r w:rsidRPr="0055091C">
        <w:rPr>
          <w:rFonts w:ascii="Times New Roman" w:hAnsi="Times New Roman" w:cs="Times New Roman"/>
          <w:sz w:val="24"/>
          <w:szCs w:val="24"/>
        </w:rPr>
        <w:t>. Воронеж, ул. Ушинского, д. 4 а</w:t>
      </w:r>
    </w:p>
    <w:p w:rsidR="00906F02" w:rsidRPr="0055091C" w:rsidRDefault="00906F02" w:rsidP="00906F02">
      <w:pPr>
        <w:spacing w:after="0" w:line="240" w:lineRule="auto"/>
        <w:ind w:left="567"/>
        <w:jc w:val="center"/>
        <w:rPr>
          <w:rFonts w:ascii="Times New Roman" w:hAnsi="Times New Roman" w:cs="Times New Roman"/>
          <w:sz w:val="24"/>
          <w:szCs w:val="24"/>
        </w:rPr>
      </w:pPr>
      <w:r w:rsidRPr="0055091C">
        <w:rPr>
          <w:rFonts w:ascii="Times New Roman" w:hAnsi="Times New Roman" w:cs="Times New Roman"/>
          <w:sz w:val="24"/>
          <w:szCs w:val="24"/>
        </w:rPr>
        <w:t>Тел: (473)224-71-90, факс (473) 234-04-29</w:t>
      </w:r>
    </w:p>
    <w:p w:rsidR="00906F02" w:rsidRPr="0055091C" w:rsidRDefault="00906F02" w:rsidP="00906F02">
      <w:pPr>
        <w:spacing w:after="0" w:line="240" w:lineRule="auto"/>
        <w:ind w:left="567"/>
        <w:jc w:val="center"/>
        <w:rPr>
          <w:rFonts w:ascii="Times New Roman" w:hAnsi="Times New Roman" w:cs="Times New Roman"/>
          <w:sz w:val="24"/>
          <w:szCs w:val="24"/>
        </w:rPr>
      </w:pPr>
      <w:r w:rsidRPr="0055091C">
        <w:rPr>
          <w:rFonts w:ascii="Times New Roman" w:hAnsi="Times New Roman" w:cs="Times New Roman"/>
          <w:sz w:val="24"/>
          <w:szCs w:val="24"/>
          <w:lang w:val="en-US"/>
        </w:rPr>
        <w:t>E</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mail</w:t>
      </w:r>
      <w:r w:rsidRPr="0055091C">
        <w:rPr>
          <w:rFonts w:ascii="Times New Roman" w:hAnsi="Times New Roman" w:cs="Times New Roman"/>
          <w:sz w:val="24"/>
          <w:szCs w:val="24"/>
        </w:rPr>
        <w:t xml:space="preserve">: </w:t>
      </w:r>
      <w:r w:rsidRPr="0055091C">
        <w:rPr>
          <w:rFonts w:ascii="Times New Roman" w:hAnsi="Times New Roman" w:cs="Times New Roman"/>
          <w:sz w:val="24"/>
          <w:szCs w:val="24"/>
          <w:lang w:val="en-US"/>
        </w:rPr>
        <w:t>mail</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geozemstroy</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vrn</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ru</w:t>
      </w:r>
    </w:p>
    <w:p w:rsidR="00906F02" w:rsidRPr="0055091C" w:rsidRDefault="00906F02" w:rsidP="00906F02">
      <w:pPr>
        <w:spacing w:after="0" w:line="240" w:lineRule="auto"/>
        <w:ind w:left="567"/>
        <w:jc w:val="center"/>
        <w:rPr>
          <w:rFonts w:ascii="Times New Roman" w:hAnsi="Times New Roman" w:cs="Times New Roman"/>
          <w:sz w:val="24"/>
          <w:szCs w:val="24"/>
        </w:rPr>
      </w:pPr>
    </w:p>
    <w:p w:rsidR="00906F02" w:rsidRPr="0055091C" w:rsidRDefault="00906F02" w:rsidP="00906F02">
      <w:pPr>
        <w:spacing w:after="0" w:line="240" w:lineRule="auto"/>
        <w:ind w:left="567"/>
        <w:rPr>
          <w:rFonts w:ascii="Times New Roman" w:hAnsi="Times New Roman" w:cs="Times New Roman"/>
          <w:sz w:val="24"/>
          <w:szCs w:val="24"/>
        </w:rPr>
      </w:pPr>
    </w:p>
    <w:p w:rsidR="00906F02" w:rsidRPr="00F008FE" w:rsidRDefault="00906F02" w:rsidP="00906F02">
      <w:pPr>
        <w:spacing w:after="0" w:line="240" w:lineRule="auto"/>
        <w:ind w:left="567"/>
        <w:jc w:val="right"/>
        <w:rPr>
          <w:rFonts w:ascii="Times New Roman" w:hAnsi="Times New Roman" w:cs="Times New Roman"/>
          <w:sz w:val="24"/>
          <w:szCs w:val="24"/>
        </w:rPr>
      </w:pPr>
      <w:r w:rsidRPr="00F008FE">
        <w:rPr>
          <w:rFonts w:ascii="Times New Roman" w:hAnsi="Times New Roman" w:cs="Times New Roman"/>
          <w:sz w:val="24"/>
          <w:szCs w:val="24"/>
        </w:rPr>
        <w:t xml:space="preserve">Заказчик: Управление по благоустройству </w:t>
      </w:r>
    </w:p>
    <w:p w:rsidR="00906F02" w:rsidRPr="00F008FE" w:rsidRDefault="00906F02" w:rsidP="00906F02">
      <w:pPr>
        <w:spacing w:after="0" w:line="240" w:lineRule="auto"/>
        <w:ind w:left="567"/>
        <w:jc w:val="right"/>
        <w:rPr>
          <w:rFonts w:ascii="Times New Roman" w:hAnsi="Times New Roman" w:cs="Times New Roman"/>
          <w:sz w:val="24"/>
          <w:szCs w:val="24"/>
        </w:rPr>
      </w:pPr>
      <w:r w:rsidRPr="00F008FE">
        <w:rPr>
          <w:rFonts w:ascii="Times New Roman" w:hAnsi="Times New Roman" w:cs="Times New Roman"/>
          <w:sz w:val="24"/>
          <w:szCs w:val="24"/>
        </w:rPr>
        <w:t xml:space="preserve">и развитию территорий администрации </w:t>
      </w:r>
    </w:p>
    <w:p w:rsidR="00906F02" w:rsidRPr="0055091C" w:rsidRDefault="00906F02" w:rsidP="00906F02">
      <w:pPr>
        <w:spacing w:after="0" w:line="240" w:lineRule="auto"/>
        <w:ind w:left="567"/>
        <w:jc w:val="right"/>
        <w:rPr>
          <w:rFonts w:ascii="Times New Roman" w:hAnsi="Times New Roman" w:cs="Times New Roman"/>
          <w:sz w:val="24"/>
          <w:szCs w:val="24"/>
        </w:rPr>
      </w:pPr>
      <w:r w:rsidRPr="00F008FE">
        <w:rPr>
          <w:rFonts w:ascii="Times New Roman" w:hAnsi="Times New Roman" w:cs="Times New Roman"/>
          <w:sz w:val="24"/>
          <w:szCs w:val="24"/>
        </w:rPr>
        <w:t>Шумерлинского муниципального округа</w:t>
      </w:r>
    </w:p>
    <w:p w:rsidR="00906F02" w:rsidRPr="0055091C" w:rsidRDefault="00906F02" w:rsidP="00906F02">
      <w:pPr>
        <w:spacing w:after="0" w:line="240" w:lineRule="auto"/>
        <w:ind w:left="567"/>
        <w:jc w:val="right"/>
        <w:rPr>
          <w:rFonts w:ascii="Times New Roman" w:hAnsi="Times New Roman" w:cs="Times New Roman"/>
          <w:sz w:val="24"/>
          <w:szCs w:val="24"/>
        </w:rPr>
      </w:pPr>
    </w:p>
    <w:p w:rsidR="00906F02" w:rsidRDefault="00906F02" w:rsidP="00906F02">
      <w:pPr>
        <w:spacing w:after="0" w:line="240" w:lineRule="auto"/>
        <w:ind w:left="567"/>
        <w:jc w:val="right"/>
        <w:rPr>
          <w:rFonts w:ascii="Times New Roman" w:hAnsi="Times New Roman" w:cs="Times New Roman"/>
          <w:sz w:val="24"/>
          <w:szCs w:val="24"/>
        </w:rPr>
      </w:pPr>
      <w:r>
        <w:rPr>
          <w:rFonts w:ascii="Times New Roman" w:hAnsi="Times New Roman" w:cs="Times New Roman"/>
          <w:sz w:val="24"/>
          <w:szCs w:val="24"/>
        </w:rPr>
        <w:t xml:space="preserve">Муниципальный контракт от 14.06.2022 г. </w:t>
      </w:r>
    </w:p>
    <w:p w:rsidR="00906F02" w:rsidRPr="00F008FE" w:rsidRDefault="00906F02" w:rsidP="00906F02">
      <w:pPr>
        <w:spacing w:after="0" w:line="240" w:lineRule="auto"/>
        <w:ind w:left="567"/>
        <w:jc w:val="right"/>
        <w:rPr>
          <w:rFonts w:ascii="Times New Roman" w:hAnsi="Times New Roman" w:cs="Times New Roman"/>
          <w:sz w:val="24"/>
          <w:szCs w:val="24"/>
        </w:rPr>
      </w:pPr>
      <w:r w:rsidRPr="00F008FE">
        <w:rPr>
          <w:rFonts w:ascii="Times New Roman" w:hAnsi="Times New Roman" w:cs="Times New Roman"/>
          <w:sz w:val="24"/>
          <w:szCs w:val="24"/>
        </w:rPr>
        <w:t>№</w:t>
      </w:r>
      <w:r>
        <w:rPr>
          <w:rFonts w:ascii="Times New Roman" w:hAnsi="Times New Roman" w:cs="Times New Roman"/>
          <w:sz w:val="24"/>
          <w:szCs w:val="24"/>
        </w:rPr>
        <w:t xml:space="preserve"> </w:t>
      </w:r>
      <w:r w:rsidRPr="00F008FE">
        <w:rPr>
          <w:rFonts w:ascii="Times New Roman" w:hAnsi="Times New Roman" w:cs="Times New Roman"/>
          <w:sz w:val="24"/>
          <w:szCs w:val="24"/>
        </w:rPr>
        <w:t>0815500000522004104</w:t>
      </w:r>
    </w:p>
    <w:p w:rsidR="00906F02" w:rsidRPr="0055091C" w:rsidRDefault="00906F02" w:rsidP="00906F02">
      <w:pPr>
        <w:spacing w:after="0" w:line="240" w:lineRule="auto"/>
        <w:ind w:left="567"/>
        <w:jc w:val="right"/>
        <w:rPr>
          <w:rFonts w:ascii="Times New Roman" w:hAnsi="Times New Roman" w:cs="Times New Roman"/>
          <w:sz w:val="24"/>
          <w:szCs w:val="24"/>
        </w:rPr>
      </w:pPr>
      <w:r w:rsidRPr="0055091C">
        <w:rPr>
          <w:rFonts w:ascii="Times New Roman" w:hAnsi="Times New Roman" w:cs="Times New Roman"/>
          <w:sz w:val="24"/>
          <w:szCs w:val="24"/>
        </w:rPr>
        <w:t xml:space="preserve"> </w:t>
      </w:r>
    </w:p>
    <w:p w:rsidR="00906F02" w:rsidRPr="0055091C" w:rsidRDefault="00906F02" w:rsidP="00906F02">
      <w:pPr>
        <w:spacing w:after="0" w:line="240" w:lineRule="auto"/>
        <w:ind w:left="567"/>
        <w:jc w:val="right"/>
        <w:rPr>
          <w:rFonts w:ascii="Times New Roman" w:hAnsi="Times New Roman" w:cs="Times New Roman"/>
          <w:sz w:val="24"/>
          <w:szCs w:val="24"/>
        </w:rPr>
      </w:pPr>
    </w:p>
    <w:p w:rsidR="00906F02" w:rsidRPr="0055091C" w:rsidRDefault="00906F02" w:rsidP="00906F02">
      <w:pPr>
        <w:spacing w:after="0" w:line="240" w:lineRule="auto"/>
        <w:ind w:left="567"/>
        <w:jc w:val="right"/>
        <w:rPr>
          <w:rFonts w:ascii="Times New Roman" w:hAnsi="Times New Roman" w:cs="Times New Roman"/>
          <w:b/>
          <w:sz w:val="24"/>
          <w:szCs w:val="24"/>
        </w:rPr>
      </w:pPr>
      <w:r w:rsidRPr="0055091C">
        <w:rPr>
          <w:rFonts w:ascii="Times New Roman" w:hAnsi="Times New Roman" w:cs="Times New Roman"/>
          <w:b/>
          <w:sz w:val="24"/>
          <w:szCs w:val="24"/>
        </w:rPr>
        <w:t>Инв. №_______</w:t>
      </w:r>
    </w:p>
    <w:p w:rsidR="00906F02" w:rsidRPr="0055091C" w:rsidRDefault="00906F02" w:rsidP="00906F02">
      <w:pPr>
        <w:spacing w:after="0" w:line="240" w:lineRule="auto"/>
        <w:ind w:left="567"/>
        <w:jc w:val="right"/>
        <w:rPr>
          <w:rFonts w:ascii="Times New Roman" w:hAnsi="Times New Roman" w:cs="Times New Roman"/>
          <w:b/>
          <w:sz w:val="24"/>
          <w:szCs w:val="24"/>
        </w:rPr>
      </w:pPr>
      <w:r w:rsidRPr="0055091C">
        <w:rPr>
          <w:rFonts w:ascii="Times New Roman" w:hAnsi="Times New Roman" w:cs="Times New Roman"/>
          <w:b/>
          <w:sz w:val="24"/>
          <w:szCs w:val="24"/>
        </w:rPr>
        <w:t xml:space="preserve">Экз._______ </w:t>
      </w:r>
    </w:p>
    <w:p w:rsidR="00906F02" w:rsidRPr="0055091C" w:rsidRDefault="00906F02" w:rsidP="00906F02">
      <w:pPr>
        <w:spacing w:after="0" w:line="240" w:lineRule="auto"/>
        <w:ind w:left="567" w:right="-2"/>
        <w:jc w:val="both"/>
        <w:rPr>
          <w:rFonts w:ascii="Times New Roman" w:hAnsi="Times New Roman" w:cs="Times New Roman"/>
          <w:sz w:val="24"/>
          <w:szCs w:val="24"/>
        </w:rPr>
      </w:pPr>
    </w:p>
    <w:p w:rsidR="00906F02" w:rsidRPr="0055091C" w:rsidRDefault="00906F02" w:rsidP="00906F02">
      <w:pPr>
        <w:spacing w:after="0" w:line="240" w:lineRule="auto"/>
        <w:ind w:left="567" w:right="-2"/>
        <w:jc w:val="both"/>
        <w:rPr>
          <w:rFonts w:ascii="Times New Roman" w:hAnsi="Times New Roman" w:cs="Times New Roman"/>
          <w:sz w:val="24"/>
          <w:szCs w:val="24"/>
        </w:rPr>
      </w:pPr>
    </w:p>
    <w:p w:rsidR="00906F02" w:rsidRPr="0055091C" w:rsidRDefault="00906F02" w:rsidP="00906F02">
      <w:pPr>
        <w:spacing w:after="0" w:line="240" w:lineRule="auto"/>
        <w:ind w:left="567" w:right="-2"/>
        <w:jc w:val="both"/>
        <w:rPr>
          <w:rFonts w:ascii="Times New Roman" w:hAnsi="Times New Roman" w:cs="Times New Roman"/>
          <w:sz w:val="24"/>
          <w:szCs w:val="24"/>
        </w:rPr>
      </w:pPr>
    </w:p>
    <w:p w:rsidR="00906F02" w:rsidRPr="0055091C" w:rsidRDefault="00906F02" w:rsidP="00906F02">
      <w:pPr>
        <w:spacing w:after="0" w:line="240" w:lineRule="auto"/>
        <w:ind w:left="567" w:right="-2"/>
        <w:rPr>
          <w:rFonts w:ascii="Times New Roman" w:hAnsi="Times New Roman" w:cs="Times New Roman"/>
          <w:sz w:val="24"/>
          <w:szCs w:val="24"/>
        </w:rPr>
      </w:pPr>
    </w:p>
    <w:p w:rsidR="00906F02" w:rsidRPr="007D4F77" w:rsidRDefault="00906F02" w:rsidP="00906F02">
      <w:pPr>
        <w:tabs>
          <w:tab w:val="left" w:pos="1134"/>
        </w:tabs>
        <w:spacing w:after="0" w:line="240" w:lineRule="auto"/>
        <w:ind w:left="567" w:right="282"/>
        <w:contextualSpacing/>
        <w:jc w:val="center"/>
        <w:rPr>
          <w:rFonts w:ascii="Times New Roman" w:hAnsi="Times New Roman" w:cs="Times New Roman"/>
          <w:b/>
          <w:sz w:val="24"/>
          <w:szCs w:val="24"/>
        </w:rPr>
      </w:pPr>
      <w:r w:rsidRPr="00D16B4C">
        <w:rPr>
          <w:rFonts w:ascii="Times New Roman" w:hAnsi="Times New Roman" w:cs="Times New Roman"/>
          <w:b/>
          <w:sz w:val="24"/>
          <w:szCs w:val="24"/>
        </w:rPr>
        <w:t>ГЕНЕРАЛЬН</w:t>
      </w:r>
      <w:r>
        <w:rPr>
          <w:rFonts w:ascii="Times New Roman" w:hAnsi="Times New Roman" w:cs="Times New Roman"/>
          <w:b/>
          <w:sz w:val="24"/>
          <w:szCs w:val="24"/>
        </w:rPr>
        <w:t>ЫЙ ПЛАН</w:t>
      </w:r>
      <w:r w:rsidRPr="00D16B4C">
        <w:rPr>
          <w:rFonts w:ascii="Times New Roman" w:hAnsi="Times New Roman" w:cs="Times New Roman"/>
          <w:b/>
          <w:sz w:val="24"/>
          <w:szCs w:val="24"/>
        </w:rPr>
        <w:t xml:space="preserve"> МУНИЦИПАЛЬНОГО ОБРАЗОВАНИЯ – ШУМЕРЛИНСКИЙ МУНИЦИПАЛЬНЫЙ ОКРУГ ЧУВАШСКОЙ РЕСПУБЛИКИ</w:t>
      </w:r>
    </w:p>
    <w:p w:rsidR="00906F02" w:rsidRPr="0055091C"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Pr="0060240D" w:rsidRDefault="00906F02" w:rsidP="00906F02">
      <w:pPr>
        <w:tabs>
          <w:tab w:val="left" w:pos="1134"/>
        </w:tabs>
        <w:spacing w:after="0" w:line="240" w:lineRule="auto"/>
        <w:ind w:left="567" w:right="282"/>
        <w:contextualSpacing/>
        <w:jc w:val="center"/>
        <w:rPr>
          <w:rFonts w:ascii="Times New Roman" w:hAnsi="Times New Roman" w:cs="Times New Roman"/>
          <w:b/>
          <w:sz w:val="24"/>
          <w:szCs w:val="24"/>
        </w:rPr>
      </w:pPr>
      <w:r w:rsidRPr="0060240D">
        <w:rPr>
          <w:rFonts w:ascii="Times New Roman" w:hAnsi="Times New Roman" w:cs="Times New Roman"/>
          <w:b/>
          <w:sz w:val="24"/>
          <w:szCs w:val="24"/>
        </w:rPr>
        <w:t>Материалы по обосновани</w:t>
      </w:r>
      <w:r>
        <w:rPr>
          <w:rFonts w:ascii="Times New Roman" w:hAnsi="Times New Roman" w:cs="Times New Roman"/>
          <w:b/>
          <w:sz w:val="24"/>
          <w:szCs w:val="24"/>
        </w:rPr>
        <w:t>ю</w:t>
      </w:r>
      <w:r w:rsidRPr="0060240D">
        <w:rPr>
          <w:rFonts w:ascii="Times New Roman" w:hAnsi="Times New Roman" w:cs="Times New Roman"/>
          <w:b/>
          <w:sz w:val="24"/>
          <w:szCs w:val="24"/>
        </w:rPr>
        <w:t xml:space="preserve"> генерального плана</w:t>
      </w:r>
    </w:p>
    <w:p w:rsidR="00906F02" w:rsidRPr="0055091C" w:rsidRDefault="00906F02" w:rsidP="00906F02">
      <w:pPr>
        <w:spacing w:after="0" w:line="240" w:lineRule="auto"/>
        <w:ind w:left="567"/>
        <w:jc w:val="both"/>
        <w:rPr>
          <w:rFonts w:ascii="Times New Roman" w:eastAsia="Calibri" w:hAnsi="Times New Roman" w:cs="Times New Roman"/>
          <w:sz w:val="24"/>
          <w:szCs w:val="24"/>
        </w:rPr>
      </w:pPr>
    </w:p>
    <w:p w:rsidR="00906F02" w:rsidRPr="0055091C"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Default="00906F02" w:rsidP="00906F02">
      <w:pPr>
        <w:spacing w:after="0" w:line="240" w:lineRule="auto"/>
        <w:ind w:left="567"/>
        <w:jc w:val="both"/>
        <w:rPr>
          <w:rFonts w:ascii="Times New Roman" w:eastAsia="Calibri" w:hAnsi="Times New Roman" w:cs="Times New Roman"/>
          <w:sz w:val="24"/>
          <w:szCs w:val="24"/>
        </w:rPr>
      </w:pPr>
    </w:p>
    <w:p w:rsidR="00906F02" w:rsidRPr="0055091C" w:rsidRDefault="00906F02" w:rsidP="00906F02">
      <w:pPr>
        <w:spacing w:after="0" w:line="240" w:lineRule="auto"/>
        <w:ind w:left="567"/>
        <w:jc w:val="both"/>
        <w:rPr>
          <w:rFonts w:ascii="Times New Roman" w:hAnsi="Times New Roman" w:cs="Times New Roman"/>
          <w:sz w:val="24"/>
          <w:szCs w:val="24"/>
        </w:rPr>
      </w:pPr>
    </w:p>
    <w:p w:rsidR="00906F02" w:rsidRPr="0055091C" w:rsidRDefault="00906F02" w:rsidP="00906F02">
      <w:pPr>
        <w:spacing w:after="0" w:line="240" w:lineRule="auto"/>
        <w:ind w:left="567"/>
        <w:jc w:val="both"/>
        <w:rPr>
          <w:rFonts w:ascii="Times New Roman" w:hAnsi="Times New Roman" w:cs="Times New Roman"/>
          <w:sz w:val="24"/>
          <w:szCs w:val="24"/>
        </w:rPr>
      </w:pPr>
    </w:p>
    <w:p w:rsidR="00906F02" w:rsidRPr="0055091C" w:rsidRDefault="00906F02" w:rsidP="00906F02">
      <w:pPr>
        <w:spacing w:after="0" w:line="240" w:lineRule="auto"/>
        <w:ind w:left="567" w:right="-1"/>
        <w:jc w:val="both"/>
        <w:rPr>
          <w:rFonts w:ascii="Times New Roman" w:eastAsia="Times New Roman" w:hAnsi="Times New Roman" w:cs="Times New Roman"/>
          <w:iCs/>
          <w:sz w:val="24"/>
          <w:szCs w:val="24"/>
        </w:rPr>
      </w:pPr>
      <w:r w:rsidRPr="0055091C">
        <w:rPr>
          <w:rFonts w:ascii="Times New Roman" w:eastAsia="Calibri" w:hAnsi="Times New Roman" w:cs="Times New Roman"/>
          <w:sz w:val="24"/>
          <w:szCs w:val="24"/>
        </w:rPr>
        <w:t xml:space="preserve">Директор </w:t>
      </w:r>
      <w:r w:rsidRPr="0055091C">
        <w:rPr>
          <w:rFonts w:ascii="Times New Roman" w:eastAsia="Times New Roman" w:hAnsi="Times New Roman" w:cs="Times New Roman"/>
          <w:iCs/>
          <w:sz w:val="24"/>
          <w:szCs w:val="24"/>
        </w:rPr>
        <w:t>ООО «ГЕОЗЕМСТРОЙ»</w:t>
      </w:r>
      <w:r w:rsidRPr="0055091C">
        <w:rPr>
          <w:rFonts w:ascii="Times New Roman" w:eastAsia="Times New Roman" w:hAnsi="Times New Roman" w:cs="Times New Roman"/>
          <w:iCs/>
          <w:sz w:val="24"/>
          <w:szCs w:val="24"/>
        </w:rPr>
        <w:tab/>
      </w:r>
      <w:r w:rsidRPr="0055091C">
        <w:rPr>
          <w:rFonts w:ascii="Times New Roman" w:eastAsia="Times New Roman" w:hAnsi="Times New Roman" w:cs="Times New Roman"/>
          <w:iCs/>
          <w:sz w:val="24"/>
          <w:szCs w:val="24"/>
        </w:rPr>
        <w:tab/>
      </w:r>
      <w:r w:rsidRPr="0055091C">
        <w:rPr>
          <w:rFonts w:ascii="Times New Roman" w:eastAsia="Times New Roman" w:hAnsi="Times New Roman" w:cs="Times New Roman"/>
          <w:iCs/>
          <w:sz w:val="24"/>
          <w:szCs w:val="24"/>
        </w:rPr>
        <w:tab/>
      </w:r>
      <w:r w:rsidRPr="0055091C">
        <w:rPr>
          <w:rFonts w:ascii="Times New Roman" w:eastAsia="Times New Roman" w:hAnsi="Times New Roman" w:cs="Times New Roman"/>
          <w:iCs/>
          <w:sz w:val="24"/>
          <w:szCs w:val="24"/>
        </w:rPr>
        <w:tab/>
      </w:r>
      <w:r w:rsidRPr="0055091C">
        <w:rPr>
          <w:rFonts w:ascii="Times New Roman" w:eastAsia="Times New Roman" w:hAnsi="Times New Roman" w:cs="Times New Roman"/>
          <w:iCs/>
          <w:sz w:val="24"/>
          <w:szCs w:val="24"/>
        </w:rPr>
        <w:tab/>
      </w:r>
      <w:r w:rsidRPr="0055091C">
        <w:rPr>
          <w:rFonts w:ascii="Times New Roman" w:eastAsia="Times New Roman" w:hAnsi="Times New Roman" w:cs="Times New Roman"/>
          <w:iCs/>
          <w:sz w:val="24"/>
          <w:szCs w:val="24"/>
        </w:rPr>
        <w:tab/>
      </w:r>
      <w:r w:rsidRPr="0055091C">
        <w:rPr>
          <w:rFonts w:ascii="Times New Roman" w:eastAsia="Calibri" w:hAnsi="Times New Roman" w:cs="Times New Roman"/>
          <w:sz w:val="24"/>
          <w:szCs w:val="24"/>
        </w:rPr>
        <w:t>Прилепин В. А.</w:t>
      </w:r>
    </w:p>
    <w:p w:rsidR="00906F02" w:rsidRPr="0055091C" w:rsidRDefault="00906F02" w:rsidP="00906F02">
      <w:pPr>
        <w:spacing w:after="0" w:line="240" w:lineRule="auto"/>
        <w:ind w:left="567"/>
        <w:jc w:val="both"/>
        <w:rPr>
          <w:rFonts w:ascii="Times New Roman" w:hAnsi="Times New Roman" w:cs="Times New Roman"/>
          <w:sz w:val="24"/>
          <w:szCs w:val="24"/>
        </w:rPr>
      </w:pPr>
    </w:p>
    <w:p w:rsidR="00906F02" w:rsidRPr="0055091C" w:rsidRDefault="00906F02" w:rsidP="00906F02">
      <w:pPr>
        <w:spacing w:after="0" w:line="240" w:lineRule="auto"/>
        <w:ind w:left="567"/>
        <w:jc w:val="both"/>
        <w:rPr>
          <w:rFonts w:ascii="Times New Roman" w:hAnsi="Times New Roman" w:cs="Times New Roman"/>
          <w:sz w:val="24"/>
          <w:szCs w:val="24"/>
        </w:rPr>
      </w:pPr>
      <w:r w:rsidRPr="0055091C">
        <w:rPr>
          <w:rFonts w:ascii="Times New Roman" w:hAnsi="Times New Roman" w:cs="Times New Roman"/>
          <w:sz w:val="24"/>
          <w:szCs w:val="24"/>
        </w:rPr>
        <w:t>Начальник отдела градостроительства</w:t>
      </w:r>
    </w:p>
    <w:p w:rsidR="00906F02" w:rsidRPr="0055091C" w:rsidRDefault="00906F02" w:rsidP="00906F02">
      <w:pPr>
        <w:spacing w:after="0" w:line="240" w:lineRule="auto"/>
        <w:ind w:left="567"/>
        <w:jc w:val="both"/>
        <w:rPr>
          <w:rFonts w:ascii="Times New Roman" w:eastAsia="Times New Roman" w:hAnsi="Times New Roman" w:cs="Times New Roman"/>
          <w:iCs/>
          <w:sz w:val="24"/>
          <w:szCs w:val="24"/>
        </w:rPr>
      </w:pPr>
      <w:r w:rsidRPr="0055091C">
        <w:rPr>
          <w:rFonts w:ascii="Times New Roman" w:hAnsi="Times New Roman" w:cs="Times New Roman"/>
          <w:sz w:val="24"/>
          <w:szCs w:val="24"/>
        </w:rPr>
        <w:t>и архитектуры</w:t>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t>Поздоровкина Н. В.</w:t>
      </w:r>
    </w:p>
    <w:p w:rsidR="00906F02" w:rsidRPr="0055091C" w:rsidRDefault="00906F02" w:rsidP="00906F02">
      <w:pPr>
        <w:spacing w:after="0" w:line="240" w:lineRule="auto"/>
        <w:ind w:left="567"/>
        <w:jc w:val="both"/>
        <w:rPr>
          <w:rFonts w:ascii="Times New Roman" w:hAnsi="Times New Roman" w:cs="Times New Roman"/>
          <w:sz w:val="24"/>
          <w:szCs w:val="24"/>
        </w:rPr>
      </w:pPr>
    </w:p>
    <w:p w:rsidR="00906F02" w:rsidRDefault="00906F02" w:rsidP="00906F02">
      <w:pPr>
        <w:spacing w:after="0" w:line="240" w:lineRule="auto"/>
        <w:ind w:left="567"/>
        <w:jc w:val="both"/>
        <w:rPr>
          <w:rFonts w:ascii="Times New Roman" w:hAnsi="Times New Roman" w:cs="Times New Roman"/>
          <w:sz w:val="24"/>
          <w:szCs w:val="24"/>
        </w:rPr>
      </w:pPr>
    </w:p>
    <w:p w:rsidR="00906F02" w:rsidRDefault="00906F02" w:rsidP="00906F02">
      <w:pPr>
        <w:spacing w:after="0" w:line="240" w:lineRule="auto"/>
        <w:ind w:left="567"/>
        <w:jc w:val="both"/>
        <w:rPr>
          <w:rFonts w:ascii="Times New Roman" w:hAnsi="Times New Roman" w:cs="Times New Roman"/>
          <w:sz w:val="24"/>
          <w:szCs w:val="24"/>
        </w:rPr>
      </w:pPr>
    </w:p>
    <w:p w:rsidR="00906F02" w:rsidRPr="0055091C" w:rsidRDefault="00906F02" w:rsidP="00906F02">
      <w:pPr>
        <w:spacing w:after="0" w:line="240" w:lineRule="auto"/>
        <w:ind w:left="567"/>
        <w:jc w:val="both"/>
        <w:rPr>
          <w:rFonts w:ascii="Times New Roman" w:hAnsi="Times New Roman" w:cs="Times New Roman"/>
          <w:sz w:val="24"/>
          <w:szCs w:val="24"/>
        </w:rPr>
      </w:pPr>
    </w:p>
    <w:p w:rsidR="00906F02" w:rsidRPr="0055091C" w:rsidRDefault="00906F02" w:rsidP="00906F02">
      <w:pPr>
        <w:spacing w:after="0" w:line="240" w:lineRule="auto"/>
        <w:ind w:left="567"/>
        <w:jc w:val="center"/>
        <w:rPr>
          <w:rFonts w:ascii="Times New Roman" w:hAnsi="Times New Roman" w:cs="Times New Roman"/>
          <w:b/>
          <w:sz w:val="24"/>
          <w:szCs w:val="24"/>
        </w:rPr>
      </w:pPr>
    </w:p>
    <w:p w:rsidR="00906F02" w:rsidRPr="0055091C" w:rsidRDefault="00906F02" w:rsidP="00906F02">
      <w:pPr>
        <w:spacing w:after="0" w:line="240" w:lineRule="auto"/>
        <w:ind w:left="567"/>
        <w:jc w:val="center"/>
        <w:rPr>
          <w:rFonts w:ascii="Times New Roman" w:hAnsi="Times New Roman" w:cs="Times New Roman"/>
          <w:b/>
          <w:sz w:val="24"/>
          <w:szCs w:val="24"/>
        </w:rPr>
      </w:pPr>
    </w:p>
    <w:p w:rsidR="00906F02" w:rsidRPr="0055091C" w:rsidRDefault="00906F02" w:rsidP="00906F02">
      <w:pPr>
        <w:spacing w:after="0" w:line="240" w:lineRule="auto"/>
        <w:ind w:left="567"/>
        <w:jc w:val="center"/>
        <w:rPr>
          <w:rFonts w:ascii="Times New Roman" w:hAnsi="Times New Roman" w:cs="Times New Roman"/>
          <w:b/>
          <w:sz w:val="24"/>
          <w:szCs w:val="24"/>
        </w:rPr>
      </w:pPr>
    </w:p>
    <w:p w:rsidR="00906F02" w:rsidRPr="0055091C" w:rsidRDefault="00906F02" w:rsidP="00906F02">
      <w:pPr>
        <w:spacing w:after="0" w:line="240" w:lineRule="auto"/>
        <w:ind w:left="567"/>
        <w:jc w:val="center"/>
        <w:rPr>
          <w:rFonts w:ascii="Times New Roman" w:hAnsi="Times New Roman" w:cs="Times New Roman"/>
          <w:b/>
          <w:sz w:val="24"/>
          <w:szCs w:val="24"/>
        </w:rPr>
      </w:pPr>
    </w:p>
    <w:p w:rsidR="00906F02" w:rsidRPr="0055091C" w:rsidRDefault="00906F02" w:rsidP="00906F02">
      <w:pPr>
        <w:spacing w:after="0" w:line="240" w:lineRule="auto"/>
        <w:ind w:left="567"/>
        <w:jc w:val="center"/>
        <w:rPr>
          <w:rFonts w:ascii="Times New Roman" w:hAnsi="Times New Roman" w:cs="Times New Roman"/>
          <w:b/>
          <w:sz w:val="24"/>
          <w:szCs w:val="24"/>
        </w:rPr>
        <w:sectPr w:rsidR="00906F02" w:rsidRPr="0055091C" w:rsidSect="0015433B">
          <w:pgSz w:w="11906" w:h="16838"/>
          <w:pgMar w:top="1134" w:right="567" w:bottom="1134" w:left="1134" w:header="709" w:footer="709" w:gutter="0"/>
          <w:cols w:space="708"/>
          <w:titlePg/>
          <w:docGrid w:linePitch="360"/>
        </w:sectPr>
      </w:pPr>
      <w:r w:rsidRPr="0055091C">
        <w:rPr>
          <w:rFonts w:ascii="Times New Roman" w:hAnsi="Times New Roman" w:cs="Times New Roman"/>
          <w:b/>
          <w:sz w:val="24"/>
          <w:szCs w:val="24"/>
        </w:rPr>
        <w:t>202</w:t>
      </w:r>
      <w:r>
        <w:rPr>
          <w:rFonts w:ascii="Times New Roman" w:hAnsi="Times New Roman" w:cs="Times New Roman"/>
          <w:b/>
          <w:sz w:val="24"/>
          <w:szCs w:val="24"/>
        </w:rPr>
        <w:t>2</w:t>
      </w:r>
      <w:r w:rsidRPr="0055091C">
        <w:rPr>
          <w:rFonts w:ascii="Times New Roman" w:hAnsi="Times New Roman" w:cs="Times New Roman"/>
          <w:b/>
          <w:sz w:val="24"/>
          <w:szCs w:val="24"/>
        </w:rPr>
        <w:t xml:space="preserve"> год</w:t>
      </w:r>
    </w:p>
    <w:p w:rsidR="00906F02" w:rsidRDefault="00906F02" w:rsidP="00906F02">
      <w:pPr>
        <w:jc w:val="center"/>
        <w:rPr>
          <w:rFonts w:ascii="Times New Roman" w:eastAsia="Times New Roman" w:hAnsi="Times New Roman" w:cs="Times New Roman"/>
          <w:sz w:val="16"/>
          <w:szCs w:val="16"/>
        </w:rPr>
      </w:pPr>
    </w:p>
    <w:p w:rsidR="00906F02" w:rsidRPr="00906F02" w:rsidRDefault="00906F02" w:rsidP="00906F02">
      <w:pPr>
        <w:rPr>
          <w:rFonts w:ascii="Times New Roman" w:eastAsia="Times New Roman" w:hAnsi="Times New Roman" w:cs="Times New Roman"/>
          <w:sz w:val="16"/>
          <w:szCs w:val="16"/>
        </w:rPr>
      </w:pPr>
    </w:p>
    <w:p w:rsidR="00906F02" w:rsidRPr="00906F02" w:rsidRDefault="00906F02" w:rsidP="00906F02">
      <w:pPr>
        <w:spacing w:after="0" w:line="240" w:lineRule="auto"/>
        <w:jc w:val="center"/>
        <w:outlineLvl w:val="0"/>
        <w:rPr>
          <w:rFonts w:ascii="Times New Roman" w:eastAsia="Times New Roman" w:hAnsi="Times New Roman" w:cs="Times New Roman"/>
          <w:b/>
          <w:iCs/>
          <w:sz w:val="16"/>
          <w:szCs w:val="16"/>
        </w:rPr>
      </w:pPr>
      <w:bookmarkStart w:id="144" w:name="_Toc122091858"/>
      <w:r w:rsidRPr="00906F02">
        <w:rPr>
          <w:rFonts w:ascii="Times New Roman" w:eastAsia="Times New Roman" w:hAnsi="Times New Roman" w:cs="Times New Roman"/>
          <w:b/>
          <w:iCs/>
          <w:sz w:val="16"/>
          <w:szCs w:val="16"/>
        </w:rPr>
        <w:t>Оглавление</w:t>
      </w:r>
      <w:bookmarkEnd w:id="144"/>
    </w:p>
    <w:sdt>
      <w:sdtPr>
        <w:rPr>
          <w:rFonts w:ascii="Times New Roman" w:eastAsiaTheme="minorHAnsi" w:hAnsi="Times New Roman" w:cstheme="minorBidi"/>
          <w:b w:val="0"/>
          <w:bCs w:val="0"/>
          <w:color w:val="auto"/>
          <w:sz w:val="16"/>
          <w:szCs w:val="16"/>
          <w:lang w:eastAsia="en-US"/>
        </w:rPr>
        <w:id w:val="22300832"/>
        <w:docPartObj>
          <w:docPartGallery w:val="Table of Contents"/>
          <w:docPartUnique/>
        </w:docPartObj>
      </w:sdtPr>
      <w:sdtEndPr/>
      <w:sdtContent>
        <w:p w:rsidR="00906F02" w:rsidRPr="00906F02" w:rsidRDefault="00906F02" w:rsidP="00906F02">
          <w:pPr>
            <w:pStyle w:val="affff9"/>
            <w:spacing w:before="0" w:line="240" w:lineRule="auto"/>
            <w:rPr>
              <w:rFonts w:ascii="Times New Roman" w:hAnsi="Times New Roman"/>
              <w:b w:val="0"/>
              <w:color w:val="auto"/>
              <w:sz w:val="16"/>
              <w:szCs w:val="16"/>
            </w:rPr>
          </w:pPr>
        </w:p>
        <w:p w:rsidR="00906F02" w:rsidRPr="00906F02" w:rsidRDefault="00906F02" w:rsidP="00906F02">
          <w:pPr>
            <w:pStyle w:val="1f2"/>
            <w:tabs>
              <w:tab w:val="right" w:leader="dot" w:pos="10195"/>
            </w:tabs>
            <w:rPr>
              <w:rFonts w:ascii="Times New Roman" w:hAnsi="Times New Roman" w:cs="Times New Roman"/>
              <w:sz w:val="16"/>
              <w:szCs w:val="16"/>
            </w:rPr>
          </w:pPr>
          <w:r w:rsidRPr="00906F02">
            <w:rPr>
              <w:rFonts w:ascii="Times New Roman" w:hAnsi="Times New Roman" w:cs="Times New Roman"/>
              <w:sz w:val="16"/>
              <w:szCs w:val="16"/>
            </w:rPr>
            <w:fldChar w:fldCharType="begin"/>
          </w:r>
          <w:r w:rsidRPr="00906F02">
            <w:rPr>
              <w:rFonts w:ascii="Times New Roman" w:hAnsi="Times New Roman" w:cs="Times New Roman"/>
              <w:sz w:val="16"/>
              <w:szCs w:val="16"/>
            </w:rPr>
            <w:instrText xml:space="preserve"> TOC \o "1-4" \h \z \u </w:instrText>
          </w:r>
          <w:r w:rsidRPr="00906F02">
            <w:rPr>
              <w:rFonts w:ascii="Times New Roman" w:hAnsi="Times New Roman" w:cs="Times New Roman"/>
              <w:sz w:val="16"/>
              <w:szCs w:val="16"/>
            </w:rPr>
            <w:fldChar w:fldCharType="separate"/>
          </w:r>
          <w:hyperlink w:anchor="_Toc122091858" w:history="1">
            <w:r w:rsidRPr="00906F02">
              <w:rPr>
                <w:rStyle w:val="af1"/>
                <w:rFonts w:ascii="Times New Roman" w:hAnsi="Times New Roman" w:cs="Times New Roman"/>
                <w:iCs/>
                <w:sz w:val="16"/>
                <w:szCs w:val="16"/>
              </w:rPr>
              <w:t>Оглавление</w:t>
            </w:r>
            <w:r w:rsidRPr="00906F02">
              <w:rPr>
                <w:rFonts w:ascii="Times New Roman" w:hAnsi="Times New Roman" w:cs="Times New Roman"/>
                <w:webHidden/>
                <w:sz w:val="16"/>
                <w:szCs w:val="16"/>
              </w:rPr>
              <w:tab/>
            </w:r>
            <w:r w:rsidRPr="00906F02">
              <w:rPr>
                <w:rFonts w:ascii="Times New Roman" w:hAnsi="Times New Roman" w:cs="Times New Roman"/>
                <w:webHidden/>
                <w:sz w:val="16"/>
                <w:szCs w:val="16"/>
              </w:rPr>
              <w:fldChar w:fldCharType="begin"/>
            </w:r>
            <w:r w:rsidRPr="00906F02">
              <w:rPr>
                <w:rFonts w:ascii="Times New Roman" w:hAnsi="Times New Roman" w:cs="Times New Roman"/>
                <w:webHidden/>
                <w:sz w:val="16"/>
                <w:szCs w:val="16"/>
              </w:rPr>
              <w:instrText xml:space="preserve"> PAGEREF _Toc122091858 \h </w:instrText>
            </w:r>
            <w:r w:rsidRPr="00906F02">
              <w:rPr>
                <w:rFonts w:ascii="Times New Roman" w:hAnsi="Times New Roman" w:cs="Times New Roman"/>
                <w:webHidden/>
                <w:sz w:val="16"/>
                <w:szCs w:val="16"/>
              </w:rPr>
            </w:r>
            <w:r w:rsidRPr="00906F02">
              <w:rPr>
                <w:rFonts w:ascii="Times New Roman" w:hAnsi="Times New Roman" w:cs="Times New Roman"/>
                <w:webHidden/>
                <w:sz w:val="16"/>
                <w:szCs w:val="16"/>
              </w:rPr>
              <w:fldChar w:fldCharType="separate"/>
            </w:r>
            <w:r w:rsidR="00432BDA">
              <w:rPr>
                <w:rFonts w:ascii="Times New Roman" w:hAnsi="Times New Roman" w:cs="Times New Roman"/>
                <w:webHidden/>
                <w:sz w:val="16"/>
                <w:szCs w:val="16"/>
              </w:rPr>
              <w:t>120</w:t>
            </w:r>
            <w:r w:rsidRPr="00906F02">
              <w:rPr>
                <w:rFonts w:ascii="Times New Roman" w:hAnsi="Times New Roman" w:cs="Times New Roman"/>
                <w:webHidden/>
                <w:sz w:val="16"/>
                <w:szCs w:val="16"/>
              </w:rPr>
              <w:fldChar w:fldCharType="end"/>
            </w:r>
          </w:hyperlink>
        </w:p>
        <w:p w:rsidR="00906F02" w:rsidRPr="00906F02" w:rsidRDefault="00432BDA" w:rsidP="00906F02">
          <w:pPr>
            <w:pStyle w:val="1f2"/>
            <w:tabs>
              <w:tab w:val="right" w:leader="dot" w:pos="10195"/>
            </w:tabs>
            <w:rPr>
              <w:rFonts w:ascii="Times New Roman" w:hAnsi="Times New Roman" w:cs="Times New Roman"/>
              <w:sz w:val="16"/>
              <w:szCs w:val="16"/>
            </w:rPr>
          </w:pPr>
          <w:hyperlink w:anchor="_Toc122091859" w:history="1">
            <w:r w:rsidR="00906F02" w:rsidRPr="00906F02">
              <w:rPr>
                <w:rStyle w:val="af1"/>
                <w:rFonts w:ascii="Times New Roman" w:hAnsi="Times New Roman" w:cs="Times New Roman"/>
                <w:sz w:val="16"/>
                <w:szCs w:val="16"/>
              </w:rPr>
              <w:t>ВВЕДЕНИЕ</w:t>
            </w:r>
            <w:r w:rsidR="00906F02" w:rsidRPr="00906F02">
              <w:rPr>
                <w:rFonts w:ascii="Times New Roman" w:hAnsi="Times New Roman" w:cs="Times New Roman"/>
                <w:webHidden/>
                <w:sz w:val="16"/>
                <w:szCs w:val="16"/>
              </w:rPr>
              <w:tab/>
            </w:r>
            <w:r w:rsidR="00906F02" w:rsidRPr="00906F02">
              <w:rPr>
                <w:rFonts w:ascii="Times New Roman" w:hAnsi="Times New Roman" w:cs="Times New Roman"/>
                <w:webHidden/>
                <w:sz w:val="16"/>
                <w:szCs w:val="16"/>
              </w:rPr>
              <w:fldChar w:fldCharType="begin"/>
            </w:r>
            <w:r w:rsidR="00906F02" w:rsidRPr="00906F02">
              <w:rPr>
                <w:rFonts w:ascii="Times New Roman" w:hAnsi="Times New Roman" w:cs="Times New Roman"/>
                <w:webHidden/>
                <w:sz w:val="16"/>
                <w:szCs w:val="16"/>
              </w:rPr>
              <w:instrText xml:space="preserve"> PAGEREF _Toc122091859 \h </w:instrText>
            </w:r>
            <w:r w:rsidR="00906F02" w:rsidRPr="00906F02">
              <w:rPr>
                <w:rFonts w:ascii="Times New Roman" w:hAnsi="Times New Roman" w:cs="Times New Roman"/>
                <w:webHidden/>
                <w:sz w:val="16"/>
                <w:szCs w:val="16"/>
              </w:rPr>
            </w:r>
            <w:r w:rsidR="00906F02" w:rsidRPr="00906F02">
              <w:rPr>
                <w:rFonts w:ascii="Times New Roman" w:hAnsi="Times New Roman" w:cs="Times New Roman"/>
                <w:webHidden/>
                <w:sz w:val="16"/>
                <w:szCs w:val="16"/>
              </w:rPr>
              <w:fldChar w:fldCharType="separate"/>
            </w:r>
            <w:r>
              <w:rPr>
                <w:rFonts w:ascii="Times New Roman" w:hAnsi="Times New Roman" w:cs="Times New Roman"/>
                <w:webHidden/>
                <w:sz w:val="16"/>
                <w:szCs w:val="16"/>
              </w:rPr>
              <w:t>124</w:t>
            </w:r>
            <w:r w:rsidR="00906F02" w:rsidRPr="00906F02">
              <w:rPr>
                <w:rFonts w:ascii="Times New Roman" w:hAnsi="Times New Roman" w:cs="Times New Roman"/>
                <w:webHidden/>
                <w:sz w:val="16"/>
                <w:szCs w:val="16"/>
              </w:rPr>
              <w:fldChar w:fldCharType="end"/>
            </w:r>
          </w:hyperlink>
        </w:p>
        <w:p w:rsidR="00906F02" w:rsidRPr="00906F02" w:rsidRDefault="00432BDA" w:rsidP="00906F02">
          <w:pPr>
            <w:pStyle w:val="1f2"/>
            <w:tabs>
              <w:tab w:val="left" w:pos="480"/>
              <w:tab w:val="right" w:leader="dot" w:pos="10195"/>
            </w:tabs>
            <w:rPr>
              <w:rFonts w:ascii="Times New Roman" w:hAnsi="Times New Roman" w:cs="Times New Roman"/>
              <w:sz w:val="16"/>
              <w:szCs w:val="16"/>
            </w:rPr>
          </w:pPr>
          <w:hyperlink w:anchor="_Toc122091860" w:history="1">
            <w:r w:rsidR="00906F02" w:rsidRPr="00906F02">
              <w:rPr>
                <w:rStyle w:val="af1"/>
                <w:rFonts w:ascii="Times New Roman" w:hAnsi="Times New Roman" w:cs="Times New Roman"/>
                <w:sz w:val="16"/>
                <w:szCs w:val="16"/>
              </w:rPr>
              <w:t>1</w:t>
            </w:r>
            <w:r w:rsidR="00906F02" w:rsidRPr="00906F02">
              <w:rPr>
                <w:rFonts w:ascii="Times New Roman" w:hAnsi="Times New Roman" w:cs="Times New Roman"/>
                <w:sz w:val="16"/>
                <w:szCs w:val="16"/>
              </w:rPr>
              <w:tab/>
            </w:r>
            <w:r w:rsidR="00906F02" w:rsidRPr="00906F02">
              <w:rPr>
                <w:rStyle w:val="af1"/>
                <w:rFonts w:ascii="Times New Roman" w:hAnsi="Times New Roman" w:cs="Times New Roman"/>
                <w:sz w:val="16"/>
                <w:szCs w:val="16"/>
              </w:rPr>
              <w:t>РЕЗУЛЬТАТЫ КОМПЛЕКСНОЙ ОЦЕНКИ И ОСНОВНЫЕ ПРОБЛЕМЫ РАЗВИТИЯ ТЕРРИТОРИИ</w:t>
            </w:r>
            <w:r w:rsidR="00906F02" w:rsidRPr="00906F02">
              <w:rPr>
                <w:rFonts w:ascii="Times New Roman" w:hAnsi="Times New Roman" w:cs="Times New Roman"/>
                <w:webHidden/>
                <w:sz w:val="16"/>
                <w:szCs w:val="16"/>
              </w:rPr>
              <w:tab/>
            </w:r>
            <w:r w:rsidR="00906F02" w:rsidRPr="00906F02">
              <w:rPr>
                <w:rFonts w:ascii="Times New Roman" w:hAnsi="Times New Roman" w:cs="Times New Roman"/>
                <w:webHidden/>
                <w:sz w:val="16"/>
                <w:szCs w:val="16"/>
              </w:rPr>
              <w:fldChar w:fldCharType="begin"/>
            </w:r>
            <w:r w:rsidR="00906F02" w:rsidRPr="00906F02">
              <w:rPr>
                <w:rFonts w:ascii="Times New Roman" w:hAnsi="Times New Roman" w:cs="Times New Roman"/>
                <w:webHidden/>
                <w:sz w:val="16"/>
                <w:szCs w:val="16"/>
              </w:rPr>
              <w:instrText xml:space="preserve"> PAGEREF _Toc122091860 \h </w:instrText>
            </w:r>
            <w:r w:rsidR="00906F02" w:rsidRPr="00906F02">
              <w:rPr>
                <w:rFonts w:ascii="Times New Roman" w:hAnsi="Times New Roman" w:cs="Times New Roman"/>
                <w:webHidden/>
                <w:sz w:val="16"/>
                <w:szCs w:val="16"/>
              </w:rPr>
            </w:r>
            <w:r w:rsidR="00906F02" w:rsidRPr="00906F02">
              <w:rPr>
                <w:rFonts w:ascii="Times New Roman" w:hAnsi="Times New Roman" w:cs="Times New Roman"/>
                <w:webHidden/>
                <w:sz w:val="16"/>
                <w:szCs w:val="16"/>
              </w:rPr>
              <w:fldChar w:fldCharType="separate"/>
            </w:r>
            <w:r>
              <w:rPr>
                <w:rFonts w:ascii="Times New Roman" w:hAnsi="Times New Roman" w:cs="Times New Roman"/>
                <w:webHidden/>
                <w:sz w:val="16"/>
                <w:szCs w:val="16"/>
              </w:rPr>
              <w:t>126</w:t>
            </w:r>
            <w:r w:rsidR="00906F02" w:rsidRPr="00906F02">
              <w:rPr>
                <w:rFonts w:ascii="Times New Roman" w:hAnsi="Times New Roman" w:cs="Times New Roman"/>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61" w:history="1">
            <w:r w:rsidR="00906F02" w:rsidRPr="00906F02">
              <w:rPr>
                <w:rStyle w:val="af1"/>
                <w:noProof/>
                <w:sz w:val="16"/>
                <w:szCs w:val="16"/>
              </w:rPr>
              <w:t>1.1</w:t>
            </w:r>
            <w:r w:rsidR="00906F02" w:rsidRPr="00906F02">
              <w:rPr>
                <w:rFonts w:eastAsiaTheme="minorEastAsia"/>
                <w:noProof/>
                <w:sz w:val="16"/>
                <w:szCs w:val="16"/>
              </w:rPr>
              <w:tab/>
            </w:r>
            <w:r w:rsidR="00906F02" w:rsidRPr="00906F02">
              <w:rPr>
                <w:rStyle w:val="af1"/>
                <w:noProof/>
                <w:sz w:val="16"/>
                <w:szCs w:val="16"/>
              </w:rPr>
              <w:t>Общие сведения о муниципальном округе</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_Toc122091861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126</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62" w:history="1">
            <w:r w:rsidR="00906F02" w:rsidRPr="00906F02">
              <w:rPr>
                <w:rStyle w:val="af1"/>
                <w:noProof/>
                <w:sz w:val="16"/>
                <w:szCs w:val="16"/>
              </w:rPr>
              <w:t>1.2</w:t>
            </w:r>
            <w:r w:rsidR="00906F02" w:rsidRPr="00906F02">
              <w:rPr>
                <w:rFonts w:eastAsiaTheme="minorEastAsia"/>
                <w:noProof/>
                <w:sz w:val="16"/>
                <w:szCs w:val="16"/>
              </w:rPr>
              <w:tab/>
            </w:r>
            <w:r w:rsidR="00906F02" w:rsidRPr="00906F02">
              <w:rPr>
                <w:rStyle w:val="af1"/>
                <w:noProof/>
                <w:sz w:val="16"/>
                <w:szCs w:val="16"/>
              </w:rPr>
              <w:t>Административно-территориальное устройство</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_Toc122091862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126</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63" w:history="1">
            <w:r w:rsidR="00906F02" w:rsidRPr="00906F02">
              <w:rPr>
                <w:rStyle w:val="af1"/>
                <w:noProof/>
                <w:sz w:val="16"/>
                <w:szCs w:val="16"/>
              </w:rPr>
              <w:t>1.3</w:t>
            </w:r>
            <w:r w:rsidR="00906F02" w:rsidRPr="00906F02">
              <w:rPr>
                <w:rFonts w:eastAsiaTheme="minorEastAsia"/>
                <w:noProof/>
                <w:sz w:val="16"/>
                <w:szCs w:val="16"/>
              </w:rPr>
              <w:tab/>
            </w:r>
            <w:r w:rsidR="00906F02" w:rsidRPr="00906F02">
              <w:rPr>
                <w:rStyle w:val="af1"/>
                <w:noProof/>
                <w:sz w:val="16"/>
                <w:szCs w:val="16"/>
              </w:rPr>
              <w:t>Природно-климатические условия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_Toc122091863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126</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64" w:history="1">
            <w:r w:rsidR="00906F02" w:rsidRPr="00906F02">
              <w:rPr>
                <w:rStyle w:val="af1"/>
                <w:noProof/>
                <w:sz w:val="16"/>
                <w:szCs w:val="16"/>
              </w:rPr>
              <w:t>1.3.1</w:t>
            </w:r>
            <w:r w:rsidR="00906F02" w:rsidRPr="00906F02">
              <w:rPr>
                <w:rFonts w:eastAsiaTheme="minorEastAsia"/>
                <w:noProof/>
                <w:sz w:val="16"/>
                <w:szCs w:val="16"/>
              </w:rPr>
              <w:tab/>
            </w:r>
            <w:r w:rsidR="00906F02" w:rsidRPr="00906F02">
              <w:rPr>
                <w:rStyle w:val="af1"/>
                <w:noProof/>
                <w:sz w:val="16"/>
                <w:szCs w:val="16"/>
              </w:rPr>
              <w:t>Климат</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_Toc122091864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126</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65" w:history="1">
            <w:r w:rsidR="00906F02" w:rsidRPr="00906F02">
              <w:rPr>
                <w:rStyle w:val="af1"/>
                <w:noProof/>
                <w:sz w:val="16"/>
                <w:szCs w:val="16"/>
              </w:rPr>
              <w:t>1.3.2</w:t>
            </w:r>
            <w:r w:rsidR="00906F02" w:rsidRPr="00906F02">
              <w:rPr>
                <w:rFonts w:eastAsiaTheme="minorEastAsia"/>
                <w:noProof/>
                <w:sz w:val="16"/>
                <w:szCs w:val="16"/>
              </w:rPr>
              <w:tab/>
            </w:r>
            <w:r w:rsidR="00906F02" w:rsidRPr="00906F02">
              <w:rPr>
                <w:rStyle w:val="af1"/>
                <w:noProof/>
                <w:sz w:val="16"/>
                <w:szCs w:val="16"/>
              </w:rPr>
              <w:t>Рельеф и геологическое строение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_Toc122091865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127</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66" w:history="1">
            <w:r w:rsidR="00906F02" w:rsidRPr="00906F02">
              <w:rPr>
                <w:rStyle w:val="af1"/>
                <w:noProof/>
                <w:sz w:val="16"/>
                <w:szCs w:val="16"/>
              </w:rPr>
              <w:t>1.3.3</w:t>
            </w:r>
            <w:r w:rsidR="00906F02" w:rsidRPr="00906F02">
              <w:rPr>
                <w:rFonts w:eastAsiaTheme="minorEastAsia"/>
                <w:noProof/>
                <w:sz w:val="16"/>
                <w:szCs w:val="16"/>
              </w:rPr>
              <w:tab/>
            </w:r>
            <w:r w:rsidR="00906F02" w:rsidRPr="00906F02">
              <w:rPr>
                <w:rStyle w:val="af1"/>
                <w:noProof/>
                <w:sz w:val="16"/>
                <w:szCs w:val="16"/>
              </w:rPr>
              <w:t>Гидрография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_Toc122091866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128</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67" w:history="1">
            <w:r w:rsidR="00906F02" w:rsidRPr="00906F02">
              <w:rPr>
                <w:rStyle w:val="af1"/>
                <w:noProof/>
                <w:sz w:val="16"/>
                <w:szCs w:val="16"/>
              </w:rPr>
              <w:t>1.3.4</w:t>
            </w:r>
            <w:r w:rsidR="00906F02" w:rsidRPr="00906F02">
              <w:rPr>
                <w:rFonts w:eastAsiaTheme="minorEastAsia"/>
                <w:noProof/>
                <w:sz w:val="16"/>
                <w:szCs w:val="16"/>
              </w:rPr>
              <w:tab/>
            </w:r>
            <w:r w:rsidR="00906F02" w:rsidRPr="00906F02">
              <w:rPr>
                <w:rStyle w:val="af1"/>
                <w:noProof/>
                <w:sz w:val="16"/>
                <w:szCs w:val="16"/>
              </w:rPr>
              <w:t>Инженерно-геологическая оценка территории</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_Toc122091867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130</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68" w:history="1">
            <w:r w:rsidR="00906F02" w:rsidRPr="00906F02">
              <w:rPr>
                <w:rStyle w:val="af1"/>
                <w:noProof/>
                <w:sz w:val="16"/>
                <w:szCs w:val="16"/>
              </w:rPr>
              <w:t>1.4</w:t>
            </w:r>
            <w:r w:rsidR="00906F02" w:rsidRPr="00906F02">
              <w:rPr>
                <w:rFonts w:eastAsiaTheme="minorEastAsia"/>
                <w:noProof/>
                <w:sz w:val="16"/>
                <w:szCs w:val="16"/>
              </w:rPr>
              <w:tab/>
            </w:r>
            <w:r w:rsidR="00906F02" w:rsidRPr="00906F02">
              <w:rPr>
                <w:rStyle w:val="af1"/>
                <w:noProof/>
                <w:sz w:val="16"/>
                <w:szCs w:val="16"/>
              </w:rPr>
              <w:t>Оценка ресурсного потенциала</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_Toc122091868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131</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69" w:history="1">
            <w:r w:rsidR="00906F02" w:rsidRPr="00906F02">
              <w:rPr>
                <w:rStyle w:val="af1"/>
                <w:noProof/>
                <w:sz w:val="16"/>
                <w:szCs w:val="16"/>
              </w:rPr>
              <w:t>1.4.1</w:t>
            </w:r>
            <w:r w:rsidR="00906F02" w:rsidRPr="00906F02">
              <w:rPr>
                <w:rFonts w:eastAsiaTheme="minorEastAsia"/>
                <w:noProof/>
                <w:sz w:val="16"/>
                <w:szCs w:val="16"/>
              </w:rPr>
              <w:tab/>
            </w:r>
            <w:r w:rsidR="00906F02" w:rsidRPr="00906F02">
              <w:rPr>
                <w:rStyle w:val="af1"/>
                <w:noProof/>
                <w:sz w:val="16"/>
                <w:szCs w:val="16"/>
              </w:rPr>
              <w:t>Минерально-сырьевые ресурсы</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_Toc122091869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131</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0" w:history="1">
            <w:r w:rsidR="00906F02" w:rsidRPr="00906F02">
              <w:rPr>
                <w:rStyle w:val="af1"/>
                <w:noProof/>
                <w:sz w:val="16"/>
                <w:szCs w:val="16"/>
              </w:rPr>
              <w:t>1.4.2</w:t>
            </w:r>
            <w:r w:rsidR="00906F02" w:rsidRPr="00906F02">
              <w:rPr>
                <w:rFonts w:eastAsiaTheme="minorEastAsia"/>
                <w:noProof/>
                <w:sz w:val="16"/>
                <w:szCs w:val="16"/>
              </w:rPr>
              <w:tab/>
            </w:r>
            <w:r w:rsidR="00906F02" w:rsidRPr="00906F02">
              <w:rPr>
                <w:rStyle w:val="af1"/>
                <w:noProof/>
                <w:sz w:val="16"/>
                <w:szCs w:val="16"/>
              </w:rPr>
              <w:t>Почвенные ресурсы</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_Toc122091870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131</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1" w:history="1">
            <w:r w:rsidR="00906F02" w:rsidRPr="00906F02">
              <w:rPr>
                <w:rStyle w:val="af1"/>
                <w:noProof/>
                <w:sz w:val="16"/>
                <w:szCs w:val="16"/>
              </w:rPr>
              <w:t>1.4.3</w:t>
            </w:r>
            <w:r w:rsidR="00906F02" w:rsidRPr="00906F02">
              <w:rPr>
                <w:rFonts w:eastAsiaTheme="minorEastAsia"/>
                <w:noProof/>
                <w:sz w:val="16"/>
                <w:szCs w:val="16"/>
              </w:rPr>
              <w:tab/>
            </w:r>
            <w:r w:rsidR="00906F02" w:rsidRPr="00906F02">
              <w:rPr>
                <w:rStyle w:val="af1"/>
                <w:noProof/>
                <w:sz w:val="16"/>
                <w:szCs w:val="16"/>
              </w:rPr>
              <w:t>Растительные ресурсы</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_Toc122091871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133</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2" w:history="1">
            <w:r w:rsidR="00906F02" w:rsidRPr="00906F02">
              <w:rPr>
                <w:rStyle w:val="af1"/>
                <w:noProof/>
                <w:sz w:val="16"/>
                <w:szCs w:val="16"/>
              </w:rPr>
              <w:t>1.4.4</w:t>
            </w:r>
            <w:r w:rsidR="00906F02" w:rsidRPr="00906F02">
              <w:rPr>
                <w:rFonts w:eastAsiaTheme="minorEastAsia"/>
                <w:noProof/>
                <w:sz w:val="16"/>
                <w:szCs w:val="16"/>
              </w:rPr>
              <w:tab/>
            </w:r>
            <w:r w:rsidR="00906F02" w:rsidRPr="00906F02">
              <w:rPr>
                <w:rStyle w:val="af1"/>
                <w:noProof/>
                <w:sz w:val="16"/>
                <w:szCs w:val="16"/>
              </w:rPr>
              <w:t>Лесные ресурсы</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_Toc122091872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134</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3" w:history="1">
            <w:r w:rsidR="00906F02" w:rsidRPr="00906F02">
              <w:rPr>
                <w:rStyle w:val="af1"/>
                <w:noProof/>
                <w:sz w:val="16"/>
                <w:szCs w:val="16"/>
              </w:rPr>
              <w:t>1.4.5</w:t>
            </w:r>
            <w:r w:rsidR="00906F02" w:rsidRPr="00906F02">
              <w:rPr>
                <w:rFonts w:eastAsiaTheme="minorEastAsia"/>
                <w:noProof/>
                <w:sz w:val="16"/>
                <w:szCs w:val="16"/>
              </w:rPr>
              <w:tab/>
            </w:r>
            <w:r w:rsidR="00906F02" w:rsidRPr="00906F02">
              <w:rPr>
                <w:rStyle w:val="af1"/>
                <w:noProof/>
                <w:sz w:val="16"/>
                <w:szCs w:val="16"/>
              </w:rPr>
              <w:t>Животный мир и охотничьи ресурсы</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_Toc122091873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134</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4" w:history="1">
            <w:r w:rsidR="00906F02" w:rsidRPr="00906F02">
              <w:rPr>
                <w:rStyle w:val="af1"/>
                <w:noProof/>
                <w:sz w:val="16"/>
                <w:szCs w:val="16"/>
              </w:rPr>
              <w:t>1.4.6</w:t>
            </w:r>
            <w:r w:rsidR="00906F02" w:rsidRPr="00906F02">
              <w:rPr>
                <w:rFonts w:eastAsiaTheme="minorEastAsia"/>
                <w:noProof/>
                <w:sz w:val="16"/>
                <w:szCs w:val="16"/>
              </w:rPr>
              <w:tab/>
            </w:r>
            <w:r w:rsidR="00906F02" w:rsidRPr="00906F02">
              <w:rPr>
                <w:rStyle w:val="af1"/>
                <w:noProof/>
                <w:sz w:val="16"/>
                <w:szCs w:val="16"/>
              </w:rPr>
              <w:t>Культурное наследие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_Toc122091874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134</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5" w:history="1">
            <w:r w:rsidR="00906F02" w:rsidRPr="00906F02">
              <w:rPr>
                <w:rStyle w:val="af1"/>
                <w:noProof/>
                <w:sz w:val="16"/>
                <w:szCs w:val="16"/>
              </w:rPr>
              <w:t>1.4.7</w:t>
            </w:r>
            <w:r w:rsidR="00906F02" w:rsidRPr="00906F02">
              <w:rPr>
                <w:rFonts w:eastAsiaTheme="minorEastAsia"/>
                <w:noProof/>
                <w:sz w:val="16"/>
                <w:szCs w:val="16"/>
              </w:rPr>
              <w:tab/>
            </w:r>
            <w:r w:rsidR="00906F02" w:rsidRPr="00906F02">
              <w:rPr>
                <w:rStyle w:val="af1"/>
                <w:noProof/>
                <w:sz w:val="16"/>
                <w:szCs w:val="16"/>
              </w:rPr>
              <w:t>Объекты культурного наследия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_Toc122091875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134</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6" w:history="1">
            <w:r w:rsidR="00906F02" w:rsidRPr="00906F02">
              <w:rPr>
                <w:rStyle w:val="af1"/>
                <w:noProof/>
                <w:sz w:val="16"/>
                <w:szCs w:val="16"/>
              </w:rPr>
              <w:t>1.4.8</w:t>
            </w:r>
            <w:r w:rsidR="00906F02" w:rsidRPr="00906F02">
              <w:rPr>
                <w:rFonts w:eastAsiaTheme="minorEastAsia"/>
                <w:noProof/>
                <w:sz w:val="16"/>
                <w:szCs w:val="16"/>
              </w:rPr>
              <w:tab/>
            </w:r>
            <w:r w:rsidR="00906F02" w:rsidRPr="00906F02">
              <w:rPr>
                <w:rStyle w:val="af1"/>
                <w:noProof/>
                <w:sz w:val="16"/>
                <w:szCs w:val="16"/>
              </w:rPr>
              <w:t>Мероприятия по сохранению объектов культурно наследия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_Toc122091876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138</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7" w:history="1">
            <w:r w:rsidR="00906F02" w:rsidRPr="00906F02">
              <w:rPr>
                <w:rStyle w:val="af1"/>
                <w:noProof/>
                <w:sz w:val="16"/>
                <w:szCs w:val="16"/>
              </w:rPr>
              <w:t>1.4.9</w:t>
            </w:r>
            <w:r w:rsidR="00906F02" w:rsidRPr="00906F02">
              <w:rPr>
                <w:rFonts w:eastAsiaTheme="minorEastAsia"/>
                <w:noProof/>
                <w:sz w:val="16"/>
                <w:szCs w:val="16"/>
              </w:rPr>
              <w:tab/>
            </w:r>
            <w:r w:rsidR="00906F02" w:rsidRPr="00906F02">
              <w:rPr>
                <w:rStyle w:val="af1"/>
                <w:noProof/>
                <w:sz w:val="16"/>
                <w:szCs w:val="16"/>
              </w:rPr>
              <w:t>Особо охраняемые природные территории</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_Toc122091877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138</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78" w:history="1">
            <w:r w:rsidR="00906F02" w:rsidRPr="00906F02">
              <w:rPr>
                <w:rStyle w:val="af1"/>
                <w:noProof/>
                <w:sz w:val="16"/>
                <w:szCs w:val="16"/>
              </w:rPr>
              <w:t>1.5</w:t>
            </w:r>
            <w:r w:rsidR="00906F02" w:rsidRPr="00906F02">
              <w:rPr>
                <w:rFonts w:eastAsiaTheme="minorEastAsia"/>
                <w:noProof/>
                <w:sz w:val="16"/>
                <w:szCs w:val="16"/>
              </w:rPr>
              <w:tab/>
            </w:r>
            <w:r w:rsidR="00906F02" w:rsidRPr="00906F02">
              <w:rPr>
                <w:rStyle w:val="af1"/>
                <w:noProof/>
                <w:sz w:val="16"/>
                <w:szCs w:val="16"/>
              </w:rPr>
              <w:t>Современное состояние и развитие социально-экономического комплекса</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_Toc122091878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139</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79" w:history="1">
            <w:r w:rsidR="00906F02" w:rsidRPr="00906F02">
              <w:rPr>
                <w:rStyle w:val="af1"/>
                <w:bCs/>
                <w:noProof/>
                <w:sz w:val="16"/>
                <w:szCs w:val="16"/>
              </w:rPr>
              <w:t>1.5.1</w:t>
            </w:r>
            <w:r w:rsidR="00906F02" w:rsidRPr="00906F02">
              <w:rPr>
                <w:rFonts w:eastAsiaTheme="minorEastAsia"/>
                <w:noProof/>
                <w:sz w:val="16"/>
                <w:szCs w:val="16"/>
              </w:rPr>
              <w:tab/>
            </w:r>
            <w:r w:rsidR="00906F02" w:rsidRPr="00906F02">
              <w:rPr>
                <w:rStyle w:val="af1"/>
                <w:bCs/>
                <w:noProof/>
                <w:sz w:val="16"/>
                <w:szCs w:val="16"/>
              </w:rPr>
              <w:t>Основные отрасли экономики</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_Toc122091879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139</w:t>
            </w:r>
            <w:r w:rsidR="00906F02" w:rsidRPr="00906F02">
              <w:rPr>
                <w:i/>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80" w:history="1">
            <w:r w:rsidR="00906F02" w:rsidRPr="00906F02">
              <w:rPr>
                <w:rStyle w:val="af1"/>
                <w:rFonts w:ascii="Times New Roman" w:hAnsi="Times New Roman" w:cs="Times New Roman"/>
                <w:noProof/>
                <w:sz w:val="16"/>
                <w:szCs w:val="16"/>
              </w:rPr>
              <w:t>1.5.1.1</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Промышленный комплекс</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_Toc122091880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139</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81" w:history="1">
            <w:r w:rsidR="00906F02" w:rsidRPr="00906F02">
              <w:rPr>
                <w:rStyle w:val="af1"/>
                <w:rFonts w:ascii="Times New Roman" w:hAnsi="Times New Roman" w:cs="Times New Roman"/>
                <w:noProof/>
                <w:sz w:val="16"/>
                <w:szCs w:val="16"/>
              </w:rPr>
              <w:t>1.5.1.2</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Агропромышленный комплекс</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_Toc122091881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139</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82" w:history="1">
            <w:r w:rsidR="00906F02" w:rsidRPr="00906F02">
              <w:rPr>
                <w:rStyle w:val="af1"/>
                <w:noProof/>
                <w:sz w:val="16"/>
                <w:szCs w:val="16"/>
              </w:rPr>
              <w:t>1.5.2</w:t>
            </w:r>
            <w:r w:rsidR="00906F02" w:rsidRPr="00906F02">
              <w:rPr>
                <w:rFonts w:eastAsiaTheme="minorEastAsia"/>
                <w:noProof/>
                <w:sz w:val="16"/>
                <w:szCs w:val="16"/>
              </w:rPr>
              <w:tab/>
            </w:r>
            <w:r w:rsidR="00906F02" w:rsidRPr="00906F02">
              <w:rPr>
                <w:rStyle w:val="af1"/>
                <w:noProof/>
                <w:sz w:val="16"/>
                <w:szCs w:val="16"/>
              </w:rPr>
              <w:t>Демография и трудовые ресурсы</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_Toc122091882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140</w:t>
            </w:r>
            <w:r w:rsidR="00906F02" w:rsidRPr="00906F02">
              <w:rPr>
                <w:i/>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83" w:history="1">
            <w:r w:rsidR="00906F02" w:rsidRPr="00906F02">
              <w:rPr>
                <w:rStyle w:val="af1"/>
                <w:rFonts w:ascii="Times New Roman" w:hAnsi="Times New Roman" w:cs="Times New Roman"/>
                <w:noProof/>
                <w:sz w:val="16"/>
                <w:szCs w:val="16"/>
              </w:rPr>
              <w:t>1.5.2.1</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Динамика численности населения</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_Toc122091883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140</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84" w:history="1">
            <w:r w:rsidR="00906F02" w:rsidRPr="00906F02">
              <w:rPr>
                <w:rStyle w:val="af1"/>
                <w:rFonts w:ascii="Times New Roman" w:hAnsi="Times New Roman" w:cs="Times New Roman"/>
                <w:noProof/>
                <w:sz w:val="16"/>
                <w:szCs w:val="16"/>
              </w:rPr>
              <w:t>1.5.2.2</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Трудовые ресурсы</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_Toc122091884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140</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85" w:history="1">
            <w:r w:rsidR="00906F02" w:rsidRPr="00906F02">
              <w:rPr>
                <w:rStyle w:val="af1"/>
                <w:noProof/>
                <w:sz w:val="16"/>
                <w:szCs w:val="16"/>
              </w:rPr>
              <w:t>1.6</w:t>
            </w:r>
            <w:r w:rsidR="00906F02" w:rsidRPr="00906F02">
              <w:rPr>
                <w:rFonts w:eastAsiaTheme="minorEastAsia"/>
                <w:noProof/>
                <w:sz w:val="16"/>
                <w:szCs w:val="16"/>
              </w:rPr>
              <w:tab/>
            </w:r>
            <w:r w:rsidR="00906F02" w:rsidRPr="00906F02">
              <w:rPr>
                <w:rStyle w:val="af1"/>
                <w:noProof/>
                <w:sz w:val="16"/>
                <w:szCs w:val="16"/>
              </w:rPr>
              <w:t>Жилищный фонд</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_Toc122091885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141</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86" w:history="1">
            <w:r w:rsidR="00906F02" w:rsidRPr="00906F02">
              <w:rPr>
                <w:rStyle w:val="af1"/>
                <w:noProof/>
                <w:sz w:val="16"/>
                <w:szCs w:val="16"/>
              </w:rPr>
              <w:t>1.7</w:t>
            </w:r>
            <w:r w:rsidR="00906F02" w:rsidRPr="00906F02">
              <w:rPr>
                <w:rFonts w:eastAsiaTheme="minorEastAsia"/>
                <w:noProof/>
                <w:sz w:val="16"/>
                <w:szCs w:val="16"/>
              </w:rPr>
              <w:tab/>
            </w:r>
            <w:r w:rsidR="00906F02" w:rsidRPr="00906F02">
              <w:rPr>
                <w:rStyle w:val="af1"/>
                <w:noProof/>
                <w:sz w:val="16"/>
                <w:szCs w:val="16"/>
              </w:rPr>
              <w:t>Учреждения и предприятия социального и культурно-бытового обслуживания населения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_Toc122091886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142</w:t>
            </w:r>
            <w:r w:rsidR="00906F02" w:rsidRPr="00906F02">
              <w:rPr>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87" w:history="1">
            <w:r w:rsidR="00906F02" w:rsidRPr="00906F02">
              <w:rPr>
                <w:rStyle w:val="af1"/>
                <w:rFonts w:ascii="Times New Roman" w:hAnsi="Times New Roman" w:cs="Times New Roman"/>
                <w:noProof/>
                <w:sz w:val="16"/>
                <w:szCs w:val="16"/>
              </w:rPr>
              <w:t>1.7.1.1</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Учреждения здравоохранения</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_Toc122091887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142</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88" w:history="1">
            <w:r w:rsidR="00906F02" w:rsidRPr="00906F02">
              <w:rPr>
                <w:rStyle w:val="af1"/>
                <w:rFonts w:ascii="Times New Roman" w:hAnsi="Times New Roman" w:cs="Times New Roman"/>
                <w:noProof/>
                <w:sz w:val="16"/>
                <w:szCs w:val="16"/>
              </w:rPr>
              <w:t>1.7.1.2</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Учреждения социального обслуживания</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_Toc122091888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145</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89" w:history="1">
            <w:r w:rsidR="00906F02" w:rsidRPr="00906F02">
              <w:rPr>
                <w:rStyle w:val="af1"/>
                <w:rFonts w:ascii="Times New Roman" w:hAnsi="Times New Roman" w:cs="Times New Roman"/>
                <w:noProof/>
                <w:sz w:val="16"/>
                <w:szCs w:val="16"/>
              </w:rPr>
              <w:t>1.7.1.3</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Учреждения образования</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_Toc122091889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145</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90" w:history="1">
            <w:r w:rsidR="00906F02" w:rsidRPr="00906F02">
              <w:rPr>
                <w:rStyle w:val="af1"/>
                <w:rFonts w:ascii="Times New Roman" w:hAnsi="Times New Roman" w:cs="Times New Roman"/>
                <w:noProof/>
                <w:sz w:val="16"/>
                <w:szCs w:val="16"/>
              </w:rPr>
              <w:t>1.7.1.4</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Учреждения культуры и досуга</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_Toc122091890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147</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91" w:history="1">
            <w:r w:rsidR="00906F02" w:rsidRPr="00906F02">
              <w:rPr>
                <w:rStyle w:val="af1"/>
                <w:rFonts w:ascii="Times New Roman" w:hAnsi="Times New Roman" w:cs="Times New Roman"/>
                <w:noProof/>
                <w:sz w:val="16"/>
                <w:szCs w:val="16"/>
              </w:rPr>
              <w:t>1.7.1.5</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Объекты физической культуры и спорта</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_Toc122091891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149</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92" w:history="1">
            <w:r w:rsidR="00906F02" w:rsidRPr="00906F02">
              <w:rPr>
                <w:rStyle w:val="af1"/>
                <w:rFonts w:ascii="Times New Roman" w:hAnsi="Times New Roman" w:cs="Times New Roman"/>
                <w:noProof/>
                <w:sz w:val="16"/>
                <w:szCs w:val="16"/>
              </w:rPr>
              <w:t>1.7.1.6</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Административные учреждения</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_Toc122091892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150</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46"/>
            <w:tabs>
              <w:tab w:val="left" w:pos="1440"/>
              <w:tab w:val="right" w:leader="dot" w:pos="10195"/>
            </w:tabs>
            <w:rPr>
              <w:rFonts w:ascii="Times New Roman" w:hAnsi="Times New Roman" w:cs="Times New Roman"/>
              <w:noProof/>
              <w:sz w:val="16"/>
              <w:szCs w:val="16"/>
            </w:rPr>
          </w:pPr>
          <w:hyperlink w:anchor="_Toc122091893" w:history="1">
            <w:r w:rsidR="00906F02" w:rsidRPr="00906F02">
              <w:rPr>
                <w:rStyle w:val="af1"/>
                <w:rFonts w:ascii="Times New Roman" w:hAnsi="Times New Roman" w:cs="Times New Roman"/>
                <w:noProof/>
                <w:sz w:val="16"/>
                <w:szCs w:val="16"/>
              </w:rPr>
              <w:t>1.7.1.7</w:t>
            </w:r>
            <w:r w:rsidR="00906F02" w:rsidRPr="00906F02">
              <w:rPr>
                <w:rFonts w:ascii="Times New Roman" w:hAnsi="Times New Roman" w:cs="Times New Roman"/>
                <w:noProof/>
                <w:sz w:val="16"/>
                <w:szCs w:val="16"/>
              </w:rPr>
              <w:tab/>
            </w:r>
            <w:r w:rsidR="00906F02" w:rsidRPr="00906F02">
              <w:rPr>
                <w:rStyle w:val="af1"/>
                <w:rFonts w:ascii="Times New Roman" w:hAnsi="Times New Roman" w:cs="Times New Roman"/>
                <w:noProof/>
                <w:sz w:val="16"/>
                <w:szCs w:val="16"/>
              </w:rPr>
              <w:t>Предприятия торговли, общественного питания и бытового обслуживания</w:t>
            </w:r>
            <w:r w:rsidR="00906F02" w:rsidRPr="00906F02">
              <w:rPr>
                <w:rFonts w:ascii="Times New Roman" w:hAnsi="Times New Roman" w:cs="Times New Roman"/>
                <w:noProof/>
                <w:webHidden/>
                <w:sz w:val="16"/>
                <w:szCs w:val="16"/>
              </w:rPr>
              <w:tab/>
            </w:r>
            <w:r w:rsidR="00906F02" w:rsidRPr="00906F02">
              <w:rPr>
                <w:rFonts w:ascii="Times New Roman" w:hAnsi="Times New Roman" w:cs="Times New Roman"/>
                <w:noProof/>
                <w:webHidden/>
                <w:sz w:val="16"/>
                <w:szCs w:val="16"/>
              </w:rPr>
              <w:fldChar w:fldCharType="begin"/>
            </w:r>
            <w:r w:rsidR="00906F02" w:rsidRPr="00906F02">
              <w:rPr>
                <w:rFonts w:ascii="Times New Roman" w:hAnsi="Times New Roman" w:cs="Times New Roman"/>
                <w:noProof/>
                <w:webHidden/>
                <w:sz w:val="16"/>
                <w:szCs w:val="16"/>
              </w:rPr>
              <w:instrText xml:space="preserve"> PAGEREF _Toc122091893 \h </w:instrText>
            </w:r>
            <w:r w:rsidR="00906F02" w:rsidRPr="00906F02">
              <w:rPr>
                <w:rFonts w:ascii="Times New Roman" w:hAnsi="Times New Roman" w:cs="Times New Roman"/>
                <w:noProof/>
                <w:webHidden/>
                <w:sz w:val="16"/>
                <w:szCs w:val="16"/>
              </w:rPr>
            </w:r>
            <w:r w:rsidR="00906F02" w:rsidRPr="00906F02">
              <w:rPr>
                <w:rFonts w:ascii="Times New Roman" w:hAnsi="Times New Roman" w:cs="Times New Roman"/>
                <w:noProof/>
                <w:webHidden/>
                <w:sz w:val="16"/>
                <w:szCs w:val="16"/>
              </w:rPr>
              <w:fldChar w:fldCharType="separate"/>
            </w:r>
            <w:r>
              <w:rPr>
                <w:rFonts w:ascii="Times New Roman" w:hAnsi="Times New Roman" w:cs="Times New Roman"/>
                <w:noProof/>
                <w:webHidden/>
                <w:sz w:val="16"/>
                <w:szCs w:val="16"/>
              </w:rPr>
              <w:t>150</w:t>
            </w:r>
            <w:r w:rsidR="00906F02" w:rsidRPr="00906F02">
              <w:rPr>
                <w:rFonts w:ascii="Times New Roman" w:hAnsi="Times New Roman" w:cs="Times New Roman"/>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94" w:history="1">
            <w:r w:rsidR="00906F02" w:rsidRPr="00906F02">
              <w:rPr>
                <w:rStyle w:val="af1"/>
                <w:noProof/>
                <w:sz w:val="16"/>
                <w:szCs w:val="16"/>
              </w:rPr>
              <w:t>1.8</w:t>
            </w:r>
            <w:r w:rsidR="00906F02" w:rsidRPr="00906F02">
              <w:rPr>
                <w:rFonts w:eastAsiaTheme="minorEastAsia"/>
                <w:noProof/>
                <w:sz w:val="16"/>
                <w:szCs w:val="16"/>
              </w:rPr>
              <w:tab/>
            </w:r>
            <w:r w:rsidR="00906F02" w:rsidRPr="00906F02">
              <w:rPr>
                <w:rStyle w:val="af1"/>
                <w:noProof/>
                <w:sz w:val="16"/>
                <w:szCs w:val="16"/>
              </w:rPr>
              <w:t>Транспортная инфраструктура</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_Toc122091894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152</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95" w:history="1">
            <w:r w:rsidR="00906F02" w:rsidRPr="00906F02">
              <w:rPr>
                <w:rStyle w:val="af1"/>
                <w:noProof/>
                <w:sz w:val="16"/>
                <w:szCs w:val="16"/>
              </w:rPr>
              <w:t>1.8.1</w:t>
            </w:r>
            <w:r w:rsidR="00906F02" w:rsidRPr="00906F02">
              <w:rPr>
                <w:rFonts w:eastAsiaTheme="minorEastAsia"/>
                <w:noProof/>
                <w:sz w:val="16"/>
                <w:szCs w:val="16"/>
              </w:rPr>
              <w:tab/>
            </w:r>
            <w:r w:rsidR="00906F02" w:rsidRPr="00906F02">
              <w:rPr>
                <w:rStyle w:val="af1"/>
                <w:noProof/>
                <w:sz w:val="16"/>
                <w:szCs w:val="16"/>
              </w:rPr>
              <w:t>Внешний транспорт</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_Toc122091895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152</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96" w:history="1">
            <w:r w:rsidR="00906F02" w:rsidRPr="00906F02">
              <w:rPr>
                <w:rStyle w:val="af1"/>
                <w:noProof/>
                <w:sz w:val="16"/>
                <w:szCs w:val="16"/>
              </w:rPr>
              <w:t>1.8.2</w:t>
            </w:r>
            <w:r w:rsidR="00906F02" w:rsidRPr="00906F02">
              <w:rPr>
                <w:rFonts w:eastAsiaTheme="minorEastAsia"/>
                <w:noProof/>
                <w:sz w:val="16"/>
                <w:szCs w:val="16"/>
              </w:rPr>
              <w:tab/>
            </w:r>
            <w:r w:rsidR="00906F02" w:rsidRPr="00906F02">
              <w:rPr>
                <w:rStyle w:val="af1"/>
                <w:noProof/>
                <w:sz w:val="16"/>
                <w:szCs w:val="16"/>
              </w:rPr>
              <w:t>Улично-дорожная сеть</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_Toc122091896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153</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97" w:history="1">
            <w:r w:rsidR="00906F02" w:rsidRPr="00906F02">
              <w:rPr>
                <w:rStyle w:val="af1"/>
                <w:noProof/>
                <w:sz w:val="16"/>
                <w:szCs w:val="16"/>
              </w:rPr>
              <w:t>1.8.3</w:t>
            </w:r>
            <w:r w:rsidR="00906F02" w:rsidRPr="00906F02">
              <w:rPr>
                <w:rFonts w:eastAsiaTheme="minorEastAsia"/>
                <w:noProof/>
                <w:sz w:val="16"/>
                <w:szCs w:val="16"/>
              </w:rPr>
              <w:tab/>
            </w:r>
            <w:r w:rsidR="00906F02" w:rsidRPr="00906F02">
              <w:rPr>
                <w:rStyle w:val="af1"/>
                <w:noProof/>
                <w:sz w:val="16"/>
                <w:szCs w:val="16"/>
              </w:rPr>
              <w:t>Транспортное обслуживание населения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_Toc122091897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155</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898" w:history="1">
            <w:r w:rsidR="00906F02" w:rsidRPr="00906F02">
              <w:rPr>
                <w:rStyle w:val="af1"/>
                <w:noProof/>
                <w:sz w:val="16"/>
                <w:szCs w:val="16"/>
              </w:rPr>
              <w:t>1.9</w:t>
            </w:r>
            <w:r w:rsidR="00906F02" w:rsidRPr="00906F02">
              <w:rPr>
                <w:rFonts w:eastAsiaTheme="minorEastAsia"/>
                <w:noProof/>
                <w:sz w:val="16"/>
                <w:szCs w:val="16"/>
              </w:rPr>
              <w:tab/>
            </w:r>
            <w:r w:rsidR="00906F02" w:rsidRPr="00906F02">
              <w:rPr>
                <w:rStyle w:val="af1"/>
                <w:noProof/>
                <w:sz w:val="16"/>
                <w:szCs w:val="16"/>
              </w:rPr>
              <w:t>Инженерная инфраструктура</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_Toc122091898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156</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899" w:history="1">
            <w:r w:rsidR="00906F02" w:rsidRPr="00906F02">
              <w:rPr>
                <w:rStyle w:val="af1"/>
                <w:noProof/>
                <w:sz w:val="16"/>
                <w:szCs w:val="16"/>
              </w:rPr>
              <w:t>1.9.1</w:t>
            </w:r>
            <w:r w:rsidR="00906F02" w:rsidRPr="00906F02">
              <w:rPr>
                <w:rFonts w:eastAsiaTheme="minorEastAsia"/>
                <w:noProof/>
                <w:sz w:val="16"/>
                <w:szCs w:val="16"/>
              </w:rPr>
              <w:tab/>
            </w:r>
            <w:r w:rsidR="00906F02" w:rsidRPr="00906F02">
              <w:rPr>
                <w:rStyle w:val="af1"/>
                <w:noProof/>
                <w:sz w:val="16"/>
                <w:szCs w:val="16"/>
              </w:rPr>
              <w:t>Водоснабжение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_Toc122091899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156</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00" w:history="1">
            <w:r w:rsidR="00906F02" w:rsidRPr="00906F02">
              <w:rPr>
                <w:rStyle w:val="af1"/>
                <w:noProof/>
                <w:sz w:val="16"/>
                <w:szCs w:val="16"/>
              </w:rPr>
              <w:t>1.9.2</w:t>
            </w:r>
            <w:r w:rsidR="00906F02" w:rsidRPr="00906F02">
              <w:rPr>
                <w:rFonts w:eastAsiaTheme="minorEastAsia"/>
                <w:noProof/>
                <w:sz w:val="16"/>
                <w:szCs w:val="16"/>
              </w:rPr>
              <w:tab/>
            </w:r>
            <w:r w:rsidR="00906F02" w:rsidRPr="00906F02">
              <w:rPr>
                <w:rStyle w:val="af1"/>
                <w:noProof/>
                <w:sz w:val="16"/>
                <w:szCs w:val="16"/>
              </w:rPr>
              <w:t>Водоотведение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_Toc122091900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156</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01" w:history="1">
            <w:r w:rsidR="00906F02" w:rsidRPr="00906F02">
              <w:rPr>
                <w:rStyle w:val="af1"/>
                <w:noProof/>
                <w:sz w:val="16"/>
                <w:szCs w:val="16"/>
              </w:rPr>
              <w:t>1.9.3</w:t>
            </w:r>
            <w:r w:rsidR="00906F02" w:rsidRPr="00906F02">
              <w:rPr>
                <w:rFonts w:eastAsiaTheme="minorEastAsia"/>
                <w:noProof/>
                <w:sz w:val="16"/>
                <w:szCs w:val="16"/>
              </w:rPr>
              <w:tab/>
            </w:r>
            <w:r w:rsidR="00906F02" w:rsidRPr="00906F02">
              <w:rPr>
                <w:rStyle w:val="af1"/>
                <w:noProof/>
                <w:sz w:val="16"/>
                <w:szCs w:val="16"/>
              </w:rPr>
              <w:t>Газоснабжение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_Toc122091901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156</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02" w:history="1">
            <w:r w:rsidR="00906F02" w:rsidRPr="00906F02">
              <w:rPr>
                <w:rStyle w:val="af1"/>
                <w:noProof/>
                <w:sz w:val="16"/>
                <w:szCs w:val="16"/>
              </w:rPr>
              <w:t>1.9.4</w:t>
            </w:r>
            <w:r w:rsidR="00906F02" w:rsidRPr="00906F02">
              <w:rPr>
                <w:rFonts w:eastAsiaTheme="minorEastAsia"/>
                <w:noProof/>
                <w:sz w:val="16"/>
                <w:szCs w:val="16"/>
              </w:rPr>
              <w:tab/>
            </w:r>
            <w:r w:rsidR="00906F02" w:rsidRPr="00906F02">
              <w:rPr>
                <w:rStyle w:val="af1"/>
                <w:noProof/>
                <w:sz w:val="16"/>
                <w:szCs w:val="16"/>
              </w:rPr>
              <w:t>Теплоснабжение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_Toc122091902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157</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03" w:history="1">
            <w:r w:rsidR="00906F02" w:rsidRPr="00906F02">
              <w:rPr>
                <w:rStyle w:val="af1"/>
                <w:noProof/>
                <w:sz w:val="16"/>
                <w:szCs w:val="16"/>
              </w:rPr>
              <w:t>1.9.5</w:t>
            </w:r>
            <w:r w:rsidR="00906F02" w:rsidRPr="00906F02">
              <w:rPr>
                <w:rFonts w:eastAsiaTheme="minorEastAsia"/>
                <w:noProof/>
                <w:sz w:val="16"/>
                <w:szCs w:val="16"/>
              </w:rPr>
              <w:tab/>
            </w:r>
            <w:r w:rsidR="00906F02" w:rsidRPr="00906F02">
              <w:rPr>
                <w:rStyle w:val="af1"/>
                <w:noProof/>
                <w:sz w:val="16"/>
                <w:szCs w:val="16"/>
              </w:rPr>
              <w:t>Электроснабжение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_Toc122091903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157</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04" w:history="1">
            <w:r w:rsidR="00906F02" w:rsidRPr="00906F02">
              <w:rPr>
                <w:rStyle w:val="af1"/>
                <w:noProof/>
                <w:sz w:val="16"/>
                <w:szCs w:val="16"/>
              </w:rPr>
              <w:t>1.9.6</w:t>
            </w:r>
            <w:r w:rsidR="00906F02" w:rsidRPr="00906F02">
              <w:rPr>
                <w:rFonts w:eastAsiaTheme="minorEastAsia"/>
                <w:noProof/>
                <w:sz w:val="16"/>
                <w:szCs w:val="16"/>
              </w:rPr>
              <w:tab/>
            </w:r>
            <w:r w:rsidR="00906F02" w:rsidRPr="00906F02">
              <w:rPr>
                <w:rStyle w:val="af1"/>
                <w:noProof/>
                <w:sz w:val="16"/>
                <w:szCs w:val="16"/>
              </w:rPr>
              <w:t>Связь и информатизация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_Toc122091904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158</w:t>
            </w:r>
            <w:r w:rsidR="00906F02" w:rsidRPr="00906F02">
              <w:rPr>
                <w:i/>
                <w:noProof/>
                <w:webHidden/>
                <w:sz w:val="16"/>
                <w:szCs w:val="16"/>
              </w:rPr>
              <w:fldChar w:fldCharType="end"/>
            </w:r>
          </w:hyperlink>
        </w:p>
        <w:p w:rsidR="00906F02" w:rsidRPr="00906F02" w:rsidRDefault="00432BDA" w:rsidP="00906F02">
          <w:pPr>
            <w:pStyle w:val="2f4"/>
            <w:tabs>
              <w:tab w:val="left" w:pos="960"/>
              <w:tab w:val="right" w:leader="dot" w:pos="10195"/>
            </w:tabs>
            <w:rPr>
              <w:rFonts w:eastAsiaTheme="minorEastAsia"/>
              <w:smallCaps/>
              <w:noProof/>
              <w:sz w:val="16"/>
              <w:szCs w:val="16"/>
            </w:rPr>
          </w:pPr>
          <w:hyperlink w:anchor="_Toc122091905" w:history="1">
            <w:r w:rsidR="00906F02" w:rsidRPr="00906F02">
              <w:rPr>
                <w:rStyle w:val="af1"/>
                <w:noProof/>
                <w:sz w:val="16"/>
                <w:szCs w:val="16"/>
              </w:rPr>
              <w:t>1.10</w:t>
            </w:r>
            <w:r w:rsidR="00906F02" w:rsidRPr="00906F02">
              <w:rPr>
                <w:rFonts w:eastAsiaTheme="minorEastAsia"/>
                <w:noProof/>
                <w:sz w:val="16"/>
                <w:szCs w:val="16"/>
              </w:rPr>
              <w:tab/>
            </w:r>
            <w:r w:rsidR="00906F02" w:rsidRPr="00906F02">
              <w:rPr>
                <w:rStyle w:val="af1"/>
                <w:noProof/>
                <w:sz w:val="16"/>
                <w:szCs w:val="16"/>
              </w:rPr>
              <w:t>Территории специального назначения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_Toc122091905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159</w:t>
            </w:r>
            <w:r w:rsidR="00906F02" w:rsidRPr="00906F02">
              <w:rPr>
                <w:noProof/>
                <w:webHidden/>
                <w:sz w:val="16"/>
                <w:szCs w:val="16"/>
              </w:rPr>
              <w:fldChar w:fldCharType="end"/>
            </w:r>
          </w:hyperlink>
        </w:p>
        <w:p w:rsidR="00906F02" w:rsidRPr="00906F02" w:rsidRDefault="00432BDA" w:rsidP="00906F02">
          <w:pPr>
            <w:pStyle w:val="3e"/>
            <w:tabs>
              <w:tab w:val="left" w:pos="1440"/>
              <w:tab w:val="right" w:leader="dot" w:pos="10195"/>
            </w:tabs>
            <w:rPr>
              <w:rFonts w:eastAsiaTheme="minorEastAsia"/>
              <w:i/>
              <w:iCs/>
              <w:noProof/>
              <w:sz w:val="16"/>
              <w:szCs w:val="16"/>
            </w:rPr>
          </w:pPr>
          <w:hyperlink w:anchor="_Toc122091906" w:history="1">
            <w:r w:rsidR="00906F02" w:rsidRPr="00906F02">
              <w:rPr>
                <w:rStyle w:val="af1"/>
                <w:noProof/>
                <w:sz w:val="16"/>
                <w:szCs w:val="16"/>
              </w:rPr>
              <w:t>1.10.1</w:t>
            </w:r>
            <w:r w:rsidR="00906F02" w:rsidRPr="00906F02">
              <w:rPr>
                <w:rFonts w:eastAsiaTheme="minorEastAsia"/>
                <w:noProof/>
                <w:sz w:val="16"/>
                <w:szCs w:val="16"/>
              </w:rPr>
              <w:tab/>
            </w:r>
            <w:r w:rsidR="00906F02" w:rsidRPr="00906F02">
              <w:rPr>
                <w:rStyle w:val="af1"/>
                <w:noProof/>
                <w:sz w:val="16"/>
                <w:szCs w:val="16"/>
              </w:rPr>
              <w:t>Организация захоронений</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_Toc122091906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159</w:t>
            </w:r>
            <w:r w:rsidR="00906F02" w:rsidRPr="00906F02">
              <w:rPr>
                <w:i/>
                <w:noProof/>
                <w:webHidden/>
                <w:sz w:val="16"/>
                <w:szCs w:val="16"/>
              </w:rPr>
              <w:fldChar w:fldCharType="end"/>
            </w:r>
          </w:hyperlink>
        </w:p>
        <w:p w:rsidR="00906F02" w:rsidRPr="00906F02" w:rsidRDefault="00432BDA" w:rsidP="00906F02">
          <w:pPr>
            <w:pStyle w:val="3e"/>
            <w:tabs>
              <w:tab w:val="left" w:pos="1440"/>
              <w:tab w:val="right" w:leader="dot" w:pos="10195"/>
            </w:tabs>
            <w:rPr>
              <w:rFonts w:eastAsiaTheme="minorEastAsia"/>
              <w:i/>
              <w:iCs/>
              <w:noProof/>
              <w:sz w:val="16"/>
              <w:szCs w:val="16"/>
            </w:rPr>
          </w:pPr>
          <w:hyperlink w:anchor="_Toc122091907" w:history="1">
            <w:r w:rsidR="00906F02" w:rsidRPr="00906F02">
              <w:rPr>
                <w:rStyle w:val="af1"/>
                <w:noProof/>
                <w:sz w:val="16"/>
                <w:szCs w:val="16"/>
              </w:rPr>
              <w:t>1.10.2</w:t>
            </w:r>
            <w:r w:rsidR="00906F02" w:rsidRPr="00906F02">
              <w:rPr>
                <w:rFonts w:eastAsiaTheme="minorEastAsia"/>
                <w:noProof/>
                <w:sz w:val="16"/>
                <w:szCs w:val="16"/>
              </w:rPr>
              <w:tab/>
            </w:r>
            <w:r w:rsidR="00906F02" w:rsidRPr="00906F02">
              <w:rPr>
                <w:rStyle w:val="af1"/>
                <w:noProof/>
                <w:sz w:val="16"/>
                <w:szCs w:val="16"/>
              </w:rPr>
              <w:t>Санитарная очистка территории</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_Toc122091907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164</w:t>
            </w:r>
            <w:r w:rsidR="00906F02" w:rsidRPr="00906F02">
              <w:rPr>
                <w:i/>
                <w:noProof/>
                <w:webHidden/>
                <w:sz w:val="16"/>
                <w:szCs w:val="16"/>
              </w:rPr>
              <w:fldChar w:fldCharType="end"/>
            </w:r>
          </w:hyperlink>
        </w:p>
        <w:p w:rsidR="00906F02" w:rsidRPr="00906F02" w:rsidRDefault="00432BDA" w:rsidP="00906F02">
          <w:pPr>
            <w:pStyle w:val="2f4"/>
            <w:tabs>
              <w:tab w:val="left" w:pos="960"/>
              <w:tab w:val="right" w:leader="dot" w:pos="10195"/>
            </w:tabs>
            <w:rPr>
              <w:rFonts w:eastAsiaTheme="minorEastAsia"/>
              <w:smallCaps/>
              <w:noProof/>
              <w:sz w:val="16"/>
              <w:szCs w:val="16"/>
            </w:rPr>
          </w:pPr>
          <w:hyperlink w:anchor="_Toc122091908" w:history="1">
            <w:r w:rsidR="00906F02" w:rsidRPr="00906F02">
              <w:rPr>
                <w:rStyle w:val="af1"/>
                <w:noProof/>
                <w:sz w:val="16"/>
                <w:szCs w:val="16"/>
              </w:rPr>
              <w:t>1.11</w:t>
            </w:r>
            <w:r w:rsidR="00906F02" w:rsidRPr="00906F02">
              <w:rPr>
                <w:rFonts w:eastAsiaTheme="minorEastAsia"/>
                <w:noProof/>
                <w:sz w:val="16"/>
                <w:szCs w:val="16"/>
              </w:rPr>
              <w:tab/>
            </w:r>
            <w:r w:rsidR="00906F02" w:rsidRPr="00906F02">
              <w:rPr>
                <w:rStyle w:val="af1"/>
                <w:noProof/>
                <w:sz w:val="16"/>
                <w:szCs w:val="16"/>
              </w:rPr>
              <w:t>Зоны с особыми условиями использования территорий и зоны планировочных ограничений</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_Toc122091908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164</w:t>
            </w:r>
            <w:r w:rsidR="00906F02" w:rsidRPr="00906F02">
              <w:rPr>
                <w:noProof/>
                <w:webHidden/>
                <w:sz w:val="16"/>
                <w:szCs w:val="16"/>
              </w:rPr>
              <w:fldChar w:fldCharType="end"/>
            </w:r>
          </w:hyperlink>
        </w:p>
        <w:p w:rsidR="00906F02" w:rsidRPr="00906F02" w:rsidRDefault="00432BDA" w:rsidP="00906F02">
          <w:pPr>
            <w:pStyle w:val="2f4"/>
            <w:tabs>
              <w:tab w:val="left" w:pos="960"/>
              <w:tab w:val="right" w:leader="dot" w:pos="10195"/>
            </w:tabs>
            <w:rPr>
              <w:rFonts w:eastAsiaTheme="minorEastAsia"/>
              <w:smallCaps/>
              <w:noProof/>
              <w:sz w:val="16"/>
              <w:szCs w:val="16"/>
            </w:rPr>
          </w:pPr>
          <w:hyperlink w:anchor="_Toc122091909" w:history="1">
            <w:r w:rsidR="00906F02" w:rsidRPr="00906F02">
              <w:rPr>
                <w:rStyle w:val="af1"/>
                <w:noProof/>
                <w:sz w:val="16"/>
                <w:szCs w:val="16"/>
              </w:rPr>
              <w:t>1.12</w:t>
            </w:r>
            <w:r w:rsidR="00906F02" w:rsidRPr="00906F02">
              <w:rPr>
                <w:rFonts w:eastAsiaTheme="minorEastAsia"/>
                <w:noProof/>
                <w:sz w:val="16"/>
                <w:szCs w:val="16"/>
              </w:rPr>
              <w:tab/>
            </w:r>
            <w:r w:rsidR="00906F02" w:rsidRPr="00906F02">
              <w:rPr>
                <w:rStyle w:val="af1"/>
                <w:noProof/>
                <w:sz w:val="16"/>
                <w:szCs w:val="16"/>
              </w:rPr>
              <w:t>Экологическое состояние</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_Toc122091909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168</w:t>
            </w:r>
            <w:r w:rsidR="00906F02" w:rsidRPr="00906F02">
              <w:rPr>
                <w:noProof/>
                <w:webHidden/>
                <w:sz w:val="16"/>
                <w:szCs w:val="16"/>
              </w:rPr>
              <w:fldChar w:fldCharType="end"/>
            </w:r>
          </w:hyperlink>
        </w:p>
        <w:p w:rsidR="00906F02" w:rsidRPr="00906F02" w:rsidRDefault="00432BDA" w:rsidP="00906F02">
          <w:pPr>
            <w:pStyle w:val="1f2"/>
            <w:tabs>
              <w:tab w:val="left" w:pos="480"/>
              <w:tab w:val="right" w:leader="dot" w:pos="10195"/>
            </w:tabs>
            <w:rPr>
              <w:rFonts w:ascii="Times New Roman" w:hAnsi="Times New Roman" w:cs="Times New Roman"/>
              <w:sz w:val="16"/>
              <w:szCs w:val="16"/>
            </w:rPr>
          </w:pPr>
          <w:hyperlink w:anchor="_Toc122091910" w:history="1">
            <w:r w:rsidR="00906F02" w:rsidRPr="00906F02">
              <w:rPr>
                <w:rStyle w:val="af1"/>
                <w:rFonts w:ascii="Times New Roman" w:hAnsi="Times New Roman" w:cs="Times New Roman"/>
                <w:sz w:val="16"/>
                <w:szCs w:val="16"/>
              </w:rPr>
              <w:t>2</w:t>
            </w:r>
            <w:r w:rsidR="00906F02" w:rsidRPr="00906F02">
              <w:rPr>
                <w:rFonts w:ascii="Times New Roman" w:hAnsi="Times New Roman" w:cs="Times New Roman"/>
                <w:sz w:val="16"/>
                <w:szCs w:val="16"/>
              </w:rPr>
              <w:tab/>
            </w:r>
            <w:r w:rsidR="00906F02" w:rsidRPr="00906F02">
              <w:rPr>
                <w:rStyle w:val="af1"/>
                <w:rFonts w:ascii="Times New Roman" w:hAnsi="Times New Roman" w:cs="Times New Roman"/>
                <w:sz w:val="16"/>
                <w:szCs w:val="16"/>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906F02" w:rsidRPr="00906F02">
              <w:rPr>
                <w:rFonts w:ascii="Times New Roman" w:hAnsi="Times New Roman" w:cs="Times New Roman"/>
                <w:webHidden/>
                <w:sz w:val="16"/>
                <w:szCs w:val="16"/>
              </w:rPr>
              <w:tab/>
            </w:r>
            <w:r w:rsidR="00906F02" w:rsidRPr="00906F02">
              <w:rPr>
                <w:rFonts w:ascii="Times New Roman" w:hAnsi="Times New Roman" w:cs="Times New Roman"/>
                <w:webHidden/>
                <w:sz w:val="16"/>
                <w:szCs w:val="16"/>
              </w:rPr>
              <w:fldChar w:fldCharType="begin"/>
            </w:r>
            <w:r w:rsidR="00906F02" w:rsidRPr="00906F02">
              <w:rPr>
                <w:rFonts w:ascii="Times New Roman" w:hAnsi="Times New Roman" w:cs="Times New Roman"/>
                <w:webHidden/>
                <w:sz w:val="16"/>
                <w:szCs w:val="16"/>
              </w:rPr>
              <w:instrText xml:space="preserve"> PAGEREF _Toc122091910 \h </w:instrText>
            </w:r>
            <w:r w:rsidR="00906F02" w:rsidRPr="00906F02">
              <w:rPr>
                <w:rFonts w:ascii="Times New Roman" w:hAnsi="Times New Roman" w:cs="Times New Roman"/>
                <w:webHidden/>
                <w:sz w:val="16"/>
                <w:szCs w:val="16"/>
              </w:rPr>
            </w:r>
            <w:r w:rsidR="00906F02" w:rsidRPr="00906F02">
              <w:rPr>
                <w:rFonts w:ascii="Times New Roman" w:hAnsi="Times New Roman" w:cs="Times New Roman"/>
                <w:webHidden/>
                <w:sz w:val="16"/>
                <w:szCs w:val="16"/>
              </w:rPr>
              <w:fldChar w:fldCharType="separate"/>
            </w:r>
            <w:r>
              <w:rPr>
                <w:rFonts w:ascii="Times New Roman" w:hAnsi="Times New Roman" w:cs="Times New Roman"/>
                <w:webHidden/>
                <w:sz w:val="16"/>
                <w:szCs w:val="16"/>
              </w:rPr>
              <w:t>170</w:t>
            </w:r>
            <w:r w:rsidR="00906F02" w:rsidRPr="00906F02">
              <w:rPr>
                <w:rFonts w:ascii="Times New Roman" w:hAnsi="Times New Roman" w:cs="Times New Roman"/>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11" w:history="1">
            <w:r w:rsidR="00906F02" w:rsidRPr="00906F02">
              <w:rPr>
                <w:rStyle w:val="af1"/>
                <w:noProof/>
                <w:sz w:val="16"/>
                <w:szCs w:val="16"/>
              </w:rPr>
              <w:t>2.1</w:t>
            </w:r>
            <w:r w:rsidR="00906F02" w:rsidRPr="00906F02">
              <w:rPr>
                <w:rFonts w:eastAsiaTheme="minorEastAsia"/>
                <w:noProof/>
                <w:sz w:val="16"/>
                <w:szCs w:val="16"/>
              </w:rPr>
              <w:tab/>
            </w:r>
            <w:r w:rsidR="00906F02" w:rsidRPr="00906F02">
              <w:rPr>
                <w:rStyle w:val="af1"/>
                <w:noProof/>
                <w:sz w:val="16"/>
                <w:szCs w:val="16"/>
              </w:rPr>
              <w:t>Сведения о видах, назначении и наименовании планируемых на рассматриваемой территории объектов федерального, регионального значения и местного значения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_Toc122091911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170</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12" w:history="1">
            <w:r w:rsidR="00906F02" w:rsidRPr="00906F02">
              <w:rPr>
                <w:rStyle w:val="af1"/>
                <w:noProof/>
                <w:sz w:val="16"/>
                <w:szCs w:val="16"/>
              </w:rPr>
              <w:t>2.1.1</w:t>
            </w:r>
            <w:r w:rsidR="00906F02" w:rsidRPr="00906F02">
              <w:rPr>
                <w:rFonts w:eastAsiaTheme="minorEastAsia"/>
                <w:noProof/>
                <w:sz w:val="16"/>
                <w:szCs w:val="16"/>
              </w:rPr>
              <w:tab/>
            </w:r>
            <w:r w:rsidR="00906F02" w:rsidRPr="00906F02">
              <w:rPr>
                <w:rStyle w:val="af1"/>
                <w:noProof/>
                <w:sz w:val="16"/>
                <w:szCs w:val="16"/>
              </w:rPr>
              <w:t>Сведения о видах, назначении и наименованиях, планируемых для размещения на территории муниципального образования -Шумерлинский муниципальный округ объектов федерального значения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_Toc122091912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170</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13" w:history="1">
            <w:r w:rsidR="00906F02" w:rsidRPr="00906F02">
              <w:rPr>
                <w:rStyle w:val="af1"/>
                <w:noProof/>
                <w:sz w:val="16"/>
                <w:szCs w:val="16"/>
              </w:rPr>
              <w:t>2.1.2</w:t>
            </w:r>
            <w:r w:rsidR="00906F02" w:rsidRPr="00906F02">
              <w:rPr>
                <w:rFonts w:eastAsiaTheme="minorEastAsia"/>
                <w:noProof/>
                <w:sz w:val="16"/>
                <w:szCs w:val="16"/>
              </w:rPr>
              <w:tab/>
            </w:r>
            <w:r w:rsidR="00906F02" w:rsidRPr="00906F02">
              <w:rPr>
                <w:rStyle w:val="af1"/>
                <w:noProof/>
                <w:sz w:val="16"/>
                <w:szCs w:val="16"/>
              </w:rPr>
              <w:t>Сведения о видах, назначении и наименованиях, планируемых для размещения на территории муниципального образования – Шумерлинский муниципальный округ объектов регионального значения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_Toc122091913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172</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14" w:history="1">
            <w:r w:rsidR="00906F02" w:rsidRPr="00906F02">
              <w:rPr>
                <w:rStyle w:val="af1"/>
                <w:noProof/>
                <w:sz w:val="16"/>
                <w:szCs w:val="16"/>
              </w:rPr>
              <w:t>2.2</w:t>
            </w:r>
            <w:r w:rsidR="00906F02" w:rsidRPr="00906F02">
              <w:rPr>
                <w:rFonts w:eastAsiaTheme="minorEastAsia"/>
                <w:noProof/>
                <w:sz w:val="16"/>
                <w:szCs w:val="16"/>
              </w:rPr>
              <w:tab/>
            </w:r>
            <w:r w:rsidR="00906F02" w:rsidRPr="00906F02">
              <w:rPr>
                <w:rStyle w:val="af1"/>
                <w:noProof/>
                <w:sz w:val="16"/>
                <w:szCs w:val="16"/>
              </w:rPr>
              <w:t>Проектная архитектурно-планировочная организация территории</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_Toc122091914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174</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15" w:history="1">
            <w:r w:rsidR="00906F02" w:rsidRPr="00906F02">
              <w:rPr>
                <w:rStyle w:val="af1"/>
                <w:noProof/>
                <w:sz w:val="16"/>
                <w:szCs w:val="16"/>
              </w:rPr>
              <w:t>2.2.1</w:t>
            </w:r>
            <w:r w:rsidR="00906F02" w:rsidRPr="00906F02">
              <w:rPr>
                <w:rFonts w:eastAsiaTheme="minorEastAsia"/>
                <w:noProof/>
                <w:sz w:val="16"/>
                <w:szCs w:val="16"/>
              </w:rPr>
              <w:tab/>
            </w:r>
            <w:r w:rsidR="00906F02" w:rsidRPr="00906F02">
              <w:rPr>
                <w:rStyle w:val="af1"/>
                <w:noProof/>
                <w:sz w:val="16"/>
                <w:szCs w:val="16"/>
              </w:rPr>
              <w:t>Планировочная организация территории</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_Toc122091915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174</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16" w:history="1">
            <w:r w:rsidR="00906F02" w:rsidRPr="00906F02">
              <w:rPr>
                <w:rStyle w:val="af1"/>
                <w:noProof/>
                <w:sz w:val="16"/>
                <w:szCs w:val="16"/>
              </w:rPr>
              <w:t>2.2.2</w:t>
            </w:r>
            <w:r w:rsidR="00906F02" w:rsidRPr="00906F02">
              <w:rPr>
                <w:rFonts w:eastAsiaTheme="minorEastAsia"/>
                <w:noProof/>
                <w:sz w:val="16"/>
                <w:szCs w:val="16"/>
              </w:rPr>
              <w:tab/>
            </w:r>
            <w:r w:rsidR="00906F02" w:rsidRPr="00906F02">
              <w:rPr>
                <w:rStyle w:val="af1"/>
                <w:noProof/>
                <w:sz w:val="16"/>
                <w:szCs w:val="16"/>
              </w:rPr>
              <w:t>Предложения по функциональному зонированию территории</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_Toc122091916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174</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17" w:history="1">
            <w:r w:rsidR="00906F02" w:rsidRPr="00906F02">
              <w:rPr>
                <w:rStyle w:val="af1"/>
                <w:noProof/>
                <w:sz w:val="16"/>
                <w:szCs w:val="16"/>
              </w:rPr>
              <w:t>2.3</w:t>
            </w:r>
            <w:r w:rsidR="00906F02" w:rsidRPr="00906F02">
              <w:rPr>
                <w:rFonts w:eastAsiaTheme="minorEastAsia"/>
                <w:noProof/>
                <w:sz w:val="16"/>
                <w:szCs w:val="16"/>
              </w:rPr>
              <w:tab/>
            </w:r>
            <w:r w:rsidR="00906F02" w:rsidRPr="00906F02">
              <w:rPr>
                <w:rStyle w:val="af1"/>
                <w:noProof/>
                <w:sz w:val="16"/>
                <w:szCs w:val="16"/>
              </w:rPr>
              <w:t>Основные направления развития экономики</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_Toc122091917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176</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18" w:history="1">
            <w:r w:rsidR="00906F02" w:rsidRPr="00906F02">
              <w:rPr>
                <w:rStyle w:val="af1"/>
                <w:noProof/>
                <w:sz w:val="16"/>
                <w:szCs w:val="16"/>
              </w:rPr>
              <w:t>2.4</w:t>
            </w:r>
            <w:r w:rsidR="00906F02" w:rsidRPr="00906F02">
              <w:rPr>
                <w:rFonts w:eastAsiaTheme="minorEastAsia"/>
                <w:noProof/>
                <w:sz w:val="16"/>
                <w:szCs w:val="16"/>
              </w:rPr>
              <w:tab/>
            </w:r>
            <w:r w:rsidR="00906F02" w:rsidRPr="00906F02">
              <w:rPr>
                <w:rStyle w:val="af1"/>
                <w:noProof/>
                <w:sz w:val="16"/>
                <w:szCs w:val="16"/>
              </w:rPr>
              <w:t>Демографический потенциал территории</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_Toc122091918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176</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19" w:history="1">
            <w:r w:rsidR="00906F02" w:rsidRPr="00906F02">
              <w:rPr>
                <w:rStyle w:val="af1"/>
                <w:noProof/>
                <w:sz w:val="16"/>
                <w:szCs w:val="16"/>
              </w:rPr>
              <w:t>2.5</w:t>
            </w:r>
            <w:r w:rsidR="00906F02" w:rsidRPr="00906F02">
              <w:rPr>
                <w:rFonts w:eastAsiaTheme="minorEastAsia"/>
                <w:noProof/>
                <w:sz w:val="16"/>
                <w:szCs w:val="16"/>
              </w:rPr>
              <w:tab/>
            </w:r>
            <w:r w:rsidR="00906F02" w:rsidRPr="00906F02">
              <w:rPr>
                <w:rStyle w:val="af1"/>
                <w:noProof/>
                <w:sz w:val="16"/>
                <w:szCs w:val="16"/>
              </w:rPr>
              <w:t>Развитие жилищного фонда</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_Toc122091919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177</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20" w:history="1">
            <w:r w:rsidR="00906F02" w:rsidRPr="00906F02">
              <w:rPr>
                <w:rStyle w:val="af1"/>
                <w:noProof/>
                <w:sz w:val="16"/>
                <w:szCs w:val="16"/>
              </w:rPr>
              <w:t>2.6</w:t>
            </w:r>
            <w:r w:rsidR="00906F02" w:rsidRPr="00906F02">
              <w:rPr>
                <w:rFonts w:eastAsiaTheme="minorEastAsia"/>
                <w:noProof/>
                <w:sz w:val="16"/>
                <w:szCs w:val="16"/>
              </w:rPr>
              <w:tab/>
            </w:r>
            <w:r w:rsidR="00906F02" w:rsidRPr="00906F02">
              <w:rPr>
                <w:rStyle w:val="af1"/>
                <w:noProof/>
                <w:sz w:val="16"/>
                <w:szCs w:val="16"/>
              </w:rPr>
              <w:t>Проектные предложения по развитию объектов социальной инфраструктуры</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_Toc122091920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177</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1" w:history="1">
            <w:r w:rsidR="00906F02" w:rsidRPr="00906F02">
              <w:rPr>
                <w:rStyle w:val="af1"/>
                <w:noProof/>
                <w:sz w:val="16"/>
                <w:szCs w:val="16"/>
              </w:rPr>
              <w:t>2.6.1</w:t>
            </w:r>
            <w:r w:rsidR="00906F02" w:rsidRPr="00906F02">
              <w:rPr>
                <w:rFonts w:eastAsiaTheme="minorEastAsia"/>
                <w:noProof/>
                <w:sz w:val="16"/>
                <w:szCs w:val="16"/>
              </w:rPr>
              <w:tab/>
            </w:r>
            <w:r w:rsidR="00906F02" w:rsidRPr="00906F02">
              <w:rPr>
                <w:rStyle w:val="af1"/>
                <w:noProof/>
                <w:sz w:val="16"/>
                <w:szCs w:val="16"/>
              </w:rPr>
              <w:t>Развитие системы образования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_Toc122091921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180</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2" w:history="1">
            <w:r w:rsidR="00906F02" w:rsidRPr="00906F02">
              <w:rPr>
                <w:rStyle w:val="af1"/>
                <w:noProof/>
                <w:sz w:val="16"/>
                <w:szCs w:val="16"/>
              </w:rPr>
              <w:t>2.6.2</w:t>
            </w:r>
            <w:r w:rsidR="00906F02" w:rsidRPr="00906F02">
              <w:rPr>
                <w:rFonts w:eastAsiaTheme="minorEastAsia"/>
                <w:noProof/>
                <w:sz w:val="16"/>
                <w:szCs w:val="16"/>
              </w:rPr>
              <w:tab/>
            </w:r>
            <w:r w:rsidR="00906F02" w:rsidRPr="00906F02">
              <w:rPr>
                <w:rStyle w:val="af1"/>
                <w:noProof/>
                <w:sz w:val="16"/>
                <w:szCs w:val="16"/>
              </w:rPr>
              <w:t>Развитие системы здравоохранения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_Toc122091922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180</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3" w:history="1">
            <w:r w:rsidR="00906F02" w:rsidRPr="00906F02">
              <w:rPr>
                <w:rStyle w:val="af1"/>
                <w:noProof/>
                <w:sz w:val="16"/>
                <w:szCs w:val="16"/>
              </w:rPr>
              <w:t>2.6.3</w:t>
            </w:r>
            <w:r w:rsidR="00906F02" w:rsidRPr="00906F02">
              <w:rPr>
                <w:rFonts w:eastAsiaTheme="minorEastAsia"/>
                <w:noProof/>
                <w:sz w:val="16"/>
                <w:szCs w:val="16"/>
              </w:rPr>
              <w:tab/>
            </w:r>
            <w:r w:rsidR="00906F02" w:rsidRPr="00906F02">
              <w:rPr>
                <w:rStyle w:val="af1"/>
                <w:noProof/>
                <w:sz w:val="16"/>
                <w:szCs w:val="16"/>
              </w:rPr>
              <w:t>Развитие системы социального обслуживания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_Toc122091923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180</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4" w:history="1">
            <w:r w:rsidR="00906F02" w:rsidRPr="00906F02">
              <w:rPr>
                <w:rStyle w:val="af1"/>
                <w:noProof/>
                <w:sz w:val="16"/>
                <w:szCs w:val="16"/>
              </w:rPr>
              <w:t>2.6.4</w:t>
            </w:r>
            <w:r w:rsidR="00906F02" w:rsidRPr="00906F02">
              <w:rPr>
                <w:rFonts w:eastAsiaTheme="minorEastAsia"/>
                <w:noProof/>
                <w:sz w:val="16"/>
                <w:szCs w:val="16"/>
              </w:rPr>
              <w:tab/>
            </w:r>
            <w:r w:rsidR="00906F02" w:rsidRPr="00906F02">
              <w:rPr>
                <w:rStyle w:val="af1"/>
                <w:noProof/>
                <w:sz w:val="16"/>
                <w:szCs w:val="16"/>
              </w:rPr>
              <w:t>Развитие системы культурного обслуживания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_Toc122091924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180</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5" w:history="1">
            <w:r w:rsidR="00906F02" w:rsidRPr="00906F02">
              <w:rPr>
                <w:rStyle w:val="af1"/>
                <w:noProof/>
                <w:sz w:val="16"/>
                <w:szCs w:val="16"/>
              </w:rPr>
              <w:t>2.6.5</w:t>
            </w:r>
            <w:r w:rsidR="00906F02" w:rsidRPr="00906F02">
              <w:rPr>
                <w:rFonts w:eastAsiaTheme="minorEastAsia"/>
                <w:noProof/>
                <w:sz w:val="16"/>
                <w:szCs w:val="16"/>
              </w:rPr>
              <w:tab/>
            </w:r>
            <w:r w:rsidR="00906F02" w:rsidRPr="00906F02">
              <w:rPr>
                <w:rStyle w:val="af1"/>
                <w:noProof/>
                <w:sz w:val="16"/>
                <w:szCs w:val="16"/>
              </w:rPr>
              <w:t>Развитие физической культуры и массового спорта</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_Toc122091925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180</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6" w:history="1">
            <w:r w:rsidR="00906F02" w:rsidRPr="00906F02">
              <w:rPr>
                <w:rStyle w:val="af1"/>
                <w:noProof/>
                <w:sz w:val="16"/>
                <w:szCs w:val="16"/>
              </w:rPr>
              <w:t>2.6.6</w:t>
            </w:r>
            <w:r w:rsidR="00906F02" w:rsidRPr="00906F02">
              <w:rPr>
                <w:rFonts w:eastAsiaTheme="minorEastAsia"/>
                <w:noProof/>
                <w:sz w:val="16"/>
                <w:szCs w:val="16"/>
              </w:rPr>
              <w:tab/>
            </w:r>
            <w:r w:rsidR="00906F02" w:rsidRPr="00906F02">
              <w:rPr>
                <w:rStyle w:val="af1"/>
                <w:noProof/>
                <w:sz w:val="16"/>
                <w:szCs w:val="16"/>
              </w:rPr>
              <w:t>Развитие торговли, сферы услуг, общественного питания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_Toc122091926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180</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7" w:history="1">
            <w:r w:rsidR="00906F02" w:rsidRPr="00906F02">
              <w:rPr>
                <w:rStyle w:val="af1"/>
                <w:noProof/>
                <w:sz w:val="16"/>
                <w:szCs w:val="16"/>
              </w:rPr>
              <w:t>2.6.7</w:t>
            </w:r>
            <w:r w:rsidR="00906F02" w:rsidRPr="00906F02">
              <w:rPr>
                <w:rFonts w:eastAsiaTheme="minorEastAsia"/>
                <w:noProof/>
                <w:sz w:val="16"/>
                <w:szCs w:val="16"/>
              </w:rPr>
              <w:tab/>
            </w:r>
            <w:r w:rsidR="00906F02" w:rsidRPr="00906F02">
              <w:rPr>
                <w:rStyle w:val="af1"/>
                <w:noProof/>
                <w:sz w:val="16"/>
                <w:szCs w:val="16"/>
              </w:rPr>
              <w:t>Развитие объектов массового отдыха, благоустройства и озеленения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_Toc122091927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181</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28" w:history="1">
            <w:r w:rsidR="00906F02" w:rsidRPr="00906F02">
              <w:rPr>
                <w:rStyle w:val="af1"/>
                <w:noProof/>
                <w:sz w:val="16"/>
                <w:szCs w:val="16"/>
              </w:rPr>
              <w:t>2.7</w:t>
            </w:r>
            <w:r w:rsidR="00906F02" w:rsidRPr="00906F02">
              <w:rPr>
                <w:rFonts w:eastAsiaTheme="minorEastAsia"/>
                <w:noProof/>
                <w:sz w:val="16"/>
                <w:szCs w:val="16"/>
              </w:rPr>
              <w:tab/>
            </w:r>
            <w:r w:rsidR="00906F02" w:rsidRPr="00906F02">
              <w:rPr>
                <w:rStyle w:val="af1"/>
                <w:noProof/>
                <w:sz w:val="16"/>
                <w:szCs w:val="16"/>
              </w:rPr>
              <w:t>Развитие транспортной инфраструктуры</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_Toc122091928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182</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29" w:history="1">
            <w:r w:rsidR="00906F02" w:rsidRPr="00906F02">
              <w:rPr>
                <w:rStyle w:val="af1"/>
                <w:noProof/>
                <w:sz w:val="16"/>
                <w:szCs w:val="16"/>
              </w:rPr>
              <w:t>2.7.1</w:t>
            </w:r>
            <w:r w:rsidR="00906F02" w:rsidRPr="00906F02">
              <w:rPr>
                <w:rFonts w:eastAsiaTheme="minorEastAsia"/>
                <w:noProof/>
                <w:sz w:val="16"/>
                <w:szCs w:val="16"/>
              </w:rPr>
              <w:tab/>
            </w:r>
            <w:r w:rsidR="00906F02" w:rsidRPr="00906F02">
              <w:rPr>
                <w:rStyle w:val="af1"/>
                <w:noProof/>
                <w:sz w:val="16"/>
                <w:szCs w:val="16"/>
              </w:rPr>
              <w:t>Внешний транспорт</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_Toc122091929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182</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0" w:history="1">
            <w:r w:rsidR="00906F02" w:rsidRPr="00906F02">
              <w:rPr>
                <w:rStyle w:val="af1"/>
                <w:noProof/>
                <w:sz w:val="16"/>
                <w:szCs w:val="16"/>
              </w:rPr>
              <w:t>2.7.2</w:t>
            </w:r>
            <w:r w:rsidR="00906F02" w:rsidRPr="00906F02">
              <w:rPr>
                <w:rFonts w:eastAsiaTheme="minorEastAsia"/>
                <w:noProof/>
                <w:sz w:val="16"/>
                <w:szCs w:val="16"/>
              </w:rPr>
              <w:tab/>
            </w:r>
            <w:r w:rsidR="00906F02" w:rsidRPr="00906F02">
              <w:rPr>
                <w:rStyle w:val="af1"/>
                <w:noProof/>
                <w:sz w:val="16"/>
                <w:szCs w:val="16"/>
              </w:rPr>
              <w:t>Улично-дорожная сеть</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_Toc122091930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182</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31" w:history="1">
            <w:r w:rsidR="00906F02" w:rsidRPr="00906F02">
              <w:rPr>
                <w:rStyle w:val="af1"/>
                <w:noProof/>
                <w:sz w:val="16"/>
                <w:szCs w:val="16"/>
              </w:rPr>
              <w:t>2.8</w:t>
            </w:r>
            <w:r w:rsidR="00906F02" w:rsidRPr="00906F02">
              <w:rPr>
                <w:rFonts w:eastAsiaTheme="minorEastAsia"/>
                <w:noProof/>
                <w:sz w:val="16"/>
                <w:szCs w:val="16"/>
              </w:rPr>
              <w:tab/>
            </w:r>
            <w:r w:rsidR="00906F02" w:rsidRPr="00906F02">
              <w:rPr>
                <w:rStyle w:val="af1"/>
                <w:noProof/>
                <w:sz w:val="16"/>
                <w:szCs w:val="16"/>
              </w:rPr>
              <w:t>Развитие инженерной инфраструктуры</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_Toc122091931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182</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2" w:history="1">
            <w:r w:rsidR="00906F02" w:rsidRPr="00906F02">
              <w:rPr>
                <w:rStyle w:val="af1"/>
                <w:noProof/>
                <w:sz w:val="16"/>
                <w:szCs w:val="16"/>
              </w:rPr>
              <w:t>2.8.1</w:t>
            </w:r>
            <w:r w:rsidR="00906F02" w:rsidRPr="00906F02">
              <w:rPr>
                <w:rFonts w:eastAsiaTheme="minorEastAsia"/>
                <w:noProof/>
                <w:sz w:val="16"/>
                <w:szCs w:val="16"/>
              </w:rPr>
              <w:tab/>
            </w:r>
            <w:r w:rsidR="00906F02" w:rsidRPr="00906F02">
              <w:rPr>
                <w:rStyle w:val="af1"/>
                <w:noProof/>
                <w:sz w:val="16"/>
                <w:szCs w:val="16"/>
              </w:rPr>
              <w:t>Водоснабжение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_Toc122091932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182</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3" w:history="1">
            <w:r w:rsidR="00906F02" w:rsidRPr="00906F02">
              <w:rPr>
                <w:rStyle w:val="af1"/>
                <w:noProof/>
                <w:sz w:val="16"/>
                <w:szCs w:val="16"/>
              </w:rPr>
              <w:t>2.8.2</w:t>
            </w:r>
            <w:r w:rsidR="00906F02" w:rsidRPr="00906F02">
              <w:rPr>
                <w:rFonts w:eastAsiaTheme="minorEastAsia"/>
                <w:noProof/>
                <w:sz w:val="16"/>
                <w:szCs w:val="16"/>
              </w:rPr>
              <w:tab/>
            </w:r>
            <w:r w:rsidR="00906F02" w:rsidRPr="00906F02">
              <w:rPr>
                <w:rStyle w:val="af1"/>
                <w:noProof/>
                <w:sz w:val="16"/>
                <w:szCs w:val="16"/>
              </w:rPr>
              <w:t>Водоотведение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_Toc122091933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186</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4" w:history="1">
            <w:r w:rsidR="00906F02" w:rsidRPr="00906F02">
              <w:rPr>
                <w:rStyle w:val="af1"/>
                <w:noProof/>
                <w:sz w:val="16"/>
                <w:szCs w:val="16"/>
              </w:rPr>
              <w:t>2.8.3</w:t>
            </w:r>
            <w:r w:rsidR="00906F02" w:rsidRPr="00906F02">
              <w:rPr>
                <w:rFonts w:eastAsiaTheme="minorEastAsia"/>
                <w:noProof/>
                <w:sz w:val="16"/>
                <w:szCs w:val="16"/>
              </w:rPr>
              <w:tab/>
            </w:r>
            <w:r w:rsidR="00906F02" w:rsidRPr="00906F02">
              <w:rPr>
                <w:rStyle w:val="af1"/>
                <w:noProof/>
                <w:sz w:val="16"/>
                <w:szCs w:val="16"/>
              </w:rPr>
              <w:t>Газо- и теплоснабжение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_Toc122091934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186</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5" w:history="1">
            <w:r w:rsidR="00906F02" w:rsidRPr="00906F02">
              <w:rPr>
                <w:rStyle w:val="af1"/>
                <w:noProof/>
                <w:sz w:val="16"/>
                <w:szCs w:val="16"/>
              </w:rPr>
              <w:t>2.8.4</w:t>
            </w:r>
            <w:r w:rsidR="00906F02" w:rsidRPr="00906F02">
              <w:rPr>
                <w:rFonts w:eastAsiaTheme="minorEastAsia"/>
                <w:noProof/>
                <w:sz w:val="16"/>
                <w:szCs w:val="16"/>
              </w:rPr>
              <w:tab/>
            </w:r>
            <w:r w:rsidR="00906F02" w:rsidRPr="00906F02">
              <w:rPr>
                <w:rStyle w:val="af1"/>
                <w:noProof/>
                <w:sz w:val="16"/>
                <w:szCs w:val="16"/>
              </w:rPr>
              <w:t>Электроснабжение</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_Toc122091935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187</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6" w:history="1">
            <w:r w:rsidR="00906F02" w:rsidRPr="00906F02">
              <w:rPr>
                <w:rStyle w:val="af1"/>
                <w:noProof/>
                <w:sz w:val="16"/>
                <w:szCs w:val="16"/>
              </w:rPr>
              <w:t>2.8.5</w:t>
            </w:r>
            <w:r w:rsidR="00906F02" w:rsidRPr="00906F02">
              <w:rPr>
                <w:rFonts w:eastAsiaTheme="minorEastAsia"/>
                <w:noProof/>
                <w:sz w:val="16"/>
                <w:szCs w:val="16"/>
              </w:rPr>
              <w:tab/>
            </w:r>
            <w:r w:rsidR="00906F02" w:rsidRPr="00906F02">
              <w:rPr>
                <w:rStyle w:val="af1"/>
                <w:noProof/>
                <w:sz w:val="16"/>
                <w:szCs w:val="16"/>
              </w:rPr>
              <w:t>Связь и информатизация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_Toc122091936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188</w:t>
            </w:r>
            <w:r w:rsidR="00906F02" w:rsidRPr="00906F02">
              <w:rPr>
                <w:i/>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37" w:history="1">
            <w:r w:rsidR="00906F02" w:rsidRPr="00906F02">
              <w:rPr>
                <w:rStyle w:val="af1"/>
                <w:noProof/>
                <w:sz w:val="16"/>
                <w:szCs w:val="16"/>
              </w:rPr>
              <w:t>2.9</w:t>
            </w:r>
            <w:r w:rsidR="00906F02" w:rsidRPr="00906F02">
              <w:rPr>
                <w:rFonts w:eastAsiaTheme="minorEastAsia"/>
                <w:noProof/>
                <w:sz w:val="16"/>
                <w:szCs w:val="16"/>
              </w:rPr>
              <w:tab/>
            </w:r>
            <w:r w:rsidR="00906F02" w:rsidRPr="00906F02">
              <w:rPr>
                <w:rStyle w:val="af1"/>
                <w:noProof/>
                <w:sz w:val="16"/>
                <w:szCs w:val="16"/>
              </w:rPr>
              <w:t>Развитие объектов специального назначения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_Toc122091937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188</w:t>
            </w:r>
            <w:r w:rsidR="00906F02" w:rsidRPr="00906F02">
              <w:rPr>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8" w:history="1">
            <w:r w:rsidR="00906F02" w:rsidRPr="00906F02">
              <w:rPr>
                <w:rStyle w:val="af1"/>
                <w:noProof/>
                <w:sz w:val="16"/>
                <w:szCs w:val="16"/>
              </w:rPr>
              <w:t>2.9.1</w:t>
            </w:r>
            <w:r w:rsidR="00906F02" w:rsidRPr="00906F02">
              <w:rPr>
                <w:rFonts w:eastAsiaTheme="minorEastAsia"/>
                <w:noProof/>
                <w:sz w:val="16"/>
                <w:szCs w:val="16"/>
              </w:rPr>
              <w:tab/>
            </w:r>
            <w:r w:rsidR="00906F02" w:rsidRPr="00906F02">
              <w:rPr>
                <w:rStyle w:val="af1"/>
                <w:noProof/>
                <w:sz w:val="16"/>
                <w:szCs w:val="16"/>
              </w:rPr>
              <w:t>Места захоронения</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_Toc122091938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188</w:t>
            </w:r>
            <w:r w:rsidR="00906F02" w:rsidRPr="00906F02">
              <w:rPr>
                <w:i/>
                <w:noProof/>
                <w:webHidden/>
                <w:sz w:val="16"/>
                <w:szCs w:val="16"/>
              </w:rPr>
              <w:fldChar w:fldCharType="end"/>
            </w:r>
          </w:hyperlink>
        </w:p>
        <w:p w:rsidR="00906F02" w:rsidRPr="00906F02" w:rsidRDefault="00432BDA" w:rsidP="00906F02">
          <w:pPr>
            <w:pStyle w:val="3e"/>
            <w:tabs>
              <w:tab w:val="left" w:pos="1200"/>
              <w:tab w:val="right" w:leader="dot" w:pos="10195"/>
            </w:tabs>
            <w:rPr>
              <w:rFonts w:eastAsiaTheme="minorEastAsia"/>
              <w:i/>
              <w:iCs/>
              <w:noProof/>
              <w:sz w:val="16"/>
              <w:szCs w:val="16"/>
            </w:rPr>
          </w:pPr>
          <w:hyperlink w:anchor="_Toc122091939" w:history="1">
            <w:r w:rsidR="00906F02" w:rsidRPr="00906F02">
              <w:rPr>
                <w:rStyle w:val="af1"/>
                <w:noProof/>
                <w:sz w:val="16"/>
                <w:szCs w:val="16"/>
              </w:rPr>
              <w:t>2.9.2</w:t>
            </w:r>
            <w:r w:rsidR="00906F02" w:rsidRPr="00906F02">
              <w:rPr>
                <w:rFonts w:eastAsiaTheme="minorEastAsia"/>
                <w:noProof/>
                <w:sz w:val="16"/>
                <w:szCs w:val="16"/>
              </w:rPr>
              <w:tab/>
            </w:r>
            <w:r w:rsidR="00906F02" w:rsidRPr="00906F02">
              <w:rPr>
                <w:rStyle w:val="af1"/>
                <w:noProof/>
                <w:sz w:val="16"/>
                <w:szCs w:val="16"/>
              </w:rPr>
              <w:t>Санитарная очистка территории. Места сбора коммунальных отходов</w:t>
            </w:r>
            <w:r w:rsidR="00906F02" w:rsidRPr="00906F02">
              <w:rPr>
                <w:noProof/>
                <w:webHidden/>
                <w:sz w:val="16"/>
                <w:szCs w:val="16"/>
              </w:rPr>
              <w:tab/>
            </w:r>
            <w:r w:rsidR="00906F02" w:rsidRPr="00906F02">
              <w:rPr>
                <w:i/>
                <w:noProof/>
                <w:webHidden/>
                <w:sz w:val="16"/>
                <w:szCs w:val="16"/>
              </w:rPr>
              <w:fldChar w:fldCharType="begin"/>
            </w:r>
            <w:r w:rsidR="00906F02" w:rsidRPr="00906F02">
              <w:rPr>
                <w:noProof/>
                <w:webHidden/>
                <w:sz w:val="16"/>
                <w:szCs w:val="16"/>
              </w:rPr>
              <w:instrText xml:space="preserve"> PAGEREF _Toc122091939 \h </w:instrText>
            </w:r>
            <w:r w:rsidR="00906F02" w:rsidRPr="00906F02">
              <w:rPr>
                <w:i/>
                <w:noProof/>
                <w:webHidden/>
                <w:sz w:val="16"/>
                <w:szCs w:val="16"/>
              </w:rPr>
            </w:r>
            <w:r w:rsidR="00906F02" w:rsidRPr="00906F02">
              <w:rPr>
                <w:i/>
                <w:noProof/>
                <w:webHidden/>
                <w:sz w:val="16"/>
                <w:szCs w:val="16"/>
              </w:rPr>
              <w:fldChar w:fldCharType="separate"/>
            </w:r>
            <w:r>
              <w:rPr>
                <w:noProof/>
                <w:webHidden/>
                <w:sz w:val="16"/>
                <w:szCs w:val="16"/>
              </w:rPr>
              <w:t>188</w:t>
            </w:r>
            <w:r w:rsidR="00906F02" w:rsidRPr="00906F02">
              <w:rPr>
                <w:i/>
                <w:noProof/>
                <w:webHidden/>
                <w:sz w:val="16"/>
                <w:szCs w:val="16"/>
              </w:rPr>
              <w:fldChar w:fldCharType="end"/>
            </w:r>
          </w:hyperlink>
        </w:p>
        <w:p w:rsidR="00906F02" w:rsidRPr="00906F02" w:rsidRDefault="00432BDA" w:rsidP="00906F02">
          <w:pPr>
            <w:pStyle w:val="2f4"/>
            <w:tabs>
              <w:tab w:val="left" w:pos="960"/>
              <w:tab w:val="right" w:leader="dot" w:pos="10195"/>
            </w:tabs>
            <w:rPr>
              <w:rFonts w:eastAsiaTheme="minorEastAsia"/>
              <w:smallCaps/>
              <w:noProof/>
              <w:sz w:val="16"/>
              <w:szCs w:val="16"/>
            </w:rPr>
          </w:pPr>
          <w:hyperlink w:anchor="_Toc122091940" w:history="1">
            <w:r w:rsidR="00906F02" w:rsidRPr="00906F02">
              <w:rPr>
                <w:rStyle w:val="af1"/>
                <w:noProof/>
                <w:sz w:val="16"/>
                <w:szCs w:val="16"/>
              </w:rPr>
              <w:t>2.10</w:t>
            </w:r>
            <w:r w:rsidR="00906F02" w:rsidRPr="00906F02">
              <w:rPr>
                <w:rFonts w:eastAsiaTheme="minorEastAsia"/>
                <w:noProof/>
                <w:sz w:val="16"/>
                <w:szCs w:val="16"/>
              </w:rPr>
              <w:tab/>
            </w:r>
            <w:r w:rsidR="00906F02" w:rsidRPr="00906F02">
              <w:rPr>
                <w:rStyle w:val="af1"/>
                <w:noProof/>
                <w:sz w:val="16"/>
                <w:szCs w:val="16"/>
              </w:rPr>
              <w:t>Охрана окружающей среды</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_Toc122091940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189</w:t>
            </w:r>
            <w:r w:rsidR="00906F02" w:rsidRPr="00906F02">
              <w:rPr>
                <w:noProof/>
                <w:webHidden/>
                <w:sz w:val="16"/>
                <w:szCs w:val="16"/>
              </w:rPr>
              <w:fldChar w:fldCharType="end"/>
            </w:r>
          </w:hyperlink>
        </w:p>
        <w:p w:rsidR="00906F02" w:rsidRPr="00906F02" w:rsidRDefault="00432BDA" w:rsidP="00906F02">
          <w:pPr>
            <w:pStyle w:val="2f4"/>
            <w:tabs>
              <w:tab w:val="left" w:pos="960"/>
              <w:tab w:val="right" w:leader="dot" w:pos="10195"/>
            </w:tabs>
            <w:rPr>
              <w:rFonts w:eastAsiaTheme="minorEastAsia"/>
              <w:smallCaps/>
              <w:noProof/>
              <w:sz w:val="16"/>
              <w:szCs w:val="16"/>
            </w:rPr>
          </w:pPr>
          <w:hyperlink w:anchor="_Toc122091941" w:history="1">
            <w:r w:rsidR="00906F02" w:rsidRPr="00906F02">
              <w:rPr>
                <w:rStyle w:val="af1"/>
                <w:noProof/>
                <w:sz w:val="16"/>
                <w:szCs w:val="16"/>
              </w:rPr>
              <w:t>2.11</w:t>
            </w:r>
            <w:r w:rsidR="00906F02" w:rsidRPr="00906F02">
              <w:rPr>
                <w:rFonts w:eastAsiaTheme="minorEastAsia"/>
                <w:noProof/>
                <w:sz w:val="16"/>
                <w:szCs w:val="16"/>
              </w:rPr>
              <w:tab/>
            </w:r>
            <w:r w:rsidR="00906F02" w:rsidRPr="00906F02">
              <w:rPr>
                <w:rStyle w:val="af1"/>
                <w:noProof/>
                <w:sz w:val="16"/>
                <w:szCs w:val="16"/>
              </w:rPr>
              <w:t>Установление административных границ</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_Toc122091941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190</w:t>
            </w:r>
            <w:r w:rsidR="00906F02" w:rsidRPr="00906F02">
              <w:rPr>
                <w:noProof/>
                <w:webHidden/>
                <w:sz w:val="16"/>
                <w:szCs w:val="16"/>
              </w:rPr>
              <w:fldChar w:fldCharType="end"/>
            </w:r>
          </w:hyperlink>
        </w:p>
        <w:p w:rsidR="00906F02" w:rsidRPr="00906F02" w:rsidRDefault="00432BDA" w:rsidP="00906F02">
          <w:pPr>
            <w:pStyle w:val="1f2"/>
            <w:tabs>
              <w:tab w:val="left" w:pos="480"/>
              <w:tab w:val="right" w:leader="dot" w:pos="10195"/>
            </w:tabs>
            <w:rPr>
              <w:rFonts w:ascii="Times New Roman" w:hAnsi="Times New Roman" w:cs="Times New Roman"/>
              <w:sz w:val="16"/>
              <w:szCs w:val="16"/>
            </w:rPr>
          </w:pPr>
          <w:hyperlink w:anchor="_Toc122091942" w:history="1">
            <w:r w:rsidR="00906F02" w:rsidRPr="00906F02">
              <w:rPr>
                <w:rStyle w:val="af1"/>
                <w:rFonts w:ascii="Times New Roman" w:hAnsi="Times New Roman" w:cs="Times New Roman"/>
                <w:sz w:val="16"/>
                <w:szCs w:val="16"/>
              </w:rPr>
              <w:t>3</w:t>
            </w:r>
            <w:r w:rsidR="00906F02" w:rsidRPr="00906F02">
              <w:rPr>
                <w:rFonts w:ascii="Times New Roman" w:hAnsi="Times New Roman" w:cs="Times New Roman"/>
                <w:sz w:val="16"/>
                <w:szCs w:val="16"/>
              </w:rPr>
              <w:tab/>
            </w:r>
            <w:r w:rsidR="00906F02" w:rsidRPr="00906F02">
              <w:rPr>
                <w:rStyle w:val="af1"/>
                <w:rFonts w:ascii="Times New Roman" w:hAnsi="Times New Roman" w:cs="Times New Roman"/>
                <w:sz w:val="16"/>
                <w:szCs w:val="16"/>
              </w:rPr>
              <w:t>АНАЛИЗ СОСТОЯНИЯ ТЕРРИТОРИИ И РАЗРАБОТКА МЕРОПРИЯТИЙ ПО ПРЕДУПРЕЖДЕНИЮ ЧРЕЗВЫЧАЙНЫХ СИТУАЦИЙ ПРИРОДНОГО И ТЕХНОГЕННОГО ХАРАКТЕРА</w:t>
            </w:r>
            <w:r w:rsidR="00906F02" w:rsidRPr="00906F02">
              <w:rPr>
                <w:rFonts w:ascii="Times New Roman" w:hAnsi="Times New Roman" w:cs="Times New Roman"/>
                <w:webHidden/>
                <w:sz w:val="16"/>
                <w:szCs w:val="16"/>
              </w:rPr>
              <w:tab/>
            </w:r>
            <w:r w:rsidR="00906F02" w:rsidRPr="00906F02">
              <w:rPr>
                <w:rFonts w:ascii="Times New Roman" w:hAnsi="Times New Roman" w:cs="Times New Roman"/>
                <w:webHidden/>
                <w:sz w:val="16"/>
                <w:szCs w:val="16"/>
              </w:rPr>
              <w:fldChar w:fldCharType="begin"/>
            </w:r>
            <w:r w:rsidR="00906F02" w:rsidRPr="00906F02">
              <w:rPr>
                <w:rFonts w:ascii="Times New Roman" w:hAnsi="Times New Roman" w:cs="Times New Roman"/>
                <w:webHidden/>
                <w:sz w:val="16"/>
                <w:szCs w:val="16"/>
              </w:rPr>
              <w:instrText xml:space="preserve"> PAGEREF _Toc122091942 \h </w:instrText>
            </w:r>
            <w:r w:rsidR="00906F02" w:rsidRPr="00906F02">
              <w:rPr>
                <w:rFonts w:ascii="Times New Roman" w:hAnsi="Times New Roman" w:cs="Times New Roman"/>
                <w:webHidden/>
                <w:sz w:val="16"/>
                <w:szCs w:val="16"/>
              </w:rPr>
            </w:r>
            <w:r w:rsidR="00906F02" w:rsidRPr="00906F02">
              <w:rPr>
                <w:rFonts w:ascii="Times New Roman" w:hAnsi="Times New Roman" w:cs="Times New Roman"/>
                <w:webHidden/>
                <w:sz w:val="16"/>
                <w:szCs w:val="16"/>
              </w:rPr>
              <w:fldChar w:fldCharType="separate"/>
            </w:r>
            <w:r>
              <w:rPr>
                <w:rFonts w:ascii="Times New Roman" w:hAnsi="Times New Roman" w:cs="Times New Roman"/>
                <w:webHidden/>
                <w:sz w:val="16"/>
                <w:szCs w:val="16"/>
              </w:rPr>
              <w:t>195</w:t>
            </w:r>
            <w:r w:rsidR="00906F02" w:rsidRPr="00906F02">
              <w:rPr>
                <w:rFonts w:ascii="Times New Roman" w:hAnsi="Times New Roman" w:cs="Times New Roman"/>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43" w:history="1">
            <w:r w:rsidR="00906F02" w:rsidRPr="00906F02">
              <w:rPr>
                <w:rStyle w:val="af1"/>
                <w:noProof/>
                <w:sz w:val="16"/>
                <w:szCs w:val="16"/>
              </w:rPr>
              <w:t>3.1</w:t>
            </w:r>
            <w:r w:rsidR="00906F02" w:rsidRPr="00906F02">
              <w:rPr>
                <w:rFonts w:eastAsiaTheme="minorEastAsia"/>
                <w:noProof/>
                <w:sz w:val="16"/>
                <w:szCs w:val="16"/>
              </w:rPr>
              <w:tab/>
            </w:r>
            <w:r w:rsidR="00906F02" w:rsidRPr="00906F02">
              <w:rPr>
                <w:rStyle w:val="af1"/>
                <w:noProof/>
                <w:sz w:val="16"/>
                <w:szCs w:val="16"/>
              </w:rPr>
              <w:t>Перечень возможных источников ЧС природного характера, которые могут оказывать воздействие на территорию поселения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_Toc122091943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195</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44" w:history="1">
            <w:r w:rsidR="00906F02" w:rsidRPr="00906F02">
              <w:rPr>
                <w:rStyle w:val="af1"/>
                <w:noProof/>
                <w:sz w:val="16"/>
                <w:szCs w:val="16"/>
              </w:rPr>
              <w:t>3.2</w:t>
            </w:r>
            <w:r w:rsidR="00906F02" w:rsidRPr="00906F02">
              <w:rPr>
                <w:rFonts w:eastAsiaTheme="minorEastAsia"/>
                <w:noProof/>
                <w:sz w:val="16"/>
                <w:szCs w:val="16"/>
              </w:rPr>
              <w:tab/>
            </w:r>
            <w:r w:rsidR="00906F02" w:rsidRPr="00906F02">
              <w:rPr>
                <w:rStyle w:val="af1"/>
                <w:noProof/>
                <w:sz w:val="16"/>
                <w:szCs w:val="16"/>
              </w:rPr>
              <w:t>Меры по предупреждению и ликвидации чрезвычайных ситуаций техногенного характера</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_Toc122091944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195</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45" w:history="1">
            <w:r w:rsidR="00906F02" w:rsidRPr="00906F02">
              <w:rPr>
                <w:rStyle w:val="af1"/>
                <w:noProof/>
                <w:sz w:val="16"/>
                <w:szCs w:val="16"/>
              </w:rPr>
              <w:t>3.3</w:t>
            </w:r>
            <w:r w:rsidR="00906F02" w:rsidRPr="00906F02">
              <w:rPr>
                <w:rFonts w:eastAsiaTheme="minorEastAsia"/>
                <w:noProof/>
                <w:sz w:val="16"/>
                <w:szCs w:val="16"/>
              </w:rPr>
              <w:tab/>
            </w:r>
            <w:r w:rsidR="00906F02" w:rsidRPr="00906F02">
              <w:rPr>
                <w:rStyle w:val="af1"/>
                <w:noProof/>
                <w:sz w:val="16"/>
                <w:szCs w:val="16"/>
              </w:rPr>
              <w:t>Расселение прибывающего из категорированных городов Чувашской Республики эвакуированного и рассредоточиваемого населения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_Toc122091945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196</w:t>
            </w:r>
            <w:r w:rsidR="00906F02" w:rsidRPr="00906F02">
              <w:rPr>
                <w:noProof/>
                <w:webHidden/>
                <w:sz w:val="16"/>
                <w:szCs w:val="16"/>
              </w:rPr>
              <w:fldChar w:fldCharType="end"/>
            </w:r>
          </w:hyperlink>
        </w:p>
        <w:p w:rsidR="00906F02" w:rsidRPr="00906F02" w:rsidRDefault="00432BDA" w:rsidP="00906F02">
          <w:pPr>
            <w:pStyle w:val="2f4"/>
            <w:tabs>
              <w:tab w:val="left" w:pos="720"/>
              <w:tab w:val="right" w:leader="dot" w:pos="10195"/>
            </w:tabs>
            <w:rPr>
              <w:rFonts w:eastAsiaTheme="minorEastAsia"/>
              <w:smallCaps/>
              <w:noProof/>
              <w:sz w:val="16"/>
              <w:szCs w:val="16"/>
            </w:rPr>
          </w:pPr>
          <w:hyperlink w:anchor="_Toc122091946" w:history="1">
            <w:r w:rsidR="00906F02" w:rsidRPr="00906F02">
              <w:rPr>
                <w:rStyle w:val="af1"/>
                <w:noProof/>
                <w:sz w:val="16"/>
                <w:szCs w:val="16"/>
              </w:rPr>
              <w:t>3.4</w:t>
            </w:r>
            <w:r w:rsidR="00906F02" w:rsidRPr="00906F02">
              <w:rPr>
                <w:rFonts w:eastAsiaTheme="minorEastAsia"/>
                <w:noProof/>
                <w:sz w:val="16"/>
                <w:szCs w:val="16"/>
              </w:rPr>
              <w:tab/>
            </w:r>
            <w:r w:rsidR="00906F02" w:rsidRPr="00906F02">
              <w:rPr>
                <w:rStyle w:val="af1"/>
                <w:noProof/>
                <w:sz w:val="16"/>
                <w:szCs w:val="16"/>
              </w:rPr>
              <w:t>Оповещение населения</w:t>
            </w:r>
            <w:r w:rsidR="00906F02" w:rsidRPr="00906F02">
              <w:rPr>
                <w:noProof/>
                <w:webHidden/>
                <w:sz w:val="16"/>
                <w:szCs w:val="16"/>
              </w:rPr>
              <w:tab/>
            </w:r>
            <w:r w:rsidR="00906F02" w:rsidRPr="00906F02">
              <w:rPr>
                <w:noProof/>
                <w:webHidden/>
                <w:sz w:val="16"/>
                <w:szCs w:val="16"/>
              </w:rPr>
              <w:fldChar w:fldCharType="begin"/>
            </w:r>
            <w:r w:rsidR="00906F02" w:rsidRPr="00906F02">
              <w:rPr>
                <w:noProof/>
                <w:webHidden/>
                <w:sz w:val="16"/>
                <w:szCs w:val="16"/>
              </w:rPr>
              <w:instrText xml:space="preserve"> PAGEREF _Toc122091946 \h </w:instrText>
            </w:r>
            <w:r w:rsidR="00906F02" w:rsidRPr="00906F02">
              <w:rPr>
                <w:noProof/>
                <w:webHidden/>
                <w:sz w:val="16"/>
                <w:szCs w:val="16"/>
              </w:rPr>
            </w:r>
            <w:r w:rsidR="00906F02" w:rsidRPr="00906F02">
              <w:rPr>
                <w:noProof/>
                <w:webHidden/>
                <w:sz w:val="16"/>
                <w:szCs w:val="16"/>
              </w:rPr>
              <w:fldChar w:fldCharType="separate"/>
            </w:r>
            <w:r>
              <w:rPr>
                <w:noProof/>
                <w:webHidden/>
                <w:sz w:val="16"/>
                <w:szCs w:val="16"/>
              </w:rPr>
              <w:t>197</w:t>
            </w:r>
            <w:r w:rsidR="00906F02" w:rsidRPr="00906F02">
              <w:rPr>
                <w:noProof/>
                <w:webHidden/>
                <w:sz w:val="16"/>
                <w:szCs w:val="16"/>
              </w:rPr>
              <w:fldChar w:fldCharType="end"/>
            </w:r>
          </w:hyperlink>
        </w:p>
        <w:p w:rsidR="00906F02" w:rsidRPr="00906F02" w:rsidRDefault="00432BDA" w:rsidP="00906F02">
          <w:pPr>
            <w:pStyle w:val="1f2"/>
            <w:tabs>
              <w:tab w:val="left" w:pos="480"/>
              <w:tab w:val="right" w:leader="dot" w:pos="10195"/>
            </w:tabs>
            <w:rPr>
              <w:rFonts w:ascii="Times New Roman" w:hAnsi="Times New Roman" w:cs="Times New Roman"/>
              <w:sz w:val="16"/>
              <w:szCs w:val="16"/>
            </w:rPr>
          </w:pPr>
          <w:hyperlink w:anchor="_Toc122091947" w:history="1">
            <w:r w:rsidR="00906F02" w:rsidRPr="00906F02">
              <w:rPr>
                <w:rStyle w:val="af1"/>
                <w:rFonts w:ascii="Times New Roman" w:hAnsi="Times New Roman" w:cs="Times New Roman"/>
                <w:sz w:val="16"/>
                <w:szCs w:val="16"/>
              </w:rPr>
              <w:t>4</w:t>
            </w:r>
            <w:r w:rsidR="00906F02" w:rsidRPr="00906F02">
              <w:rPr>
                <w:rFonts w:ascii="Times New Roman" w:hAnsi="Times New Roman" w:cs="Times New Roman"/>
                <w:sz w:val="16"/>
                <w:szCs w:val="16"/>
              </w:rPr>
              <w:tab/>
            </w:r>
            <w:r w:rsidR="00906F02" w:rsidRPr="00906F02">
              <w:rPr>
                <w:rStyle w:val="af1"/>
                <w:rFonts w:ascii="Times New Roman" w:hAnsi="Times New Roman" w:cs="Times New Roman"/>
                <w:sz w:val="16"/>
                <w:szCs w:val="16"/>
              </w:rPr>
              <w:t>ОСНОВНЫЕ ТЕХНИКО-ЭКОНОМИЧЕСКИЕ ПОКАЗАТЕЛИ</w:t>
            </w:r>
            <w:r w:rsidR="00906F02" w:rsidRPr="00906F02">
              <w:rPr>
                <w:rFonts w:ascii="Times New Roman" w:hAnsi="Times New Roman" w:cs="Times New Roman"/>
                <w:webHidden/>
                <w:sz w:val="16"/>
                <w:szCs w:val="16"/>
              </w:rPr>
              <w:tab/>
            </w:r>
            <w:r w:rsidR="00906F02" w:rsidRPr="00906F02">
              <w:rPr>
                <w:rFonts w:ascii="Times New Roman" w:hAnsi="Times New Roman" w:cs="Times New Roman"/>
                <w:webHidden/>
                <w:sz w:val="16"/>
                <w:szCs w:val="16"/>
              </w:rPr>
              <w:fldChar w:fldCharType="begin"/>
            </w:r>
            <w:r w:rsidR="00906F02" w:rsidRPr="00906F02">
              <w:rPr>
                <w:rFonts w:ascii="Times New Roman" w:hAnsi="Times New Roman" w:cs="Times New Roman"/>
                <w:webHidden/>
                <w:sz w:val="16"/>
                <w:szCs w:val="16"/>
              </w:rPr>
              <w:instrText xml:space="preserve"> PAGEREF _Toc122091947 \h </w:instrText>
            </w:r>
            <w:r w:rsidR="00906F02" w:rsidRPr="00906F02">
              <w:rPr>
                <w:rFonts w:ascii="Times New Roman" w:hAnsi="Times New Roman" w:cs="Times New Roman"/>
                <w:webHidden/>
                <w:sz w:val="16"/>
                <w:szCs w:val="16"/>
              </w:rPr>
            </w:r>
            <w:r w:rsidR="00906F02" w:rsidRPr="00906F02">
              <w:rPr>
                <w:rFonts w:ascii="Times New Roman" w:hAnsi="Times New Roman" w:cs="Times New Roman"/>
                <w:webHidden/>
                <w:sz w:val="16"/>
                <w:szCs w:val="16"/>
              </w:rPr>
              <w:fldChar w:fldCharType="separate"/>
            </w:r>
            <w:r>
              <w:rPr>
                <w:rFonts w:ascii="Times New Roman" w:hAnsi="Times New Roman" w:cs="Times New Roman"/>
                <w:webHidden/>
                <w:sz w:val="16"/>
                <w:szCs w:val="16"/>
              </w:rPr>
              <w:t>198</w:t>
            </w:r>
            <w:r w:rsidR="00906F02" w:rsidRPr="00906F02">
              <w:rPr>
                <w:rFonts w:ascii="Times New Roman" w:hAnsi="Times New Roman" w:cs="Times New Roman"/>
                <w:webHidden/>
                <w:sz w:val="16"/>
                <w:szCs w:val="16"/>
              </w:rPr>
              <w:fldChar w:fldCharType="end"/>
            </w:r>
          </w:hyperlink>
        </w:p>
        <w:p w:rsidR="00906F02" w:rsidRPr="00906F02" w:rsidRDefault="00906F02" w:rsidP="00906F02">
          <w:pPr>
            <w:spacing w:after="0" w:line="240" w:lineRule="auto"/>
            <w:jc w:val="both"/>
            <w:rPr>
              <w:rFonts w:ascii="Times New Roman" w:hAnsi="Times New Roman" w:cs="Times New Roman"/>
              <w:sz w:val="16"/>
              <w:szCs w:val="16"/>
            </w:rPr>
          </w:pPr>
          <w:r w:rsidRPr="00906F02">
            <w:rPr>
              <w:rFonts w:ascii="Times New Roman" w:hAnsi="Times New Roman" w:cs="Times New Roman"/>
              <w:sz w:val="16"/>
              <w:szCs w:val="16"/>
            </w:rPr>
            <w:fldChar w:fldCharType="end"/>
          </w:r>
        </w:p>
      </w:sdtContent>
    </w:sdt>
    <w:p w:rsidR="00906F02" w:rsidRPr="00906F02" w:rsidRDefault="00906F02" w:rsidP="00906F02">
      <w:pPr>
        <w:rPr>
          <w:rFonts w:ascii="Times New Roman" w:eastAsia="Times New Roman" w:hAnsi="Times New Roman" w:cs="Times New Roman"/>
          <w:sz w:val="16"/>
          <w:szCs w:val="16"/>
        </w:rPr>
        <w:sectPr w:rsidR="00906F02" w:rsidRPr="00906F02" w:rsidSect="00906F02">
          <w:pgSz w:w="11906" w:h="16838"/>
          <w:pgMar w:top="851" w:right="567" w:bottom="1134" w:left="1134" w:header="709" w:footer="709" w:gutter="0"/>
          <w:cols w:space="708"/>
          <w:docGrid w:linePitch="360"/>
        </w:sectPr>
      </w:pPr>
    </w:p>
    <w:p w:rsidR="00DB5A64" w:rsidRPr="00C87BA6" w:rsidRDefault="00DB5A64" w:rsidP="00DB5A64">
      <w:pPr>
        <w:spacing w:after="0" w:line="240" w:lineRule="auto"/>
        <w:jc w:val="center"/>
        <w:rPr>
          <w:rFonts w:ascii="Times New Roman" w:eastAsia="Times New Roman" w:hAnsi="Times New Roman" w:cs="Times New Roman"/>
          <w:b/>
          <w:iCs/>
          <w:sz w:val="16"/>
          <w:szCs w:val="16"/>
        </w:rPr>
      </w:pPr>
      <w:bookmarkStart w:id="145" w:name="_Toc470013187"/>
      <w:bookmarkStart w:id="146" w:name="_Toc62140199"/>
      <w:r w:rsidRPr="00C87BA6">
        <w:rPr>
          <w:rFonts w:ascii="Times New Roman" w:eastAsia="Times New Roman" w:hAnsi="Times New Roman" w:cs="Times New Roman"/>
          <w:b/>
          <w:iCs/>
          <w:sz w:val="16"/>
          <w:szCs w:val="16"/>
        </w:rPr>
        <w:lastRenderedPageBreak/>
        <w:t>Состав авторского коллектива</w:t>
      </w:r>
    </w:p>
    <w:p w:rsidR="00DB5A64" w:rsidRPr="00C87BA6" w:rsidRDefault="00DB5A64" w:rsidP="00DB5A64">
      <w:pPr>
        <w:spacing w:after="0" w:line="240" w:lineRule="auto"/>
        <w:jc w:val="center"/>
        <w:rPr>
          <w:rFonts w:ascii="Times New Roman" w:eastAsia="Times New Roman" w:hAnsi="Times New Roman" w:cs="Times New Roman"/>
          <w:i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DB5A64" w:rsidRPr="00C87BA6" w:rsidTr="00460951">
        <w:trPr>
          <w:jc w:val="center"/>
        </w:trPr>
        <w:tc>
          <w:tcPr>
            <w:tcW w:w="6821" w:type="dxa"/>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Должность</w:t>
            </w:r>
          </w:p>
        </w:tc>
        <w:tc>
          <w:tcPr>
            <w:tcW w:w="3083" w:type="dxa"/>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Фамилия, инициалы</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Директор </w:t>
            </w:r>
            <w:r w:rsidRPr="00C87BA6">
              <w:rPr>
                <w:rFonts w:ascii="Times New Roman" w:eastAsia="Times New Roman" w:hAnsi="Times New Roman" w:cs="Times New Roman"/>
                <w:iCs/>
                <w:sz w:val="16"/>
                <w:szCs w:val="16"/>
              </w:rPr>
              <w:t>ООО «ГЕОЗЕМСТРОЙ»</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Прилепин В. А. </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Юрист-консульт</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Жужукин В. В. </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Начальник отдела градостроительства и архитектуры</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Поздоровкина Н. В. </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Архитектор проекта</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Голозубова Е. А. </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Инженер-проектировщик</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Пономарева О.А. </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Инженер-проектировщик</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Кострюкова В. К. </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Инженер-проектировщик</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Карауш В. Е. </w:t>
            </w:r>
          </w:p>
        </w:tc>
      </w:tr>
      <w:tr w:rsidR="00DB5A64" w:rsidRPr="00C87BA6" w:rsidTr="00460951">
        <w:trPr>
          <w:jc w:val="center"/>
        </w:trPr>
        <w:tc>
          <w:tcPr>
            <w:tcW w:w="6821"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Инженер-проектировщик</w:t>
            </w:r>
          </w:p>
        </w:tc>
        <w:tc>
          <w:tcPr>
            <w:tcW w:w="3083"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Сотникова Е. В.</w:t>
            </w:r>
          </w:p>
        </w:tc>
      </w:tr>
    </w:tbl>
    <w:p w:rsidR="00DB5A64" w:rsidRPr="00C87BA6" w:rsidRDefault="00DB5A64" w:rsidP="00DB5A64">
      <w:pPr>
        <w:rPr>
          <w:rFonts w:ascii="Times New Roman" w:hAnsi="Times New Roman" w:cs="Times New Roman"/>
          <w:sz w:val="16"/>
          <w:szCs w:val="16"/>
        </w:rPr>
        <w:sectPr w:rsidR="00DB5A64" w:rsidRPr="00C87BA6" w:rsidSect="0015433B">
          <w:headerReference w:type="default" r:id="rId39"/>
          <w:footerReference w:type="even" r:id="rId40"/>
          <w:footerReference w:type="default" r:id="rId41"/>
          <w:footerReference w:type="first" r:id="rId42"/>
          <w:pgSz w:w="11906" w:h="16838"/>
          <w:pgMar w:top="1134" w:right="567" w:bottom="1134" w:left="1134" w:header="709" w:footer="709" w:gutter="0"/>
          <w:cols w:space="708"/>
          <w:docGrid w:linePitch="360"/>
        </w:sectPr>
      </w:pPr>
    </w:p>
    <w:p w:rsidR="00DB5A64" w:rsidRPr="00C87BA6" w:rsidRDefault="00DB5A64" w:rsidP="00DB5A64">
      <w:pPr>
        <w:spacing w:after="0" w:line="240" w:lineRule="auto"/>
        <w:jc w:val="center"/>
        <w:rPr>
          <w:rFonts w:ascii="Times New Roman" w:hAnsi="Times New Roman" w:cs="Times New Roman"/>
          <w:b/>
          <w:sz w:val="16"/>
          <w:szCs w:val="16"/>
        </w:rPr>
      </w:pPr>
      <w:r w:rsidRPr="00C87BA6">
        <w:rPr>
          <w:rFonts w:ascii="Times New Roman" w:hAnsi="Times New Roman" w:cs="Times New Roman"/>
          <w:b/>
          <w:sz w:val="16"/>
          <w:szCs w:val="16"/>
        </w:rPr>
        <w:lastRenderedPageBreak/>
        <w:t xml:space="preserve">Перечень графических и текстовых материалов генерального плана </w:t>
      </w:r>
    </w:p>
    <w:p w:rsidR="00DB5A64" w:rsidRPr="00C87BA6" w:rsidRDefault="00DB5A64" w:rsidP="00DB5A64">
      <w:pPr>
        <w:pStyle w:val="af2"/>
        <w:numPr>
          <w:ilvl w:val="0"/>
          <w:numId w:val="5"/>
        </w:numPr>
        <w:contextualSpacing/>
        <w:jc w:val="both"/>
        <w:rPr>
          <w:szCs w:val="16"/>
        </w:rPr>
      </w:pPr>
      <w:r w:rsidRPr="00C87BA6">
        <w:rPr>
          <w:szCs w:val="16"/>
        </w:rPr>
        <w:t>Положение о территориальном планировании:</w:t>
      </w:r>
    </w:p>
    <w:p w:rsidR="00DB5A64" w:rsidRPr="00C87BA6" w:rsidRDefault="00DB5A64" w:rsidP="00DB5A64">
      <w:pPr>
        <w:pStyle w:val="af2"/>
        <w:numPr>
          <w:ilvl w:val="1"/>
          <w:numId w:val="5"/>
        </w:numPr>
        <w:contextualSpacing/>
        <w:jc w:val="both"/>
        <w:rPr>
          <w:szCs w:val="16"/>
        </w:rPr>
      </w:pPr>
      <w:r w:rsidRPr="00C87BA6">
        <w:rPr>
          <w:szCs w:val="16"/>
        </w:rPr>
        <w:t xml:space="preserve">Текстовые материалы – пояснительная записка. </w:t>
      </w:r>
    </w:p>
    <w:p w:rsidR="00DB5A64" w:rsidRPr="00C87BA6" w:rsidRDefault="00DB5A64" w:rsidP="00DB5A64">
      <w:pPr>
        <w:pStyle w:val="af2"/>
        <w:numPr>
          <w:ilvl w:val="1"/>
          <w:numId w:val="5"/>
        </w:numPr>
        <w:contextualSpacing/>
        <w:jc w:val="both"/>
        <w:rPr>
          <w:szCs w:val="16"/>
        </w:rPr>
      </w:pPr>
      <w:r w:rsidRPr="00C87BA6">
        <w:rPr>
          <w:szCs w:val="16"/>
        </w:rPr>
        <w:t xml:space="preserve">Графические материалы. </w:t>
      </w:r>
    </w:p>
    <w:p w:rsidR="00DB5A64" w:rsidRPr="00C87BA6" w:rsidRDefault="00DB5A64" w:rsidP="00DB5A64">
      <w:pPr>
        <w:pStyle w:val="af2"/>
        <w:ind w:left="1080"/>
        <w:rPr>
          <w:szCs w:val="16"/>
        </w:rPr>
      </w:pPr>
    </w:p>
    <w:tbl>
      <w:tblPr>
        <w:tblStyle w:val="ac"/>
        <w:tblW w:w="0" w:type="auto"/>
        <w:jc w:val="center"/>
        <w:tblLook w:val="04A0" w:firstRow="1" w:lastRow="0" w:firstColumn="1" w:lastColumn="0" w:noHBand="0" w:noVBand="1"/>
      </w:tblPr>
      <w:tblGrid>
        <w:gridCol w:w="687"/>
        <w:gridCol w:w="4987"/>
        <w:gridCol w:w="850"/>
        <w:gridCol w:w="1088"/>
        <w:gridCol w:w="1726"/>
      </w:tblGrid>
      <w:tr w:rsidR="00DB5A64" w:rsidRPr="00C87BA6" w:rsidTr="00460951">
        <w:trPr>
          <w:tblHeader/>
          <w:jc w:val="center"/>
        </w:trPr>
        <w:tc>
          <w:tcPr>
            <w:tcW w:w="687"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 п/п</w:t>
            </w:r>
          </w:p>
        </w:tc>
        <w:tc>
          <w:tcPr>
            <w:tcW w:w="4987"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Наименование</w:t>
            </w:r>
          </w:p>
        </w:tc>
        <w:tc>
          <w:tcPr>
            <w:tcW w:w="850"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Гриф</w:t>
            </w:r>
          </w:p>
        </w:tc>
        <w:tc>
          <w:tcPr>
            <w:tcW w:w="1088"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Лист</w:t>
            </w:r>
          </w:p>
        </w:tc>
        <w:tc>
          <w:tcPr>
            <w:tcW w:w="1726"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Масштаб карт, формат текста</w:t>
            </w:r>
          </w:p>
        </w:tc>
      </w:tr>
      <w:tr w:rsidR="00DB5A64" w:rsidRPr="00C87BA6" w:rsidTr="00460951">
        <w:trPr>
          <w:jc w:val="center"/>
        </w:trPr>
        <w:tc>
          <w:tcPr>
            <w:tcW w:w="687"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4987" w:type="dxa"/>
          </w:tcPr>
          <w:p w:rsidR="00DB5A64" w:rsidRPr="00C87BA6" w:rsidRDefault="00DB5A64" w:rsidP="00460951">
            <w:pPr>
              <w:jc w:val="both"/>
              <w:rPr>
                <w:rFonts w:ascii="Times New Roman" w:hAnsi="Times New Roman" w:cs="Times New Roman"/>
                <w:sz w:val="16"/>
                <w:szCs w:val="16"/>
              </w:rPr>
            </w:pPr>
            <w:r w:rsidRPr="00C87BA6">
              <w:rPr>
                <w:rFonts w:ascii="Times New Roman" w:hAnsi="Times New Roman" w:cs="Times New Roman"/>
                <w:sz w:val="16"/>
                <w:szCs w:val="16"/>
              </w:rPr>
              <w:t>Карта планируемого размещения объектов местного значения муниципального округа</w:t>
            </w:r>
          </w:p>
        </w:tc>
        <w:tc>
          <w:tcPr>
            <w:tcW w:w="850"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1088"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1.1</w:t>
            </w:r>
          </w:p>
        </w:tc>
        <w:tc>
          <w:tcPr>
            <w:tcW w:w="1726"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М 1:10000</w:t>
            </w:r>
          </w:p>
        </w:tc>
      </w:tr>
      <w:tr w:rsidR="00DB5A64" w:rsidRPr="00C87BA6" w:rsidTr="00460951">
        <w:trPr>
          <w:jc w:val="center"/>
        </w:trPr>
        <w:tc>
          <w:tcPr>
            <w:tcW w:w="687"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4987" w:type="dxa"/>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Карта границ населенных пунктов (в том числе границ образуемых населенных пунктов), входящих в состав муниципального округа</w:t>
            </w:r>
          </w:p>
        </w:tc>
        <w:tc>
          <w:tcPr>
            <w:tcW w:w="850"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1088"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1.2</w:t>
            </w:r>
          </w:p>
        </w:tc>
        <w:tc>
          <w:tcPr>
            <w:tcW w:w="1726"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М 1:10000</w:t>
            </w:r>
          </w:p>
        </w:tc>
      </w:tr>
      <w:tr w:rsidR="00DB5A64" w:rsidRPr="00C87BA6" w:rsidTr="00460951">
        <w:trPr>
          <w:jc w:val="center"/>
        </w:trPr>
        <w:tc>
          <w:tcPr>
            <w:tcW w:w="687"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3</w:t>
            </w:r>
          </w:p>
        </w:tc>
        <w:tc>
          <w:tcPr>
            <w:tcW w:w="4987" w:type="dxa"/>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Карта функциональных зон муниципального округа</w:t>
            </w:r>
          </w:p>
        </w:tc>
        <w:tc>
          <w:tcPr>
            <w:tcW w:w="850"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1088"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1.3</w:t>
            </w:r>
          </w:p>
        </w:tc>
        <w:tc>
          <w:tcPr>
            <w:tcW w:w="1726"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М 1:10000</w:t>
            </w:r>
          </w:p>
        </w:tc>
      </w:tr>
    </w:tbl>
    <w:p w:rsidR="00DB5A64" w:rsidRPr="00C87BA6" w:rsidRDefault="00DB5A64" w:rsidP="00DB5A64">
      <w:pPr>
        <w:pStyle w:val="af2"/>
        <w:numPr>
          <w:ilvl w:val="0"/>
          <w:numId w:val="5"/>
        </w:numPr>
        <w:tabs>
          <w:tab w:val="left" w:pos="1276"/>
        </w:tabs>
        <w:ind w:left="0" w:firstLine="709"/>
        <w:contextualSpacing/>
        <w:jc w:val="both"/>
        <w:rPr>
          <w:szCs w:val="16"/>
        </w:rPr>
      </w:pPr>
      <w:r w:rsidRPr="00C87BA6">
        <w:rPr>
          <w:szCs w:val="16"/>
        </w:rPr>
        <w:t>Материалы по обоснованию генерального плана</w:t>
      </w:r>
    </w:p>
    <w:p w:rsidR="00DB5A64" w:rsidRPr="00C87BA6" w:rsidRDefault="00DB5A64" w:rsidP="00DB5A64">
      <w:pPr>
        <w:pStyle w:val="af2"/>
        <w:numPr>
          <w:ilvl w:val="1"/>
          <w:numId w:val="5"/>
        </w:numPr>
        <w:tabs>
          <w:tab w:val="left" w:pos="1276"/>
        </w:tabs>
        <w:ind w:left="0" w:firstLine="709"/>
        <w:contextualSpacing/>
        <w:jc w:val="both"/>
        <w:rPr>
          <w:szCs w:val="16"/>
        </w:rPr>
      </w:pPr>
      <w:r w:rsidRPr="00C87BA6">
        <w:rPr>
          <w:szCs w:val="16"/>
        </w:rPr>
        <w:t>Текстовые материалы – пояснительная записка:</w:t>
      </w:r>
    </w:p>
    <w:p w:rsidR="00DB5A64" w:rsidRPr="00C87BA6" w:rsidRDefault="00DB5A64" w:rsidP="00DB5A64">
      <w:pPr>
        <w:pStyle w:val="af2"/>
        <w:numPr>
          <w:ilvl w:val="0"/>
          <w:numId w:val="97"/>
        </w:numPr>
        <w:tabs>
          <w:tab w:val="left" w:pos="1560"/>
        </w:tabs>
        <w:ind w:left="0" w:firstLine="1276"/>
        <w:contextualSpacing/>
        <w:jc w:val="both"/>
        <w:rPr>
          <w:szCs w:val="16"/>
        </w:rPr>
      </w:pPr>
      <w:r w:rsidRPr="00C87BA6">
        <w:rPr>
          <w:szCs w:val="16"/>
        </w:rPr>
        <w:t xml:space="preserve">Том </w:t>
      </w:r>
      <w:r w:rsidRPr="00C87BA6">
        <w:rPr>
          <w:szCs w:val="16"/>
          <w:lang w:val="en-US"/>
        </w:rPr>
        <w:t>I</w:t>
      </w:r>
      <w:r w:rsidRPr="00C87BA6">
        <w:rPr>
          <w:szCs w:val="16"/>
        </w:rPr>
        <w:t>. Материалы по обоснованию генерального плана;</w:t>
      </w:r>
    </w:p>
    <w:p w:rsidR="00DB5A64" w:rsidRPr="00C87BA6" w:rsidRDefault="00DB5A64" w:rsidP="00DB5A64">
      <w:pPr>
        <w:pStyle w:val="af2"/>
        <w:numPr>
          <w:ilvl w:val="0"/>
          <w:numId w:val="97"/>
        </w:numPr>
        <w:tabs>
          <w:tab w:val="left" w:pos="1560"/>
        </w:tabs>
        <w:ind w:left="0" w:firstLine="1276"/>
        <w:contextualSpacing/>
        <w:jc w:val="both"/>
        <w:rPr>
          <w:szCs w:val="16"/>
        </w:rPr>
      </w:pPr>
      <w:r w:rsidRPr="00C87BA6">
        <w:rPr>
          <w:szCs w:val="16"/>
        </w:rPr>
        <w:t xml:space="preserve">Том </w:t>
      </w:r>
      <w:r w:rsidRPr="00C87BA6">
        <w:rPr>
          <w:szCs w:val="16"/>
          <w:lang w:val="en-US"/>
        </w:rPr>
        <w:t>II</w:t>
      </w:r>
      <w:r w:rsidRPr="00C87BA6">
        <w:rPr>
          <w:szCs w:val="16"/>
        </w:rPr>
        <w:t>. Исходно-разрешительная документация.</w:t>
      </w:r>
    </w:p>
    <w:p w:rsidR="00DB5A64" w:rsidRPr="00C87BA6" w:rsidRDefault="00DB5A64" w:rsidP="00DB5A64">
      <w:pPr>
        <w:pStyle w:val="af2"/>
        <w:numPr>
          <w:ilvl w:val="1"/>
          <w:numId w:val="5"/>
        </w:numPr>
        <w:tabs>
          <w:tab w:val="left" w:pos="1276"/>
        </w:tabs>
        <w:ind w:left="0" w:firstLine="709"/>
        <w:contextualSpacing/>
        <w:jc w:val="both"/>
        <w:rPr>
          <w:szCs w:val="16"/>
        </w:rPr>
      </w:pPr>
      <w:r w:rsidRPr="00C87BA6">
        <w:rPr>
          <w:szCs w:val="16"/>
        </w:rPr>
        <w:t xml:space="preserve">Графические материалы. </w:t>
      </w:r>
    </w:p>
    <w:tbl>
      <w:tblPr>
        <w:tblStyle w:val="ac"/>
        <w:tblW w:w="0" w:type="auto"/>
        <w:jc w:val="center"/>
        <w:tblLook w:val="04A0" w:firstRow="1" w:lastRow="0" w:firstColumn="1" w:lastColumn="0" w:noHBand="0" w:noVBand="1"/>
      </w:tblPr>
      <w:tblGrid>
        <w:gridCol w:w="679"/>
        <w:gridCol w:w="5225"/>
        <w:gridCol w:w="964"/>
        <w:gridCol w:w="955"/>
        <w:gridCol w:w="1498"/>
      </w:tblGrid>
      <w:tr w:rsidR="00DB5A64" w:rsidRPr="00C87BA6" w:rsidTr="00460951">
        <w:trPr>
          <w:tblHeade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 п/п</w:t>
            </w:r>
          </w:p>
        </w:tc>
        <w:tc>
          <w:tcPr>
            <w:tcW w:w="522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Наименование документа</w:t>
            </w:r>
          </w:p>
        </w:tc>
        <w:tc>
          <w:tcPr>
            <w:tcW w:w="964"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Гриф</w:t>
            </w: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Лист</w:t>
            </w:r>
          </w:p>
        </w:tc>
        <w:tc>
          <w:tcPr>
            <w:tcW w:w="1498"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Масштаб</w:t>
            </w:r>
          </w:p>
        </w:tc>
      </w:tr>
      <w:tr w:rsidR="00DB5A64" w:rsidRPr="00C87BA6" w:rsidTr="00460951">
        <w:trP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5225" w:type="dxa"/>
          </w:tcPr>
          <w:p w:rsidR="00DB5A64" w:rsidRPr="00C87BA6" w:rsidRDefault="00DB5A64" w:rsidP="00460951">
            <w:pPr>
              <w:pStyle w:val="af9"/>
              <w:jc w:val="both"/>
              <w:rPr>
                <w:rFonts w:eastAsiaTheme="minorHAnsi"/>
                <w:szCs w:val="16"/>
              </w:rPr>
            </w:pPr>
            <w:r w:rsidRPr="00C87BA6">
              <w:rPr>
                <w:rFonts w:eastAsiaTheme="minorHAnsi"/>
                <w:szCs w:val="16"/>
              </w:rPr>
              <w:t>Карта границы муниципального округа. Карта границ существующих населенных пунктов, входящих в состав муниципального округа</w:t>
            </w:r>
          </w:p>
        </w:tc>
        <w:tc>
          <w:tcPr>
            <w:tcW w:w="964"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2.1</w:t>
            </w:r>
          </w:p>
        </w:tc>
        <w:tc>
          <w:tcPr>
            <w:tcW w:w="1498"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М 1:10000</w:t>
            </w:r>
          </w:p>
        </w:tc>
      </w:tr>
      <w:tr w:rsidR="00DB5A64" w:rsidRPr="00C87BA6" w:rsidTr="00460951">
        <w:trP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5225" w:type="dxa"/>
          </w:tcPr>
          <w:p w:rsidR="00DB5A64" w:rsidRPr="00C87BA6" w:rsidRDefault="00DB5A64" w:rsidP="00460951">
            <w:pPr>
              <w:pStyle w:val="af9"/>
              <w:jc w:val="both"/>
              <w:rPr>
                <w:rFonts w:eastAsiaTheme="minorHAnsi"/>
                <w:szCs w:val="16"/>
              </w:rPr>
            </w:pPr>
            <w:r w:rsidRPr="00C87BA6">
              <w:rPr>
                <w:rFonts w:eastAsiaTheme="minorHAnsi"/>
                <w:szCs w:val="16"/>
              </w:rPr>
              <w:t xml:space="preserve">Карта местоположение существующих и строящихся объектов местного значения </w:t>
            </w:r>
            <w:r w:rsidRPr="00C87BA6">
              <w:rPr>
                <w:szCs w:val="16"/>
              </w:rPr>
              <w:t>муниципального окурга</w:t>
            </w:r>
          </w:p>
        </w:tc>
        <w:tc>
          <w:tcPr>
            <w:tcW w:w="964"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2.2</w:t>
            </w:r>
          </w:p>
        </w:tc>
        <w:tc>
          <w:tcPr>
            <w:tcW w:w="1498" w:type="dxa"/>
          </w:tcPr>
          <w:p w:rsidR="00DB5A64" w:rsidRPr="00C87BA6" w:rsidRDefault="00DB5A64" w:rsidP="00460951">
            <w:pPr>
              <w:rPr>
                <w:rFonts w:ascii="Times New Roman" w:hAnsi="Times New Roman" w:cs="Times New Roman"/>
                <w:sz w:val="16"/>
                <w:szCs w:val="16"/>
              </w:rPr>
            </w:pPr>
            <w:r w:rsidRPr="00C87BA6">
              <w:rPr>
                <w:rFonts w:ascii="Times New Roman" w:hAnsi="Times New Roman" w:cs="Times New Roman"/>
                <w:sz w:val="16"/>
                <w:szCs w:val="16"/>
              </w:rPr>
              <w:t>М 1:10000</w:t>
            </w:r>
          </w:p>
        </w:tc>
      </w:tr>
      <w:tr w:rsidR="00DB5A64" w:rsidRPr="00C87BA6" w:rsidTr="00460951">
        <w:trP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3</w:t>
            </w:r>
          </w:p>
        </w:tc>
        <w:tc>
          <w:tcPr>
            <w:tcW w:w="5225" w:type="dxa"/>
          </w:tcPr>
          <w:p w:rsidR="00DB5A64" w:rsidRPr="00C87BA6" w:rsidRDefault="00DB5A64" w:rsidP="00460951">
            <w:pPr>
              <w:pStyle w:val="af9"/>
              <w:jc w:val="both"/>
              <w:rPr>
                <w:rFonts w:eastAsiaTheme="minorHAnsi"/>
                <w:szCs w:val="16"/>
              </w:rPr>
            </w:pPr>
            <w:r w:rsidRPr="00C87BA6">
              <w:rPr>
                <w:rFonts w:eastAsiaTheme="minorHAnsi"/>
                <w:szCs w:val="16"/>
              </w:rPr>
              <w:t xml:space="preserve">Карта зон с особыми условиями использования территорий. </w:t>
            </w:r>
          </w:p>
        </w:tc>
        <w:tc>
          <w:tcPr>
            <w:tcW w:w="964"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2.3</w:t>
            </w:r>
          </w:p>
        </w:tc>
        <w:tc>
          <w:tcPr>
            <w:tcW w:w="1498" w:type="dxa"/>
          </w:tcPr>
          <w:p w:rsidR="00DB5A64" w:rsidRPr="00C87BA6" w:rsidRDefault="00DB5A64" w:rsidP="00460951">
            <w:pPr>
              <w:rPr>
                <w:rFonts w:ascii="Times New Roman" w:hAnsi="Times New Roman" w:cs="Times New Roman"/>
                <w:sz w:val="16"/>
                <w:szCs w:val="16"/>
              </w:rPr>
            </w:pPr>
            <w:r w:rsidRPr="00C87BA6">
              <w:rPr>
                <w:rFonts w:ascii="Times New Roman" w:hAnsi="Times New Roman" w:cs="Times New Roman"/>
                <w:sz w:val="16"/>
                <w:szCs w:val="16"/>
              </w:rPr>
              <w:t>М 1:10000</w:t>
            </w:r>
          </w:p>
        </w:tc>
      </w:tr>
      <w:tr w:rsidR="00DB5A64" w:rsidRPr="00C87BA6" w:rsidTr="00460951">
        <w:trP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4</w:t>
            </w:r>
          </w:p>
        </w:tc>
        <w:tc>
          <w:tcPr>
            <w:tcW w:w="5225" w:type="dxa"/>
          </w:tcPr>
          <w:p w:rsidR="00DB5A64" w:rsidRPr="00C87BA6" w:rsidRDefault="00DB5A64" w:rsidP="00460951">
            <w:pPr>
              <w:pStyle w:val="af9"/>
              <w:jc w:val="both"/>
              <w:rPr>
                <w:rFonts w:eastAsiaTheme="minorHAnsi"/>
                <w:szCs w:val="16"/>
              </w:rPr>
            </w:pPr>
            <w:r w:rsidRPr="00C87BA6">
              <w:rPr>
                <w:rFonts w:eastAsiaTheme="minorHAnsi"/>
                <w:szCs w:val="16"/>
              </w:rPr>
              <w:t>Карта особо охраняемых природных территорий федерального, регионального, местного значения.</w:t>
            </w:r>
          </w:p>
          <w:p w:rsidR="00DB5A64" w:rsidRPr="00C87BA6" w:rsidRDefault="00DB5A64" w:rsidP="00460951">
            <w:pPr>
              <w:pStyle w:val="af9"/>
              <w:jc w:val="both"/>
              <w:rPr>
                <w:rFonts w:eastAsiaTheme="minorHAnsi"/>
                <w:szCs w:val="16"/>
              </w:rPr>
            </w:pPr>
            <w:r w:rsidRPr="00C87BA6">
              <w:rPr>
                <w:rFonts w:eastAsiaTheme="minorHAnsi"/>
                <w:szCs w:val="16"/>
              </w:rPr>
              <w:t>Карта территории объектов культурного наследия.</w:t>
            </w:r>
          </w:p>
        </w:tc>
        <w:tc>
          <w:tcPr>
            <w:tcW w:w="964" w:type="dxa"/>
          </w:tcPr>
          <w:p w:rsidR="00DB5A64" w:rsidRPr="00C87BA6" w:rsidRDefault="00DB5A64" w:rsidP="00460951">
            <w:pPr>
              <w:jc w:val="center"/>
              <w:rPr>
                <w:rFonts w:ascii="Times New Roman" w:hAnsi="Times New Roman" w:cs="Times New Roman"/>
                <w:sz w:val="16"/>
                <w:szCs w:val="16"/>
              </w:rPr>
            </w:pP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2.4</w:t>
            </w:r>
          </w:p>
        </w:tc>
        <w:tc>
          <w:tcPr>
            <w:tcW w:w="1498" w:type="dxa"/>
          </w:tcPr>
          <w:p w:rsidR="00DB5A64" w:rsidRPr="00C87BA6" w:rsidRDefault="00DB5A64" w:rsidP="00460951">
            <w:pPr>
              <w:rPr>
                <w:rFonts w:ascii="Times New Roman" w:hAnsi="Times New Roman" w:cs="Times New Roman"/>
                <w:sz w:val="16"/>
                <w:szCs w:val="16"/>
              </w:rPr>
            </w:pPr>
          </w:p>
        </w:tc>
      </w:tr>
      <w:tr w:rsidR="00DB5A64" w:rsidRPr="00C87BA6" w:rsidTr="00460951">
        <w:trP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5</w:t>
            </w:r>
          </w:p>
        </w:tc>
        <w:tc>
          <w:tcPr>
            <w:tcW w:w="5225" w:type="dxa"/>
          </w:tcPr>
          <w:p w:rsidR="00DB5A64" w:rsidRPr="00C87BA6" w:rsidRDefault="00DB5A64" w:rsidP="00460951">
            <w:pPr>
              <w:pStyle w:val="af9"/>
              <w:jc w:val="both"/>
              <w:rPr>
                <w:rFonts w:eastAsiaTheme="minorHAnsi"/>
                <w:szCs w:val="16"/>
              </w:rPr>
            </w:pPr>
            <w:r w:rsidRPr="00C87BA6">
              <w:rPr>
                <w:rFonts w:eastAsiaTheme="minorHAnsi"/>
                <w:szCs w:val="16"/>
              </w:rPr>
              <w:t>Карта транспортной инфраструктуры</w:t>
            </w:r>
          </w:p>
        </w:tc>
        <w:tc>
          <w:tcPr>
            <w:tcW w:w="964"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2.5</w:t>
            </w:r>
          </w:p>
        </w:tc>
        <w:tc>
          <w:tcPr>
            <w:tcW w:w="1498" w:type="dxa"/>
          </w:tcPr>
          <w:p w:rsidR="00DB5A64" w:rsidRPr="00C87BA6" w:rsidRDefault="00DB5A64" w:rsidP="00460951">
            <w:pPr>
              <w:rPr>
                <w:rFonts w:ascii="Times New Roman" w:hAnsi="Times New Roman" w:cs="Times New Roman"/>
                <w:sz w:val="16"/>
                <w:szCs w:val="16"/>
              </w:rPr>
            </w:pPr>
            <w:r w:rsidRPr="00C87BA6">
              <w:rPr>
                <w:rFonts w:ascii="Times New Roman" w:hAnsi="Times New Roman" w:cs="Times New Roman"/>
                <w:sz w:val="16"/>
                <w:szCs w:val="16"/>
              </w:rPr>
              <w:t>М 1:10000</w:t>
            </w:r>
          </w:p>
        </w:tc>
      </w:tr>
      <w:tr w:rsidR="00DB5A64" w:rsidRPr="00C87BA6" w:rsidTr="00460951">
        <w:trP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6</w:t>
            </w:r>
          </w:p>
        </w:tc>
        <w:tc>
          <w:tcPr>
            <w:tcW w:w="5225" w:type="dxa"/>
          </w:tcPr>
          <w:p w:rsidR="00DB5A64" w:rsidRPr="00C87BA6" w:rsidRDefault="00DB5A64" w:rsidP="00460951">
            <w:pPr>
              <w:pStyle w:val="af9"/>
              <w:jc w:val="both"/>
              <w:rPr>
                <w:rFonts w:eastAsiaTheme="minorHAnsi"/>
                <w:szCs w:val="16"/>
              </w:rPr>
            </w:pPr>
            <w:r w:rsidRPr="00C87BA6">
              <w:rPr>
                <w:rFonts w:eastAsiaTheme="minorHAnsi"/>
                <w:szCs w:val="16"/>
              </w:rPr>
              <w:t>Карта инженерной инфраструктуры и инженерного благоустройства территории</w:t>
            </w:r>
          </w:p>
        </w:tc>
        <w:tc>
          <w:tcPr>
            <w:tcW w:w="964"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2.6</w:t>
            </w:r>
          </w:p>
        </w:tc>
        <w:tc>
          <w:tcPr>
            <w:tcW w:w="1498" w:type="dxa"/>
          </w:tcPr>
          <w:p w:rsidR="00DB5A64" w:rsidRPr="00C87BA6" w:rsidRDefault="00DB5A64" w:rsidP="00460951">
            <w:pPr>
              <w:rPr>
                <w:rFonts w:ascii="Times New Roman" w:hAnsi="Times New Roman" w:cs="Times New Roman"/>
                <w:sz w:val="16"/>
                <w:szCs w:val="16"/>
              </w:rPr>
            </w:pPr>
            <w:r w:rsidRPr="00C87BA6">
              <w:rPr>
                <w:rFonts w:ascii="Times New Roman" w:hAnsi="Times New Roman" w:cs="Times New Roman"/>
                <w:sz w:val="16"/>
                <w:szCs w:val="16"/>
              </w:rPr>
              <w:t>М 1:10000</w:t>
            </w:r>
          </w:p>
        </w:tc>
      </w:tr>
      <w:tr w:rsidR="00DB5A64" w:rsidRPr="00C87BA6" w:rsidTr="00460951">
        <w:trPr>
          <w:jc w:val="center"/>
        </w:trPr>
        <w:tc>
          <w:tcPr>
            <w:tcW w:w="679"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7</w:t>
            </w:r>
          </w:p>
        </w:tc>
        <w:tc>
          <w:tcPr>
            <w:tcW w:w="5225" w:type="dxa"/>
          </w:tcPr>
          <w:p w:rsidR="00DB5A64" w:rsidRPr="00C87BA6" w:rsidRDefault="00DB5A64" w:rsidP="00460951">
            <w:pPr>
              <w:pStyle w:val="af9"/>
              <w:jc w:val="both"/>
              <w:rPr>
                <w:rFonts w:eastAsiaTheme="minorHAnsi"/>
                <w:szCs w:val="16"/>
              </w:rPr>
            </w:pPr>
            <w:r w:rsidRPr="00C87BA6">
              <w:rPr>
                <w:rFonts w:eastAsiaTheme="minorHAnsi"/>
                <w:szCs w:val="16"/>
              </w:rPr>
              <w:t>Карта территорий, подверженных риску возникновения чрезвычайных ситуаций природного и техногенного характера</w:t>
            </w:r>
          </w:p>
        </w:tc>
        <w:tc>
          <w:tcPr>
            <w:tcW w:w="964"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н/с</w:t>
            </w:r>
          </w:p>
        </w:tc>
        <w:tc>
          <w:tcPr>
            <w:tcW w:w="955" w:type="dxa"/>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2.7</w:t>
            </w:r>
          </w:p>
        </w:tc>
        <w:tc>
          <w:tcPr>
            <w:tcW w:w="1498" w:type="dxa"/>
          </w:tcPr>
          <w:p w:rsidR="00DB5A64" w:rsidRPr="00C87BA6" w:rsidRDefault="00DB5A64" w:rsidP="00460951">
            <w:pPr>
              <w:rPr>
                <w:rFonts w:ascii="Times New Roman" w:hAnsi="Times New Roman" w:cs="Times New Roman"/>
                <w:sz w:val="16"/>
                <w:szCs w:val="16"/>
              </w:rPr>
            </w:pPr>
            <w:r w:rsidRPr="00C87BA6">
              <w:rPr>
                <w:rFonts w:ascii="Times New Roman" w:hAnsi="Times New Roman" w:cs="Times New Roman"/>
                <w:sz w:val="16"/>
                <w:szCs w:val="16"/>
              </w:rPr>
              <w:t>М 1:10000</w:t>
            </w:r>
          </w:p>
        </w:tc>
      </w:tr>
    </w:tbl>
    <w:p w:rsidR="00DB5A64" w:rsidRPr="00C87BA6" w:rsidRDefault="00DB5A64" w:rsidP="00DB5A64">
      <w:pPr>
        <w:rPr>
          <w:rFonts w:ascii="Times New Roman" w:hAnsi="Times New Roman" w:cs="Times New Roman"/>
          <w:sz w:val="16"/>
          <w:szCs w:val="16"/>
        </w:rPr>
        <w:sectPr w:rsidR="00DB5A64" w:rsidRPr="00C87BA6" w:rsidSect="0015433B">
          <w:pgSz w:w="11906" w:h="16838"/>
          <w:pgMar w:top="1134" w:right="567" w:bottom="1134" w:left="1134" w:header="709" w:footer="709" w:gutter="0"/>
          <w:cols w:space="708"/>
          <w:docGrid w:linePitch="360"/>
        </w:sectPr>
      </w:pPr>
    </w:p>
    <w:p w:rsidR="00DB5A64" w:rsidRPr="00C87BA6" w:rsidRDefault="00DB5A64" w:rsidP="00DB5A64">
      <w:pPr>
        <w:pStyle w:val="11"/>
        <w:tabs>
          <w:tab w:val="left" w:pos="5245"/>
        </w:tabs>
        <w:jc w:val="center"/>
        <w:rPr>
          <w:color w:val="auto"/>
          <w:sz w:val="16"/>
          <w:szCs w:val="16"/>
        </w:rPr>
      </w:pPr>
      <w:bookmarkStart w:id="147" w:name="_Toc122091859"/>
      <w:r w:rsidRPr="00C87BA6">
        <w:rPr>
          <w:color w:val="auto"/>
          <w:sz w:val="16"/>
          <w:szCs w:val="16"/>
        </w:rPr>
        <w:lastRenderedPageBreak/>
        <w:t>ВВЕДЕНИЕ</w:t>
      </w:r>
      <w:bookmarkEnd w:id="145"/>
      <w:bookmarkEnd w:id="146"/>
      <w:bookmarkEnd w:id="147"/>
    </w:p>
    <w:p w:rsidR="00DB5A64" w:rsidRPr="00C87BA6" w:rsidRDefault="00DB5A64" w:rsidP="00DB5A64">
      <w:pPr>
        <w:spacing w:after="0" w:line="240" w:lineRule="auto"/>
        <w:ind w:firstLine="709"/>
        <w:jc w:val="both"/>
        <w:rPr>
          <w:rFonts w:ascii="Times New Roman" w:hAnsi="Times New Roman" w:cs="Times New Roman"/>
          <w:b/>
          <w:bCs/>
          <w:sz w:val="16"/>
          <w:szCs w:val="16"/>
        </w:rPr>
      </w:pPr>
    </w:p>
    <w:p w:rsidR="00DB5A64" w:rsidRPr="00C87BA6" w:rsidRDefault="00DB5A64" w:rsidP="00DB5A64">
      <w:pPr>
        <w:spacing w:after="0" w:line="240" w:lineRule="auto"/>
        <w:ind w:firstLine="851"/>
        <w:jc w:val="both"/>
        <w:rPr>
          <w:rFonts w:ascii="Times New Roman" w:hAnsi="Times New Roman" w:cs="Times New Roman"/>
          <w:sz w:val="16"/>
          <w:szCs w:val="16"/>
        </w:rPr>
      </w:pPr>
      <w:r w:rsidRPr="00C87BA6">
        <w:rPr>
          <w:rFonts w:ascii="Times New Roman" w:hAnsi="Times New Roman" w:cs="Times New Roman"/>
          <w:sz w:val="16"/>
          <w:szCs w:val="16"/>
        </w:rPr>
        <w:t xml:space="preserve">Генеральный план муниципального образования – Шумерлинский муниципальный округ Чувашской Республики разработан </w:t>
      </w:r>
      <w:r w:rsidRPr="00C87BA6">
        <w:rPr>
          <w:rFonts w:ascii="Times New Roman" w:eastAsia="Calibri" w:hAnsi="Times New Roman" w:cs="Times New Roman"/>
          <w:sz w:val="16"/>
          <w:szCs w:val="16"/>
        </w:rPr>
        <w:t xml:space="preserve">на основании муниципального </w:t>
      </w:r>
      <w:r w:rsidRPr="00C87BA6">
        <w:rPr>
          <w:rFonts w:ascii="Times New Roman" w:hAnsi="Times New Roman" w:cs="Times New Roman"/>
          <w:sz w:val="16"/>
          <w:szCs w:val="16"/>
        </w:rPr>
        <w:t>контракта от 14.06.2022г. № 0815500000522004104 на разработку проекта генерального плана муниципального образования – Шумерлинский муниципальный округ Чувашской Республики, на основании следующих документов:</w:t>
      </w:r>
    </w:p>
    <w:p w:rsidR="00DB5A64" w:rsidRPr="00C87BA6" w:rsidRDefault="00DB5A64" w:rsidP="00DB5A64">
      <w:pPr>
        <w:pStyle w:val="aff7"/>
        <w:numPr>
          <w:ilvl w:val="0"/>
          <w:numId w:val="47"/>
        </w:numPr>
        <w:tabs>
          <w:tab w:val="left" w:pos="993"/>
        </w:tabs>
        <w:ind w:left="0" w:firstLine="709"/>
        <w:jc w:val="both"/>
        <w:rPr>
          <w:rFonts w:ascii="Times New Roman" w:hAnsi="Times New Roman"/>
          <w:sz w:val="16"/>
          <w:szCs w:val="16"/>
        </w:rPr>
      </w:pPr>
      <w:r w:rsidRPr="00C87BA6">
        <w:rPr>
          <w:rFonts w:ascii="Times New Roman" w:hAnsi="Times New Roman"/>
          <w:iCs/>
          <w:sz w:val="16"/>
          <w:szCs w:val="16"/>
        </w:rPr>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C87BA6">
          <w:rPr>
            <w:rFonts w:ascii="Times New Roman" w:hAnsi="Times New Roman"/>
            <w:iCs/>
            <w:sz w:val="16"/>
            <w:szCs w:val="16"/>
          </w:rPr>
          <w:t>29.12.2004</w:t>
        </w:r>
      </w:smartTag>
      <w:r w:rsidRPr="00C87BA6">
        <w:rPr>
          <w:rFonts w:ascii="Times New Roman" w:hAnsi="Times New Roman"/>
          <w:iCs/>
          <w:sz w:val="16"/>
          <w:szCs w:val="16"/>
        </w:rPr>
        <w:t xml:space="preserve"> № 190-ФЗ;</w:t>
      </w:r>
    </w:p>
    <w:p w:rsidR="00DB5A64" w:rsidRPr="00C87BA6" w:rsidRDefault="00DB5A64" w:rsidP="00DB5A64">
      <w:pPr>
        <w:pStyle w:val="aff7"/>
        <w:numPr>
          <w:ilvl w:val="0"/>
          <w:numId w:val="47"/>
        </w:numPr>
        <w:tabs>
          <w:tab w:val="left" w:pos="993"/>
        </w:tabs>
        <w:ind w:left="0" w:firstLine="709"/>
        <w:jc w:val="both"/>
        <w:rPr>
          <w:rFonts w:ascii="Times New Roman" w:hAnsi="Times New Roman"/>
          <w:sz w:val="16"/>
          <w:szCs w:val="16"/>
        </w:rPr>
      </w:pPr>
      <w:r w:rsidRPr="00C87BA6">
        <w:rPr>
          <w:rFonts w:ascii="Times New Roman" w:hAnsi="Times New Roman"/>
          <w:sz w:val="16"/>
          <w:szCs w:val="16"/>
        </w:rPr>
        <w:t xml:space="preserve">Закон Чувашской Республики от 04.06.2007 № 11 «О регулировании градостроительной деятельности в Чувашской Республике»; </w:t>
      </w:r>
    </w:p>
    <w:p w:rsidR="00DB5A64" w:rsidRPr="00C87BA6" w:rsidRDefault="00DB5A64" w:rsidP="00DB5A64">
      <w:pPr>
        <w:pStyle w:val="aff7"/>
        <w:numPr>
          <w:ilvl w:val="0"/>
          <w:numId w:val="47"/>
        </w:numPr>
        <w:tabs>
          <w:tab w:val="left" w:pos="993"/>
        </w:tabs>
        <w:ind w:left="0" w:firstLine="709"/>
        <w:jc w:val="both"/>
        <w:rPr>
          <w:rFonts w:ascii="Times New Roman" w:hAnsi="Times New Roman"/>
          <w:sz w:val="16"/>
          <w:szCs w:val="16"/>
        </w:rPr>
      </w:pPr>
      <w:r w:rsidRPr="00C87BA6">
        <w:rPr>
          <w:rFonts w:ascii="Times New Roman" w:hAnsi="Times New Roman"/>
          <w:sz w:val="16"/>
          <w:szCs w:val="16"/>
        </w:rPr>
        <w:t>Индивидуальная программа социально-экономического развития Чувашской Республики на 2020 - 2024 годы, утвержденная постановлением Правительства Российской Федерации от 03.04.2020 г № 865-р;</w:t>
      </w:r>
    </w:p>
    <w:p w:rsidR="00DB5A64" w:rsidRPr="00C87BA6" w:rsidRDefault="00DB5A64" w:rsidP="00DB5A64">
      <w:pPr>
        <w:pStyle w:val="aff7"/>
        <w:numPr>
          <w:ilvl w:val="0"/>
          <w:numId w:val="47"/>
        </w:numPr>
        <w:tabs>
          <w:tab w:val="left" w:pos="993"/>
        </w:tabs>
        <w:ind w:left="0" w:firstLine="709"/>
        <w:jc w:val="both"/>
        <w:rPr>
          <w:rFonts w:ascii="Times New Roman" w:hAnsi="Times New Roman"/>
          <w:sz w:val="16"/>
          <w:szCs w:val="16"/>
        </w:rPr>
      </w:pPr>
      <w:r w:rsidRPr="00C87BA6">
        <w:rPr>
          <w:rFonts w:ascii="Times New Roman" w:hAnsi="Times New Roman"/>
          <w:sz w:val="16"/>
          <w:szCs w:val="16"/>
        </w:rPr>
        <w:t>Постановление главы Шумерлинского муниципального округа Чувашской Республики о подготовке проекта генерального плана Шумерлинского муниципального округа Чувашской Республики 16.03.2022 №1;</w:t>
      </w: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Генеральный план </w:t>
      </w:r>
      <w:r w:rsidRPr="00C87BA6">
        <w:rPr>
          <w:rFonts w:ascii="Times New Roman" w:hAnsi="Times New Roman" w:cs="Times New Roman"/>
          <w:sz w:val="16"/>
          <w:szCs w:val="16"/>
        </w:rPr>
        <w:t>муниципального образования – Шумерлинский муниципальный округ Чувашской Республики</w:t>
      </w:r>
      <w:r w:rsidRPr="00C87BA6">
        <w:rPr>
          <w:rFonts w:ascii="Times New Roman" w:eastAsia="Times New Roman" w:hAnsi="Times New Roman" w:cs="Times New Roman"/>
          <w:iCs/>
          <w:sz w:val="16"/>
          <w:szCs w:val="16"/>
        </w:rPr>
        <w:t xml:space="preserve"> подготовлен с учетом следующих исходных данных и материалов:</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Стратегия экономической безопасности Российской Федерации на период до 2030 года, утвержденная Указом Президента Российской Федерации от 16.05.2017 № 208; </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Стратегия развития здравоохранения в Российской Федерации на период до 2025 года, утвержденная Указом Президента Российской Федерации от 06.06.2019 № 254; </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eastAsia="Calibri" w:hAnsi="Times New Roman" w:cs="Times New Roman"/>
          <w:sz w:val="16"/>
          <w:szCs w:val="16"/>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eastAsia="Calibri" w:hAnsi="Times New Roman" w:cs="Times New Roman"/>
          <w:sz w:val="16"/>
          <w:szCs w:val="16"/>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eastAsia="Calibri" w:hAnsi="Times New Roman" w:cs="Times New Roman"/>
          <w:sz w:val="16"/>
          <w:szCs w:val="16"/>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Стратегия государственной культурной политики на период до 2030 года, утвержденная распоряжением Правительства Российской Федерации от 29.02.2016 № 326-р;</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План мероприятий по реализации в 2019 – 2021 годах Стратегии государственной культурной политики на период до 2030 года, утвержденный распоряжением Правительства Российской Федерации от 11.06.2019 № 1259-р;  </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08.09.2022 № 2567-р;</w:t>
      </w:r>
    </w:p>
    <w:p w:rsidR="00DB5A64" w:rsidRPr="00C87BA6" w:rsidRDefault="00DB5A64" w:rsidP="00DB5A64">
      <w:pPr>
        <w:widowControl w:val="0"/>
        <w:numPr>
          <w:ilvl w:val="0"/>
          <w:numId w:val="49"/>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Закон Чувашской Республики от 13.02.2018 № 4 «О стратегическом планировании Чувашской Республики»;</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Закон Чувашской Республики от 26.11.2020 № 102 «О Стратегии социально-экономического развития Чувашской Республики до 2035 года»;</w:t>
      </w:r>
    </w:p>
    <w:p w:rsidR="00DB5A64" w:rsidRPr="00C87BA6" w:rsidRDefault="00DB5A64" w:rsidP="00DB5A64">
      <w:pPr>
        <w:widowControl w:val="0"/>
        <w:numPr>
          <w:ilvl w:val="0"/>
          <w:numId w:val="49"/>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Схема территориального планирования Чувашской Республики, утвержденная постановлением Кабинета Министров Чувашской Республики от 25.12.2017 № 522;</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Постановление Кабинета Министров Чувашской Республики от 27.12.2017 № 546 «Об утверждении республиканских нормативов градостроительного проектирования Чувашской Республики»;</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Программы, принятые в установленном порядке и реализуемые за счет средств федерального бюджета, бюджета Чувашской Республики, бюджета Шумерлинского муниципального округа Чувашской Республики, предусматривающих создание объектов федерального значения, объектов регионального значения, объектов местного значения;</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Утвержденная документация по планировке территории;</w:t>
      </w:r>
    </w:p>
    <w:p w:rsidR="00DB5A64" w:rsidRPr="00C87BA6" w:rsidRDefault="00DB5A64" w:rsidP="00DB5A64">
      <w:pPr>
        <w:widowControl w:val="0"/>
        <w:numPr>
          <w:ilvl w:val="0"/>
          <w:numId w:val="49"/>
        </w:numPr>
        <w:tabs>
          <w:tab w:val="left" w:pos="436"/>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Программы комплексного развития социальной инфраструктуры, транспортной инфраструктуры и систем коммунальной инфраструктуры муниципального образования;</w:t>
      </w:r>
    </w:p>
    <w:p w:rsidR="00DB5A64" w:rsidRPr="00C87BA6" w:rsidRDefault="00DB5A64" w:rsidP="00DB5A64">
      <w:pPr>
        <w:pStyle w:val="af2"/>
        <w:numPr>
          <w:ilvl w:val="0"/>
          <w:numId w:val="49"/>
        </w:numPr>
        <w:tabs>
          <w:tab w:val="left" w:pos="0"/>
        </w:tabs>
        <w:ind w:left="0" w:firstLine="709"/>
        <w:contextualSpacing/>
        <w:jc w:val="both"/>
        <w:rPr>
          <w:szCs w:val="16"/>
        </w:rPr>
      </w:pPr>
      <w:r w:rsidRPr="00C87BA6">
        <w:rPr>
          <w:szCs w:val="16"/>
        </w:rPr>
        <w:t xml:space="preserve">Материалы официальных интернет-ресурсов: </w:t>
      </w:r>
    </w:p>
    <w:p w:rsidR="00DB5A64" w:rsidRPr="00C87BA6" w:rsidRDefault="00DB5A64" w:rsidP="00DB5A64">
      <w:pPr>
        <w:pStyle w:val="af2"/>
        <w:numPr>
          <w:ilvl w:val="0"/>
          <w:numId w:val="50"/>
        </w:numPr>
        <w:ind w:left="0" w:firstLine="709"/>
        <w:contextualSpacing/>
        <w:jc w:val="both"/>
        <w:rPr>
          <w:szCs w:val="16"/>
        </w:rPr>
      </w:pPr>
      <w:r w:rsidRPr="00C87BA6">
        <w:rPr>
          <w:szCs w:val="16"/>
        </w:rPr>
        <w:t>официальный сайт муниципального образования – Шумерлинский муниципальный округ Чувашской Республики (</w:t>
      </w:r>
      <w:hyperlink r:id="rId43" w:history="1">
        <w:r w:rsidRPr="00C87BA6">
          <w:rPr>
            <w:rStyle w:val="af1"/>
            <w:szCs w:val="16"/>
          </w:rPr>
          <w:t>https://shumer.cap.ru/</w:t>
        </w:r>
      </w:hyperlink>
      <w:r w:rsidRPr="00C87BA6">
        <w:rPr>
          <w:szCs w:val="16"/>
        </w:rPr>
        <w:t>);</w:t>
      </w:r>
    </w:p>
    <w:p w:rsidR="00DB5A64" w:rsidRPr="00C87BA6" w:rsidRDefault="00DB5A64" w:rsidP="00DB5A64">
      <w:pPr>
        <w:pStyle w:val="af2"/>
        <w:numPr>
          <w:ilvl w:val="0"/>
          <w:numId w:val="50"/>
        </w:numPr>
        <w:ind w:left="0" w:firstLine="709"/>
        <w:contextualSpacing/>
        <w:jc w:val="both"/>
        <w:rPr>
          <w:szCs w:val="16"/>
        </w:rPr>
      </w:pPr>
      <w:r w:rsidRPr="00C87BA6">
        <w:rPr>
          <w:szCs w:val="16"/>
        </w:rPr>
        <w:t xml:space="preserve">Исходные данные, предоставленные структурными подразделениями Правительства Чувашской Республики, структурными подразделениями администрации Шумерлинского муниципального округа Чувашской Республики, иными учреждениями и организациями). </w:t>
      </w: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rPr>
      </w:pP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Цели разработки внесения изменений:</w:t>
      </w:r>
    </w:p>
    <w:p w:rsidR="00DB5A64" w:rsidRPr="00C87BA6" w:rsidRDefault="00DB5A64" w:rsidP="00DB5A64">
      <w:pPr>
        <w:numPr>
          <w:ilvl w:val="0"/>
          <w:numId w:val="52"/>
        </w:numPr>
        <w:spacing w:after="0" w:line="240" w:lineRule="auto"/>
        <w:ind w:left="0"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 xml:space="preserve">Разработка генерального плана с учетом совокупности социальных, экономических, экологических и иных факторов в целях обеспечения устойчивого развития территории </w:t>
      </w:r>
      <w:r w:rsidRPr="00C87BA6">
        <w:rPr>
          <w:rFonts w:ascii="Times New Roman" w:eastAsia="Calibri" w:hAnsi="Times New Roman" w:cs="Times New Roman"/>
          <w:sz w:val="16"/>
          <w:szCs w:val="16"/>
        </w:rPr>
        <w:t xml:space="preserve">муниципального образования </w:t>
      </w:r>
      <w:r w:rsidRPr="00C87BA6">
        <w:rPr>
          <w:rFonts w:ascii="Times New Roman" w:eastAsia="Calibri" w:hAnsi="Times New Roman" w:cs="Times New Roman"/>
          <w:bCs/>
          <w:sz w:val="16"/>
          <w:szCs w:val="16"/>
        </w:rPr>
        <w:t>Шумерлинского муниципального округа Чувашской Республики</w:t>
      </w:r>
      <w:r w:rsidRPr="00C87BA6">
        <w:rPr>
          <w:rFonts w:ascii="Times New Roman" w:hAnsi="Times New Roman" w:cs="Times New Roman"/>
          <w:sz w:val="16"/>
          <w:szCs w:val="16"/>
        </w:rPr>
        <w:t>.</w:t>
      </w:r>
    </w:p>
    <w:p w:rsidR="00DB5A64" w:rsidRPr="00C87BA6" w:rsidRDefault="00DB5A64" w:rsidP="00DB5A64">
      <w:pPr>
        <w:numPr>
          <w:ilvl w:val="0"/>
          <w:numId w:val="52"/>
        </w:numPr>
        <w:spacing w:after="0" w:line="240" w:lineRule="auto"/>
        <w:ind w:left="0"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муниципального образования.</w:t>
      </w:r>
    </w:p>
    <w:p w:rsidR="00DB5A64" w:rsidRPr="00C87BA6" w:rsidRDefault="00DB5A64" w:rsidP="00DB5A64">
      <w:pPr>
        <w:numPr>
          <w:ilvl w:val="0"/>
          <w:numId w:val="52"/>
        </w:numPr>
        <w:spacing w:after="0" w:line="240" w:lineRule="auto"/>
        <w:ind w:left="0"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Обеспечение устойчивого развития территории, учет интересов юридических и физических лиц при определении направлений и параметров пространственного развития исходя из совокупности социальных, экономических, экологических и иных факторов.</w:t>
      </w:r>
    </w:p>
    <w:p w:rsidR="00DB5A64" w:rsidRPr="00C87BA6" w:rsidRDefault="00DB5A64" w:rsidP="00DB5A64">
      <w:pPr>
        <w:numPr>
          <w:ilvl w:val="0"/>
          <w:numId w:val="52"/>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Обеспечение принятия органами местного самоуправления </w:t>
      </w:r>
      <w:r w:rsidRPr="00C87BA6">
        <w:rPr>
          <w:rFonts w:ascii="Times New Roman" w:eastAsia="Calibri" w:hAnsi="Times New Roman" w:cs="Times New Roman"/>
          <w:bCs/>
          <w:sz w:val="16"/>
          <w:szCs w:val="16"/>
        </w:rPr>
        <w:t>Шумерлинского муниципального округа Чувашской Республики (далее – Шумерлинский муниципальный округ)</w:t>
      </w:r>
      <w:r w:rsidRPr="00C87BA6">
        <w:rPr>
          <w:rFonts w:ascii="Times New Roman" w:hAnsi="Times New Roman" w:cs="Times New Roman"/>
          <w:sz w:val="16"/>
          <w:szCs w:val="16"/>
        </w:rPr>
        <w:t xml:space="preserve">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rPr>
      </w:pP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Основные задачи по внесению изменений: </w:t>
      </w:r>
    </w:p>
    <w:p w:rsidR="00DB5A64" w:rsidRPr="00C87BA6" w:rsidRDefault="00DB5A64" w:rsidP="00DB5A64">
      <w:pPr>
        <w:numPr>
          <w:ilvl w:val="0"/>
          <w:numId w:val="5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Приведение цифрового описания и отображения объектов на картах, входящих в состав генерального плана в соответствие с требованиями 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DB5A64" w:rsidRPr="00C87BA6" w:rsidRDefault="00DB5A64" w:rsidP="00DB5A64">
      <w:pPr>
        <w:numPr>
          <w:ilvl w:val="0"/>
          <w:numId w:val="5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Разработка генерального плана с учетом данных Единого государственного реестра недвижимости (далее – ЕГРН), актуальных на момент начала разработки.</w:t>
      </w:r>
    </w:p>
    <w:p w:rsidR="00DB5A64" w:rsidRPr="00C87BA6" w:rsidRDefault="00DB5A64" w:rsidP="00DB5A64">
      <w:pPr>
        <w:numPr>
          <w:ilvl w:val="0"/>
          <w:numId w:val="5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Разработка материалов генерального плана в соответствии с программами комплексного развития социальной инфраструктуры, документами территориального планирования федерального и регионального уровней, транспортной инфраструктуры и систем коммунальной инфраструктуры, документами территориального планирования федерального и регионального уровней, муниципальными программами развития Шумерлинского муниципального округа, а так же программ, принятых в установленном порядке и реализуемых за счет средств федерального бюджета, бюджета Чувашской Республики, бюджета Шумерлинского муниципального округа Чувашской Республики, предусматривающих создание объектов федерального значения, объектов регионального значения, объектов местного значения.</w:t>
      </w:r>
    </w:p>
    <w:p w:rsidR="00DB5A64" w:rsidRPr="00C87BA6" w:rsidRDefault="00DB5A64" w:rsidP="00DB5A64">
      <w:pPr>
        <w:numPr>
          <w:ilvl w:val="0"/>
          <w:numId w:val="5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Оценка градостроительной ценности и инвестиционной привлекательности территорий.</w:t>
      </w:r>
    </w:p>
    <w:p w:rsidR="00DB5A64" w:rsidRPr="00C87BA6" w:rsidRDefault="00DB5A64" w:rsidP="00DB5A64">
      <w:pPr>
        <w:numPr>
          <w:ilvl w:val="0"/>
          <w:numId w:val="5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lastRenderedPageBreak/>
        <w:t>Определение функционального зонирования территории.</w:t>
      </w:r>
    </w:p>
    <w:p w:rsidR="00DB5A64" w:rsidRPr="00C87BA6" w:rsidRDefault="00DB5A64" w:rsidP="00DB5A64">
      <w:pPr>
        <w:numPr>
          <w:ilvl w:val="0"/>
          <w:numId w:val="5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Определение видов, назначения, основных характеристик, местоположения планируемых к размещению объектов местного значения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DB5A64" w:rsidRPr="00C87BA6" w:rsidRDefault="00DB5A64" w:rsidP="00DB5A64">
      <w:pPr>
        <w:numPr>
          <w:ilvl w:val="0"/>
          <w:numId w:val="5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 Отображение местоположения планируемых к размещению объектов федерального и регионального значения (в том числе линейных).</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 Установление или изменение границ населенных пунктов - подготовка сведений о границах населенных пунктов, входящих в состав Шумерлинского муниципального округа, в соответствии с частью 5.1 статьи 23 Градостроительного кодекса Российской Федерации.</w:t>
      </w:r>
    </w:p>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В проекте генерального плана </w:t>
      </w:r>
      <w:r w:rsidRPr="00C87BA6">
        <w:rPr>
          <w:rFonts w:ascii="Times New Roman" w:hAnsi="Times New Roman" w:cs="Times New Roman"/>
          <w:sz w:val="16"/>
          <w:szCs w:val="16"/>
        </w:rPr>
        <w:t xml:space="preserve">установлены </w:t>
      </w:r>
      <w:r w:rsidRPr="00C87BA6">
        <w:rPr>
          <w:rFonts w:ascii="Times New Roman" w:eastAsia="Times New Roman" w:hAnsi="Times New Roman" w:cs="Times New Roman"/>
          <w:iCs/>
          <w:sz w:val="16"/>
          <w:szCs w:val="16"/>
        </w:rPr>
        <w:t>следующие временные сроки его реализации:</w:t>
      </w:r>
    </w:p>
    <w:p w:rsidR="00DB5A64" w:rsidRPr="00C87BA6" w:rsidRDefault="00DB5A64" w:rsidP="00DB5A64">
      <w:pPr>
        <w:widowControl w:val="0"/>
        <w:numPr>
          <w:ilvl w:val="0"/>
          <w:numId w:val="48"/>
        </w:numPr>
        <w:suppressAutoHyphens/>
        <w:spacing w:after="0" w:line="240" w:lineRule="auto"/>
        <w:ind w:left="0"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первая очередь – 2032 г.;</w:t>
      </w:r>
    </w:p>
    <w:p w:rsidR="00DB5A64" w:rsidRPr="00C87BA6" w:rsidRDefault="00DB5A64" w:rsidP="00DB5A64">
      <w:pPr>
        <w:widowControl w:val="0"/>
        <w:numPr>
          <w:ilvl w:val="0"/>
          <w:numId w:val="48"/>
        </w:numPr>
        <w:suppressAutoHyphens/>
        <w:spacing w:after="0" w:line="240" w:lineRule="auto"/>
        <w:ind w:left="0"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расчетный срок – 2042 г. </w:t>
      </w: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Нормативная правовая база:</w:t>
      </w:r>
    </w:p>
    <w:p w:rsidR="00DB5A64" w:rsidRPr="00C87BA6" w:rsidRDefault="00DB5A64" w:rsidP="00DB5A64">
      <w:pPr>
        <w:tabs>
          <w:tab w:val="left" w:pos="413"/>
        </w:tabs>
        <w:suppressAutoHyphens/>
        <w:spacing w:after="0" w:line="240" w:lineRule="auto"/>
        <w:ind w:firstLine="709"/>
        <w:jc w:val="both"/>
        <w:rPr>
          <w:rFonts w:ascii="Times New Roman" w:eastAsia="Times New Roman" w:hAnsi="Times New Roman" w:cs="Times New Roman"/>
          <w:sz w:val="16"/>
          <w:szCs w:val="16"/>
          <w:lang w:eastAsia="ar-SA"/>
        </w:rPr>
      </w:pPr>
      <w:r w:rsidRPr="00C87BA6">
        <w:rPr>
          <w:rFonts w:ascii="Times New Roman" w:eastAsia="Times New Roman" w:hAnsi="Times New Roman" w:cs="Times New Roman"/>
          <w:sz w:val="16"/>
          <w:szCs w:val="16"/>
        </w:rPr>
        <w:t>Подготовку проекта документа территориального планирования необходимо осуществлять в соответствии с требованиями федеральных законов, законодательных актов, нормативно-правовых актов Президента Российской Федерации, Правительства Российской Федерации; актов федеральных органов исполнительной власти, регулирующих отношения в области территориального планирования; региональных и местных нормативов градостроительного проектирования (при наличии), а также с учетом нормативов проектирования, действующих до принятия соответствующих технических регламентов по размещению объектов капитального строительства, в том числе</w:t>
      </w:r>
      <w:r w:rsidRPr="00C87BA6">
        <w:rPr>
          <w:rFonts w:ascii="Times New Roman" w:eastAsia="Times New Roman" w:hAnsi="Times New Roman" w:cs="Times New Roman"/>
          <w:sz w:val="16"/>
          <w:szCs w:val="16"/>
          <w:lang w:eastAsia="ar-SA"/>
        </w:rPr>
        <w:t>:</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Федеральный закон от </w:t>
      </w:r>
      <w:smartTag w:uri="urn:schemas-microsoft-com:office:smarttags" w:element="date">
        <w:smartTagPr>
          <w:attr w:name="Year" w:val="2004"/>
          <w:attr w:name="Day" w:val="29"/>
          <w:attr w:name="Month" w:val="12"/>
          <w:attr w:name="ls" w:val="trans"/>
        </w:smartTagPr>
        <w:r w:rsidRPr="00C87BA6">
          <w:rPr>
            <w:rFonts w:ascii="Times New Roman" w:eastAsia="Times New Roman" w:hAnsi="Times New Roman" w:cs="Times New Roman"/>
            <w:sz w:val="16"/>
            <w:szCs w:val="16"/>
          </w:rPr>
          <w:t>29.12.2004</w:t>
        </w:r>
      </w:smartTag>
      <w:r w:rsidRPr="00C87BA6">
        <w:rPr>
          <w:rFonts w:ascii="Times New Roman" w:eastAsia="Times New Roman" w:hAnsi="Times New Roman" w:cs="Times New Roman"/>
          <w:sz w:val="16"/>
          <w:szCs w:val="16"/>
        </w:rPr>
        <w:t xml:space="preserve"> № 191-ФЗ «О введении в действие Градостроительного кодекса Российской Федерации»;</w:t>
      </w:r>
    </w:p>
    <w:p w:rsidR="00DB5A64" w:rsidRPr="00C87BA6" w:rsidRDefault="00DB5A64" w:rsidP="00DB5A64">
      <w:pPr>
        <w:numPr>
          <w:ilvl w:val="0"/>
          <w:numId w:val="51"/>
        </w:numPr>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Федеральный закон от </w:t>
      </w:r>
      <w:smartTag w:uri="urn:schemas-microsoft-com:office:smarttags" w:element="date">
        <w:smartTagPr>
          <w:attr w:name="Year" w:val="2003"/>
          <w:attr w:name="Day" w:val="10"/>
          <w:attr w:name="Month" w:val="01"/>
          <w:attr w:name="ls" w:val="trans"/>
        </w:smartTagPr>
        <w:r w:rsidRPr="00C87BA6">
          <w:rPr>
            <w:rFonts w:ascii="Times New Roman" w:eastAsia="Times New Roman" w:hAnsi="Times New Roman" w:cs="Times New Roman"/>
            <w:sz w:val="16"/>
            <w:szCs w:val="16"/>
          </w:rPr>
          <w:t>10.01.2003</w:t>
        </w:r>
      </w:smartTag>
      <w:r w:rsidRPr="00C87BA6">
        <w:rPr>
          <w:rFonts w:ascii="Times New Roman" w:eastAsia="Times New Roman" w:hAnsi="Times New Roman" w:cs="Times New Roman"/>
          <w:sz w:val="16"/>
          <w:szCs w:val="16"/>
        </w:rPr>
        <w:t xml:space="preserve"> № 17-ФЗ «О железнодорожном транспорте в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Федеральный закон от </w:t>
      </w:r>
      <w:smartTag w:uri="urn:schemas-microsoft-com:office:smarttags" w:element="date">
        <w:smartTagPr>
          <w:attr w:name="Year" w:val="2001"/>
          <w:attr w:name="Day" w:val="25"/>
          <w:attr w:name="Month" w:val="10"/>
          <w:attr w:name="ls" w:val="trans"/>
        </w:smartTagPr>
        <w:r w:rsidRPr="00C87BA6">
          <w:rPr>
            <w:rFonts w:ascii="Times New Roman" w:eastAsia="Times New Roman" w:hAnsi="Times New Roman" w:cs="Times New Roman"/>
            <w:sz w:val="16"/>
            <w:szCs w:val="16"/>
          </w:rPr>
          <w:t>25.10.2001</w:t>
        </w:r>
      </w:smartTag>
      <w:r w:rsidRPr="00C87BA6">
        <w:rPr>
          <w:rFonts w:ascii="Times New Roman" w:eastAsia="Times New Roman" w:hAnsi="Times New Roman" w:cs="Times New Roman"/>
          <w:sz w:val="16"/>
          <w:szCs w:val="16"/>
        </w:rPr>
        <w:t xml:space="preserve"> № 137-ФЗ «О введении в действие Земельного кодекса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Федеральный закон от </w:t>
      </w:r>
      <w:smartTag w:uri="urn:schemas-microsoft-com:office:smarttags" w:element="date">
        <w:smartTagPr>
          <w:attr w:name="Year" w:val="2007"/>
          <w:attr w:name="Day" w:val="08"/>
          <w:attr w:name="Month" w:val="11"/>
          <w:attr w:name="ls" w:val="trans"/>
        </w:smartTagPr>
        <w:r w:rsidRPr="00C87BA6">
          <w:rPr>
            <w:rFonts w:ascii="Times New Roman" w:eastAsia="Times New Roman" w:hAnsi="Times New Roman" w:cs="Times New Roman"/>
            <w:sz w:val="16"/>
            <w:szCs w:val="16"/>
          </w:rPr>
          <w:t>08.11.2007</w:t>
        </w:r>
      </w:smartTag>
      <w:r w:rsidRPr="00C87BA6">
        <w:rPr>
          <w:rFonts w:ascii="Times New Roman" w:eastAsia="Times New Roman" w:hAnsi="Times New Roman" w:cs="Times New Roman"/>
          <w:sz w:val="16"/>
          <w:szCs w:val="16"/>
        </w:rPr>
        <w:t xml:space="preserve"> № 257-ФЗ «Об автомобильных дорогах и дорожной деятельности в РФ и о внесении изменений в отдельные законодательные акты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Федеральный закон от </w:t>
      </w:r>
      <w:smartTag w:uri="urn:schemas-microsoft-com:office:smarttags" w:element="date">
        <w:smartTagPr>
          <w:attr w:name="Year" w:val="1999"/>
          <w:attr w:name="Day" w:val="30"/>
          <w:attr w:name="Month" w:val="03"/>
          <w:attr w:name="ls" w:val="trans"/>
        </w:smartTagPr>
        <w:r w:rsidRPr="00C87BA6">
          <w:rPr>
            <w:rFonts w:ascii="Times New Roman" w:eastAsia="Times New Roman" w:hAnsi="Times New Roman" w:cs="Times New Roman"/>
            <w:sz w:val="16"/>
            <w:szCs w:val="16"/>
          </w:rPr>
          <w:t>30.03.1999</w:t>
        </w:r>
      </w:smartTag>
      <w:r w:rsidRPr="00C87BA6">
        <w:rPr>
          <w:rFonts w:ascii="Times New Roman" w:eastAsia="Times New Roman" w:hAnsi="Times New Roman" w:cs="Times New Roman"/>
          <w:sz w:val="16"/>
          <w:szCs w:val="16"/>
        </w:rPr>
        <w:t xml:space="preserve"> № 52-ФЗ «О санитарно-эпидемиологическом благополучии населения»;</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Федеральный закон от </w:t>
      </w:r>
      <w:smartTag w:uri="urn:schemas-microsoft-com:office:smarttags" w:element="date">
        <w:smartTagPr>
          <w:attr w:name="Year" w:val="1994"/>
          <w:attr w:name="Day" w:val="21"/>
          <w:attr w:name="Month" w:val="12"/>
          <w:attr w:name="ls" w:val="trans"/>
        </w:smartTagPr>
        <w:r w:rsidRPr="00C87BA6">
          <w:rPr>
            <w:rFonts w:ascii="Times New Roman" w:eastAsia="Times New Roman" w:hAnsi="Times New Roman" w:cs="Times New Roman"/>
            <w:sz w:val="16"/>
            <w:szCs w:val="16"/>
          </w:rPr>
          <w:t>21.12.1994</w:t>
        </w:r>
      </w:smartTag>
      <w:r w:rsidRPr="00C87BA6">
        <w:rPr>
          <w:rFonts w:ascii="Times New Roman" w:eastAsia="Times New Roman" w:hAnsi="Times New Roman" w:cs="Times New Roman"/>
          <w:sz w:val="16"/>
          <w:szCs w:val="16"/>
        </w:rPr>
        <w:t xml:space="preserve"> № 68-ФЗ «О защите населения и территорий от чрезвычайных ситуаций природного и техногенного характера»;</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Федеральный закон от </w:t>
      </w:r>
      <w:smartTag w:uri="urn:schemas-microsoft-com:office:smarttags" w:element="date">
        <w:smartTagPr>
          <w:attr w:name="Year" w:val="2002"/>
          <w:attr w:name="Day" w:val="25"/>
          <w:attr w:name="Month" w:val="06"/>
          <w:attr w:name="ls" w:val="trans"/>
        </w:smartTagPr>
        <w:r w:rsidRPr="00C87BA6">
          <w:rPr>
            <w:rFonts w:ascii="Times New Roman" w:eastAsia="Times New Roman" w:hAnsi="Times New Roman" w:cs="Times New Roman"/>
            <w:sz w:val="16"/>
            <w:szCs w:val="16"/>
          </w:rPr>
          <w:t>25.06.2002</w:t>
        </w:r>
      </w:smartTag>
      <w:r w:rsidRPr="00C87BA6">
        <w:rPr>
          <w:rFonts w:ascii="Times New Roman" w:eastAsia="Times New Roman" w:hAnsi="Times New Roman" w:cs="Times New Roman"/>
          <w:sz w:val="16"/>
          <w:szCs w:val="16"/>
        </w:rPr>
        <w:t xml:space="preserve"> № 73-ФЗ «Об объектах культурного наследия (памятниках истории и культуры) народов Российской Федерации»;</w:t>
      </w:r>
    </w:p>
    <w:p w:rsidR="00DB5A64" w:rsidRPr="00C87BA6" w:rsidRDefault="00DB5A64" w:rsidP="00DB5A64">
      <w:pPr>
        <w:numPr>
          <w:ilvl w:val="0"/>
          <w:numId w:val="51"/>
        </w:numPr>
        <w:tabs>
          <w:tab w:val="left" w:pos="413"/>
        </w:tabs>
        <w:suppressAutoHyphens/>
        <w:spacing w:after="0" w:line="240" w:lineRule="auto"/>
        <w:ind w:left="0" w:firstLine="709"/>
        <w:contextualSpacing/>
        <w:jc w:val="both"/>
        <w:rPr>
          <w:rFonts w:ascii="Times New Roman" w:eastAsia="Times New Roman" w:hAnsi="Times New Roman" w:cs="Times New Roman"/>
          <w:sz w:val="16"/>
          <w:szCs w:val="16"/>
          <w:lang w:eastAsia="ar-SA"/>
        </w:rPr>
      </w:pPr>
      <w:r w:rsidRPr="00C87BA6">
        <w:rPr>
          <w:rFonts w:ascii="Times New Roman" w:eastAsia="Times New Roman" w:hAnsi="Times New Roman" w:cs="Times New Roman"/>
          <w:sz w:val="16"/>
          <w:szCs w:val="16"/>
          <w:lang w:eastAsia="ar-SA"/>
        </w:rPr>
        <w:t>Градостроительный кодекс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Лесной кодекс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Водный кодекс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Земельный кодекс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Воздушный кодекс Российской Федерации;</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w:t>
      </w:r>
      <w:smartTag w:uri="urn:schemas-microsoft-com:office:smarttags" w:element="date">
        <w:smartTagPr>
          <w:attr w:name="Year" w:val="2018"/>
          <w:attr w:name="Day" w:val="09"/>
          <w:attr w:name="Month" w:val="01"/>
          <w:attr w:name="ls" w:val="trans"/>
        </w:smartTagPr>
        <w:r w:rsidRPr="00C87BA6">
          <w:rPr>
            <w:rFonts w:ascii="Times New Roman" w:eastAsia="Times New Roman" w:hAnsi="Times New Roman" w:cs="Times New Roman"/>
            <w:sz w:val="16"/>
            <w:szCs w:val="16"/>
          </w:rPr>
          <w:t>09.01.2018</w:t>
        </w:r>
      </w:smartTag>
      <w:r w:rsidRPr="00C87BA6">
        <w:rPr>
          <w:rFonts w:ascii="Times New Roman" w:eastAsia="Times New Roman" w:hAnsi="Times New Roman" w:cs="Times New Roman"/>
          <w:sz w:val="16"/>
          <w:szCs w:val="16"/>
        </w:rPr>
        <w:t xml:space="preserve"> № 10.</w:t>
      </w:r>
    </w:p>
    <w:p w:rsidR="00DB5A64" w:rsidRPr="00C87BA6" w:rsidRDefault="00DB5A64" w:rsidP="00DB5A64">
      <w:pPr>
        <w:numPr>
          <w:ilvl w:val="0"/>
          <w:numId w:val="51"/>
        </w:numPr>
        <w:suppressAutoHyphens/>
        <w:spacing w:after="0" w:line="240" w:lineRule="auto"/>
        <w:ind w:left="0"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Все нормативные правовые акты применяются в действующей редакции.</w:t>
      </w:r>
    </w:p>
    <w:p w:rsidR="00DB5A64" w:rsidRPr="00C87BA6" w:rsidRDefault="00DB5A64" w:rsidP="00DB5A64">
      <w:pPr>
        <w:pStyle w:val="af2"/>
        <w:tabs>
          <w:tab w:val="left" w:pos="993"/>
        </w:tabs>
        <w:rPr>
          <w:szCs w:val="16"/>
        </w:rPr>
      </w:pPr>
      <w:r w:rsidRPr="00C87BA6">
        <w:rPr>
          <w:szCs w:val="16"/>
        </w:rPr>
        <w:t>Необходимо руководствоваться также иными законодательными и нормативными правовыми актами Президента Российской Федерации и Правительства Российской Федерации, нормативными правовыми актами федеральных органов исполнительной власти Чувашской Республики, принятыми в развитие федеральных законов в соответствующих областях, а также действующими сводами правил по нормативам проектирования.</w:t>
      </w:r>
    </w:p>
    <w:p w:rsidR="00DB5A64" w:rsidRPr="00C87BA6" w:rsidRDefault="00DB5A64" w:rsidP="00DB5A64">
      <w:pPr>
        <w:pStyle w:val="aff7"/>
        <w:tabs>
          <w:tab w:val="left" w:pos="993"/>
        </w:tabs>
        <w:rPr>
          <w:rFonts w:ascii="Times New Roman" w:eastAsiaTheme="minorHAnsi" w:hAnsi="Times New Roman"/>
          <w:bCs/>
          <w:sz w:val="16"/>
          <w:szCs w:val="16"/>
        </w:rPr>
      </w:pPr>
    </w:p>
    <w:p w:rsidR="00DB5A64" w:rsidRPr="00C87BA6" w:rsidRDefault="00DB5A64" w:rsidP="00DB5A64">
      <w:pPr>
        <w:pStyle w:val="aff7"/>
        <w:tabs>
          <w:tab w:val="left" w:pos="993"/>
        </w:tabs>
        <w:rPr>
          <w:rFonts w:ascii="Times New Roman" w:eastAsiaTheme="minorHAnsi" w:hAnsi="Times New Roman"/>
          <w:bCs/>
          <w:sz w:val="16"/>
          <w:szCs w:val="16"/>
        </w:rPr>
        <w:sectPr w:rsidR="00DB5A64" w:rsidRPr="00C87BA6" w:rsidSect="0015433B">
          <w:pgSz w:w="11906" w:h="16838"/>
          <w:pgMar w:top="1134" w:right="567" w:bottom="1134" w:left="1134" w:header="709" w:footer="709" w:gutter="0"/>
          <w:cols w:space="708"/>
          <w:docGrid w:linePitch="360"/>
        </w:sectPr>
      </w:pPr>
    </w:p>
    <w:p w:rsidR="00DB5A64" w:rsidRPr="00C87BA6" w:rsidRDefault="00DB5A64" w:rsidP="00DB5A64">
      <w:pPr>
        <w:pStyle w:val="af2"/>
        <w:numPr>
          <w:ilvl w:val="0"/>
          <w:numId w:val="28"/>
        </w:numPr>
        <w:spacing w:after="240"/>
        <w:ind w:left="0" w:firstLine="709"/>
        <w:contextualSpacing/>
        <w:jc w:val="both"/>
        <w:outlineLvl w:val="0"/>
        <w:rPr>
          <w:b/>
          <w:szCs w:val="16"/>
        </w:rPr>
      </w:pPr>
      <w:bookmarkStart w:id="148" w:name="_Toc122091860"/>
      <w:r w:rsidRPr="00C87BA6">
        <w:rPr>
          <w:b/>
          <w:szCs w:val="16"/>
        </w:rPr>
        <w:lastRenderedPageBreak/>
        <w:t>РЕЗУЛЬТАТЫ КОМПЛЕКСНОЙ ОЦЕНКИ И ОСНОВНЫЕ ПРОБЛЕМЫ РАЗВИТИЯ ТЕРРИТОРИИ</w:t>
      </w:r>
      <w:bookmarkEnd w:id="148"/>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149" w:name="_Toc122091861"/>
      <w:r w:rsidRPr="00C87BA6">
        <w:rPr>
          <w:b/>
          <w:szCs w:val="16"/>
        </w:rPr>
        <w:t>Общие сведения о муниципальном округе</w:t>
      </w:r>
      <w:bookmarkEnd w:id="149"/>
    </w:p>
    <w:p w:rsidR="00DB5A64" w:rsidRPr="00C87BA6" w:rsidRDefault="00DB5A64" w:rsidP="00DB5A64">
      <w:pPr>
        <w:spacing w:after="0" w:line="240" w:lineRule="auto"/>
        <w:ind w:firstLine="709"/>
        <w:jc w:val="both"/>
        <w:rPr>
          <w:rFonts w:ascii="Times New Roman" w:hAnsi="Times New Roman" w:cs="Times New Roman"/>
          <w:bCs/>
          <w:sz w:val="16"/>
          <w:szCs w:val="16"/>
        </w:rPr>
      </w:pPr>
      <w:bookmarkStart w:id="150" w:name="_Toc526329284"/>
      <w:r w:rsidRPr="00C87BA6">
        <w:rPr>
          <w:rFonts w:ascii="Times New Roman" w:hAnsi="Times New Roman" w:cs="Times New Roman"/>
          <w:bCs/>
          <w:sz w:val="16"/>
          <w:szCs w:val="16"/>
        </w:rPr>
        <w:t xml:space="preserve">Муниципальное образование - Шумерлинский муниципальный округ Чувашской Республики (делее –Шумерлинский муниципальный округ) расположен в западной части Чувашской Республики, граничит с Нижегородской областью, Красночетайским, Аликовским, Вурнарским, Ибресинским и Порецким районами. </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xml:space="preserve">Административный центр - г. Шумерля - находится в </w:t>
      </w:r>
      <w:smartTag w:uri="urn:schemas-microsoft-com:office:smarttags" w:element="metricconverter">
        <w:smartTagPr>
          <w:attr w:name="ProductID" w:val="110 км"/>
        </w:smartTagPr>
        <w:r w:rsidRPr="00C87BA6">
          <w:rPr>
            <w:rFonts w:ascii="Times New Roman" w:hAnsi="Times New Roman" w:cs="Times New Roman"/>
            <w:bCs/>
            <w:sz w:val="16"/>
            <w:szCs w:val="16"/>
          </w:rPr>
          <w:t>110 км</w:t>
        </w:r>
      </w:smartTag>
      <w:r w:rsidRPr="00C87BA6">
        <w:rPr>
          <w:rFonts w:ascii="Times New Roman" w:hAnsi="Times New Roman" w:cs="Times New Roman"/>
          <w:bCs/>
          <w:sz w:val="16"/>
          <w:szCs w:val="16"/>
        </w:rPr>
        <w:t xml:space="preserve"> от столицы Чувашской Республики – города Чебоксары. В Шумерлинском муниципальном округе 57 населенных пунктов. </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xml:space="preserve">В муниципальном образовании - Шумерлинский муниципальный округ - пересекаются зоны таежных и широколиственных лесов, образовывая местами смешанные леса. К тому же по р. Суре к ним примыкает степная зона. Это и обусловило разнообразие природы в </w:t>
      </w:r>
      <w:r w:rsidRPr="00C87BA6">
        <w:rPr>
          <w:rFonts w:ascii="Times New Roman" w:hAnsi="Times New Roman" w:cs="Times New Roman"/>
          <w:sz w:val="16"/>
          <w:szCs w:val="16"/>
        </w:rPr>
        <w:t>Шумерлинском</w:t>
      </w:r>
      <w:r w:rsidRPr="00C87BA6">
        <w:rPr>
          <w:rFonts w:ascii="Times New Roman" w:hAnsi="Times New Roman" w:cs="Times New Roman"/>
          <w:sz w:val="16"/>
          <w:szCs w:val="16"/>
          <w:highlight w:val="yellow"/>
        </w:rPr>
        <w:t xml:space="preserve"> </w:t>
      </w:r>
      <w:r w:rsidRPr="00C87BA6">
        <w:rPr>
          <w:rFonts w:ascii="Times New Roman" w:hAnsi="Times New Roman" w:cs="Times New Roman"/>
          <w:bCs/>
          <w:sz w:val="16"/>
          <w:szCs w:val="16"/>
        </w:rPr>
        <w:t xml:space="preserve">муниципальном округе. Территория </w:t>
      </w:r>
      <w:r w:rsidRPr="00C87BA6">
        <w:rPr>
          <w:rFonts w:ascii="Times New Roman" w:hAnsi="Times New Roman" w:cs="Times New Roman"/>
          <w:sz w:val="16"/>
          <w:szCs w:val="16"/>
        </w:rPr>
        <w:t xml:space="preserve">Шумерлинского муниципального </w:t>
      </w:r>
      <w:r w:rsidRPr="00C87BA6">
        <w:rPr>
          <w:rFonts w:ascii="Times New Roman" w:hAnsi="Times New Roman" w:cs="Times New Roman"/>
          <w:bCs/>
          <w:sz w:val="16"/>
          <w:szCs w:val="16"/>
        </w:rPr>
        <w:t>округа составляет 104,7 тыс. га, из которых:</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земли лесного фонда 70,8тыс. га;</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земли сельскохозяйственного назначения 28,2 тыс. га;</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земли населенных пунктов 3,9 тыс. га;</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земли промышленности и иного специального назначения 0,7 тыс. га;</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земли водного фонда 0,31 тыс. га;</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xml:space="preserve">- земли особо охраняемых территорий 0,008 тыс. га. </w:t>
      </w:r>
    </w:p>
    <w:p w:rsidR="00DB5A64" w:rsidRPr="00C87BA6" w:rsidRDefault="00DB5A64" w:rsidP="00DB5A64">
      <w:pPr>
        <w:spacing w:after="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xml:space="preserve">На территории </w:t>
      </w:r>
      <w:r w:rsidRPr="00C87BA6">
        <w:rPr>
          <w:rFonts w:ascii="Times New Roman" w:hAnsi="Times New Roman" w:cs="Times New Roman"/>
          <w:sz w:val="16"/>
          <w:szCs w:val="16"/>
        </w:rPr>
        <w:t xml:space="preserve">Шумерлинского муниципального </w:t>
      </w:r>
      <w:r w:rsidRPr="00C87BA6">
        <w:rPr>
          <w:rFonts w:ascii="Times New Roman" w:hAnsi="Times New Roman" w:cs="Times New Roman"/>
          <w:bCs/>
          <w:sz w:val="16"/>
          <w:szCs w:val="16"/>
        </w:rPr>
        <w:t>округа имеются значительные запасы песка, глины, торфа. Гидрогеологические условия сложные. Обеспеченность территории подземными водами не одинаковая. Наиболее обеспечена территория в пределах долины р. Суры. Остальная территория округа плохо обеспечена подземными водами. Шумерлинский муниципальный округ пересекает двухпутная электрифицированная железнодорожная магистраль Москва-Казань-Екатеринбург.</w:t>
      </w: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151" w:name="_Toc122091862"/>
      <w:r w:rsidRPr="00C87BA6">
        <w:rPr>
          <w:b/>
          <w:szCs w:val="16"/>
        </w:rPr>
        <w:t>Административно-территориальное устройство</w:t>
      </w:r>
      <w:bookmarkEnd w:id="150"/>
      <w:bookmarkEnd w:id="151"/>
    </w:p>
    <w:p w:rsidR="00DB5A64" w:rsidRPr="00C87BA6" w:rsidRDefault="00DB5A64" w:rsidP="00DB5A64">
      <w:pPr>
        <w:spacing w:before="120" w:after="12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xml:space="preserve">Границы муниципального образования - Шумерлинский муниципальный округ - установлены </w:t>
      </w:r>
      <w:r w:rsidRPr="00C87BA6">
        <w:rPr>
          <w:rFonts w:ascii="Times New Roman" w:hAnsi="Times New Roman" w:cs="Times New Roman"/>
          <w:sz w:val="16"/>
          <w:szCs w:val="16"/>
        </w:rPr>
        <w:t xml:space="preserve">в соответствии с Законом Чувашской Республики от </w:t>
      </w:r>
      <w:smartTag w:uri="urn:schemas-microsoft-com:office:smarttags" w:element="date">
        <w:smartTagPr>
          <w:attr w:name="Year" w:val="2004"/>
          <w:attr w:name="Day" w:val="24"/>
          <w:attr w:name="Month" w:val="11"/>
          <w:attr w:name="ls" w:val="trans"/>
        </w:smartTagPr>
        <w:r w:rsidRPr="00C87BA6">
          <w:rPr>
            <w:rFonts w:ascii="Times New Roman" w:hAnsi="Times New Roman" w:cs="Times New Roman"/>
            <w:sz w:val="16"/>
            <w:szCs w:val="16"/>
          </w:rPr>
          <w:t>24.11.2004</w:t>
        </w:r>
      </w:smartTag>
      <w:r w:rsidRPr="00C87BA6">
        <w:rPr>
          <w:rFonts w:ascii="Times New Roman" w:hAnsi="Times New Roman" w:cs="Times New Roman"/>
          <w:sz w:val="16"/>
          <w:szCs w:val="16"/>
        </w:rPr>
        <w:t xml:space="preserve">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DB5A64" w:rsidRPr="00C87BA6" w:rsidRDefault="00DB5A64" w:rsidP="00DB5A64">
      <w:pPr>
        <w:spacing w:before="120" w:after="120" w:line="240" w:lineRule="auto"/>
        <w:ind w:firstLine="709"/>
        <w:jc w:val="both"/>
        <w:rPr>
          <w:rFonts w:ascii="Times New Roman" w:hAnsi="Times New Roman" w:cs="Times New Roman"/>
          <w:bCs/>
          <w:sz w:val="16"/>
          <w:szCs w:val="16"/>
        </w:rPr>
      </w:pPr>
      <w:r w:rsidRPr="00C87BA6">
        <w:rPr>
          <w:rFonts w:ascii="Times New Roman" w:hAnsi="Times New Roman" w:cs="Times New Roman"/>
          <w:bCs/>
          <w:sz w:val="16"/>
          <w:szCs w:val="16"/>
        </w:rPr>
        <w:t xml:space="preserve">В состав территории муниципального образования - Шумерлинский муниципальный округ - входят 57 населенных пунктов, не являющихся муниципальными образованиями, в соответствии с Законом Чувашской Республики от </w:t>
      </w:r>
      <w:smartTag w:uri="urn:schemas-microsoft-com:office:smarttags" w:element="date">
        <w:smartTagPr>
          <w:attr w:name="Year" w:val="2004"/>
          <w:attr w:name="Day" w:val="24"/>
          <w:attr w:name="Month" w:val="11"/>
          <w:attr w:name="ls" w:val="trans"/>
        </w:smartTagPr>
        <w:r w:rsidRPr="00C87BA6">
          <w:rPr>
            <w:rFonts w:ascii="Times New Roman" w:hAnsi="Times New Roman" w:cs="Times New Roman"/>
            <w:bCs/>
            <w:sz w:val="16"/>
            <w:szCs w:val="16"/>
          </w:rPr>
          <w:t xml:space="preserve">24 ноября </w:t>
        </w:r>
        <w:smartTag w:uri="urn:schemas-microsoft-com:office:smarttags" w:element="metricconverter">
          <w:smartTagPr>
            <w:attr w:name="ProductID" w:val="2004 г"/>
          </w:smartTagPr>
          <w:r w:rsidRPr="00C87BA6">
            <w:rPr>
              <w:rFonts w:ascii="Times New Roman" w:hAnsi="Times New Roman" w:cs="Times New Roman"/>
              <w:bCs/>
              <w:sz w:val="16"/>
              <w:szCs w:val="16"/>
            </w:rPr>
            <w:t>2004 г</w:t>
          </w:r>
        </w:smartTag>
        <w:r w:rsidRPr="00C87BA6">
          <w:rPr>
            <w:rFonts w:ascii="Times New Roman" w:hAnsi="Times New Roman" w:cs="Times New Roman"/>
            <w:bCs/>
            <w:sz w:val="16"/>
            <w:szCs w:val="16"/>
          </w:rPr>
          <w:t>.</w:t>
        </w:r>
      </w:smartTag>
      <w:r w:rsidRPr="00C87BA6">
        <w:rPr>
          <w:rFonts w:ascii="Times New Roman" w:hAnsi="Times New Roman" w:cs="Times New Roman"/>
          <w:bCs/>
          <w:sz w:val="16"/>
          <w:szCs w:val="16"/>
        </w:rPr>
        <w:t xml:space="preserve">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и городского округа»:</w:t>
      </w:r>
      <w:r w:rsidRPr="00C87BA6">
        <w:rPr>
          <w:rFonts w:ascii="Times New Roman" w:hAnsi="Times New Roman" w:cs="Times New Roman"/>
          <w:bCs/>
          <w:sz w:val="16"/>
          <w:szCs w:val="16"/>
        </w:rPr>
        <w:tab/>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село Большие Алгаши, выселок Ахмасиха, поселки Дубовка, Кабаново, Подборное, входящие в состав административно-территориальной единицы Большеалгашинское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деревни Егоркино, Пояндайкино, Савадеркино, поселки Малиновка, Яхайкино, входящие в состав административно-территориальной единицы Егоркинское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поселки Красный Октябрь, Коминтерн, Красная Звезда, Красный Атмал, Мыслец, Путь Ленина, разъезд Пинеры, входящие в состав административно-территориальной единицы Краснооктябрьское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деревни Верхний Магарин, Егоркино, Нижний Магарин, Петропавловск, поселки Автобус, Комар, Покровское, Полярная Звезда, Саланчик, Триер, входящие в состав административно-территориальной единицы Магаринское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село Нижняя Кумашка, деревня Верхняя Кумашка, поселки Волга, Ульяновское, разъезд Кумашка, входящие в состав административно-территориальной единицы Нижнекумашкинское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село Русские Алгаши, деревня Чувашские Алгаши, поселок Речной, входящие в состав административно-территориальной единицы Русско-Алгашинское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деревни Торханы, Бреняши, Молгачкино, Мыслец, Синькасы, Чертаганы, входящие в состав административно-территориальной единицы Торханское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село Туваны, деревни Калиновка, Лесные Туваны, Малые Туваны, входящие в состав административно-территориальной единицы Туванское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село Ходары, деревни Пилешкасы, Тугасы, Яндаши, входящие в состав административно-территориальной единицы Ходарское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деревня Шумерля, входящая в состав административно-территориальной единицы Шумерлинское сельское поселение;</w:t>
      </w:r>
    </w:p>
    <w:p w:rsidR="00DB5A64" w:rsidRPr="00C87BA6" w:rsidRDefault="00DB5A64" w:rsidP="00DB5A64">
      <w:pPr>
        <w:pStyle w:val="af2"/>
        <w:numPr>
          <w:ilvl w:val="0"/>
          <w:numId w:val="36"/>
        </w:numPr>
        <w:tabs>
          <w:tab w:val="left" w:pos="1134"/>
        </w:tabs>
        <w:spacing w:before="120" w:after="120"/>
        <w:ind w:left="0" w:firstLine="709"/>
        <w:contextualSpacing/>
        <w:jc w:val="both"/>
        <w:rPr>
          <w:bCs/>
          <w:szCs w:val="16"/>
        </w:rPr>
      </w:pPr>
      <w:r w:rsidRPr="00C87BA6">
        <w:rPr>
          <w:bCs/>
          <w:szCs w:val="16"/>
        </w:rPr>
        <w:t>село Юманай, деревни Вторые Ялдры, Кадеркино, Луговая, Пюкрей, Тарн-Сирма, Эшменейкино, входящие в состав административно-территориальной единицы Юманайское сельское поселение.</w:t>
      </w:r>
    </w:p>
    <w:p w:rsidR="00DB5A64" w:rsidRPr="00C87BA6" w:rsidRDefault="00DB5A64" w:rsidP="00DB5A64">
      <w:pPr>
        <w:pStyle w:val="af2"/>
        <w:tabs>
          <w:tab w:val="left" w:pos="1134"/>
        </w:tabs>
        <w:spacing w:before="120" w:after="120"/>
        <w:ind w:left="709"/>
        <w:rPr>
          <w:bCs/>
          <w:szCs w:val="16"/>
        </w:rPr>
      </w:pP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152" w:name="_Toc8663549"/>
      <w:bookmarkStart w:id="153" w:name="_Toc122091863"/>
      <w:r w:rsidRPr="00C87BA6">
        <w:rPr>
          <w:b/>
          <w:szCs w:val="16"/>
        </w:rPr>
        <w:t>Природно-климатические условия</w:t>
      </w:r>
      <w:bookmarkEnd w:id="152"/>
      <w:bookmarkEnd w:id="153"/>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54" w:name="bookmark15"/>
      <w:bookmarkStart w:id="155" w:name="bookmark16"/>
      <w:bookmarkStart w:id="156" w:name="_Toc122091864"/>
      <w:r w:rsidRPr="00C87BA6">
        <w:rPr>
          <w:b/>
          <w:szCs w:val="16"/>
        </w:rPr>
        <w:t>Климат</w:t>
      </w:r>
      <w:bookmarkEnd w:id="154"/>
      <w:bookmarkEnd w:id="155"/>
      <w:bookmarkEnd w:id="156"/>
    </w:p>
    <w:p w:rsidR="00DB5A64" w:rsidRPr="00C87BA6" w:rsidRDefault="00DB5A64" w:rsidP="00DB5A64">
      <w:pPr>
        <w:pStyle w:val="15"/>
        <w:spacing w:line="240" w:lineRule="auto"/>
        <w:rPr>
          <w:b/>
          <w:sz w:val="16"/>
          <w:szCs w:val="16"/>
          <w:lang w:bidi="ru-RU"/>
        </w:rPr>
      </w:pPr>
      <w:r w:rsidRPr="00C87BA6">
        <w:rPr>
          <w:b/>
          <w:sz w:val="16"/>
          <w:szCs w:val="16"/>
          <w:lang w:bidi="ru-RU"/>
        </w:rPr>
        <w:t>Климат Шумерлинского муниципального округа умеренно-континентальный с продолжительной холодной зимой и теплым, иногда жарким летом. Среднегодовая температура воздуха равна +3,4˚С. Амплитуда колебаний температуры воздуха довольно велика. Среднемесячная температура января, самого холодного месяца, составляет –12,2˚С, а июля, самого жаркого 18,7˚С.</w:t>
      </w:r>
    </w:p>
    <w:p w:rsidR="00DB5A64" w:rsidRPr="00C87BA6" w:rsidRDefault="00DB5A64" w:rsidP="00DB5A64">
      <w:pPr>
        <w:pStyle w:val="15"/>
        <w:spacing w:line="240" w:lineRule="auto"/>
        <w:rPr>
          <w:b/>
          <w:sz w:val="16"/>
          <w:szCs w:val="16"/>
          <w:lang w:bidi="ru-RU"/>
        </w:rPr>
      </w:pPr>
      <w:r w:rsidRPr="00C87BA6">
        <w:rPr>
          <w:b/>
          <w:sz w:val="16"/>
          <w:szCs w:val="16"/>
          <w:lang w:bidi="ru-RU"/>
        </w:rPr>
        <w:t>Абсолютный минимум температуры достигает -44˚С.</w:t>
      </w:r>
    </w:p>
    <w:p w:rsidR="00DB5A64" w:rsidRPr="00C87BA6" w:rsidRDefault="00DB5A64" w:rsidP="00DB5A64">
      <w:pPr>
        <w:pStyle w:val="15"/>
        <w:spacing w:line="240" w:lineRule="auto"/>
        <w:rPr>
          <w:b/>
          <w:sz w:val="16"/>
          <w:szCs w:val="16"/>
          <w:lang w:bidi="ru-RU"/>
        </w:rPr>
      </w:pPr>
      <w:r w:rsidRPr="00C87BA6">
        <w:rPr>
          <w:b/>
          <w:sz w:val="16"/>
          <w:szCs w:val="16"/>
          <w:lang w:bidi="ru-RU"/>
        </w:rPr>
        <w:t>Абсолютный максимум составляет +37˚С.</w:t>
      </w:r>
    </w:p>
    <w:p w:rsidR="00DB5A64" w:rsidRPr="00C87BA6" w:rsidRDefault="00DB5A64" w:rsidP="00DB5A64">
      <w:pPr>
        <w:pStyle w:val="15"/>
        <w:spacing w:line="240" w:lineRule="auto"/>
        <w:rPr>
          <w:b/>
          <w:sz w:val="16"/>
          <w:szCs w:val="16"/>
          <w:lang w:bidi="ru-RU"/>
        </w:rPr>
      </w:pPr>
      <w:r w:rsidRPr="00C87BA6">
        <w:rPr>
          <w:b/>
          <w:sz w:val="16"/>
          <w:szCs w:val="16"/>
          <w:lang w:bidi="ru-RU"/>
        </w:rPr>
        <w:t>Повторяемость направлений ветра в холодный и теплый периоды и средняя за год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833"/>
        <w:gridCol w:w="954"/>
        <w:gridCol w:w="954"/>
        <w:gridCol w:w="954"/>
        <w:gridCol w:w="954"/>
        <w:gridCol w:w="954"/>
        <w:gridCol w:w="954"/>
        <w:gridCol w:w="954"/>
      </w:tblGrid>
      <w:tr w:rsidR="00DB5A64" w:rsidRPr="00C87BA6" w:rsidTr="00460951">
        <w:trPr>
          <w:jc w:val="center"/>
        </w:trPr>
        <w:tc>
          <w:tcPr>
            <w:tcW w:w="1561"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Направление</w:t>
            </w:r>
            <w:r w:rsidRPr="00C87BA6">
              <w:rPr>
                <w:b/>
                <w:sz w:val="16"/>
                <w:szCs w:val="16"/>
                <w:lang w:bidi="ru-RU"/>
              </w:rPr>
              <w:lastRenderedPageBreak/>
              <w:t xml:space="preserve"> ветра</w:t>
            </w:r>
          </w:p>
        </w:tc>
        <w:tc>
          <w:tcPr>
            <w:tcW w:w="833"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lastRenderedPageBreak/>
              <w:t>С</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СВ</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В</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ЮВ</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Ю</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ЮЗ</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З</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СЗ</w:t>
            </w:r>
          </w:p>
        </w:tc>
      </w:tr>
      <w:tr w:rsidR="00DB5A64" w:rsidRPr="00C87BA6" w:rsidTr="00460951">
        <w:trPr>
          <w:jc w:val="center"/>
        </w:trPr>
        <w:tc>
          <w:tcPr>
            <w:tcW w:w="1561" w:type="dxa"/>
          </w:tcPr>
          <w:p w:rsidR="00DB5A64" w:rsidRPr="00C87BA6" w:rsidRDefault="00DB5A64" w:rsidP="00460951">
            <w:pPr>
              <w:pStyle w:val="15"/>
              <w:spacing w:line="240" w:lineRule="auto"/>
              <w:ind w:firstLine="35"/>
              <w:jc w:val="left"/>
              <w:rPr>
                <w:b/>
                <w:sz w:val="16"/>
                <w:szCs w:val="16"/>
                <w:lang w:bidi="ru-RU"/>
              </w:rPr>
            </w:pPr>
            <w:r w:rsidRPr="00C87BA6">
              <w:rPr>
                <w:b/>
                <w:sz w:val="16"/>
                <w:szCs w:val="16"/>
                <w:lang w:bidi="ru-RU"/>
              </w:rPr>
              <w:lastRenderedPageBreak/>
              <w:t>Год</w:t>
            </w:r>
          </w:p>
        </w:tc>
        <w:tc>
          <w:tcPr>
            <w:tcW w:w="833"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9</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7</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7</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15</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13</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21</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15</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13</w:t>
            </w:r>
          </w:p>
        </w:tc>
      </w:tr>
      <w:tr w:rsidR="00DB5A64" w:rsidRPr="00C87BA6" w:rsidTr="00460951">
        <w:trPr>
          <w:jc w:val="center"/>
        </w:trPr>
        <w:tc>
          <w:tcPr>
            <w:tcW w:w="1561" w:type="dxa"/>
          </w:tcPr>
          <w:p w:rsidR="00DB5A64" w:rsidRPr="00C87BA6" w:rsidRDefault="00DB5A64" w:rsidP="00460951">
            <w:pPr>
              <w:pStyle w:val="15"/>
              <w:spacing w:line="240" w:lineRule="auto"/>
              <w:ind w:firstLine="35"/>
              <w:jc w:val="left"/>
              <w:rPr>
                <w:b/>
                <w:sz w:val="16"/>
                <w:szCs w:val="16"/>
                <w:lang w:bidi="ru-RU"/>
              </w:rPr>
            </w:pPr>
            <w:r w:rsidRPr="00C87BA6">
              <w:rPr>
                <w:b/>
                <w:sz w:val="16"/>
                <w:szCs w:val="16"/>
                <w:lang w:bidi="ru-RU"/>
              </w:rPr>
              <w:t>XI-IV</w:t>
            </w:r>
          </w:p>
        </w:tc>
        <w:tc>
          <w:tcPr>
            <w:tcW w:w="833"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6</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6</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7</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19</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16</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23</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13</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10</w:t>
            </w:r>
          </w:p>
        </w:tc>
      </w:tr>
      <w:tr w:rsidR="00DB5A64" w:rsidRPr="00C87BA6" w:rsidTr="00460951">
        <w:trPr>
          <w:jc w:val="center"/>
        </w:trPr>
        <w:tc>
          <w:tcPr>
            <w:tcW w:w="1561" w:type="dxa"/>
          </w:tcPr>
          <w:p w:rsidR="00DB5A64" w:rsidRPr="00C87BA6" w:rsidRDefault="00DB5A64" w:rsidP="00460951">
            <w:pPr>
              <w:pStyle w:val="15"/>
              <w:spacing w:line="240" w:lineRule="auto"/>
              <w:ind w:firstLine="35"/>
              <w:jc w:val="left"/>
              <w:rPr>
                <w:b/>
                <w:sz w:val="16"/>
                <w:szCs w:val="16"/>
                <w:lang w:bidi="ru-RU"/>
              </w:rPr>
            </w:pPr>
            <w:r w:rsidRPr="00C87BA6">
              <w:rPr>
                <w:b/>
                <w:sz w:val="16"/>
                <w:szCs w:val="16"/>
                <w:lang w:bidi="ru-RU"/>
              </w:rPr>
              <w:t>V-X</w:t>
            </w:r>
          </w:p>
        </w:tc>
        <w:tc>
          <w:tcPr>
            <w:tcW w:w="833"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11</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8</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7</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11</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10</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20</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17</w:t>
            </w:r>
          </w:p>
        </w:tc>
        <w:tc>
          <w:tcPr>
            <w:tcW w:w="954" w:type="dxa"/>
            <w:vAlign w:val="center"/>
          </w:tcPr>
          <w:p w:rsidR="00DB5A64" w:rsidRPr="00C87BA6" w:rsidRDefault="00DB5A64" w:rsidP="00460951">
            <w:pPr>
              <w:pStyle w:val="15"/>
              <w:spacing w:line="240" w:lineRule="auto"/>
              <w:ind w:firstLine="35"/>
              <w:rPr>
                <w:b/>
                <w:sz w:val="16"/>
                <w:szCs w:val="16"/>
                <w:lang w:bidi="ru-RU"/>
              </w:rPr>
            </w:pPr>
            <w:r w:rsidRPr="00C87BA6">
              <w:rPr>
                <w:b/>
                <w:sz w:val="16"/>
                <w:szCs w:val="16"/>
                <w:lang w:bidi="ru-RU"/>
              </w:rPr>
              <w:t>16</w:t>
            </w:r>
          </w:p>
        </w:tc>
      </w:tr>
    </w:tbl>
    <w:p w:rsidR="00DB5A64" w:rsidRPr="00C87BA6" w:rsidRDefault="00DB5A64" w:rsidP="00DB5A64">
      <w:pPr>
        <w:pStyle w:val="15"/>
        <w:spacing w:line="240" w:lineRule="auto"/>
        <w:rPr>
          <w:b/>
          <w:sz w:val="16"/>
          <w:szCs w:val="16"/>
          <w:lang w:bidi="ru-RU"/>
        </w:rPr>
      </w:pPr>
      <w:r w:rsidRPr="00C87BA6">
        <w:rPr>
          <w:b/>
          <w:sz w:val="16"/>
          <w:szCs w:val="16"/>
          <w:lang w:bidi="ru-RU"/>
        </w:rPr>
        <w:t>Период активной вегетации растений со среднесуточными температурами выше 10˚С длится с начала мая до середины сентября в течение 135 дней.</w:t>
      </w:r>
    </w:p>
    <w:p w:rsidR="00DB5A64" w:rsidRPr="00C87BA6" w:rsidRDefault="00DB5A64" w:rsidP="00DB5A64">
      <w:pPr>
        <w:pStyle w:val="15"/>
        <w:spacing w:line="240" w:lineRule="auto"/>
        <w:rPr>
          <w:b/>
          <w:sz w:val="16"/>
          <w:szCs w:val="16"/>
          <w:lang w:bidi="ru-RU"/>
        </w:rPr>
      </w:pPr>
      <w:r w:rsidRPr="00C87BA6">
        <w:rPr>
          <w:b/>
          <w:sz w:val="16"/>
          <w:szCs w:val="16"/>
          <w:lang w:bidi="ru-RU"/>
        </w:rPr>
        <w:t>Безморозный период длится 136 дней. Первый заморозок в среднем отмечается – 24 сентября, последний – 10 мая.</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За год среднее количество осадков составляет </w:t>
      </w:r>
      <w:smartTag w:uri="urn:schemas-microsoft-com:office:smarttags" w:element="metricconverter">
        <w:smartTagPr>
          <w:attr w:name="ProductID" w:val="492 мм"/>
        </w:smartTagPr>
        <w:r w:rsidRPr="00C87BA6">
          <w:rPr>
            <w:b/>
            <w:sz w:val="16"/>
            <w:szCs w:val="16"/>
            <w:lang w:bidi="ru-RU"/>
          </w:rPr>
          <w:t>492 мм</w:t>
        </w:r>
      </w:smartTag>
      <w:r w:rsidRPr="00C87BA6">
        <w:rPr>
          <w:b/>
          <w:sz w:val="16"/>
          <w:szCs w:val="16"/>
          <w:lang w:bidi="ru-RU"/>
        </w:rPr>
        <w:t>. Осадки теплого периода составляют приблизительно 70% от общего количества.</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Максимум осадков отмечается в июле </w:t>
      </w:r>
      <w:smartTag w:uri="urn:schemas-microsoft-com:office:smarttags" w:element="metricconverter">
        <w:smartTagPr>
          <w:attr w:name="ProductID" w:val="62 мм"/>
        </w:smartTagPr>
        <w:r w:rsidRPr="00C87BA6">
          <w:rPr>
            <w:b/>
            <w:sz w:val="16"/>
            <w:szCs w:val="16"/>
            <w:lang w:bidi="ru-RU"/>
          </w:rPr>
          <w:t>62 мм</w:t>
        </w:r>
      </w:smartTag>
      <w:r w:rsidRPr="00C87BA6">
        <w:rPr>
          <w:b/>
          <w:sz w:val="16"/>
          <w:szCs w:val="16"/>
          <w:lang w:bidi="ru-RU"/>
        </w:rPr>
        <w:t xml:space="preserve">. Средний суточный максимум достигает </w:t>
      </w:r>
      <w:smartTag w:uri="urn:schemas-microsoft-com:office:smarttags" w:element="metricconverter">
        <w:smartTagPr>
          <w:attr w:name="ProductID" w:val="35 мм"/>
        </w:smartTagPr>
        <w:r w:rsidRPr="00C87BA6">
          <w:rPr>
            <w:b/>
            <w:sz w:val="16"/>
            <w:szCs w:val="16"/>
            <w:lang w:bidi="ru-RU"/>
          </w:rPr>
          <w:t>35 мм</w:t>
        </w:r>
      </w:smartTag>
      <w:r w:rsidRPr="00C87BA6">
        <w:rPr>
          <w:b/>
          <w:sz w:val="16"/>
          <w:szCs w:val="16"/>
          <w:lang w:bidi="ru-RU"/>
        </w:rPr>
        <w:t>.</w:t>
      </w:r>
    </w:p>
    <w:p w:rsidR="00DB5A64" w:rsidRPr="00C87BA6" w:rsidRDefault="00DB5A64" w:rsidP="00DB5A64">
      <w:pPr>
        <w:pStyle w:val="15"/>
        <w:spacing w:line="240" w:lineRule="auto"/>
        <w:rPr>
          <w:b/>
          <w:sz w:val="16"/>
          <w:szCs w:val="16"/>
          <w:lang w:bidi="ru-RU"/>
        </w:rPr>
      </w:pPr>
      <w:r w:rsidRPr="00C87BA6">
        <w:rPr>
          <w:b/>
          <w:sz w:val="16"/>
          <w:szCs w:val="16"/>
          <w:lang w:bidi="ru-RU"/>
        </w:rPr>
        <w:t>Устойчивый снежный покров образуется в середине ноября и лежит в течение пяти месяцев. Высота снежного покрова за зиму достигает 43%.</w:t>
      </w:r>
    </w:p>
    <w:p w:rsidR="00DB5A64" w:rsidRPr="00C87BA6" w:rsidRDefault="00DB5A64" w:rsidP="00DB5A64">
      <w:pPr>
        <w:pStyle w:val="15"/>
        <w:spacing w:line="240" w:lineRule="auto"/>
        <w:rPr>
          <w:b/>
          <w:sz w:val="16"/>
          <w:szCs w:val="16"/>
          <w:lang w:bidi="ru-RU"/>
        </w:rPr>
      </w:pPr>
      <w:r w:rsidRPr="00C87BA6">
        <w:rPr>
          <w:b/>
          <w:sz w:val="16"/>
          <w:szCs w:val="16"/>
          <w:lang w:bidi="ru-RU"/>
        </w:rPr>
        <w:t>Среднегодовое значение относительной влажности воздуха равно 77%.</w:t>
      </w:r>
    </w:p>
    <w:p w:rsidR="00DB5A64" w:rsidRPr="00C87BA6" w:rsidRDefault="00DB5A64" w:rsidP="00DB5A64">
      <w:pPr>
        <w:pStyle w:val="15"/>
        <w:spacing w:line="240" w:lineRule="auto"/>
        <w:rPr>
          <w:b/>
          <w:sz w:val="16"/>
          <w:szCs w:val="16"/>
          <w:lang w:bidi="ru-RU"/>
        </w:rPr>
      </w:pPr>
      <w:r w:rsidRPr="00C87BA6">
        <w:rPr>
          <w:b/>
          <w:sz w:val="16"/>
          <w:szCs w:val="16"/>
          <w:lang w:bidi="ru-RU"/>
        </w:rPr>
        <w:t>Май и июнь – самые сухие месяцы, среднемесячное значение относительной влажности не превышает 65%. а в ноябре – декабре ее значение достигает 85%.</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В данном </w:t>
      </w:r>
      <w:r w:rsidRPr="00C87BA6">
        <w:rPr>
          <w:b/>
          <w:sz w:val="16"/>
          <w:szCs w:val="16"/>
        </w:rPr>
        <w:t>Шумерлинском</w:t>
      </w:r>
      <w:r w:rsidRPr="00C87BA6">
        <w:rPr>
          <w:sz w:val="16"/>
          <w:szCs w:val="16"/>
        </w:rPr>
        <w:t xml:space="preserve"> </w:t>
      </w:r>
      <w:r w:rsidRPr="00C87BA6">
        <w:rPr>
          <w:b/>
          <w:sz w:val="16"/>
          <w:szCs w:val="16"/>
          <w:lang w:bidi="ru-RU"/>
        </w:rPr>
        <w:t>муниципальном округе циклоническая деятельность является преобладающей в течение большей части года. Перемещение циклонов с запада на восток обуславливает преобладание ветров западного направления.</w:t>
      </w:r>
    </w:p>
    <w:p w:rsidR="00DB5A64" w:rsidRPr="00C87BA6" w:rsidRDefault="00DB5A64" w:rsidP="00DB5A64">
      <w:pPr>
        <w:pStyle w:val="15"/>
        <w:spacing w:line="240" w:lineRule="auto"/>
        <w:rPr>
          <w:b/>
          <w:sz w:val="16"/>
          <w:szCs w:val="16"/>
          <w:lang w:bidi="ru-RU"/>
        </w:rPr>
      </w:pPr>
      <w:r w:rsidRPr="00C87BA6">
        <w:rPr>
          <w:b/>
          <w:sz w:val="16"/>
          <w:szCs w:val="16"/>
          <w:lang w:bidi="ru-RU"/>
        </w:rPr>
        <w:t>В холодную половину года увеличивается повторяемость юго-восточных ветров. Среднегодовая скорость ветра составляет 4,3 м/сек. Весной и осенью отмечается заметное увеличение скорости ветра.</w:t>
      </w:r>
    </w:p>
    <w:p w:rsidR="00DB5A64" w:rsidRPr="00C87BA6" w:rsidRDefault="00DB5A64" w:rsidP="00DB5A64">
      <w:pPr>
        <w:pStyle w:val="15"/>
        <w:spacing w:line="240" w:lineRule="auto"/>
        <w:rPr>
          <w:b/>
          <w:sz w:val="16"/>
          <w:szCs w:val="16"/>
          <w:lang w:bidi="ru-RU"/>
        </w:rPr>
      </w:pPr>
      <w:r w:rsidRPr="00C87BA6">
        <w:rPr>
          <w:b/>
          <w:sz w:val="16"/>
          <w:szCs w:val="16"/>
          <w:lang w:bidi="ru-RU"/>
        </w:rPr>
        <w:t>Из неблагоприятных явлений погоды следует отметить туманы и метели, число дне которых в году соответственно составляют 23 и 25.</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Следует также учитывать возможность возникновения засухи. Засухи отмечаются в среднем один раз </w:t>
      </w:r>
      <w:smartTag w:uri="urn:schemas-microsoft-com:office:smarttags" w:element="time">
        <w:smartTagPr>
          <w:attr w:name="Minute" w:val="0"/>
          <w:attr w:name="Hour" w:val="15"/>
        </w:smartTagPr>
        <w:r w:rsidRPr="00C87BA6">
          <w:rPr>
            <w:b/>
            <w:sz w:val="16"/>
            <w:szCs w:val="16"/>
            <w:lang w:bidi="ru-RU"/>
          </w:rPr>
          <w:t>в 3</w:t>
        </w:r>
      </w:smartTag>
      <w:r w:rsidRPr="00C87BA6">
        <w:rPr>
          <w:b/>
          <w:sz w:val="16"/>
          <w:szCs w:val="16"/>
          <w:lang w:bidi="ru-RU"/>
        </w:rPr>
        <w:t xml:space="preserve"> – 4 года.</w:t>
      </w:r>
    </w:p>
    <w:p w:rsidR="00DB5A64" w:rsidRPr="00C87BA6" w:rsidRDefault="00DB5A64" w:rsidP="00DB5A64">
      <w:pPr>
        <w:pStyle w:val="15"/>
        <w:spacing w:line="240" w:lineRule="auto"/>
        <w:rPr>
          <w:b/>
          <w:sz w:val="16"/>
          <w:szCs w:val="16"/>
          <w:lang w:bidi="ru-RU"/>
        </w:rPr>
      </w:pPr>
      <w:r w:rsidRPr="00C87BA6">
        <w:rPr>
          <w:b/>
          <w:sz w:val="16"/>
          <w:szCs w:val="16"/>
          <w:lang w:bidi="ru-RU"/>
        </w:rPr>
        <w:t>Выводы:</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szCs w:val="16"/>
        </w:rPr>
        <w:t>Шумерлинский м</w:t>
      </w:r>
      <w:r w:rsidRPr="00C87BA6">
        <w:rPr>
          <w:bCs/>
          <w:szCs w:val="16"/>
        </w:rPr>
        <w:t>униципальный округ относится к строительно-климатической зоне ПВ.</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bCs/>
          <w:szCs w:val="16"/>
        </w:rPr>
        <w:t>Климатические условия планировочных ограничений не вызывают.</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bCs/>
          <w:szCs w:val="16"/>
        </w:rPr>
        <w:t>Расчетные температуры для проектирования отопления и вентиляции равны соответственно: -31˚С и -17˚С.</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bCs/>
          <w:szCs w:val="16"/>
        </w:rPr>
        <w:t xml:space="preserve">Максимальная глубина промерзания почвогрунта </w:t>
      </w:r>
      <w:smartTag w:uri="urn:schemas-microsoft-com:office:smarttags" w:element="metricconverter">
        <w:smartTagPr>
          <w:attr w:name="ProductID" w:val="160 см"/>
        </w:smartTagPr>
        <w:r w:rsidRPr="00C87BA6">
          <w:rPr>
            <w:bCs/>
            <w:szCs w:val="16"/>
          </w:rPr>
          <w:t>160 см</w:t>
        </w:r>
      </w:smartTag>
      <w:r w:rsidRPr="00C87BA6">
        <w:rPr>
          <w:bCs/>
          <w:szCs w:val="16"/>
        </w:rPr>
        <w:t>.</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bCs/>
          <w:szCs w:val="16"/>
        </w:rPr>
        <w:t>Летний период с мая по август и зимний с декабря по февраль характеризуется комфортными условиями для отдыха.</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bCs/>
          <w:szCs w:val="16"/>
        </w:rPr>
        <w:t>Агроклиматические условия характеризуются значительной теплообеспеченностью вегетационного периода, что обеспечивает возможность возделывания яровых и озимых зерновых культур, а также зерновых, овощных, плодовых и кормовых культур.</w:t>
      </w:r>
    </w:p>
    <w:p w:rsidR="00DB5A64" w:rsidRPr="00C87BA6" w:rsidRDefault="00DB5A64" w:rsidP="00DB5A64">
      <w:pPr>
        <w:pStyle w:val="af2"/>
        <w:numPr>
          <w:ilvl w:val="0"/>
          <w:numId w:val="36"/>
        </w:numPr>
        <w:tabs>
          <w:tab w:val="left" w:pos="1134"/>
        </w:tabs>
        <w:spacing w:beforeLines="120" w:before="288" w:afterLines="120" w:after="288"/>
        <w:ind w:left="0" w:firstLine="709"/>
        <w:contextualSpacing/>
        <w:jc w:val="both"/>
        <w:rPr>
          <w:bCs/>
          <w:szCs w:val="16"/>
        </w:rPr>
      </w:pPr>
      <w:r w:rsidRPr="00C87BA6">
        <w:rPr>
          <w:szCs w:val="16"/>
        </w:rPr>
        <w:t xml:space="preserve">Шумерлинский </w:t>
      </w:r>
      <w:r w:rsidRPr="00C87BA6">
        <w:rPr>
          <w:bCs/>
          <w:szCs w:val="16"/>
        </w:rPr>
        <w:t>муниципальный округ относится в зоне умеренного потенциала загрязнения атмосферы.</w:t>
      </w:r>
    </w:p>
    <w:p w:rsidR="00DB5A64" w:rsidRPr="00C87BA6" w:rsidRDefault="00DB5A64" w:rsidP="00DB5A64">
      <w:pPr>
        <w:pStyle w:val="af2"/>
        <w:numPr>
          <w:ilvl w:val="2"/>
          <w:numId w:val="28"/>
        </w:numPr>
        <w:spacing w:beforeLines="120" w:before="288" w:afterLines="120" w:after="288"/>
        <w:ind w:left="0" w:firstLine="709"/>
        <w:contextualSpacing/>
        <w:jc w:val="center"/>
        <w:outlineLvl w:val="2"/>
        <w:rPr>
          <w:b/>
          <w:szCs w:val="16"/>
        </w:rPr>
      </w:pPr>
      <w:bookmarkStart w:id="157" w:name="bookmark19"/>
      <w:bookmarkStart w:id="158" w:name="bookmark20"/>
      <w:bookmarkStart w:id="159" w:name="_Toc122091865"/>
      <w:r w:rsidRPr="00C87BA6">
        <w:rPr>
          <w:b/>
          <w:szCs w:val="16"/>
        </w:rPr>
        <w:t>Рельеф</w:t>
      </w:r>
      <w:bookmarkEnd w:id="157"/>
      <w:bookmarkEnd w:id="158"/>
      <w:r w:rsidRPr="00C87BA6">
        <w:rPr>
          <w:b/>
          <w:szCs w:val="16"/>
        </w:rPr>
        <w:t xml:space="preserve"> и геологическое строение</w:t>
      </w:r>
      <w:bookmarkEnd w:id="159"/>
    </w:p>
    <w:p w:rsidR="00DB5A64" w:rsidRPr="00C87BA6" w:rsidRDefault="00DB5A64" w:rsidP="00DB5A64">
      <w:pPr>
        <w:pStyle w:val="15"/>
        <w:spacing w:line="240" w:lineRule="auto"/>
        <w:rPr>
          <w:b/>
          <w:sz w:val="16"/>
          <w:szCs w:val="16"/>
          <w:lang w:bidi="ru-RU"/>
        </w:rPr>
      </w:pPr>
      <w:r w:rsidRPr="00C87BA6">
        <w:rPr>
          <w:b/>
          <w:sz w:val="16"/>
          <w:szCs w:val="16"/>
          <w:lang w:bidi="ru-RU"/>
        </w:rPr>
        <w:t>Рельеф</w:t>
      </w:r>
    </w:p>
    <w:p w:rsidR="00DB5A64" w:rsidRPr="00C87BA6" w:rsidRDefault="00DB5A64" w:rsidP="00DB5A64">
      <w:pPr>
        <w:pStyle w:val="15"/>
        <w:spacing w:line="240" w:lineRule="auto"/>
        <w:rPr>
          <w:b/>
          <w:sz w:val="16"/>
          <w:szCs w:val="16"/>
          <w:lang w:bidi="ru-RU"/>
        </w:rPr>
      </w:pPr>
      <w:r w:rsidRPr="00C87BA6">
        <w:rPr>
          <w:b/>
          <w:sz w:val="16"/>
          <w:szCs w:val="16"/>
          <w:lang w:bidi="ru-RU"/>
        </w:rPr>
        <w:t>Территория Шумерлинского муниципального округа расположена в пределах Чувашского плато Приволжской возвышенности.</w:t>
      </w:r>
    </w:p>
    <w:p w:rsidR="00DB5A64" w:rsidRPr="00C87BA6" w:rsidRDefault="00DB5A64" w:rsidP="00DB5A64">
      <w:pPr>
        <w:pStyle w:val="15"/>
        <w:spacing w:line="240" w:lineRule="auto"/>
        <w:rPr>
          <w:b/>
          <w:sz w:val="16"/>
          <w:szCs w:val="16"/>
          <w:lang w:bidi="ru-RU"/>
        </w:rPr>
      </w:pPr>
      <w:r w:rsidRPr="00C87BA6">
        <w:rPr>
          <w:b/>
          <w:sz w:val="16"/>
          <w:szCs w:val="16"/>
          <w:lang w:bidi="ru-RU"/>
        </w:rPr>
        <w:t>С запада граница Шумерлинского муниципального округа проходит по реке Суре. В геологическом отношении долина р. Суры приурочена к Шольской депрессии.</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Абсолютные отметки поверхности меняются от </w:t>
      </w:r>
      <w:smartTag w:uri="urn:schemas-microsoft-com:office:smarttags" w:element="metricconverter">
        <w:smartTagPr>
          <w:attr w:name="ProductID" w:val="67 метров"/>
        </w:smartTagPr>
        <w:r w:rsidRPr="00C87BA6">
          <w:rPr>
            <w:b/>
            <w:sz w:val="16"/>
            <w:szCs w:val="16"/>
            <w:lang w:bidi="ru-RU"/>
          </w:rPr>
          <w:t>67 метров</w:t>
        </w:r>
      </w:smartTag>
      <w:r w:rsidRPr="00C87BA6">
        <w:rPr>
          <w:b/>
          <w:sz w:val="16"/>
          <w:szCs w:val="16"/>
          <w:lang w:bidi="ru-RU"/>
        </w:rPr>
        <w:t xml:space="preserve"> на западе, урез воды р. Сура, до </w:t>
      </w:r>
      <w:smartTag w:uri="urn:schemas-microsoft-com:office:smarttags" w:element="metricconverter">
        <w:smartTagPr>
          <w:attr w:name="ProductID" w:val="198 метров"/>
        </w:smartTagPr>
        <w:r w:rsidRPr="00C87BA6">
          <w:rPr>
            <w:b/>
            <w:sz w:val="16"/>
            <w:szCs w:val="16"/>
            <w:lang w:bidi="ru-RU"/>
          </w:rPr>
          <w:t>198 метров</w:t>
        </w:r>
      </w:smartTag>
      <w:r w:rsidRPr="00C87BA6">
        <w:rPr>
          <w:b/>
          <w:sz w:val="16"/>
          <w:szCs w:val="16"/>
          <w:lang w:bidi="ru-RU"/>
        </w:rPr>
        <w:t xml:space="preserve"> на водораздельном плато, на востоке Шумерлинского муниципального округа. Отмечается общий уклон поверхности Шумерлинского муниципального округа в западном направлении.</w:t>
      </w:r>
    </w:p>
    <w:p w:rsidR="00DB5A64" w:rsidRPr="00C87BA6" w:rsidRDefault="00DB5A64" w:rsidP="00DB5A64">
      <w:pPr>
        <w:pStyle w:val="15"/>
        <w:spacing w:line="240" w:lineRule="auto"/>
        <w:rPr>
          <w:b/>
          <w:sz w:val="16"/>
          <w:szCs w:val="16"/>
          <w:lang w:bidi="ru-RU"/>
        </w:rPr>
      </w:pPr>
      <w:r w:rsidRPr="00C87BA6">
        <w:rPr>
          <w:b/>
          <w:sz w:val="16"/>
          <w:szCs w:val="16"/>
          <w:lang w:bidi="ru-RU"/>
        </w:rPr>
        <w:t>По особенностям геоморфологического строения на рассматриваемой территории выделяются три района.</w:t>
      </w:r>
    </w:p>
    <w:p w:rsidR="00DB5A64" w:rsidRPr="00C87BA6" w:rsidRDefault="00DB5A64" w:rsidP="00DB5A64">
      <w:pPr>
        <w:pStyle w:val="15"/>
        <w:spacing w:line="240" w:lineRule="auto"/>
        <w:rPr>
          <w:b/>
          <w:sz w:val="16"/>
          <w:szCs w:val="16"/>
          <w:lang w:bidi="ru-RU"/>
        </w:rPr>
      </w:pPr>
      <w:r w:rsidRPr="00C87BA6">
        <w:rPr>
          <w:b/>
          <w:sz w:val="16"/>
          <w:szCs w:val="16"/>
          <w:lang w:bidi="ru-RU"/>
        </w:rPr>
        <w:t>Первый, северо-восточный район, представляет собой холмистую водораздельную равнину, расчлененную многочисленными речными долинами и оврагами. Для данной местности характерна развитая эрозионная сеть, обусловленная геологическим строением территории и антропогенными факторами. Глубина местного базиса эрозии составляет 40-</w:t>
      </w:r>
      <w:smartTag w:uri="urn:schemas-microsoft-com:office:smarttags" w:element="metricconverter">
        <w:smartTagPr>
          <w:attr w:name="ProductID" w:val="60 метров"/>
        </w:smartTagPr>
        <w:r w:rsidRPr="00C87BA6">
          <w:rPr>
            <w:b/>
            <w:sz w:val="16"/>
            <w:szCs w:val="16"/>
            <w:lang w:bidi="ru-RU"/>
          </w:rPr>
          <w:t>60 метров</w:t>
        </w:r>
      </w:smartTag>
      <w:r w:rsidRPr="00C87BA6">
        <w:rPr>
          <w:b/>
          <w:sz w:val="16"/>
          <w:szCs w:val="16"/>
          <w:lang w:bidi="ru-RU"/>
        </w:rPr>
        <w:t>. Длины оврагов и балок колеблются от нескольких метров до нескольких километров. Густота овражной сети в среднем составляет 0,1-0,2 км/км</w:t>
      </w:r>
      <w:r w:rsidRPr="00C87BA6">
        <w:rPr>
          <w:b/>
          <w:sz w:val="16"/>
          <w:szCs w:val="16"/>
          <w:vertAlign w:val="superscript"/>
          <w:lang w:bidi="ru-RU"/>
        </w:rPr>
        <w:t>2</w:t>
      </w:r>
      <w:r w:rsidRPr="00C87BA6">
        <w:rPr>
          <w:b/>
          <w:sz w:val="16"/>
          <w:szCs w:val="16"/>
          <w:lang w:bidi="ru-RU"/>
        </w:rPr>
        <w:t>.</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Второй район, характерный для центральной, восточной и южной части Шумерлинского муниципального округа, представляет собой слабовсхолмленную равнину водно-ледникового происхождения. Поверхность представляет собой вытянутые в юго-западном направлении пологие холмы высотой </w:t>
      </w:r>
      <w:smartTag w:uri="urn:schemas-microsoft-com:office:smarttags" w:element="time">
        <w:smartTagPr>
          <w:attr w:name="Minute" w:val="20"/>
          <w:attr w:name="Hour" w:val="10"/>
        </w:smartTagPr>
        <w:r w:rsidRPr="00C87BA6">
          <w:rPr>
            <w:b/>
            <w:sz w:val="16"/>
            <w:szCs w:val="16"/>
            <w:lang w:bidi="ru-RU"/>
          </w:rPr>
          <w:t>10-</w:t>
        </w:r>
        <w:smartTag w:uri="urn:schemas-microsoft-com:office:smarttags" w:element="metricconverter">
          <w:smartTagPr>
            <w:attr w:name="ProductID" w:val="20 метров"/>
          </w:smartTagPr>
          <w:r w:rsidRPr="00C87BA6">
            <w:rPr>
              <w:b/>
              <w:sz w:val="16"/>
              <w:szCs w:val="16"/>
              <w:lang w:bidi="ru-RU"/>
            </w:rPr>
            <w:t>20</w:t>
          </w:r>
        </w:smartTag>
      </w:smartTag>
      <w:r w:rsidRPr="00C87BA6">
        <w:rPr>
          <w:b/>
          <w:sz w:val="16"/>
          <w:szCs w:val="16"/>
          <w:lang w:bidi="ru-RU"/>
        </w:rPr>
        <w:t xml:space="preserve"> метров. Для данной местности характерна высокая лесистость. Эрозионные процессы не играет существенной роли в рельефообразовании, их активность не велика.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Третий район, расположенный в западной части рассматриваемой территории, в геоморфологическом отношении представляет собой долину реки Суры. Долина хорошо разработана, выделяются пойма и три надпойменные террасы, ширина долины достигает </w:t>
      </w:r>
      <w:smartTag w:uri="urn:schemas-microsoft-com:office:smarttags" w:element="metricconverter">
        <w:smartTagPr>
          <w:attr w:name="ProductID" w:val="15 км"/>
        </w:smartTagPr>
        <w:r w:rsidRPr="00C87BA6">
          <w:rPr>
            <w:b/>
            <w:sz w:val="16"/>
            <w:szCs w:val="16"/>
            <w:lang w:bidi="ru-RU"/>
          </w:rPr>
          <w:t>15 км</w:t>
        </w:r>
      </w:smartTag>
      <w:r w:rsidRPr="00C87BA6">
        <w:rPr>
          <w:b/>
          <w:sz w:val="16"/>
          <w:szCs w:val="16"/>
          <w:lang w:bidi="ru-RU"/>
        </w:rPr>
        <w:t>. Абсолютные отметки поймы меняются в пределах 67-</w:t>
      </w:r>
      <w:smartTag w:uri="urn:schemas-microsoft-com:office:smarttags" w:element="metricconverter">
        <w:smartTagPr>
          <w:attr w:name="ProductID" w:val="77 метров"/>
        </w:smartTagPr>
        <w:r w:rsidRPr="00C87BA6">
          <w:rPr>
            <w:b/>
            <w:sz w:val="16"/>
            <w:szCs w:val="16"/>
            <w:lang w:bidi="ru-RU"/>
          </w:rPr>
          <w:t>77 метров</w:t>
        </w:r>
      </w:smartTag>
      <w:r w:rsidRPr="00C87BA6">
        <w:rPr>
          <w:b/>
          <w:sz w:val="16"/>
          <w:szCs w:val="16"/>
          <w:lang w:bidi="ru-RU"/>
        </w:rPr>
        <w:t xml:space="preserve">. Поверхность поймы – низкая, заболоченная, залесенная. На плоской поверхности надпойменных террас отмечаются эоловые образования – дюны, высотой </w:t>
      </w:r>
      <w:smartTag w:uri="urn:schemas-microsoft-com:office:smarttags" w:element="time">
        <w:smartTagPr>
          <w:attr w:name="Minute" w:val="10"/>
          <w:attr w:name="Hour" w:val="8"/>
        </w:smartTagPr>
        <w:r w:rsidRPr="00C87BA6">
          <w:rPr>
            <w:b/>
            <w:sz w:val="16"/>
            <w:szCs w:val="16"/>
            <w:lang w:bidi="ru-RU"/>
          </w:rPr>
          <w:t>8-</w:t>
        </w:r>
        <w:smartTag w:uri="urn:schemas-microsoft-com:office:smarttags" w:element="metricconverter">
          <w:smartTagPr>
            <w:attr w:name="ProductID" w:val="10 метров"/>
          </w:smartTagPr>
          <w:r w:rsidRPr="00C87BA6">
            <w:rPr>
              <w:b/>
              <w:sz w:val="16"/>
              <w:szCs w:val="16"/>
              <w:lang w:bidi="ru-RU"/>
            </w:rPr>
            <w:t>10</w:t>
          </w:r>
        </w:smartTag>
      </w:smartTag>
      <w:r w:rsidRPr="00C87BA6">
        <w:rPr>
          <w:b/>
          <w:sz w:val="16"/>
          <w:szCs w:val="16"/>
          <w:lang w:bidi="ru-RU"/>
        </w:rPr>
        <w:t xml:space="preserve"> метров. Густота овражно-балочной сети составляет менее 0,1 км/км</w:t>
      </w:r>
      <w:r w:rsidRPr="00C87BA6">
        <w:rPr>
          <w:b/>
          <w:sz w:val="16"/>
          <w:szCs w:val="16"/>
          <w:vertAlign w:val="superscript"/>
          <w:lang w:bidi="ru-RU"/>
        </w:rPr>
        <w:t>2</w:t>
      </w:r>
      <w:r w:rsidRPr="00C87BA6">
        <w:rPr>
          <w:b/>
          <w:sz w:val="16"/>
          <w:szCs w:val="16"/>
          <w:lang w:bidi="ru-RU"/>
        </w:rPr>
        <w:t xml:space="preserve">. Наиболее </w:t>
      </w:r>
      <w:r w:rsidRPr="00C87BA6">
        <w:rPr>
          <w:b/>
          <w:sz w:val="16"/>
          <w:szCs w:val="16"/>
          <w:lang w:bidi="ru-RU"/>
        </w:rPr>
        <w:lastRenderedPageBreak/>
        <w:t>характерными эрозионными процессами является эрозионно-аккумулятивная деятельность р. Суры и её притоков.</w:t>
      </w:r>
    </w:p>
    <w:p w:rsidR="00DB5A64" w:rsidRPr="00C87BA6" w:rsidRDefault="00DB5A64" w:rsidP="00DB5A64">
      <w:pPr>
        <w:pStyle w:val="15"/>
        <w:spacing w:line="240" w:lineRule="auto"/>
        <w:rPr>
          <w:b/>
          <w:sz w:val="16"/>
          <w:szCs w:val="16"/>
          <w:lang w:bidi="ru-RU"/>
        </w:rPr>
      </w:pPr>
      <w:r w:rsidRPr="00C87BA6">
        <w:rPr>
          <w:b/>
          <w:sz w:val="16"/>
          <w:szCs w:val="16"/>
          <w:lang w:bidi="ru-RU"/>
        </w:rPr>
        <w:t>Геологическое строение</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геологическом строении Шумерлинского муниципального округа принимают участие отложения верхней перми, юрской, меловой и четвертичной систем. Отложения пермской системы на территории муниципального округа распространены повсеместно. Породы юрского и мелового периода залегают на водоразделах. Четвертичные отложения слагают пойму и надпойменные террасы р. Суры, а также залегают маломощным осадочным чехлом на водоразделах.</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Пермская система представлена отложениями татарского яруса, нижнего подъяруса – пестроцветными аргиллитами, мергелями, алевролитами с прослоями известняков и доломитов. В долине реки Суры, где меловые и юрские отложения размыты, пермские породы подстилают четвертичные аллювиальные отложения. Для этих территорий характерно залегание пермских отложений на глубинах </w:t>
      </w:r>
      <w:smartTag w:uri="urn:schemas-microsoft-com:office:smarttags" w:element="time">
        <w:smartTagPr>
          <w:attr w:name="Minute" w:val="15"/>
          <w:attr w:name="Hour" w:val="5"/>
        </w:smartTagPr>
        <w:r w:rsidRPr="00C87BA6">
          <w:rPr>
            <w:b/>
            <w:sz w:val="16"/>
            <w:szCs w:val="16"/>
            <w:lang w:bidi="ru-RU"/>
          </w:rPr>
          <w:t>5-</w:t>
        </w:r>
        <w:smartTag w:uri="urn:schemas-microsoft-com:office:smarttags" w:element="metricconverter">
          <w:smartTagPr>
            <w:attr w:name="ProductID" w:val="15 метров"/>
          </w:smartTagPr>
          <w:r w:rsidRPr="00C87BA6">
            <w:rPr>
              <w:b/>
              <w:sz w:val="16"/>
              <w:szCs w:val="16"/>
              <w:lang w:bidi="ru-RU"/>
            </w:rPr>
            <w:t>15</w:t>
          </w:r>
        </w:smartTag>
      </w:smartTag>
      <w:r w:rsidRPr="00C87BA6">
        <w:rPr>
          <w:b/>
          <w:sz w:val="16"/>
          <w:szCs w:val="16"/>
          <w:lang w:bidi="ru-RU"/>
        </w:rPr>
        <w:t xml:space="preserve"> метров. На водораздельных пространствах пермские отложения перекрыты комплексом пород юрской, меловой и четвертичной систем и залегают на глубинах 50 и более метров. Мощность татарских отложений достигает </w:t>
      </w:r>
      <w:smartTag w:uri="urn:schemas-microsoft-com:office:smarttags" w:element="metricconverter">
        <w:smartTagPr>
          <w:attr w:name="ProductID" w:val="150 метров"/>
        </w:smartTagPr>
        <w:r w:rsidRPr="00C87BA6">
          <w:rPr>
            <w:b/>
            <w:sz w:val="16"/>
            <w:szCs w:val="16"/>
            <w:lang w:bidi="ru-RU"/>
          </w:rPr>
          <w:t>150 метров</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Отложения юрской системы представлены комплексом пород батского, келловейского, оксфордского, кимериджского и волжского ярусов – глинами с прослоями сланцев, алевролитов, песков, мергелей. Глубина залегания юрских отложений меняется в зависимости от рельефа от 3 до </w:t>
      </w:r>
      <w:smartTag w:uri="urn:schemas-microsoft-com:office:smarttags" w:element="metricconverter">
        <w:smartTagPr>
          <w:attr w:name="ProductID" w:val="40 метров"/>
        </w:smartTagPr>
        <w:r w:rsidRPr="00C87BA6">
          <w:rPr>
            <w:b/>
            <w:sz w:val="16"/>
            <w:szCs w:val="16"/>
            <w:lang w:bidi="ru-RU"/>
          </w:rPr>
          <w:t>40 метров</w:t>
        </w:r>
      </w:smartTag>
      <w:r w:rsidRPr="00C87BA6">
        <w:rPr>
          <w:b/>
          <w:sz w:val="16"/>
          <w:szCs w:val="16"/>
          <w:lang w:bidi="ru-RU"/>
        </w:rPr>
        <w:t>. Мощность отложений в среднем составляет 30-</w:t>
      </w:r>
      <w:smartTag w:uri="urn:schemas-microsoft-com:office:smarttags" w:element="metricconverter">
        <w:smartTagPr>
          <w:attr w:name="ProductID" w:val="40 метров"/>
        </w:smartTagPr>
        <w:r w:rsidRPr="00C87BA6">
          <w:rPr>
            <w:b/>
            <w:sz w:val="16"/>
            <w:szCs w:val="16"/>
            <w:lang w:bidi="ru-RU"/>
          </w:rPr>
          <w:t>40 метров</w:t>
        </w:r>
      </w:smartTag>
      <w:r w:rsidRPr="00C87BA6">
        <w:rPr>
          <w:b/>
          <w:sz w:val="16"/>
          <w:szCs w:val="16"/>
          <w:lang w:bidi="ru-RU"/>
        </w:rPr>
        <w:t>. К юрским отложениям приурочены месторождения глинистого сырья Шумерлинское I и II.</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Отложения меловой системы представлены породами валанжинского, готеривского, барремского ярусов – серыми и темно-серыми глинами с прослоями песков, глинистых сланцев. Отложения развиты преимущественно на высоких частях водоразделов в юго-западной части Шумерлинского муниципального округа. Мощность отложений не превышает </w:t>
      </w:r>
      <w:smartTag w:uri="urn:schemas-microsoft-com:office:smarttags" w:element="metricconverter">
        <w:smartTagPr>
          <w:attr w:name="ProductID" w:val="15 метров"/>
        </w:smartTagPr>
        <w:r w:rsidRPr="00C87BA6">
          <w:rPr>
            <w:b/>
            <w:sz w:val="16"/>
            <w:szCs w:val="16"/>
            <w:lang w:bidi="ru-RU"/>
          </w:rPr>
          <w:t>15 метров</w:t>
        </w:r>
      </w:smartTag>
      <w:r w:rsidRPr="00C87BA6">
        <w:rPr>
          <w:b/>
          <w:sz w:val="16"/>
          <w:szCs w:val="16"/>
          <w:lang w:bidi="ru-RU"/>
        </w:rPr>
        <w:t>. Глубина залегания составляет 3-</w:t>
      </w:r>
      <w:smartTag w:uri="urn:schemas-microsoft-com:office:smarttags" w:element="metricconverter">
        <w:smartTagPr>
          <w:attr w:name="ProductID" w:val="5 метров"/>
        </w:smartTagPr>
        <w:r w:rsidRPr="00C87BA6">
          <w:rPr>
            <w:b/>
            <w:sz w:val="16"/>
            <w:szCs w:val="16"/>
            <w:lang w:bidi="ru-RU"/>
          </w:rPr>
          <w:t>5 метров</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Четвертичные отложения развиты на территории муниципального округа повсеместно. На водораздельных пространствах они представлены флювиогляциальными и эллювиально-деллювиальными отложениями, в пределах речной долины р. Сура, на пойме и надпойменных террасах, в оврагах – аллювиальными, аллювиально-деллювиальными и болотными отложениями.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Флювиогляциальные мелкозернистые пески развиты на востоке и юго-востоке округа. Мощность слоя 1,5-</w:t>
      </w:r>
      <w:smartTag w:uri="urn:schemas-microsoft-com:office:smarttags" w:element="metricconverter">
        <w:smartTagPr>
          <w:attr w:name="ProductID" w:val="5 метров"/>
        </w:smartTagPr>
        <w:r w:rsidRPr="00C87BA6">
          <w:rPr>
            <w:b/>
            <w:sz w:val="16"/>
            <w:szCs w:val="16"/>
            <w:lang w:bidi="ru-RU"/>
          </w:rPr>
          <w:t>5 метров</w:t>
        </w:r>
      </w:smartTag>
      <w:r w:rsidRPr="00C87BA6">
        <w:rPr>
          <w:b/>
          <w:sz w:val="16"/>
          <w:szCs w:val="16"/>
          <w:lang w:bidi="ru-RU"/>
        </w:rPr>
        <w:t>, породы залегают с поверхности.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Элювиально-деллювиальные суглинки, супеси, глины представлены на большой территории северной части Шумерлинского муниципального округа, на водораздельном плато. Мощность отложений в зависимости от рельефа меняется о 1,5 до </w:t>
      </w:r>
      <w:smartTag w:uri="urn:schemas-microsoft-com:office:smarttags" w:element="metricconverter">
        <w:smartTagPr>
          <w:attr w:name="ProductID" w:val="14 метров"/>
        </w:smartTagPr>
        <w:r w:rsidRPr="00C87BA6">
          <w:rPr>
            <w:b/>
            <w:sz w:val="16"/>
            <w:szCs w:val="16"/>
            <w:lang w:bidi="ru-RU"/>
          </w:rPr>
          <w:t>14 метров</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Аллювиальные отложения развиты в долинах р. Суры и её притоков. Отложения представлены разнозернистыми песками с прослоями суглинков, глин, гравия и гальки. Мощность отложений – от 3 до </w:t>
      </w:r>
      <w:smartTag w:uri="urn:schemas-microsoft-com:office:smarttags" w:element="metricconverter">
        <w:smartTagPr>
          <w:attr w:name="ProductID" w:val="35 метров"/>
        </w:smartTagPr>
        <w:r w:rsidRPr="00C87BA6">
          <w:rPr>
            <w:b/>
            <w:sz w:val="16"/>
            <w:szCs w:val="16"/>
            <w:lang w:bidi="ru-RU"/>
          </w:rPr>
          <w:t>35 метров</w:t>
        </w:r>
      </w:smartTag>
      <w:r w:rsidRPr="00C87BA6">
        <w:rPr>
          <w:b/>
          <w:sz w:val="16"/>
          <w:szCs w:val="16"/>
          <w:lang w:bidi="ru-RU"/>
        </w:rPr>
        <w:t xml:space="preserve">. Аллювиально-деллювиальные отложения распространены в оврагах и балках северо-восточной части Шумерлинского муниципального округа. Они представлены глинистыми песками с примесью щебня и глин, мощность в среднем составляет </w:t>
      </w:r>
      <w:smartTag w:uri="urn:schemas-microsoft-com:office:smarttags" w:element="metricconverter">
        <w:smartTagPr>
          <w:attr w:name="ProductID" w:val="2 метра"/>
        </w:smartTagPr>
        <w:r w:rsidRPr="00C87BA6">
          <w:rPr>
            <w:b/>
            <w:sz w:val="16"/>
            <w:szCs w:val="16"/>
            <w:lang w:bidi="ru-RU"/>
          </w:rPr>
          <w:t>2 метра</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пределах поймы реки Суры, распространены болотные отложения. Мощность торфа составляет 2-</w:t>
      </w:r>
      <w:smartTag w:uri="urn:schemas-microsoft-com:office:smarttags" w:element="metricconverter">
        <w:smartTagPr>
          <w:attr w:name="ProductID" w:val="3 метра"/>
        </w:smartTagPr>
        <w:r w:rsidRPr="00C87BA6">
          <w:rPr>
            <w:b/>
            <w:sz w:val="16"/>
            <w:szCs w:val="16"/>
            <w:lang w:bidi="ru-RU"/>
          </w:rPr>
          <w:t>3 метра</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Опасные физико-геологические процессы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целом, рассматриваемая территория отличается слабым проявлением экзогенных, физико-геологических процессов. На территории Шумерлинского муниципального округа проявляются: эрозионные процессы (овражная, речная эрозия), склоновые процессы (осыпные, оползневые явления), затопление территории.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Проявление овражной эрозии в Шумерлинском муниципальном округе наиболее активно наблюдается на безлесных участках в северо-восточной части Шумерлинского муниципального округа. Высокая степень сельскохозяйственного освоения территории, особенности рельефа (местный базис эрозии составляет 40-</w:t>
      </w:r>
      <w:smartTag w:uri="urn:schemas-microsoft-com:office:smarttags" w:element="metricconverter">
        <w:smartTagPr>
          <w:attr w:name="ProductID" w:val="60 метров"/>
        </w:smartTagPr>
        <w:r w:rsidRPr="00C87BA6">
          <w:rPr>
            <w:b/>
            <w:sz w:val="16"/>
            <w:szCs w:val="16"/>
            <w:lang w:bidi="ru-RU"/>
          </w:rPr>
          <w:t>60 метров</w:t>
        </w:r>
      </w:smartTag>
      <w:r w:rsidRPr="00C87BA6">
        <w:rPr>
          <w:b/>
          <w:sz w:val="16"/>
          <w:szCs w:val="16"/>
          <w:lang w:bidi="ru-RU"/>
        </w:rPr>
        <w:t xml:space="preserve">) и геологического строения определяет интенсивность процессов оврагообразования в этом районе. Длины оврагов и балок колеблются от нескольких метров до нескольких километров. Глубина врезов достигает </w:t>
      </w:r>
      <w:smartTag w:uri="urn:schemas-microsoft-com:office:smarttags" w:element="metricconverter">
        <w:smartTagPr>
          <w:attr w:name="ProductID" w:val="30 метров"/>
        </w:smartTagPr>
        <w:r w:rsidRPr="00C87BA6">
          <w:rPr>
            <w:b/>
            <w:sz w:val="16"/>
            <w:szCs w:val="16"/>
            <w:lang w:bidi="ru-RU"/>
          </w:rPr>
          <w:t>30 метров</w:t>
        </w:r>
      </w:smartTag>
      <w:r w:rsidRPr="00C87BA6">
        <w:rPr>
          <w:b/>
          <w:sz w:val="16"/>
          <w:szCs w:val="16"/>
          <w:lang w:bidi="ru-RU"/>
        </w:rPr>
        <w:t>. Густота овражной сети в среднем составляет 0,1-0,2 км/км2.</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Эрозионные процессы затрудняют градостроительное освоение территорий, накладывают ограничения на размещение застройки и прокладку инженерных сетей.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долинах рек Суры, Алгашки, Большой Цивиль важная роль в рельефообразование принадлежит склоновым и русловым процессам. Эрозионная деятельность рек ведет к разрушению берегов, образованию оползневых и осыпных склонов, отступанию береговых уступов. Активность процессов нарастает в осенне-весенний период. Населенных пунктов, попадающих под воздействие этих процессов, на территории Шумерлинского муниципального округа нет.</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Часть территории Шумерлинского муниципального округа затапливается паводком 1% обеспеченности. Высота весеннего подъема воды на реке Суре достигает 6-</w:t>
      </w:r>
      <w:smartTag w:uri="urn:schemas-microsoft-com:office:smarttags" w:element="metricconverter">
        <w:smartTagPr>
          <w:attr w:name="ProductID" w:val="8 метров"/>
        </w:smartTagPr>
        <w:r w:rsidRPr="00C87BA6">
          <w:rPr>
            <w:b/>
            <w:sz w:val="16"/>
            <w:szCs w:val="16"/>
            <w:lang w:bidi="ru-RU"/>
          </w:rPr>
          <w:t>8 метров</w:t>
        </w:r>
      </w:smartTag>
      <w:r w:rsidRPr="00C87BA6">
        <w:rPr>
          <w:b/>
          <w:sz w:val="16"/>
          <w:szCs w:val="16"/>
          <w:lang w:bidi="ru-RU"/>
        </w:rPr>
        <w:t>, на малых реках Шумерлинского муниципального округа – 3-</w:t>
      </w:r>
      <w:smartTag w:uri="urn:schemas-microsoft-com:office:smarttags" w:element="metricconverter">
        <w:smartTagPr>
          <w:attr w:name="ProductID" w:val="5 метров"/>
        </w:smartTagPr>
        <w:r w:rsidRPr="00C87BA6">
          <w:rPr>
            <w:b/>
            <w:sz w:val="16"/>
            <w:szCs w:val="16"/>
            <w:lang w:bidi="ru-RU"/>
          </w:rPr>
          <w:t>5 метров</w:t>
        </w:r>
      </w:smartTag>
      <w:r w:rsidRPr="00C87BA6">
        <w:rPr>
          <w:b/>
          <w:sz w:val="16"/>
          <w:szCs w:val="16"/>
          <w:lang w:bidi="ru-RU"/>
        </w:rPr>
        <w:t>. В зону затопления паводком не попадают населенные пункты, серьезной опасности затопление не представляет, но накладывает ограничение на градостроительное освоение территории прилегающей к реке Суре.</w:t>
      </w:r>
    </w:p>
    <w:p w:rsidR="00DB5A64" w:rsidRPr="00C87BA6" w:rsidRDefault="00DB5A64" w:rsidP="00DB5A64">
      <w:pPr>
        <w:pStyle w:val="af2"/>
        <w:numPr>
          <w:ilvl w:val="2"/>
          <w:numId w:val="28"/>
        </w:numPr>
        <w:spacing w:beforeLines="120" w:before="288" w:afterLines="120" w:after="288"/>
        <w:ind w:left="0" w:firstLine="709"/>
        <w:contextualSpacing/>
        <w:jc w:val="center"/>
        <w:outlineLvl w:val="2"/>
        <w:rPr>
          <w:b/>
          <w:szCs w:val="16"/>
        </w:rPr>
      </w:pPr>
      <w:bookmarkStart w:id="160" w:name="_Toc122091866"/>
      <w:r w:rsidRPr="00C87BA6">
        <w:rPr>
          <w:b/>
          <w:szCs w:val="16"/>
        </w:rPr>
        <w:t>Гидрография</w:t>
      </w:r>
      <w:bookmarkEnd w:id="160"/>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Поверхностные воды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Гидрографическая сеть Шумерлинского муниципального округа представлена </w:t>
      </w:r>
      <w:smartTag w:uri="urn:schemas-microsoft-com:office:smarttags" w:element="metricconverter">
        <w:smartTagPr>
          <w:attr w:name="ProductID" w:val="40 км"/>
        </w:smartTagPr>
        <w:r w:rsidRPr="00C87BA6">
          <w:rPr>
            <w:b/>
            <w:sz w:val="16"/>
            <w:szCs w:val="16"/>
            <w:lang w:bidi="ru-RU"/>
          </w:rPr>
          <w:t>40 км</w:t>
        </w:r>
      </w:smartTag>
      <w:r w:rsidRPr="00C87BA6">
        <w:rPr>
          <w:b/>
          <w:sz w:val="16"/>
          <w:szCs w:val="16"/>
          <w:lang w:bidi="ru-RU"/>
        </w:rPr>
        <w:t xml:space="preserve"> участком реки Сура, которая протекает западнее г. Шумерля на расстоянии около 2,5-</w:t>
      </w:r>
      <w:smartTag w:uri="urn:schemas-microsoft-com:office:smarttags" w:element="metricconverter">
        <w:smartTagPr>
          <w:attr w:name="ProductID" w:val="3 км"/>
        </w:smartTagPr>
        <w:r w:rsidRPr="00C87BA6">
          <w:rPr>
            <w:b/>
            <w:sz w:val="16"/>
            <w:szCs w:val="16"/>
            <w:lang w:bidi="ru-RU"/>
          </w:rPr>
          <w:t>3 км</w:t>
        </w:r>
      </w:smartTag>
      <w:r w:rsidRPr="00C87BA6">
        <w:rPr>
          <w:b/>
          <w:sz w:val="16"/>
          <w:szCs w:val="16"/>
          <w:lang w:bidi="ru-RU"/>
        </w:rPr>
        <w:t>, реками Большой Цивиль, Алгашка, более мелкими водотоками (Мыслец, Шумерля, Кумашка, Эскедень) и временными водотоками, протекающими по дну развитой овражно-балочной сети.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Река Сура в пределах Шумерлинского муниципального округа протекает в широкой долине. Пойма реки двухсторонняя шириной до 5-6км. Поверхность поймы ровная, сильно пересеченная долинами рек с многочисленными озерами и старицами. Растительность поймы умеренно луговая, местами кустарниковая и лесная. Русло умеренно извилистое, песчаное, неустойчивое. Ширина русла меняется в пределах границ Шумерлинского муниципального округа, берега часто обрывистые. Дно песчаное с примесью гальки. Характерно наличие ям и отмелей. Преобладающая глубина в межень на перекатах 0,5-0,7м, на плесах 1,5-3,0м. Скорость течения соответственно до 1,5-1,7 м/с на перекатах и 0,3-0,5 м/с на плесах.</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Несмотря на то, что после создания Чебоксарского водохранилища нижний участок реки от г.Шумерля до границ Шумерлинского муниципального округа находится в зоне выклинивания подпора, водный режим реки изменился незначительно.</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lastRenderedPageBreak/>
        <w:t>Уровенный режим реки характеризуется высоким весенним половодьем и низкими уровнями в период летней и зимней межени. Основной фазой водного режима является весеннее половодье, в период которого проходит 60-90% годового объема стока. Подъем уровней воды начинается еще при ледоставе, в конце марта – начале апреля, проходит быстро и интенсивно. Максимальная высота уровня на р. Суре наступает через две – три недели. Спад весеннего половодья происходит значительно дольше. Общая продолжительность половодья на р. Суре составляет 2,5 месяца. Высота весеннего подъема воды на р. Суре достигает 6-</w:t>
      </w:r>
      <w:smartTag w:uri="urn:schemas-microsoft-com:office:smarttags" w:element="metricconverter">
        <w:smartTagPr>
          <w:attr w:name="ProductID" w:val="8 метров"/>
        </w:smartTagPr>
        <w:r w:rsidRPr="00C87BA6">
          <w:rPr>
            <w:b/>
            <w:sz w:val="16"/>
            <w:szCs w:val="16"/>
            <w:lang w:bidi="ru-RU"/>
          </w:rPr>
          <w:t>8 метров</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Отметки паводка 1% обеспеченности составляют: 76-77мБС у северных границ Шумерлинского муниципального округа и 80-81мБС – у южных.</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После половодья устанавливается продолжительная летне-осенняя межень, практически ежегодно нарушаемая непродолжительными дождевыми паводками.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Стоковый режим. Площадь водосбора р. Суры в районе города Шумерля 53000 кв.км. Среднегодовой расход составляет 206 м³/сек, а расход с обеспеченностью 95% – 122 м3/сек. Минимальный среднемесячный расход воды летом в среднем равен 80,5 м³/сек, зимний расход составляет 50,9 м³/сек. Расход воды с обеспеченностью 95% соответственно равен 45,5 и 28,1 м³/сек.</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Ледовый режим. Первые ледяные образования (шуга, сало, забереги) наблюдаются в конце октября – начале ноября.</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Зимний режим характеризуется устойчивым ледоставом, который устанавливается во второй половине ноября. Продолжительность осеннего ледохода на Суре в среднем от 4 до 10 дней. Наибольшей толщины лед на реках достигает в конце февраля – начале марта. Средняя толщина льда 40-60см.</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Вскрытие рек происходит в первых числах апреля. На р.Суре в течении 2-4 дней проходит весенний ледоход. В отдельные годы на Суре наблюдаются заторы. Дополнительные подъемы уровней, вызванные заторами, невелики и не превышают 0,5м. Полное очищение ото льда происходит в середине апреля.</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Температурный режим. Прогрев речных вод начинается с момента вскрытия рек с первых чисел апреля. Среднемесячные температуры воды в мае достигают 13-14°, в июне – 18-19°, в июле наблюдаются наиболее высокие среднемесячные температуры 22-23° с максимумом в отдельные сутки до 26-30°. Затем начинается спад – в августе температуры воды такие же, как в июне, в сентябре – 11-13°, в октябре – 3-5°.</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Гидрохимическая характеристика. По химическому составу воды рек гидрокарбонатные с минерализацией меняющейся от 100-150 мг/л в период половодья до 600-800 мг/л в меженные периоды. Общая жесткость меняется соответственно от 1,5-3 мг-экв/л до 3-6 мг-экв/л. Цветность воды в период весеннего половодья 30-80°, в период зимней межени 16°. Кислородный режим рек в период открытого русла около 100%, а в зимний период снижается до 30-40 %. Реакция воды слабо щелочная, величина рН колеблется в пределах от 6 до 8.</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Река Большой Цивиль в пределах Шумерлинского муниципального округа представлена верхним участком своего течения. Режим уровня воды р. Б. Цивиль и ее притоков характеризуется четко выраженным высоким половодьем, низкой летней меженью, прерываемой дождевыми паводками и устойчивой зимней меженью. Весенний подъем уровня начинается в конце марта, начале апреля. Средняя дата половодья 1 апреля, ранние сроки опережают средние на 8-9 дней.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Максимальный сток проходит в период весеннего половодья, минимальный – в период летне-осенней межени. Норма стока составляет 4,54 л/(с·км2).</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Ледовый режим</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1512"/>
        <w:gridCol w:w="1512"/>
        <w:gridCol w:w="1488"/>
        <w:gridCol w:w="1488"/>
        <w:gridCol w:w="1489"/>
      </w:tblGrid>
      <w:tr w:rsidR="00DB5A64" w:rsidRPr="00C87BA6" w:rsidTr="00460951">
        <w:trPr>
          <w:cantSplit/>
          <w:trHeight w:val="407"/>
          <w:jc w:val="center"/>
        </w:trPr>
        <w:tc>
          <w:tcPr>
            <w:tcW w:w="9000" w:type="dxa"/>
            <w:gridSpan w:val="6"/>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t>Период ледостава</w:t>
            </w:r>
          </w:p>
        </w:tc>
      </w:tr>
      <w:tr w:rsidR="00DB5A64" w:rsidRPr="00C87BA6" w:rsidTr="00460951">
        <w:trPr>
          <w:cantSplit/>
          <w:trHeight w:val="20"/>
          <w:jc w:val="center"/>
        </w:trPr>
        <w:tc>
          <w:tcPr>
            <w:tcW w:w="4535" w:type="dxa"/>
            <w:gridSpan w:val="3"/>
          </w:tcPr>
          <w:p w:rsidR="00DB5A64" w:rsidRPr="00C87BA6" w:rsidRDefault="00DB5A64" w:rsidP="00460951">
            <w:pPr>
              <w:pStyle w:val="15"/>
              <w:shd w:val="clear" w:color="auto" w:fill="auto"/>
              <w:tabs>
                <w:tab w:val="center" w:pos="2514"/>
              </w:tabs>
              <w:spacing w:line="240" w:lineRule="auto"/>
              <w:rPr>
                <w:b/>
                <w:sz w:val="16"/>
                <w:szCs w:val="16"/>
                <w:lang w:bidi="ru-RU"/>
              </w:rPr>
            </w:pPr>
            <w:r w:rsidRPr="00C87BA6">
              <w:rPr>
                <w:b/>
                <w:sz w:val="16"/>
                <w:szCs w:val="16"/>
                <w:lang w:bidi="ru-RU"/>
              </w:rPr>
              <w:t>дата начала</w:t>
            </w:r>
          </w:p>
        </w:tc>
        <w:tc>
          <w:tcPr>
            <w:tcW w:w="4465" w:type="dxa"/>
            <w:gridSpan w:val="3"/>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t>дата окончания</w:t>
            </w:r>
          </w:p>
        </w:tc>
      </w:tr>
      <w:tr w:rsidR="00DB5A64" w:rsidRPr="00C87BA6" w:rsidTr="00460951">
        <w:trPr>
          <w:cantSplit/>
          <w:trHeight w:val="20"/>
          <w:jc w:val="center"/>
        </w:trPr>
        <w:tc>
          <w:tcPr>
            <w:tcW w:w="1511"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средняя</w:t>
            </w:r>
          </w:p>
        </w:tc>
        <w:tc>
          <w:tcPr>
            <w:tcW w:w="1512"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ранняя</w:t>
            </w:r>
          </w:p>
        </w:tc>
        <w:tc>
          <w:tcPr>
            <w:tcW w:w="1512"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поздняя</w:t>
            </w:r>
          </w:p>
        </w:tc>
        <w:tc>
          <w:tcPr>
            <w:tcW w:w="1488"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средняя</w:t>
            </w:r>
          </w:p>
        </w:tc>
        <w:tc>
          <w:tcPr>
            <w:tcW w:w="1488"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ранняя</w:t>
            </w:r>
          </w:p>
        </w:tc>
        <w:tc>
          <w:tcPr>
            <w:tcW w:w="1489"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поздняя</w:t>
            </w:r>
          </w:p>
        </w:tc>
      </w:tr>
      <w:tr w:rsidR="00DB5A64" w:rsidRPr="00C87BA6" w:rsidTr="00460951">
        <w:trPr>
          <w:cantSplit/>
          <w:trHeight w:val="20"/>
          <w:jc w:val="center"/>
        </w:trPr>
        <w:tc>
          <w:tcPr>
            <w:tcW w:w="1511"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11.XI</w:t>
            </w:r>
          </w:p>
        </w:tc>
        <w:tc>
          <w:tcPr>
            <w:tcW w:w="1512"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25.X</w:t>
            </w:r>
          </w:p>
        </w:tc>
        <w:tc>
          <w:tcPr>
            <w:tcW w:w="1512"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7.XII</w:t>
            </w:r>
          </w:p>
        </w:tc>
        <w:tc>
          <w:tcPr>
            <w:tcW w:w="1488"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9.IV</w:t>
            </w:r>
          </w:p>
        </w:tc>
        <w:tc>
          <w:tcPr>
            <w:tcW w:w="1488"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27.III</w:t>
            </w:r>
          </w:p>
        </w:tc>
        <w:tc>
          <w:tcPr>
            <w:tcW w:w="1489" w:type="dxa"/>
          </w:tcPr>
          <w:p w:rsidR="00DB5A64" w:rsidRPr="00C87BA6" w:rsidRDefault="00DB5A64" w:rsidP="00460951">
            <w:pPr>
              <w:pStyle w:val="15"/>
              <w:shd w:val="clear" w:color="auto" w:fill="auto"/>
              <w:spacing w:line="240" w:lineRule="auto"/>
              <w:ind w:hanging="1"/>
              <w:rPr>
                <w:b/>
                <w:sz w:val="16"/>
                <w:szCs w:val="16"/>
                <w:lang w:bidi="ru-RU"/>
              </w:rPr>
            </w:pPr>
            <w:r w:rsidRPr="00C87BA6">
              <w:rPr>
                <w:b/>
                <w:sz w:val="16"/>
                <w:szCs w:val="16"/>
                <w:lang w:bidi="ru-RU"/>
              </w:rPr>
              <w:t>23.IV</w:t>
            </w:r>
          </w:p>
        </w:tc>
      </w:tr>
    </w:tbl>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Наблюдения на р.Большой Цивиль в пределах Шумерлинского муниципального округа не ведутся.</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Малые реки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Основные малые реки муниципального округа</w:t>
      </w:r>
    </w:p>
    <w:p w:rsidR="00DB5A64" w:rsidRPr="00C87BA6" w:rsidRDefault="00DB5A64" w:rsidP="00DB5A64">
      <w:pPr>
        <w:pStyle w:val="15"/>
        <w:shd w:val="clear" w:color="auto" w:fill="auto"/>
        <w:spacing w:line="240" w:lineRule="auto"/>
        <w:jc w:val="right"/>
        <w:rPr>
          <w:b/>
          <w:sz w:val="16"/>
          <w:szCs w:val="16"/>
          <w:lang w:bidi="ru-RU"/>
        </w:rPr>
      </w:pPr>
      <w:r w:rsidRPr="00C87BA6">
        <w:rPr>
          <w:b/>
          <w:sz w:val="16"/>
          <w:szCs w:val="16"/>
          <w:lang w:bidi="ru-RU"/>
        </w:rPr>
        <w:t>Таблица 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3540"/>
        <w:gridCol w:w="3194"/>
      </w:tblGrid>
      <w:tr w:rsidR="00DB5A64" w:rsidRPr="00C87BA6" w:rsidTr="00460951">
        <w:trPr>
          <w:jc w:val="center"/>
        </w:trPr>
        <w:tc>
          <w:tcPr>
            <w:tcW w:w="1419" w:type="dxa"/>
            <w:vAlign w:val="center"/>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Река</w:t>
            </w:r>
          </w:p>
        </w:tc>
        <w:tc>
          <w:tcPr>
            <w:tcW w:w="4107" w:type="dxa"/>
            <w:vAlign w:val="center"/>
          </w:tcPr>
          <w:p w:rsidR="00DB5A64" w:rsidRPr="00C87BA6" w:rsidRDefault="00DB5A64" w:rsidP="00460951">
            <w:pPr>
              <w:pStyle w:val="15"/>
              <w:shd w:val="clear" w:color="auto" w:fill="auto"/>
              <w:tabs>
                <w:tab w:val="left" w:pos="176"/>
              </w:tabs>
              <w:spacing w:line="240" w:lineRule="auto"/>
              <w:ind w:firstLine="35"/>
              <w:rPr>
                <w:b/>
                <w:sz w:val="16"/>
                <w:szCs w:val="16"/>
                <w:lang w:bidi="ru-RU"/>
              </w:rPr>
            </w:pPr>
            <w:r w:rsidRPr="00C87BA6">
              <w:rPr>
                <w:b/>
                <w:sz w:val="16"/>
                <w:szCs w:val="16"/>
                <w:lang w:bidi="ru-RU"/>
              </w:rPr>
              <w:t>Длина, (общая/в пределах округа),</w:t>
            </w:r>
            <w:r w:rsidRPr="00C87BA6">
              <w:rPr>
                <w:b/>
                <w:sz w:val="16"/>
                <w:szCs w:val="16"/>
                <w:lang w:bidi="ru-RU"/>
              </w:rPr>
              <w:br/>
              <w:t>км</w:t>
            </w:r>
          </w:p>
        </w:tc>
        <w:tc>
          <w:tcPr>
            <w:tcW w:w="3546" w:type="dxa"/>
            <w:vAlign w:val="center"/>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Площадь водосбора, (общая/в пределах округа),</w:t>
            </w:r>
            <w:r w:rsidRPr="00C87BA6">
              <w:rPr>
                <w:b/>
                <w:sz w:val="16"/>
                <w:szCs w:val="16"/>
                <w:lang w:bidi="ru-RU"/>
              </w:rPr>
              <w:br/>
              <w:t>км</w:t>
            </w:r>
          </w:p>
        </w:tc>
      </w:tr>
      <w:tr w:rsidR="00DB5A64" w:rsidRPr="00C87BA6" w:rsidTr="00460951">
        <w:trPr>
          <w:jc w:val="center"/>
        </w:trPr>
        <w:tc>
          <w:tcPr>
            <w:tcW w:w="9072" w:type="dxa"/>
            <w:gridSpan w:val="3"/>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Бассейн реки Суры</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Алгашка</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41</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388/316</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Мыслец</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19</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106</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Шумерля</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11</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26</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Кумашка</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28</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124</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Кумажана</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29</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95,5/34</w:t>
            </w:r>
          </w:p>
        </w:tc>
      </w:tr>
      <w:tr w:rsidR="00DB5A64" w:rsidRPr="00C87BA6" w:rsidTr="00460951">
        <w:trPr>
          <w:jc w:val="center"/>
        </w:trPr>
        <w:tc>
          <w:tcPr>
            <w:tcW w:w="9072" w:type="dxa"/>
            <w:gridSpan w:val="3"/>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Бассейн реки Цивиля</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Большой Цивиль</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170/25</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4690/174</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lastRenderedPageBreak/>
              <w:t>Эскедень</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15</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67,6</w:t>
            </w:r>
          </w:p>
        </w:tc>
      </w:tr>
      <w:tr w:rsidR="00DB5A64" w:rsidRPr="00C87BA6" w:rsidTr="00460951">
        <w:trPr>
          <w:jc w:val="center"/>
        </w:trPr>
        <w:tc>
          <w:tcPr>
            <w:tcW w:w="1419"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Ураваш</w:t>
            </w:r>
          </w:p>
        </w:tc>
        <w:tc>
          <w:tcPr>
            <w:tcW w:w="4107"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13/9</w:t>
            </w:r>
          </w:p>
        </w:tc>
        <w:tc>
          <w:tcPr>
            <w:tcW w:w="3546" w:type="dxa"/>
          </w:tcPr>
          <w:p w:rsidR="00DB5A64" w:rsidRPr="00C87BA6" w:rsidRDefault="00DB5A64" w:rsidP="00460951">
            <w:pPr>
              <w:pStyle w:val="15"/>
              <w:shd w:val="clear" w:color="auto" w:fill="auto"/>
              <w:spacing w:line="240" w:lineRule="auto"/>
              <w:ind w:firstLine="35"/>
              <w:rPr>
                <w:b/>
                <w:sz w:val="16"/>
                <w:szCs w:val="16"/>
                <w:lang w:bidi="ru-RU"/>
              </w:rPr>
            </w:pPr>
            <w:r w:rsidRPr="00C87BA6">
              <w:rPr>
                <w:b/>
                <w:sz w:val="16"/>
                <w:szCs w:val="16"/>
                <w:lang w:bidi="ru-RU"/>
              </w:rPr>
              <w:t>45,7/35</w:t>
            </w:r>
          </w:p>
        </w:tc>
      </w:tr>
    </w:tbl>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Малые реки центральной и восточной части Шумерлинского муниципального округа извилистые, с глубоко врезанными руслами, с крутыми и обрывистыми берегами, преимущественно беспойменные. Нижние участки течения притоков р.Суры протекают в пределах ее поймы, русла рек становятся менее извилистыми, берега низкими и пологими. Ширина русел в межень не превышает 10м, глубины 1,0м, скорости течения 0,1-0,3м.</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Водный режим малых рек также характеризуется высоким весенним половодьем и низкими уровнями в период летней и зимней межени. Максимальные уровни на малых реках наблюдаются в конце первой-начале второй декаде апреля. На отдельных, самых малых водотоках, в малоснежные годы подъемы уровней от дождевых паводков приближаются по величине к весенним или могут быть несколько выше их.</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Модуль годового стока малых рек порядка 4,0 л/сек.км</w:t>
      </w:r>
      <w:r w:rsidRPr="00C87BA6">
        <w:rPr>
          <w:b/>
          <w:sz w:val="16"/>
          <w:szCs w:val="16"/>
          <w:vertAlign w:val="superscript"/>
          <w:lang w:bidi="ru-RU"/>
        </w:rPr>
        <w:t>2</w:t>
      </w:r>
      <w:r w:rsidRPr="00C87BA6">
        <w:rPr>
          <w:b/>
          <w:sz w:val="16"/>
          <w:szCs w:val="16"/>
          <w:lang w:bidi="ru-RU"/>
        </w:rPr>
        <w:t>. Для малых рек Шумерлинского муниципального округа характерна крайняя неравномерность распределения стока внутри года.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Первые ледяные образования наблюдаются в конце октября – начале ноября. На малых реках забереги, увеличиваясь, соединяются и образуют сплошной ледостав в течении 3-5 дней. Зимний режим характеризуется устойчивым ледоставом. Весной на малых реках лед тает на месте.</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Выводы:</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bCs/>
          <w:szCs w:val="16"/>
        </w:rPr>
        <w:t>По природному уровню водообильности река Сура может служить источником водоснабжения с возможным водозабором от 7 до 10 м³/сек.</w:t>
      </w:r>
    </w:p>
    <w:p w:rsidR="00DB5A64" w:rsidRPr="00C87BA6" w:rsidRDefault="00DB5A64" w:rsidP="00DB5A64">
      <w:pPr>
        <w:pStyle w:val="af2"/>
        <w:numPr>
          <w:ilvl w:val="0"/>
          <w:numId w:val="36"/>
        </w:numPr>
        <w:tabs>
          <w:tab w:val="left" w:pos="1134"/>
        </w:tabs>
        <w:contextualSpacing/>
        <w:jc w:val="both"/>
        <w:rPr>
          <w:bCs/>
          <w:szCs w:val="16"/>
        </w:rPr>
      </w:pPr>
      <w:r w:rsidRPr="00C87BA6">
        <w:rPr>
          <w:bCs/>
          <w:szCs w:val="16"/>
        </w:rPr>
        <w:t>Все малые реки Шумерлинского муниципального округа в естественных условиях не могут быть надежным источником водоснабжения.</w:t>
      </w:r>
    </w:p>
    <w:p w:rsidR="00DB5A64" w:rsidRPr="00C87BA6" w:rsidRDefault="00DB5A64" w:rsidP="00DB5A64">
      <w:pPr>
        <w:pStyle w:val="af2"/>
        <w:numPr>
          <w:ilvl w:val="0"/>
          <w:numId w:val="36"/>
        </w:numPr>
        <w:tabs>
          <w:tab w:val="left" w:pos="1134"/>
        </w:tabs>
        <w:ind w:left="0" w:firstLine="709"/>
        <w:contextualSpacing/>
        <w:jc w:val="both"/>
        <w:rPr>
          <w:bCs/>
          <w:szCs w:val="16"/>
        </w:rPr>
      </w:pPr>
      <w:r w:rsidRPr="00C87BA6">
        <w:rPr>
          <w:bCs/>
          <w:szCs w:val="16"/>
        </w:rPr>
        <w:t>По химическому составу воды рек принадлежат к гидрокарбонатно-кальциевому классу. Максимальная минерализация отмечается в период межени.</w:t>
      </w:r>
    </w:p>
    <w:p w:rsidR="00DB5A64" w:rsidRPr="00C87BA6" w:rsidRDefault="00DB5A64" w:rsidP="00DB5A64">
      <w:pPr>
        <w:pStyle w:val="15"/>
        <w:shd w:val="clear" w:color="auto" w:fill="auto"/>
        <w:spacing w:line="240" w:lineRule="auto"/>
        <w:rPr>
          <w:b/>
          <w:sz w:val="16"/>
          <w:szCs w:val="16"/>
          <w:lang w:bidi="ru-RU"/>
        </w:rPr>
      </w:pPr>
      <w:r w:rsidRPr="00C87BA6">
        <w:rPr>
          <w:b/>
          <w:bCs/>
          <w:sz w:val="16"/>
          <w:szCs w:val="16"/>
        </w:rPr>
        <w:t>Продолжительность купального сезона с температурой воды выше 17° составляет 90 –100 дней.</w:t>
      </w:r>
      <w:r w:rsidRPr="00C87BA6">
        <w:rPr>
          <w:b/>
          <w:sz w:val="16"/>
          <w:szCs w:val="16"/>
          <w:lang w:bidi="ru-RU"/>
        </w:rPr>
        <w:t xml:space="preserve"> </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Подземные воды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гидрогеологическом отношении территория Шумерлинского муниципального округа расположена в пределах Сурско-Хоперского артезианского бассейна.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Для территории Шумерлинского муниципального округа характерно наличие четырех водоносных горизонтов, приуроченных к четвертичным, меловым, юрским и пермским отложениям.</w:t>
      </w:r>
    </w:p>
    <w:p w:rsidR="00DB5A64" w:rsidRPr="00C87BA6" w:rsidRDefault="00DB5A64" w:rsidP="00DB5A64">
      <w:pPr>
        <w:pStyle w:val="af2"/>
        <w:numPr>
          <w:ilvl w:val="2"/>
          <w:numId w:val="28"/>
        </w:numPr>
        <w:spacing w:beforeLines="120" w:before="288" w:afterLines="120" w:after="288"/>
        <w:ind w:left="0" w:firstLine="709"/>
        <w:contextualSpacing/>
        <w:jc w:val="center"/>
        <w:outlineLvl w:val="2"/>
        <w:rPr>
          <w:b/>
          <w:szCs w:val="16"/>
        </w:rPr>
      </w:pPr>
      <w:bookmarkStart w:id="161" w:name="_Toc122091867"/>
      <w:r w:rsidRPr="00C87BA6">
        <w:rPr>
          <w:b/>
          <w:szCs w:val="16"/>
        </w:rPr>
        <w:t>Инженерно-геологическая оценка территории</w:t>
      </w:r>
      <w:bookmarkEnd w:id="161"/>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Исходя из условий рельефа и геологического строения, гидрогеологических условий и физико-геологических процессов в пределах территории, охватываемой настоящим проектом, могут быть выделены четыре инженерно-геологических района – эрозионно-денудационное плато, флювиогляциальная, зандровая равнина, надпойменные террасы рек, поймы рек и ручьев.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Эрозионно-денудационное плато охватывает северную часть Шумерлинского муниципального округа. Рельеф территории – полого-холмистый. В геологическом строении принимают участие породы пермского, юрского и мелового периодов, а также четвертичные осадки. Коренные породы представлены глинами, алевролитами, мергелями, доломитами, известняками и песками. Они залегают на глубинах 3-</w:t>
      </w:r>
      <w:smartTag w:uri="urn:schemas-microsoft-com:office:smarttags" w:element="metricconverter">
        <w:smartTagPr>
          <w:attr w:name="ProductID" w:val="5 метров"/>
        </w:smartTagPr>
        <w:r w:rsidRPr="00C87BA6">
          <w:rPr>
            <w:b/>
            <w:sz w:val="16"/>
            <w:szCs w:val="16"/>
            <w:lang w:bidi="ru-RU"/>
          </w:rPr>
          <w:t>5 метров</w:t>
        </w:r>
      </w:smartTag>
      <w:r w:rsidRPr="00C87BA6">
        <w:rPr>
          <w:b/>
          <w:sz w:val="16"/>
          <w:szCs w:val="16"/>
          <w:lang w:bidi="ru-RU"/>
        </w:rPr>
        <w:t xml:space="preserve">. Четвертичные отложения представлены песками, суглинками, глинами различного генезиса, мощностью в зависимости от рельефа от 1,5 до </w:t>
      </w:r>
      <w:smartTag w:uri="urn:schemas-microsoft-com:office:smarttags" w:element="metricconverter">
        <w:smartTagPr>
          <w:attr w:name="ProductID" w:val="14 метров"/>
        </w:smartTagPr>
        <w:r w:rsidRPr="00C87BA6">
          <w:rPr>
            <w:b/>
            <w:sz w:val="16"/>
            <w:szCs w:val="16"/>
            <w:lang w:bidi="ru-RU"/>
          </w:rPr>
          <w:t>14 метров</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Грунтовые воды в зависимости от рельефа залегают на глубинах 5 и более метров. На некоторых участках, в осенне-весенний период на глубинах 0,5-</w:t>
      </w:r>
      <w:smartTag w:uri="urn:schemas-microsoft-com:office:smarttags" w:element="metricconverter">
        <w:smartTagPr>
          <w:attr w:name="ProductID" w:val="2 метра"/>
        </w:smartTagPr>
        <w:r w:rsidRPr="00C87BA6">
          <w:rPr>
            <w:b/>
            <w:sz w:val="16"/>
            <w:szCs w:val="16"/>
            <w:lang w:bidi="ru-RU"/>
          </w:rPr>
          <w:t>2 метра</w:t>
        </w:r>
      </w:smartTag>
      <w:r w:rsidRPr="00C87BA6">
        <w:rPr>
          <w:b/>
          <w:sz w:val="16"/>
          <w:szCs w:val="16"/>
          <w:lang w:bidi="ru-RU"/>
        </w:rPr>
        <w:t xml:space="preserve"> может наблюдаться образование верховодки.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северо-восточной, безлесной части, плато и его склоны изрезаны оврагами, глубиной 10 и более метров и протяженностью до нескольких километров. На остальной территории, в лесных массивах, роль экзогенных, эрозионных процессов не значительна.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Естественными грунтами оснований зданий и сооружений в большинстве случаев будут служить четвертичные суглинки и глины. Все разности грунтов – устойчивые основания, за исключением встречающихся на отдельных участках суглинков, обладающих просадочными свойствами. Строительство на таких грунтах должно осуществляться в соответствии со СНиП № 2.02.01-83.</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целом Шумерлинский муниципальный округ можно охарактеризовать как ограниченно благоприятный для градостроительного освоения. В первую очередь на градостроительную деятельность, накладывает ограничения развитая эрозионная сеть. Овраги и балки, представленные на территории повсеместно, затрудняют прокладку инженерных сетей, транспортных магистралей, определяют ограничения на размещение застройки, препятствуют сельскохозяйственному освоению территории.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Флювиогляциальная, зандровая равнина развита в центральной, восточной и южной частях Шумерлинского муниципального округа. Рельеф территории – слабовсхолмленная равнина, умеренно рассеченная долинами рек и ручьев.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В геологическом строении Шумерлинского муниципального округа принимают участие породы юры и мела – мергели, глины, известняки, аргиллиты, перекрытые флювиогляциальными мелкозернистыми песками четвертичного возраста. Мощность четвертичных отложений изменяется от 1,5 до </w:t>
      </w:r>
      <w:smartTag w:uri="urn:schemas-microsoft-com:office:smarttags" w:element="metricconverter">
        <w:smartTagPr>
          <w:attr w:name="ProductID" w:val="17 метров"/>
        </w:smartTagPr>
        <w:r w:rsidRPr="00C87BA6">
          <w:rPr>
            <w:b/>
            <w:sz w:val="16"/>
            <w:szCs w:val="16"/>
            <w:lang w:bidi="ru-RU"/>
          </w:rPr>
          <w:t>17 метров</w:t>
        </w:r>
      </w:smartTag>
      <w:r w:rsidRPr="00C87BA6">
        <w:rPr>
          <w:b/>
          <w:sz w:val="16"/>
          <w:szCs w:val="16"/>
          <w:lang w:bidi="ru-RU"/>
        </w:rPr>
        <w:t>. К флювиогляциальным пескам приурочены грунтовые воды, залегающие на глубине 2-</w:t>
      </w:r>
      <w:smartTag w:uri="urn:schemas-microsoft-com:office:smarttags" w:element="metricconverter">
        <w:smartTagPr>
          <w:attr w:name="ProductID" w:val="8 метров"/>
        </w:smartTagPr>
        <w:r w:rsidRPr="00C87BA6">
          <w:rPr>
            <w:b/>
            <w:sz w:val="16"/>
            <w:szCs w:val="16"/>
            <w:lang w:bidi="ru-RU"/>
          </w:rPr>
          <w:t>8 метров</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Проявление эрозионных процессов не значительно и встречается, преимущественно, по берегам рек и ручьев.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Естественными грунтами оснований зданий и сооружений будут служить четвертичные и коренные отложения, являющиеся надежными основаниями. На участках где в основании зданий встретятся глины юрского и мелового периода, следует учитывать, что при значительном увлажнении глины набухают.</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целом Шумерлинский муниципальный округ благоприятен для освоения.</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Надпойменные террасы развиты преимущественно в западной части Шумерлинского муниципального округа по левому берегу реки Суры и в долине реки Алгашки. Рельеф представляет собой пологоволнистую равнину. Местами встречаются эоловые формы рельефа – дюны, высотой </w:t>
      </w:r>
      <w:smartTag w:uri="urn:schemas-microsoft-com:office:smarttags" w:element="time">
        <w:smartTagPr>
          <w:attr w:name="Minute" w:val="10"/>
          <w:attr w:name="Hour" w:val="8"/>
        </w:smartTagPr>
        <w:r w:rsidRPr="00C87BA6">
          <w:rPr>
            <w:b/>
            <w:sz w:val="16"/>
            <w:szCs w:val="16"/>
            <w:lang w:bidi="ru-RU"/>
          </w:rPr>
          <w:t>8-</w:t>
        </w:r>
        <w:smartTag w:uri="urn:schemas-microsoft-com:office:smarttags" w:element="metricconverter">
          <w:smartTagPr>
            <w:attr w:name="ProductID" w:val="10 метров"/>
          </w:smartTagPr>
          <w:r w:rsidRPr="00C87BA6">
            <w:rPr>
              <w:b/>
              <w:sz w:val="16"/>
              <w:szCs w:val="16"/>
              <w:lang w:bidi="ru-RU"/>
            </w:rPr>
            <w:t>10</w:t>
          </w:r>
        </w:smartTag>
      </w:smartTag>
      <w:r w:rsidRPr="00C87BA6">
        <w:rPr>
          <w:b/>
          <w:sz w:val="16"/>
          <w:szCs w:val="16"/>
          <w:lang w:bidi="ru-RU"/>
        </w:rPr>
        <w:t xml:space="preserve"> метров. На отдельных участках дюны не закреплены растительностью и подвержены перевеванию.</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Пониженные участки рельефа местами заболочены и заторфованы. В геологическом строении принимают участие аллювиальные четвертичные образования, представленные разнозернистыми песками с прослоями суглинков. Мощность отложений колеблется в пределах </w:t>
      </w:r>
      <w:smartTag w:uri="urn:schemas-microsoft-com:office:smarttags" w:element="time">
        <w:smartTagPr>
          <w:attr w:name="Minute" w:val="35"/>
          <w:attr w:name="Hour" w:val="3"/>
        </w:smartTagPr>
        <w:r w:rsidRPr="00C87BA6">
          <w:rPr>
            <w:b/>
            <w:sz w:val="16"/>
            <w:szCs w:val="16"/>
            <w:lang w:bidi="ru-RU"/>
          </w:rPr>
          <w:t>3-</w:t>
        </w:r>
        <w:smartTag w:uri="urn:schemas-microsoft-com:office:smarttags" w:element="metricconverter">
          <w:smartTagPr>
            <w:attr w:name="ProductID" w:val="35 метров"/>
          </w:smartTagPr>
          <w:r w:rsidRPr="00C87BA6">
            <w:rPr>
              <w:b/>
              <w:sz w:val="16"/>
              <w:szCs w:val="16"/>
              <w:lang w:bidi="ru-RU"/>
            </w:rPr>
            <w:t>35</w:t>
          </w:r>
        </w:smartTag>
      </w:smartTag>
      <w:r w:rsidRPr="00C87BA6">
        <w:rPr>
          <w:b/>
          <w:sz w:val="16"/>
          <w:szCs w:val="16"/>
          <w:lang w:bidi="ru-RU"/>
        </w:rPr>
        <w:t xml:space="preserve"> метров.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Четвертичные отложения подстилаются коренными породами. Грунтовые воды залегают на глубине </w:t>
      </w:r>
      <w:smartTag w:uri="urn:schemas-microsoft-com:office:smarttags" w:element="time">
        <w:smartTagPr>
          <w:attr w:name="Minute" w:val="30"/>
          <w:attr w:name="Hour" w:val="3"/>
        </w:smartTagPr>
        <w:r w:rsidRPr="00C87BA6">
          <w:rPr>
            <w:b/>
            <w:sz w:val="16"/>
            <w:szCs w:val="16"/>
            <w:lang w:bidi="ru-RU"/>
          </w:rPr>
          <w:t>3-</w:t>
        </w:r>
        <w:smartTag w:uri="urn:schemas-microsoft-com:office:smarttags" w:element="metricconverter">
          <w:smartTagPr>
            <w:attr w:name="ProductID" w:val="30 метров"/>
          </w:smartTagPr>
          <w:r w:rsidRPr="00C87BA6">
            <w:rPr>
              <w:b/>
              <w:sz w:val="16"/>
              <w:szCs w:val="16"/>
              <w:lang w:bidi="ru-RU"/>
            </w:rPr>
            <w:t>30</w:t>
          </w:r>
        </w:smartTag>
      </w:smartTag>
      <w:r w:rsidRPr="00C87BA6">
        <w:rPr>
          <w:b/>
          <w:sz w:val="16"/>
          <w:szCs w:val="16"/>
          <w:lang w:bidi="ru-RU"/>
        </w:rPr>
        <w:t xml:space="preserve"> </w:t>
      </w:r>
      <w:r w:rsidRPr="00C87BA6">
        <w:rPr>
          <w:b/>
          <w:sz w:val="16"/>
          <w:szCs w:val="16"/>
          <w:lang w:bidi="ru-RU"/>
        </w:rPr>
        <w:lastRenderedPageBreak/>
        <w:t>метров.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Грунтами оснований фундаментов зданий и сооружений будут служить покровные суглинки, аллювиальные пески, являющиеся надежными основаниями. Покровные суглинки при замачивании приобретают просадочные свойства. Строительство на таких грунтах должно осуществляться в соответствии со СНиП 2.02.01-83.</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целом Шумерлинский муниципальный округ благоприятен для градостроительного освоения за исключением заболоченных, заторфованных участков, территорий с перевеиваемыми песками, строительство на которых должно осуществляться после проведения специальных мероприятий по инженерной подготовке территории.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Поймы рек и ручьев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 Шумерлинскому муниципальному округу относятся: обширная пойма р. Суры, поймы рек ручьев.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Поймы характеризуются плоским рельефом и сложены четвертичными аллювиальными песками, с прослоями глин, ила, торфа. Мощность отложений изменяется от 2 до </w:t>
      </w:r>
      <w:smartTag w:uri="urn:schemas-microsoft-com:office:smarttags" w:element="metricconverter">
        <w:smartTagPr>
          <w:attr w:name="ProductID" w:val="30 метров"/>
        </w:smartTagPr>
        <w:r w:rsidRPr="00C87BA6">
          <w:rPr>
            <w:b/>
            <w:sz w:val="16"/>
            <w:szCs w:val="16"/>
            <w:lang w:bidi="ru-RU"/>
          </w:rPr>
          <w:t>30 метров</w:t>
        </w:r>
      </w:smartTag>
      <w:r w:rsidRPr="00C87BA6">
        <w:rPr>
          <w:b/>
          <w:sz w:val="16"/>
          <w:szCs w:val="16"/>
          <w:lang w:bidi="ru-RU"/>
        </w:rPr>
        <w:t>. Грунтовые воды гидравлически связаны с поверхностными водами и залегают на незначительной глубине. Надежными основаниями для зданий и сооружений являются пески, суглинки, глины. Торф и илы являются слабыми грунтами, и в качестве естественного основания не используются.</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целом территория неблагоприятна для градостроительного освоения из-за близкого залегания грунтовых вод и развития слабых грунтов. Поймы рек затопляются паводком 1% обеспеченности.</w:t>
      </w: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162" w:name="_Toc122091868"/>
      <w:bookmarkStart w:id="163" w:name="_Toc8663562"/>
      <w:r w:rsidRPr="00C87BA6">
        <w:rPr>
          <w:b/>
          <w:szCs w:val="16"/>
        </w:rPr>
        <w:t>Оценка ресурсного потенциала</w:t>
      </w:r>
      <w:bookmarkEnd w:id="162"/>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64" w:name="_Toc421528393"/>
      <w:bookmarkStart w:id="165" w:name="_Toc421528836"/>
      <w:bookmarkStart w:id="166" w:name="_Toc421537919"/>
      <w:bookmarkStart w:id="167" w:name="_Toc428537373"/>
      <w:bookmarkStart w:id="168" w:name="_Toc122091869"/>
      <w:r w:rsidRPr="00C87BA6">
        <w:rPr>
          <w:b/>
          <w:szCs w:val="16"/>
        </w:rPr>
        <w:t>Минерально-сырьевые ресурсы</w:t>
      </w:r>
      <w:bookmarkEnd w:id="164"/>
      <w:bookmarkEnd w:id="165"/>
      <w:bookmarkEnd w:id="166"/>
      <w:bookmarkEnd w:id="167"/>
      <w:bookmarkEnd w:id="168"/>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 Шумерлинском муниципальном округе выявлены месторождения и прояв</w:t>
      </w:r>
      <w:r w:rsidRPr="00C87BA6">
        <w:rPr>
          <w:b/>
          <w:sz w:val="16"/>
          <w:szCs w:val="16"/>
          <w:lang w:bidi="ru-RU"/>
        </w:rPr>
        <w:softHyphen/>
        <w:t xml:space="preserve">ления торфа, кирпичных глин и суглинков, строительного песка, светложгущихся глин, сапропеля, песков - отощителей. </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Месторождения торфа расположены на юге муниципального округа – крупное по объёму запасов Шутово (здесь же сапропель), среднее – Пигильдинское, Таможное, Поваренское, Магазейное, Ишуткино. </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Месторождения кирпичных глин и суглинков расположены вблизи административного центра – Шумерлинские </w:t>
      </w:r>
      <w:r w:rsidRPr="00C87BA6">
        <w:rPr>
          <w:b/>
          <w:sz w:val="16"/>
          <w:szCs w:val="16"/>
          <w:lang w:val="en-US" w:bidi="ru-RU"/>
        </w:rPr>
        <w:t>I</w:t>
      </w:r>
      <w:r w:rsidRPr="00C87BA6">
        <w:rPr>
          <w:b/>
          <w:sz w:val="16"/>
          <w:szCs w:val="16"/>
          <w:lang w:bidi="ru-RU"/>
        </w:rPr>
        <w:t xml:space="preserve"> и </w:t>
      </w:r>
      <w:r w:rsidRPr="00C87BA6">
        <w:rPr>
          <w:b/>
          <w:sz w:val="16"/>
          <w:szCs w:val="16"/>
          <w:lang w:val="en-US" w:bidi="ru-RU"/>
        </w:rPr>
        <w:t>II</w:t>
      </w:r>
      <w:r w:rsidRPr="00C87BA6">
        <w:rPr>
          <w:b/>
          <w:sz w:val="16"/>
          <w:szCs w:val="16"/>
          <w:lang w:bidi="ru-RU"/>
        </w:rPr>
        <w:t>, Мыслецкое (законсервировано).</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 Законсервировано с утверждёнными запасами и Шумерлинское месторождение строительных песков, в резерве – Дубовское и Бобёрское на юго - западе. Выявлено 2 мелких проявления этого сырья – Лесное на севере и Алгашское на юге. У границы с Нижегородской областью учтено резервное Шумерлинское месторождение песков, пригодных для производства известково-песчаных блоков. </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Выявлено также Шумерлинское месторождение светло</w:t>
      </w:r>
      <w:r w:rsidRPr="00C87BA6">
        <w:rPr>
          <w:b/>
          <w:sz w:val="16"/>
          <w:szCs w:val="16"/>
          <w:lang w:bidi="ru-RU"/>
        </w:rPr>
        <w:softHyphen/>
        <w:t>жгущихся глин (в резерве).</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 Эксплуатируется Афонинское месторождение пес</w:t>
      </w:r>
      <w:r w:rsidRPr="00C87BA6">
        <w:rPr>
          <w:b/>
          <w:sz w:val="16"/>
          <w:szCs w:val="16"/>
          <w:lang w:bidi="ru-RU"/>
        </w:rPr>
        <w:softHyphen/>
        <w:t xml:space="preserve">ков - отощителей (на юге) и законсервировано с утверждёнными запасами Шумерлинское </w:t>
      </w:r>
      <w:r w:rsidRPr="00C87BA6">
        <w:rPr>
          <w:b/>
          <w:sz w:val="16"/>
          <w:szCs w:val="16"/>
          <w:lang w:val="en-US" w:bidi="ru-RU"/>
        </w:rPr>
        <w:t>I</w:t>
      </w:r>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Выводы: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Минерально-сырьевая база Шумерлинского муниципального округа характеризуется наличием нерудных полезных ископаемых, являющихся сырьем для строительной промышленности.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Так же на территории Шумерлинского муниципального округа имеются месторождения и проявления горючих ископаемых: торфа, который может использоваться в качестве удобрений, топлива, и сапропеля, который применяют в сельском хозяйстве, медицине, производстве строительных материалов.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Таблица 1.1</w:t>
      </w:r>
    </w:p>
    <w:tbl>
      <w:tblPr>
        <w:tblW w:w="10202" w:type="dxa"/>
        <w:tblInd w:w="113" w:type="dxa"/>
        <w:tblLook w:val="04A0" w:firstRow="1" w:lastRow="0" w:firstColumn="1" w:lastColumn="0" w:noHBand="0" w:noVBand="1"/>
      </w:tblPr>
      <w:tblGrid>
        <w:gridCol w:w="804"/>
        <w:gridCol w:w="4712"/>
        <w:gridCol w:w="4686"/>
      </w:tblGrid>
      <w:tr w:rsidR="00DB5A64" w:rsidRPr="00C87BA6" w:rsidTr="0046095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 п/п</w:t>
            </w:r>
          </w:p>
        </w:tc>
        <w:tc>
          <w:tcPr>
            <w:tcW w:w="4563" w:type="dxa"/>
            <w:tcBorders>
              <w:top w:val="single" w:sz="4" w:space="0" w:color="auto"/>
              <w:left w:val="nil"/>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Наименование месторождений, их местоположение, координаты</w:t>
            </w:r>
          </w:p>
        </w:tc>
        <w:tc>
          <w:tcPr>
            <w:tcW w:w="4537" w:type="dxa"/>
            <w:tcBorders>
              <w:top w:val="single" w:sz="4" w:space="0" w:color="auto"/>
              <w:left w:val="nil"/>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Полезное ископаемое, качество, выпускаемая продукция и её марка</w:t>
            </w:r>
          </w:p>
        </w:tc>
      </w:tr>
      <w:tr w:rsidR="00DB5A64" w:rsidRPr="00C87BA6" w:rsidTr="00460951">
        <w:tc>
          <w:tcPr>
            <w:tcW w:w="10202" w:type="dxa"/>
            <w:gridSpan w:val="3"/>
            <w:tcBorders>
              <w:top w:val="single" w:sz="4" w:space="0" w:color="auto"/>
              <w:left w:val="single" w:sz="4" w:space="0" w:color="auto"/>
              <w:bottom w:val="single" w:sz="4" w:space="0" w:color="auto"/>
              <w:right w:val="nil"/>
            </w:tcBorders>
            <w:shd w:val="clear" w:color="auto" w:fill="auto"/>
            <w:vAlign w:val="center"/>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Учтённые балансом</w:t>
            </w:r>
          </w:p>
        </w:tc>
      </w:tr>
      <w:tr w:rsidR="00DB5A64" w:rsidRPr="00C87BA6" w:rsidTr="00460951">
        <w:tc>
          <w:tcPr>
            <w:tcW w:w="10202" w:type="dxa"/>
            <w:gridSpan w:val="3"/>
            <w:tcBorders>
              <w:top w:val="single" w:sz="4" w:space="0" w:color="auto"/>
              <w:left w:val="single" w:sz="4" w:space="0" w:color="auto"/>
              <w:bottom w:val="single" w:sz="4" w:space="0" w:color="auto"/>
              <w:right w:val="nil"/>
            </w:tcBorders>
            <w:shd w:val="clear" w:color="auto" w:fill="auto"/>
            <w:vAlign w:val="center"/>
            <w:hideMark/>
          </w:tcPr>
          <w:p w:rsidR="00DB5A64" w:rsidRPr="00C87BA6" w:rsidRDefault="00DB5A64" w:rsidP="00460951">
            <w:pPr>
              <w:spacing w:after="0" w:line="240" w:lineRule="auto"/>
              <w:jc w:val="center"/>
              <w:rPr>
                <w:rFonts w:ascii="Times New Roman" w:eastAsia="Times New Roman" w:hAnsi="Times New Roman" w:cs="Times New Roman"/>
                <w:bCs/>
                <w:iCs/>
                <w:sz w:val="16"/>
                <w:szCs w:val="16"/>
              </w:rPr>
            </w:pPr>
            <w:r w:rsidRPr="00C87BA6">
              <w:rPr>
                <w:rFonts w:ascii="Times New Roman" w:eastAsia="Times New Roman" w:hAnsi="Times New Roman" w:cs="Times New Roman"/>
                <w:bCs/>
                <w:iCs/>
                <w:sz w:val="16"/>
                <w:szCs w:val="16"/>
              </w:rPr>
              <w:t>Резервные</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ИШУТКИНО № 119</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МАГАЗЕЙНОЕ № 118</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ПИГИЛЬДИНСКОЕ № 336</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ТАМОЖНОЕ № 113</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ШУТОВО № 111</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10202" w:type="dxa"/>
            <w:gridSpan w:val="3"/>
            <w:tcBorders>
              <w:top w:val="single" w:sz="4" w:space="0" w:color="auto"/>
              <w:left w:val="single" w:sz="4" w:space="0" w:color="auto"/>
              <w:bottom w:val="single" w:sz="4" w:space="0" w:color="auto"/>
              <w:right w:val="nil"/>
            </w:tcBorders>
            <w:shd w:val="clear" w:color="auto" w:fill="auto"/>
            <w:noWrap/>
            <w:vAlign w:val="center"/>
            <w:hideMark/>
          </w:tcPr>
          <w:p w:rsidR="00DB5A64" w:rsidRPr="00C87BA6" w:rsidRDefault="00DB5A64" w:rsidP="00460951">
            <w:pPr>
              <w:spacing w:after="0" w:line="240" w:lineRule="auto"/>
              <w:jc w:val="center"/>
              <w:rPr>
                <w:rFonts w:ascii="Times New Roman" w:eastAsia="Times New Roman" w:hAnsi="Times New Roman" w:cs="Times New Roman"/>
                <w:bCs/>
                <w:iCs/>
                <w:sz w:val="16"/>
                <w:szCs w:val="16"/>
              </w:rPr>
            </w:pPr>
            <w:r w:rsidRPr="00C87BA6">
              <w:rPr>
                <w:rFonts w:ascii="Times New Roman" w:eastAsia="Times New Roman" w:hAnsi="Times New Roman" w:cs="Times New Roman"/>
                <w:bCs/>
                <w:iCs/>
                <w:sz w:val="16"/>
                <w:szCs w:val="16"/>
              </w:rPr>
              <w:t>Перспективные для разведки</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ПОВАРЕНСКОЕ № 340</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10202" w:type="dxa"/>
            <w:gridSpan w:val="3"/>
            <w:tcBorders>
              <w:top w:val="single" w:sz="4" w:space="0" w:color="auto"/>
              <w:left w:val="single" w:sz="4" w:space="0" w:color="auto"/>
              <w:bottom w:val="single" w:sz="4" w:space="0" w:color="auto"/>
              <w:right w:val="nil"/>
            </w:tcBorders>
            <w:shd w:val="clear" w:color="auto" w:fill="auto"/>
            <w:noWrap/>
            <w:vAlign w:val="center"/>
            <w:hideMark/>
          </w:tcPr>
          <w:p w:rsidR="00DB5A64" w:rsidRPr="00C87BA6" w:rsidRDefault="00DB5A64" w:rsidP="00460951">
            <w:pPr>
              <w:spacing w:after="0" w:line="240" w:lineRule="auto"/>
              <w:jc w:val="center"/>
              <w:rPr>
                <w:rFonts w:ascii="Times New Roman" w:eastAsia="Times New Roman" w:hAnsi="Times New Roman" w:cs="Times New Roman"/>
                <w:bCs/>
                <w:iCs/>
                <w:sz w:val="16"/>
                <w:szCs w:val="16"/>
              </w:rPr>
            </w:pPr>
            <w:r w:rsidRPr="00C87BA6">
              <w:rPr>
                <w:rFonts w:ascii="Times New Roman" w:eastAsia="Times New Roman" w:hAnsi="Times New Roman" w:cs="Times New Roman"/>
                <w:bCs/>
                <w:iCs/>
                <w:sz w:val="16"/>
                <w:szCs w:val="16"/>
              </w:rPr>
              <w:t>Прочие</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БОЛЬШОЕ СОСНОВОЕ № 117</w:t>
            </w:r>
          </w:p>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ФРОЛОВО № 335</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r w:rsidR="00DB5A64" w:rsidRPr="00C87BA6" w:rsidTr="00460951">
        <w:tc>
          <w:tcPr>
            <w:tcW w:w="10202" w:type="dxa"/>
            <w:gridSpan w:val="3"/>
            <w:tcBorders>
              <w:top w:val="single" w:sz="4" w:space="0" w:color="auto"/>
              <w:left w:val="single" w:sz="4" w:space="0" w:color="auto"/>
              <w:bottom w:val="single" w:sz="4" w:space="0" w:color="auto"/>
              <w:right w:val="nil"/>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в том числе:</w:t>
            </w:r>
          </w:p>
        </w:tc>
      </w:tr>
      <w:tr w:rsidR="00DB5A64" w:rsidRPr="00C87BA6" w:rsidTr="00460951">
        <w:tc>
          <w:tcPr>
            <w:tcW w:w="10202" w:type="dxa"/>
            <w:gridSpan w:val="3"/>
            <w:tcBorders>
              <w:top w:val="single" w:sz="4" w:space="0" w:color="auto"/>
              <w:left w:val="single" w:sz="4" w:space="0" w:color="auto"/>
              <w:bottom w:val="single" w:sz="4" w:space="0" w:color="auto"/>
              <w:right w:val="nil"/>
            </w:tcBorders>
            <w:shd w:val="clear" w:color="auto" w:fill="auto"/>
            <w:noWrap/>
            <w:vAlign w:val="center"/>
            <w:hideMark/>
          </w:tcPr>
          <w:p w:rsidR="00DB5A64" w:rsidRPr="00C87BA6" w:rsidRDefault="00DB5A64" w:rsidP="00460951">
            <w:pPr>
              <w:spacing w:after="0" w:line="240" w:lineRule="auto"/>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а) мелкозалежные </w:t>
            </w:r>
          </w:p>
        </w:tc>
      </w:tr>
      <w:tr w:rsidR="00DB5A64" w:rsidRPr="00C87BA6" w:rsidTr="00460951">
        <w:tc>
          <w:tcPr>
            <w:tcW w:w="0" w:type="auto"/>
            <w:tcBorders>
              <w:top w:val="nil"/>
              <w:left w:val="single" w:sz="4" w:space="0" w:color="auto"/>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w:t>
            </w:r>
          </w:p>
        </w:tc>
        <w:tc>
          <w:tcPr>
            <w:tcW w:w="4563" w:type="dxa"/>
            <w:tcBorders>
              <w:top w:val="nil"/>
              <w:left w:val="single" w:sz="4" w:space="0" w:color="auto"/>
              <w:bottom w:val="single" w:sz="4" w:space="0" w:color="auto"/>
              <w:right w:val="single" w:sz="4"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ЧАПРОВОЕ № 115</w:t>
            </w:r>
            <w:r w:rsidRPr="00C87BA6">
              <w:rPr>
                <w:rFonts w:ascii="Times New Roman" w:eastAsia="Times New Roman" w:hAnsi="Times New Roman" w:cs="Times New Roman"/>
                <w:sz w:val="16"/>
                <w:szCs w:val="16"/>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торф</w:t>
            </w:r>
          </w:p>
        </w:tc>
      </w:tr>
    </w:tbl>
    <w:p w:rsidR="00DB5A64" w:rsidRPr="00C87BA6" w:rsidRDefault="00DB5A64" w:rsidP="00DB5A64">
      <w:pPr>
        <w:pStyle w:val="15"/>
        <w:shd w:val="clear" w:color="auto" w:fill="auto"/>
        <w:spacing w:line="240" w:lineRule="auto"/>
        <w:rPr>
          <w:b/>
          <w:sz w:val="16"/>
          <w:szCs w:val="16"/>
          <w:lang w:bidi="ru-RU"/>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69" w:name="_Toc421528394"/>
      <w:bookmarkStart w:id="170" w:name="_Toc421528837"/>
      <w:bookmarkStart w:id="171" w:name="_Toc421537920"/>
      <w:bookmarkStart w:id="172" w:name="_Toc428537374"/>
      <w:bookmarkStart w:id="173" w:name="_Toc401669708"/>
      <w:bookmarkStart w:id="174" w:name="_Toc122091870"/>
      <w:bookmarkStart w:id="175" w:name="_Toc366661036"/>
      <w:r w:rsidRPr="00C87BA6">
        <w:rPr>
          <w:b/>
          <w:szCs w:val="16"/>
        </w:rPr>
        <w:t>Почвенные ресурсы</w:t>
      </w:r>
      <w:bookmarkEnd w:id="169"/>
      <w:bookmarkEnd w:id="170"/>
      <w:bookmarkEnd w:id="171"/>
      <w:bookmarkEnd w:id="172"/>
      <w:bookmarkEnd w:id="173"/>
      <w:bookmarkEnd w:id="174"/>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Шумерлинский муниципальный округ располагается на правобережном водораздельном плато р.Суры. Отличительной чертой здешних почв является их супесчаный механический состав.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Дерново среднеподзолистые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Располагаются по всей территории Шумерлинского муниципального округа (20% площади).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lastRenderedPageBreak/>
        <w:t>Содержание гумуса в них колеблется от 1,8 до 4,6%, кислотность от 4,0 до 6,8.</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Сравнительно высоко содержание марганца и цинка.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Для получения высоких урожаев на этих почвах необходимо применять как азотные, так и фосфорные и калийные удобрения. Это правило остается в силе, когда применяются в севообороте органические удобрения (навоз, торф, компост). Причем, под зерновые небобовые культуры годовая доза азотных удобрений должна быть значительно большей, чем дозы фосфорных и калийных удобрений.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 эрозии почвы малоустойчивы.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Дерново-слабоподзолистые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Также располагаются по всей территории Шумерлинского муниципального округа (18% площади). В пахотном горизонте почвы содержат гумуса от 2,3 до 4,0%, а в подзолистом горизонте – от 1,0 до 2,0%.</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Степень насыщенности основаниями 39 – 80%.</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Механический состав супесчаный.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Для получения более высоких урожаев можно углублять пахотный слой на 20 – </w:t>
      </w:r>
      <w:smartTag w:uri="urn:schemas-microsoft-com:office:smarttags" w:element="metricconverter">
        <w:smartTagPr>
          <w:attr w:name="ProductID" w:val="22 см"/>
        </w:smartTagPr>
        <w:r w:rsidRPr="00C87BA6">
          <w:rPr>
            <w:b/>
            <w:sz w:val="16"/>
            <w:szCs w:val="16"/>
            <w:lang w:bidi="ru-RU"/>
          </w:rPr>
          <w:t>22 см</w:t>
        </w:r>
      </w:smartTag>
      <w:r w:rsidRPr="00C87BA6">
        <w:rPr>
          <w:b/>
          <w:sz w:val="16"/>
          <w:szCs w:val="16"/>
          <w:lang w:bidi="ru-RU"/>
        </w:rPr>
        <w:t xml:space="preserve">, что даже без применения удобрений дает прибавку урожая </w:t>
      </w:r>
      <w:smartTag w:uri="urn:schemas-microsoft-com:office:smarttags" w:element="time">
        <w:smartTagPr>
          <w:attr w:name="Minute" w:val="0"/>
          <w:attr w:name="Hour" w:val="15"/>
        </w:smartTagPr>
        <w:r w:rsidRPr="00C87BA6">
          <w:rPr>
            <w:b/>
            <w:sz w:val="16"/>
            <w:szCs w:val="16"/>
            <w:lang w:bidi="ru-RU"/>
          </w:rPr>
          <w:t>в 3</w:t>
        </w:r>
      </w:smartTag>
      <w:r w:rsidRPr="00C87BA6">
        <w:rPr>
          <w:b/>
          <w:sz w:val="16"/>
          <w:szCs w:val="16"/>
          <w:lang w:bidi="ru-RU"/>
        </w:rPr>
        <w:t xml:space="preserve"> – 8 ц на га.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Эти почвы, в первую очередь, нуждаются в фосфорных удобрениях.</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Высокий положительный эффект дает применение борных, молибденовых, медных и кобальтовых микроудобрений, особенно при возделывании наиболее требовательных к ним культур.</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 эрозии почвы малоустойчивы.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Песчаные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Эти почвы занимают южную и восточную часть Шумерлинского муниципального округа (23% площадей), развиваются под сосновыми борами.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Песчаные дерново-подзолистые почвы содержат от 5 до 10% глинистых частиц, супесчаные от 10 до 20%. Для них характерно низкое содержание гумуса, сильная выщелоченность оснований, неблагоприятные водно-физические свойства.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При освоении необходимо предварительное известкование в больших дозах.</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Являются малоустойчивыми к эрозии.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Светло-серые лесные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Располагаются только в южной части Шумерлинского муниципального округа (9% площади).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Количество гумуса в почве колеблется от 1,6 до 4,0; обменная кислотность 4,0 – 5,6; сумма обменных оснований от 4,2 до 24,6 мг экв./на 100г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Характеризуются высоким содержанием цинка и марганца.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Особенностью светло-серых лесных почв Шумерлинского муниципального округа является их супесчаный механический состав, наряду с типичным тяжело – суглинистым и глинистым.</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Супесчаные наименее гумусные почвы, наиболее гумусные тяжело-суглинистые.</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Требуют известкования – полная доза 3 – 10 тонн на гектар. Известкование почвы будет полезно в половинном размере.</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Положительный эффект дает внесение борных, молибденовых, медных и кобальтовых микроудобрений.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 эрозии почвы малоустойчивы.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Типично серые лесные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Преобладают в южной части Шумерлинского муниципального округа (9% площади).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Количество гумуса в пахотном горизонте колеблется от 2,4 до 7,7; кислотность 4,0 – 6,8; сумма обменных оснований 16,0 – 33,0 мг. экв./ на 100 гр.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Требуют внесения азотных, фосфорных и калийных удобрений.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Предлагается углубление пахотного слоя на 28 – </w:t>
      </w:r>
      <w:smartTag w:uri="urn:schemas-microsoft-com:office:smarttags" w:element="metricconverter">
        <w:smartTagPr>
          <w:attr w:name="ProductID" w:val="30 см"/>
        </w:smartTagPr>
        <w:r w:rsidRPr="00C87BA6">
          <w:rPr>
            <w:b/>
            <w:sz w:val="16"/>
            <w:szCs w:val="16"/>
            <w:lang w:bidi="ru-RU"/>
          </w:rPr>
          <w:t>30 см</w:t>
        </w:r>
      </w:smartTag>
      <w:r w:rsidRPr="00C87BA6">
        <w:rPr>
          <w:b/>
          <w:sz w:val="16"/>
          <w:szCs w:val="16"/>
          <w:lang w:bidi="ru-RU"/>
        </w:rPr>
        <w:t>, при этом прибавка в урожае составит 4,2 ц/га.</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Почвы являются среднеустойчивыми к эрозии.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Темно-серые лесные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Пятно на юге Шумерлинского муниципального округа (6% площади) занимают преимущественно нижние части склонов.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Количество гумуса колеблется от 5,2 до 1,02%, кислотность 4,7 – 7,0 сумма поглащенных оснований 29,3 – 48,8 мг. экв./ на 100 гр.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Положительный эффект дает внесение в почву органических и минеральных удобрений.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 эрозионной деятельности среднеустойчивы.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Дерново-пойменные аллювиальные почвы (15% площади)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Приурочены к долине р. Сура и её притоков.</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Прирусловая часть и грива слоистой поймы р. Суры и её притоков имеют песчаный и супесчаный состав, иногда суглинистый состав. В целом они довольно хорошо обогащены перегноем.</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К эрозии почвы среднеустойчивы.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Болотные торфяные глеевые почвы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Отдельные точки на территории дерново-средне- и слабоподзолистых почвах.</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Обладают большим запасом питательных веществ. Требуют мелиорации.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Почвы среднеустойчивы к эрозии.</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Выводы:</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Наиболее благоприятными для сельского хозяйства являются темно-серые и типично-серые лесные почвы. Они обладают высоким содержанием питательных веществ, менее требуют внесения удобрений.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Благоприятны для сельскохозяйственного освоения светло-серые лесные, дерново-средне- и слабоподзолистые почвы. Так же дерново-пойменные аллювиальные почвы, не требующие больших мелиоративных работ. Эти почвы нуждаются в известковании и внесении азотных удобрений.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Ограниченно благоприятны песчаные почвы – сильной кислой реакции, а так же дерново- средне и слабоподзоистые почвы. Так же дерново-пойменные аллювиальные почвы, не требующие больших мелиоративных работ. Эти почвы нуждаются в известковании и внесении азотных удобрений.</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Ограниченно благоприятны песчаные почвы – сильной реакции, а так же дерново-пойменные аллювиальные и болотные торфяные глеевые почвы, требующие мелиоративных работ.</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Неустойчивы к эрозионной деятельности дерново-средне и слабоподзолистые почвы, песчаные и светло-серые лесные почвы (71% площади). Остальные почвы средней устойчивости к эрозии.</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76" w:name="_Toc421528395"/>
      <w:bookmarkStart w:id="177" w:name="_Toc421528838"/>
      <w:bookmarkStart w:id="178" w:name="_Toc421537921"/>
      <w:bookmarkStart w:id="179" w:name="_Toc428537375"/>
      <w:bookmarkStart w:id="180" w:name="_Toc122091871"/>
      <w:r w:rsidRPr="00C87BA6">
        <w:rPr>
          <w:b/>
          <w:szCs w:val="16"/>
        </w:rPr>
        <w:lastRenderedPageBreak/>
        <w:t>Растительные ресурсы</w:t>
      </w:r>
      <w:bookmarkEnd w:id="176"/>
      <w:bookmarkEnd w:id="177"/>
      <w:bookmarkEnd w:id="178"/>
      <w:bookmarkEnd w:id="179"/>
      <w:bookmarkEnd w:id="180"/>
    </w:p>
    <w:p w:rsidR="00DB5A64" w:rsidRPr="00C87BA6" w:rsidRDefault="00DB5A64" w:rsidP="00DB5A64">
      <w:pPr>
        <w:pStyle w:val="15"/>
        <w:spacing w:line="240" w:lineRule="auto"/>
        <w:rPr>
          <w:b/>
          <w:sz w:val="16"/>
          <w:szCs w:val="16"/>
          <w:lang w:bidi="ru-RU"/>
        </w:rPr>
      </w:pPr>
      <w:r w:rsidRPr="00C87BA6">
        <w:rPr>
          <w:b/>
          <w:sz w:val="16"/>
          <w:szCs w:val="16"/>
          <w:lang w:bidi="ru-RU"/>
        </w:rPr>
        <w:t>Шумерлинский муниципальный округ расположен в лесостепной зоне. По лесорастительным условиям территория Шумерлинского муниципального округа делится на обширный район Присурских дубрав и незначительные юго-восточные земли входят в Присурский хвойный район.</w:t>
      </w:r>
    </w:p>
    <w:p w:rsidR="00DB5A64" w:rsidRPr="00C87BA6" w:rsidRDefault="00DB5A64" w:rsidP="00DB5A64">
      <w:pPr>
        <w:pStyle w:val="15"/>
        <w:spacing w:line="240" w:lineRule="auto"/>
        <w:rPr>
          <w:b/>
          <w:sz w:val="16"/>
          <w:szCs w:val="16"/>
          <w:lang w:bidi="ru-RU"/>
        </w:rPr>
      </w:pPr>
      <w:r w:rsidRPr="00C87BA6">
        <w:rPr>
          <w:b/>
          <w:sz w:val="16"/>
          <w:szCs w:val="16"/>
          <w:lang w:bidi="ru-RU"/>
        </w:rPr>
        <w:t>Из рассматриваемой группы районов — это наиболее залесенный. Лесистость 57,8%. Его отличительный чертой является большая пестрота растительного покрова. Здесь наряду с хвойными и смешанными лесами, встречаются широколиственные леса.</w:t>
      </w:r>
    </w:p>
    <w:p w:rsidR="00DB5A64" w:rsidRPr="00C87BA6" w:rsidRDefault="00DB5A64" w:rsidP="00DB5A64">
      <w:pPr>
        <w:pStyle w:val="15"/>
        <w:spacing w:line="240" w:lineRule="auto"/>
        <w:rPr>
          <w:b/>
          <w:sz w:val="16"/>
          <w:szCs w:val="16"/>
          <w:lang w:bidi="ru-RU"/>
        </w:rPr>
      </w:pPr>
      <w:r w:rsidRPr="00C87BA6">
        <w:rPr>
          <w:b/>
          <w:sz w:val="16"/>
          <w:szCs w:val="16"/>
          <w:lang w:bidi="ru-RU"/>
        </w:rPr>
        <w:t>По условиям местопроизрастания в Шумерлинском муниципальном округе преобладают дубравы. Здесь произрастают: дуб, липа, осина, береза.</w:t>
      </w:r>
    </w:p>
    <w:p w:rsidR="00DB5A64" w:rsidRPr="00C87BA6" w:rsidRDefault="00DB5A64" w:rsidP="00DB5A64">
      <w:pPr>
        <w:pStyle w:val="15"/>
        <w:spacing w:line="240" w:lineRule="auto"/>
        <w:rPr>
          <w:b/>
          <w:sz w:val="16"/>
          <w:szCs w:val="16"/>
          <w:lang w:bidi="ru-RU"/>
        </w:rPr>
      </w:pPr>
      <w:r w:rsidRPr="00C87BA6">
        <w:rPr>
          <w:b/>
          <w:sz w:val="16"/>
          <w:szCs w:val="16"/>
          <w:lang w:bidi="ru-RU"/>
        </w:rPr>
        <w:t>Сосна только в культурах. В составе древостоя обычны ильм, клен остролистный, ясень. Преобладающий тип леса - дубняк снытьево-осоковый.</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 </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В судубравах произрастают: сосна и береза, </w:t>
      </w:r>
      <w:smartTag w:uri="urn:schemas-microsoft-com:office:smarttags" w:element="time">
        <w:smartTagPr>
          <w:attr w:name="Minute" w:val="0"/>
          <w:attr w:name="Hour" w:val="13"/>
        </w:smartTagPr>
        <w:r w:rsidRPr="00C87BA6">
          <w:rPr>
            <w:b/>
            <w:sz w:val="16"/>
            <w:szCs w:val="16"/>
            <w:lang w:bidi="ru-RU"/>
          </w:rPr>
          <w:t>в 1</w:t>
        </w:r>
      </w:smartTag>
      <w:r w:rsidRPr="00C87BA6">
        <w:rPr>
          <w:b/>
          <w:sz w:val="16"/>
          <w:szCs w:val="16"/>
          <w:lang w:bidi="ru-RU"/>
        </w:rPr>
        <w:t xml:space="preserve"> ярусе: дуб и осина, во втором. Липа может встречаться только в форме подлеска и единичных экземплярах во втором ярусе. Преобладающий тип леса – сосняк злаково-ракитниковый.</w:t>
      </w:r>
    </w:p>
    <w:p w:rsidR="00DB5A64" w:rsidRPr="00C87BA6" w:rsidRDefault="00DB5A64" w:rsidP="00DB5A64">
      <w:pPr>
        <w:pStyle w:val="15"/>
        <w:spacing w:line="240" w:lineRule="auto"/>
        <w:rPr>
          <w:b/>
          <w:sz w:val="16"/>
          <w:szCs w:val="16"/>
          <w:lang w:bidi="ru-RU"/>
        </w:rPr>
      </w:pPr>
      <w:r w:rsidRPr="00C87BA6">
        <w:rPr>
          <w:b/>
          <w:sz w:val="16"/>
          <w:szCs w:val="16"/>
          <w:lang w:bidi="ru-RU"/>
        </w:rPr>
        <w:t>Настоящие боры, где произрастают только сосна и береза, редко встречаются в Шумерлинском муниципальном округе.</w:t>
      </w:r>
    </w:p>
    <w:p w:rsidR="00DB5A64" w:rsidRPr="00C87BA6" w:rsidRDefault="00DB5A64" w:rsidP="00DB5A64">
      <w:pPr>
        <w:pStyle w:val="15"/>
        <w:spacing w:line="240" w:lineRule="auto"/>
        <w:rPr>
          <w:b/>
          <w:sz w:val="16"/>
          <w:szCs w:val="16"/>
          <w:lang w:bidi="ru-RU"/>
        </w:rPr>
      </w:pPr>
      <w:r w:rsidRPr="00C87BA6">
        <w:rPr>
          <w:b/>
          <w:sz w:val="16"/>
          <w:szCs w:val="16"/>
          <w:lang w:bidi="ru-RU"/>
        </w:rPr>
        <w:t>Суходольные луга</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1)</w:t>
      </w:r>
      <w:r w:rsidRPr="00C87BA6">
        <w:rPr>
          <w:b/>
          <w:sz w:val="16"/>
          <w:szCs w:val="16"/>
          <w:lang w:bidi="ru-RU"/>
        </w:rPr>
        <w:tab/>
        <w:t>Абсолютные суходолы (1,8% площади кормовых угодий) расположены по повышенным участкам водораздела. Выделяют узколистномятликовый тип растительности и его модификации, так как травостой местами сбит и представлен сорным разнотравьем: спорыш, икотник серый и др.</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2)</w:t>
      </w:r>
      <w:r w:rsidRPr="00C87BA6">
        <w:rPr>
          <w:b/>
          <w:sz w:val="16"/>
          <w:szCs w:val="16"/>
          <w:lang w:bidi="ru-RU"/>
        </w:rPr>
        <w:tab/>
        <w:t>Нормальные суходолы (25,8) расположены по хорошо дренированным равнинам. В травостое преобладает мятлик луговой, полевица и клевер белый.</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3)</w:t>
      </w:r>
      <w:r w:rsidRPr="00C87BA6">
        <w:rPr>
          <w:b/>
          <w:sz w:val="16"/>
          <w:szCs w:val="16"/>
          <w:lang w:bidi="ru-RU"/>
        </w:rPr>
        <w:tab/>
        <w:t>Увлажненные суходолы (7,8%) водоразделов и днищ балок. В травостое Щучка дернистая, осоки, мятлик луговой, разнотравье. Используется как естественные сенокосы и пастбища.</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4)</w:t>
      </w:r>
      <w:r w:rsidRPr="00C87BA6">
        <w:rPr>
          <w:b/>
          <w:sz w:val="16"/>
          <w:szCs w:val="16"/>
          <w:lang w:bidi="ru-RU"/>
        </w:rPr>
        <w:tab/>
        <w:t>Крупносклоновые суходолы (23,8%) – склоны балок более 100. Луговомятликово-луговоовсяницевые типы и их модификации.</w:t>
      </w:r>
    </w:p>
    <w:p w:rsidR="00DB5A64" w:rsidRPr="00C87BA6" w:rsidRDefault="00DB5A64" w:rsidP="00DB5A64">
      <w:pPr>
        <w:pStyle w:val="15"/>
        <w:spacing w:line="240" w:lineRule="auto"/>
        <w:rPr>
          <w:b/>
          <w:sz w:val="16"/>
          <w:szCs w:val="16"/>
          <w:lang w:bidi="ru-RU"/>
        </w:rPr>
      </w:pPr>
      <w:r w:rsidRPr="00C87BA6">
        <w:rPr>
          <w:b/>
          <w:sz w:val="16"/>
          <w:szCs w:val="16"/>
          <w:lang w:bidi="ru-RU"/>
        </w:rPr>
        <w:t>В основном, это естественные пастбища.</w:t>
      </w:r>
    </w:p>
    <w:p w:rsidR="00DB5A64" w:rsidRPr="00C87BA6" w:rsidRDefault="00DB5A64" w:rsidP="00DB5A64">
      <w:pPr>
        <w:pStyle w:val="15"/>
        <w:spacing w:line="240" w:lineRule="auto"/>
        <w:rPr>
          <w:b/>
          <w:sz w:val="16"/>
          <w:szCs w:val="16"/>
          <w:lang w:bidi="ru-RU"/>
        </w:rPr>
      </w:pPr>
      <w:r w:rsidRPr="00C87BA6">
        <w:rPr>
          <w:b/>
          <w:sz w:val="16"/>
          <w:szCs w:val="16"/>
          <w:lang w:bidi="ru-RU"/>
        </w:rPr>
        <w:t>Низинные луга</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1)</w:t>
      </w:r>
      <w:r w:rsidRPr="00C87BA6">
        <w:rPr>
          <w:b/>
          <w:sz w:val="16"/>
          <w:szCs w:val="16"/>
          <w:lang w:bidi="ru-RU"/>
        </w:rPr>
        <w:tab/>
        <w:t>Луга натечно-грунтового питания замкнутых западин (3,2). Представлены осоково-щучковыми, лугово-мятликовыми и щучковыми типами.</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2)</w:t>
      </w:r>
      <w:r w:rsidRPr="00C87BA6">
        <w:rPr>
          <w:b/>
          <w:sz w:val="16"/>
          <w:szCs w:val="16"/>
          <w:lang w:bidi="ru-RU"/>
        </w:rPr>
        <w:tab/>
        <w:t>Низинные влажные и сырые луга (0,6%) западин. Представлены осоковыми и осоково-разнотравными типами растительности. Сенокошение.</w:t>
      </w:r>
    </w:p>
    <w:p w:rsidR="00DB5A64" w:rsidRPr="00C87BA6" w:rsidRDefault="00DB5A64" w:rsidP="00DB5A64">
      <w:pPr>
        <w:pStyle w:val="15"/>
        <w:spacing w:line="240" w:lineRule="auto"/>
        <w:rPr>
          <w:b/>
          <w:sz w:val="16"/>
          <w:szCs w:val="16"/>
          <w:lang w:bidi="ru-RU"/>
        </w:rPr>
      </w:pPr>
      <w:r w:rsidRPr="00C87BA6">
        <w:rPr>
          <w:b/>
          <w:sz w:val="16"/>
          <w:szCs w:val="16"/>
          <w:lang w:bidi="ru-RU"/>
        </w:rPr>
        <w:t>Краткопоёмные луга</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1)</w:t>
      </w:r>
      <w:r w:rsidRPr="00C87BA6">
        <w:rPr>
          <w:b/>
          <w:sz w:val="16"/>
          <w:szCs w:val="16"/>
          <w:lang w:bidi="ru-RU"/>
        </w:rPr>
        <w:tab/>
        <w:t>Сухие луга (25,5%) по поймам рек Большой Цивиль, Алгашка, Малая Алгашка, Эскедения, Куажаны и Кумашка. Это щучково-лисохвостные, луговомятликовые, костровые и др. типы. Использование лугов смешанное.</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2)</w:t>
      </w:r>
      <w:r w:rsidRPr="00C87BA6">
        <w:rPr>
          <w:b/>
          <w:sz w:val="16"/>
          <w:szCs w:val="16"/>
          <w:lang w:bidi="ru-RU"/>
        </w:rPr>
        <w:tab/>
        <w:t>Серые луга по пониженным участкам рек (10,8%). Формируются щучково-осоковый, щучковый, осоково-разнотравные типы.</w:t>
      </w:r>
    </w:p>
    <w:p w:rsidR="00DB5A64" w:rsidRPr="00C87BA6" w:rsidRDefault="00DB5A64" w:rsidP="00DB5A64">
      <w:pPr>
        <w:pStyle w:val="15"/>
        <w:spacing w:line="240" w:lineRule="auto"/>
        <w:rPr>
          <w:b/>
          <w:sz w:val="16"/>
          <w:szCs w:val="16"/>
          <w:lang w:bidi="ru-RU"/>
        </w:rPr>
      </w:pPr>
      <w:r w:rsidRPr="00C87BA6">
        <w:rPr>
          <w:b/>
          <w:sz w:val="16"/>
          <w:szCs w:val="16"/>
          <w:lang w:bidi="ru-RU"/>
        </w:rPr>
        <w:t>Болотные луга</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1)</w:t>
      </w:r>
      <w:r w:rsidRPr="00C87BA6">
        <w:rPr>
          <w:b/>
          <w:sz w:val="16"/>
          <w:szCs w:val="16"/>
          <w:lang w:bidi="ru-RU"/>
        </w:rPr>
        <w:tab/>
        <w:t>Осоково-щучковые типы лугов по притеррасной части долины р.Алгашки.</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 </w:t>
      </w:r>
    </w:p>
    <w:p w:rsidR="00DB5A64" w:rsidRPr="00C87BA6" w:rsidRDefault="00DB5A64" w:rsidP="00DB5A64">
      <w:pPr>
        <w:pStyle w:val="15"/>
        <w:spacing w:line="240" w:lineRule="auto"/>
        <w:rPr>
          <w:sz w:val="16"/>
          <w:szCs w:val="16"/>
          <w:lang w:bidi="ru-RU"/>
        </w:rPr>
      </w:pPr>
      <w:r w:rsidRPr="00C87BA6">
        <w:rPr>
          <w:sz w:val="16"/>
          <w:szCs w:val="16"/>
          <w:lang w:bidi="ru-RU"/>
        </w:rPr>
        <w:t>Естественные пастбища</w:t>
      </w:r>
    </w:p>
    <w:p w:rsidR="00DB5A64" w:rsidRPr="00C87BA6" w:rsidRDefault="00DB5A64" w:rsidP="00DB5A64">
      <w:pPr>
        <w:pStyle w:val="15"/>
        <w:spacing w:line="240" w:lineRule="auto"/>
        <w:rPr>
          <w:b/>
          <w:sz w:val="16"/>
          <w:szCs w:val="16"/>
          <w:lang w:bidi="ru-RU"/>
        </w:rPr>
      </w:pP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В муниципальном округе много болот, но все они малы и занимают блюдцеобразные понижения. Все болота переходного типа. Три болотных массива общей площадью </w:t>
      </w:r>
      <w:smartTag w:uri="urn:schemas-microsoft-com:office:smarttags" w:element="metricconverter">
        <w:smartTagPr>
          <w:attr w:name="ProductID" w:val="117,3 га"/>
        </w:smartTagPr>
        <w:r w:rsidRPr="00C87BA6">
          <w:rPr>
            <w:b/>
            <w:sz w:val="16"/>
            <w:szCs w:val="16"/>
            <w:lang w:bidi="ru-RU"/>
          </w:rPr>
          <w:t>117,3 га</w:t>
        </w:r>
      </w:smartTag>
      <w:r w:rsidRPr="00C87BA6">
        <w:rPr>
          <w:b/>
          <w:sz w:val="16"/>
          <w:szCs w:val="16"/>
          <w:lang w:bidi="ru-RU"/>
        </w:rPr>
        <w:t xml:space="preserve"> взяты под охрану.</w:t>
      </w:r>
    </w:p>
    <w:p w:rsidR="00DB5A64" w:rsidRPr="00C87BA6" w:rsidRDefault="00DB5A64" w:rsidP="00DB5A64">
      <w:pPr>
        <w:pStyle w:val="15"/>
        <w:spacing w:line="240" w:lineRule="auto"/>
        <w:rPr>
          <w:b/>
          <w:sz w:val="16"/>
          <w:szCs w:val="16"/>
          <w:lang w:bidi="ru-RU"/>
        </w:rPr>
      </w:pPr>
      <w:r w:rsidRPr="00C87BA6">
        <w:rPr>
          <w:b/>
          <w:sz w:val="16"/>
          <w:szCs w:val="16"/>
          <w:lang w:bidi="ru-RU"/>
        </w:rPr>
        <w:t>В Шумерлинском муниципальном округе большое количество памятников природы. Так озеро «Большой Ургуль» является местопроизрастания редкого и исчезающего реликтового растения «водяной орех».</w:t>
      </w:r>
    </w:p>
    <w:p w:rsidR="00DB5A64" w:rsidRPr="00C87BA6" w:rsidRDefault="00DB5A64" w:rsidP="00DB5A64">
      <w:pPr>
        <w:pStyle w:val="15"/>
        <w:spacing w:line="240" w:lineRule="auto"/>
        <w:rPr>
          <w:b/>
          <w:sz w:val="16"/>
          <w:szCs w:val="16"/>
          <w:lang w:bidi="ru-RU"/>
        </w:rPr>
      </w:pPr>
      <w:r w:rsidRPr="00C87BA6">
        <w:rPr>
          <w:b/>
          <w:sz w:val="16"/>
          <w:szCs w:val="16"/>
          <w:lang w:bidi="ru-RU"/>
        </w:rPr>
        <w:t>Разнообразие лесорастительных условий ведет к исключительному флористическому разнообразию.</w:t>
      </w:r>
    </w:p>
    <w:p w:rsidR="00DB5A64" w:rsidRPr="00C87BA6" w:rsidRDefault="00DB5A64" w:rsidP="00DB5A64">
      <w:pPr>
        <w:pStyle w:val="15"/>
        <w:spacing w:line="240" w:lineRule="auto"/>
        <w:rPr>
          <w:b/>
          <w:sz w:val="16"/>
          <w:szCs w:val="16"/>
          <w:lang w:bidi="ru-RU"/>
        </w:rPr>
      </w:pPr>
      <w:r w:rsidRPr="00C87BA6">
        <w:rPr>
          <w:b/>
          <w:sz w:val="16"/>
          <w:szCs w:val="16"/>
          <w:lang w:bidi="ru-RU"/>
        </w:rPr>
        <w:t>В Шумерлинском муниципальном округе большие запасы лекарственного сырья – березовые почки, кора крушины, ландыш, сушеницы, череда и др.</w:t>
      </w:r>
    </w:p>
    <w:p w:rsidR="00DB5A64" w:rsidRPr="00C87BA6" w:rsidRDefault="00DB5A64" w:rsidP="00DB5A64">
      <w:pPr>
        <w:pStyle w:val="15"/>
        <w:spacing w:line="240" w:lineRule="auto"/>
        <w:rPr>
          <w:b/>
          <w:sz w:val="16"/>
          <w:szCs w:val="16"/>
          <w:lang w:bidi="ru-RU"/>
        </w:rPr>
      </w:pPr>
      <w:r w:rsidRPr="00C87BA6">
        <w:rPr>
          <w:b/>
          <w:sz w:val="16"/>
          <w:szCs w:val="16"/>
          <w:lang w:bidi="ru-RU"/>
        </w:rPr>
        <w:t>Прекрасная база для развития пчеловодства. Обилие растений медоносов – липа, клен, малина, кипрей и др.</w:t>
      </w:r>
    </w:p>
    <w:p w:rsidR="00DB5A64" w:rsidRPr="00C87BA6" w:rsidRDefault="00DB5A64" w:rsidP="00DB5A64">
      <w:pPr>
        <w:pStyle w:val="15"/>
        <w:spacing w:line="240" w:lineRule="auto"/>
        <w:rPr>
          <w:b/>
          <w:sz w:val="16"/>
          <w:szCs w:val="16"/>
          <w:lang w:bidi="ru-RU"/>
        </w:rPr>
      </w:pPr>
      <w:r w:rsidRPr="00C87BA6">
        <w:rPr>
          <w:b/>
          <w:sz w:val="16"/>
          <w:szCs w:val="16"/>
          <w:lang w:bidi="ru-RU"/>
        </w:rPr>
        <w:t>Из дикорастущих кустарников чаще всего встречаются смородина красная и черная, калина обыкновенная, лещин, бересклет бородавчатый, крушина ломкая, ежевика сизая.</w:t>
      </w:r>
    </w:p>
    <w:p w:rsidR="00DB5A64" w:rsidRPr="00C87BA6" w:rsidRDefault="00DB5A64" w:rsidP="00DB5A64">
      <w:pPr>
        <w:pStyle w:val="15"/>
        <w:spacing w:line="240" w:lineRule="auto"/>
        <w:rPr>
          <w:b/>
          <w:sz w:val="16"/>
          <w:szCs w:val="16"/>
          <w:lang w:bidi="ru-RU"/>
        </w:rPr>
      </w:pPr>
      <w:r w:rsidRPr="00C87BA6">
        <w:rPr>
          <w:b/>
          <w:sz w:val="16"/>
          <w:szCs w:val="16"/>
          <w:lang w:bidi="ru-RU"/>
        </w:rPr>
        <w:t>Наряду с полезными, много ядовитых трав – чемерица, борец, вех ядовитый, грушанка и др.</w:t>
      </w:r>
    </w:p>
    <w:p w:rsidR="00DB5A64" w:rsidRPr="00C87BA6" w:rsidRDefault="00DB5A64" w:rsidP="00DB5A64">
      <w:pPr>
        <w:pStyle w:val="15"/>
        <w:spacing w:line="240" w:lineRule="auto"/>
        <w:rPr>
          <w:b/>
          <w:sz w:val="16"/>
          <w:szCs w:val="16"/>
          <w:lang w:bidi="ru-RU"/>
        </w:rPr>
      </w:pPr>
      <w:r w:rsidRPr="00C87BA6">
        <w:rPr>
          <w:b/>
          <w:sz w:val="16"/>
          <w:szCs w:val="16"/>
          <w:lang w:bidi="ru-RU"/>
        </w:rPr>
        <w:t>Выводы:</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1.</w:t>
      </w:r>
      <w:r w:rsidRPr="00C87BA6">
        <w:rPr>
          <w:b/>
          <w:sz w:val="16"/>
          <w:szCs w:val="16"/>
          <w:lang w:bidi="ru-RU"/>
        </w:rPr>
        <w:tab/>
        <w:t>Шумерлинский муниципальный округ один из самых лесистых районов Чувашии. Он входит в два лесорастительных района Присурский дубравный и Присурский хвойный.</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2.</w:t>
      </w:r>
      <w:r w:rsidRPr="00C87BA6">
        <w:rPr>
          <w:b/>
          <w:sz w:val="16"/>
          <w:szCs w:val="16"/>
          <w:lang w:bidi="ru-RU"/>
        </w:rPr>
        <w:tab/>
        <w:t>Шумерлинский муниципальный округ отличается большой пестротой растительного покрова. 56,1% лесопокрытой лесом площади занимают дубравы, 38,3% судубравы, 5,4% субори, 0,2 – боры.</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3.</w:t>
      </w:r>
      <w:r w:rsidRPr="00C87BA6">
        <w:rPr>
          <w:b/>
          <w:sz w:val="16"/>
          <w:szCs w:val="16"/>
          <w:lang w:bidi="ru-RU"/>
        </w:rPr>
        <w:tab/>
        <w:t>Преобладающим типом растительности является дубняк снытьево-осоковый.</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4.</w:t>
      </w:r>
      <w:r w:rsidRPr="00C87BA6">
        <w:rPr>
          <w:b/>
          <w:sz w:val="16"/>
          <w:szCs w:val="16"/>
          <w:lang w:bidi="ru-RU"/>
        </w:rPr>
        <w:tab/>
        <w:t>Основные лесохозяйственные мероприятия охрана, реконструкция и восстановление лесов, защитное лесоразведение, предупредительные противопожарные мероприятия.</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5.</w:t>
      </w:r>
      <w:r w:rsidRPr="00C87BA6">
        <w:rPr>
          <w:b/>
          <w:sz w:val="16"/>
          <w:szCs w:val="16"/>
          <w:lang w:bidi="ru-RU"/>
        </w:rPr>
        <w:tab/>
        <w:t>Кормовые угодья Шумерлинского муниципального округа представлены суходольными лугами 59,2%), низинными лугами (3,85%), краткопойменными (36%), болотными лугами (1,0%).</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6.</w:t>
      </w:r>
      <w:r w:rsidRPr="00C87BA6">
        <w:rPr>
          <w:b/>
          <w:sz w:val="16"/>
          <w:szCs w:val="16"/>
          <w:lang w:bidi="ru-RU"/>
        </w:rPr>
        <w:tab/>
        <w:t>Преобладающими растительными группировками суходольных лугов являются бобово-разнотравно-злаковые с мятликом луговым и узолистным, полевицей обыкновенной, клевером белым и красным и др.</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Местами имеются сбитые группировки с преобладанием сорных трав: чертополох курчавый, спорыш и др.</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7.</w:t>
      </w:r>
      <w:r w:rsidRPr="00C87BA6">
        <w:rPr>
          <w:b/>
          <w:sz w:val="16"/>
          <w:szCs w:val="16"/>
          <w:lang w:bidi="ru-RU"/>
        </w:rPr>
        <w:tab/>
        <w:t>По днищам балок распространены луга с травостоем из щучки дернистой, мятлика лугового и др.</w:t>
      </w:r>
    </w:p>
    <w:p w:rsidR="00DB5A64" w:rsidRPr="00C87BA6" w:rsidRDefault="00DB5A64" w:rsidP="00DB5A64">
      <w:pPr>
        <w:pStyle w:val="15"/>
        <w:tabs>
          <w:tab w:val="left" w:pos="1134"/>
        </w:tabs>
        <w:spacing w:line="240" w:lineRule="auto"/>
        <w:rPr>
          <w:b/>
          <w:sz w:val="16"/>
          <w:szCs w:val="16"/>
          <w:lang w:bidi="ru-RU"/>
        </w:rPr>
      </w:pPr>
      <w:r w:rsidRPr="00C87BA6">
        <w:rPr>
          <w:b/>
          <w:sz w:val="16"/>
          <w:szCs w:val="16"/>
          <w:lang w:bidi="ru-RU"/>
        </w:rPr>
        <w:t>8.</w:t>
      </w:r>
      <w:r w:rsidRPr="00C87BA6">
        <w:rPr>
          <w:b/>
          <w:sz w:val="16"/>
          <w:szCs w:val="16"/>
          <w:lang w:bidi="ru-RU"/>
        </w:rPr>
        <w:tab/>
        <w:t>На выровненных участках поймы в условиях нормального увлажнения формируются бобово-разнотравыно-злаковые луга с мятликом луговым, подорожником средним, по пониженьям – щучково-осоковые и др. типы лугов.</w:t>
      </w:r>
    </w:p>
    <w:p w:rsidR="00DB5A64" w:rsidRPr="00C87BA6" w:rsidRDefault="00DB5A64" w:rsidP="00DB5A64">
      <w:pPr>
        <w:pStyle w:val="15"/>
        <w:shd w:val="clear" w:color="auto" w:fill="auto"/>
        <w:tabs>
          <w:tab w:val="left" w:pos="1134"/>
        </w:tabs>
        <w:spacing w:line="240" w:lineRule="auto"/>
        <w:rPr>
          <w:b/>
          <w:sz w:val="16"/>
          <w:szCs w:val="16"/>
          <w:lang w:bidi="ru-RU"/>
        </w:rPr>
      </w:pPr>
      <w:r w:rsidRPr="00C87BA6">
        <w:rPr>
          <w:b/>
          <w:sz w:val="16"/>
          <w:szCs w:val="16"/>
          <w:lang w:bidi="ru-RU"/>
        </w:rPr>
        <w:t>9.</w:t>
      </w:r>
      <w:r w:rsidRPr="00C87BA6">
        <w:rPr>
          <w:b/>
          <w:sz w:val="16"/>
          <w:szCs w:val="16"/>
          <w:lang w:bidi="ru-RU"/>
        </w:rPr>
        <w:tab/>
        <w:t xml:space="preserve">Шумерлинский муниципальный округ обладает значительными по запасам лекарственными, техническими, пищевыми, медоносными растительными ресурсами. Многие древостои и травяные растения пригодны для противоэрозионных посадок (сосна, дерен, жимолость), а также обладают прекрасными декоративными качествами </w:t>
      </w:r>
      <w:r w:rsidRPr="00C87BA6">
        <w:rPr>
          <w:b/>
          <w:sz w:val="16"/>
          <w:szCs w:val="16"/>
          <w:lang w:bidi="ru-RU"/>
        </w:rPr>
        <w:lastRenderedPageBreak/>
        <w:t>(липа, клен, ильмовые и др.).</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81" w:name="_Toc421528397"/>
      <w:bookmarkStart w:id="182" w:name="_Toc421528839"/>
      <w:bookmarkStart w:id="183" w:name="_Toc421537922"/>
      <w:bookmarkStart w:id="184" w:name="_Toc428537376"/>
      <w:bookmarkStart w:id="185" w:name="_Toc122091872"/>
      <w:r w:rsidRPr="00C87BA6">
        <w:rPr>
          <w:b/>
          <w:szCs w:val="16"/>
        </w:rPr>
        <w:t>Лесные ресурсы</w:t>
      </w:r>
      <w:bookmarkStart w:id="186" w:name="_Toc374095110"/>
      <w:bookmarkEnd w:id="175"/>
      <w:bookmarkEnd w:id="181"/>
      <w:bookmarkEnd w:id="182"/>
      <w:bookmarkEnd w:id="183"/>
      <w:bookmarkEnd w:id="184"/>
      <w:bookmarkEnd w:id="185"/>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На территории Шумерлинского муниципального округа располагается Шумерлинское лесничество.</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Общая площадь лесов Шумерлинского лесничества на землях лесного фонда составляет </w:t>
      </w:r>
      <w:smartTag w:uri="urn:schemas-microsoft-com:office:smarttags" w:element="metricconverter">
        <w:smartTagPr>
          <w:attr w:name="ProductID" w:val="71554 га"/>
        </w:smartTagPr>
        <w:r w:rsidRPr="00C87BA6">
          <w:rPr>
            <w:b/>
            <w:sz w:val="16"/>
            <w:szCs w:val="16"/>
            <w:lang w:bidi="ru-RU"/>
          </w:rPr>
          <w:t>71554 га</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Общая площадь лесов Шумерлинского лесничества на землях населенных пунктов составляет </w:t>
      </w:r>
      <w:smartTag w:uri="urn:schemas-microsoft-com:office:smarttags" w:element="metricconverter">
        <w:smartTagPr>
          <w:attr w:name="ProductID" w:val="41 га"/>
        </w:smartTagPr>
        <w:r w:rsidRPr="00C87BA6">
          <w:rPr>
            <w:b/>
            <w:sz w:val="16"/>
            <w:szCs w:val="16"/>
            <w:lang w:bidi="ru-RU"/>
          </w:rPr>
          <w:t>41 га</w:t>
        </w:r>
      </w:smartTag>
      <w:r w:rsidRPr="00C87BA6">
        <w:rPr>
          <w:b/>
          <w:sz w:val="16"/>
          <w:szCs w:val="16"/>
          <w:lang w:bidi="ru-RU"/>
        </w:rPr>
        <w:t>.</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Общая площадь лесов Шумерлинского лесничества на землях особо охраняемых природных территорий (национальный природный парк «Чăваш вăрманĕ») составляет </w:t>
      </w:r>
      <w:smartTag w:uri="urn:schemas-microsoft-com:office:smarttags" w:element="metricconverter">
        <w:smartTagPr>
          <w:attr w:name="ProductID" w:val="24796 га"/>
        </w:smartTagPr>
        <w:r w:rsidRPr="00C87BA6">
          <w:rPr>
            <w:b/>
            <w:sz w:val="16"/>
            <w:szCs w:val="16"/>
            <w:lang w:bidi="ru-RU"/>
          </w:rPr>
          <w:t>24796 га</w:t>
        </w:r>
      </w:smartTag>
      <w:r w:rsidRPr="00C87BA6">
        <w:rPr>
          <w:b/>
          <w:sz w:val="16"/>
          <w:szCs w:val="16"/>
          <w:lang w:bidi="ru-RU"/>
        </w:rPr>
        <w:t xml:space="preserve">. </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По лесорастительному районированию в соответствии с приказом Министерства природных ресурсов и экологии Российской Федерации от </w:t>
      </w:r>
      <w:smartTag w:uri="urn:schemas-microsoft-com:office:smarttags" w:element="date">
        <w:smartTagPr>
          <w:attr w:name="Year" w:val="2014"/>
          <w:attr w:name="Day" w:val="18"/>
          <w:attr w:name="Month" w:val="8"/>
          <w:attr w:name="ls" w:val="trans"/>
        </w:smartTagPr>
        <w:r w:rsidRPr="00C87BA6">
          <w:rPr>
            <w:b/>
            <w:sz w:val="16"/>
            <w:szCs w:val="16"/>
            <w:lang w:bidi="ru-RU"/>
          </w:rPr>
          <w:t xml:space="preserve">18 августа </w:t>
        </w:r>
        <w:smartTag w:uri="urn:schemas-microsoft-com:office:smarttags" w:element="metricconverter">
          <w:smartTagPr>
            <w:attr w:name="ProductID" w:val="2014 г"/>
          </w:smartTagPr>
          <w:r w:rsidRPr="00C87BA6">
            <w:rPr>
              <w:b/>
              <w:sz w:val="16"/>
              <w:szCs w:val="16"/>
              <w:lang w:bidi="ru-RU"/>
            </w:rPr>
            <w:t>2014 г</w:t>
          </w:r>
        </w:smartTag>
        <w:r w:rsidRPr="00C87BA6">
          <w:rPr>
            <w:b/>
            <w:sz w:val="16"/>
            <w:szCs w:val="16"/>
            <w:lang w:bidi="ru-RU"/>
          </w:rPr>
          <w:t>.</w:t>
        </w:r>
      </w:smartTag>
      <w:r w:rsidRPr="00C87BA6">
        <w:rPr>
          <w:b/>
          <w:sz w:val="16"/>
          <w:szCs w:val="16"/>
          <w:lang w:bidi="ru-RU"/>
        </w:rPr>
        <w:t xml:space="preserve"> № 367 «Об утверждении Перечня лесорастительных зон Российской Федерации и Перечня лесных районов Российской Федерации» (зарегистрирован в Министерстве юстиции Российской Федерации </w:t>
      </w:r>
      <w:smartTag w:uri="urn:schemas-microsoft-com:office:smarttags" w:element="date">
        <w:smartTagPr>
          <w:attr w:name="Year" w:val="2014"/>
          <w:attr w:name="Day" w:val="29"/>
          <w:attr w:name="Month" w:val="9"/>
          <w:attr w:name="ls" w:val="trans"/>
        </w:smartTagPr>
        <w:r w:rsidRPr="00C87BA6">
          <w:rPr>
            <w:b/>
            <w:sz w:val="16"/>
            <w:szCs w:val="16"/>
            <w:lang w:bidi="ru-RU"/>
          </w:rPr>
          <w:t xml:space="preserve">29 сентября </w:t>
        </w:r>
        <w:smartTag w:uri="urn:schemas-microsoft-com:office:smarttags" w:element="metricconverter">
          <w:smartTagPr>
            <w:attr w:name="ProductID" w:val="2014 г"/>
          </w:smartTagPr>
          <w:r w:rsidRPr="00C87BA6">
            <w:rPr>
              <w:b/>
              <w:sz w:val="16"/>
              <w:szCs w:val="16"/>
              <w:lang w:bidi="ru-RU"/>
            </w:rPr>
            <w:t>2014 г</w:t>
          </w:r>
        </w:smartTag>
        <w:r w:rsidRPr="00C87BA6">
          <w:rPr>
            <w:b/>
            <w:sz w:val="16"/>
            <w:szCs w:val="16"/>
            <w:lang w:bidi="ru-RU"/>
          </w:rPr>
          <w:t>.</w:t>
        </w:r>
      </w:smartTag>
      <w:r w:rsidRPr="00C87BA6">
        <w:rPr>
          <w:b/>
          <w:sz w:val="16"/>
          <w:szCs w:val="16"/>
          <w:lang w:bidi="ru-RU"/>
        </w:rPr>
        <w:t>, регистрационный № 34186) на территории Шумерлинского муниципального округа выделена одна лесорастительная зона – зона хвойно-широколиственных лесов, представленная районом хвойно-широколиственных (смешанных) лесов европейской части Российской Федерации.</w:t>
      </w:r>
    </w:p>
    <w:p w:rsidR="00DB5A64" w:rsidRPr="00C87BA6" w:rsidRDefault="00DB5A64" w:rsidP="00DB5A64">
      <w:pPr>
        <w:pStyle w:val="15"/>
        <w:spacing w:line="240" w:lineRule="auto"/>
        <w:rPr>
          <w:b/>
          <w:sz w:val="16"/>
          <w:szCs w:val="16"/>
          <w:lang w:bidi="ru-RU"/>
        </w:rPr>
      </w:pPr>
      <w:r w:rsidRPr="00C87BA6">
        <w:rPr>
          <w:b/>
          <w:sz w:val="16"/>
          <w:szCs w:val="16"/>
          <w:lang w:bidi="ru-RU"/>
        </w:rPr>
        <w:t>Лесистость Шумерлинского муниципального округа достаточно высокая: около 63%.</w:t>
      </w:r>
    </w:p>
    <w:p w:rsidR="00DB5A64" w:rsidRPr="00C87BA6" w:rsidRDefault="00DB5A64" w:rsidP="00DB5A64">
      <w:pPr>
        <w:pStyle w:val="15"/>
        <w:spacing w:line="240" w:lineRule="auto"/>
        <w:rPr>
          <w:b/>
          <w:sz w:val="16"/>
          <w:szCs w:val="16"/>
          <w:lang w:bidi="ru-RU"/>
        </w:rPr>
      </w:pPr>
      <w:r w:rsidRPr="00C87BA6">
        <w:rPr>
          <w:b/>
          <w:sz w:val="16"/>
          <w:szCs w:val="16"/>
          <w:lang w:bidi="ru-RU"/>
        </w:rPr>
        <w:t>Состав лесов довольно разнообразен. Значительно преобладают мягколиственные породы, занимающие около 56% покрытой лесом площади, из которой береза занимает около 26%, осина – 6%, ольха черная – 4%, липа – 20%, в примеси встречаются ивы древовидные, ольха серая и тополь.</w:t>
      </w:r>
    </w:p>
    <w:p w:rsidR="00DB5A64" w:rsidRPr="00C87BA6" w:rsidRDefault="00DB5A64" w:rsidP="00DB5A64">
      <w:pPr>
        <w:pStyle w:val="15"/>
        <w:spacing w:line="240" w:lineRule="auto"/>
        <w:rPr>
          <w:b/>
          <w:sz w:val="16"/>
          <w:szCs w:val="16"/>
          <w:lang w:bidi="ru-RU"/>
        </w:rPr>
      </w:pPr>
      <w:r w:rsidRPr="00C87BA6">
        <w:rPr>
          <w:b/>
          <w:sz w:val="16"/>
          <w:szCs w:val="16"/>
          <w:lang w:bidi="ru-RU"/>
        </w:rPr>
        <w:t>Твердолиственные породы произрастают на 26% покрытой лесом площади, из них дуб занимает 24%, ясень – 2%, в примеси встречаются ильмовые и клен.</w:t>
      </w:r>
    </w:p>
    <w:p w:rsidR="00DB5A64" w:rsidRPr="00C87BA6" w:rsidRDefault="00DB5A64" w:rsidP="00DB5A64">
      <w:pPr>
        <w:pStyle w:val="15"/>
        <w:spacing w:line="240" w:lineRule="auto"/>
        <w:rPr>
          <w:b/>
          <w:sz w:val="16"/>
          <w:szCs w:val="16"/>
          <w:lang w:bidi="ru-RU"/>
        </w:rPr>
      </w:pPr>
      <w:r w:rsidRPr="00C87BA6">
        <w:rPr>
          <w:b/>
          <w:sz w:val="16"/>
          <w:szCs w:val="16"/>
          <w:lang w:bidi="ru-RU"/>
        </w:rPr>
        <w:t>Около 18% покрытый лесом площади занимают хвойные породы, в том числе сосна 13%, ель – 5%, незначительно в культурах – лиственница и кедр.</w:t>
      </w: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Леса Шумерлинского муниципального округа высокопроизводительны, средний бонитет очень высокий – 1,6, средняя полнота за счет преобладания молодняков, также достаточно высокая – 0,68.</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87" w:name="_Toc421528398"/>
      <w:bookmarkStart w:id="188" w:name="_Toc421528840"/>
      <w:bookmarkStart w:id="189" w:name="_Toc421537923"/>
      <w:bookmarkStart w:id="190" w:name="_Toc428537377"/>
      <w:bookmarkStart w:id="191" w:name="_Toc122091873"/>
      <w:bookmarkEnd w:id="186"/>
      <w:r w:rsidRPr="00C87BA6">
        <w:rPr>
          <w:b/>
          <w:szCs w:val="16"/>
        </w:rPr>
        <w:t>Животный мир и охотничьи ресурсы</w:t>
      </w:r>
      <w:bookmarkEnd w:id="187"/>
      <w:bookmarkEnd w:id="188"/>
      <w:bookmarkEnd w:id="189"/>
      <w:bookmarkEnd w:id="190"/>
      <w:bookmarkEnd w:id="191"/>
    </w:p>
    <w:p w:rsidR="00DB5A64" w:rsidRPr="00C87BA6" w:rsidRDefault="00DB5A64" w:rsidP="00DB5A64">
      <w:pPr>
        <w:pStyle w:val="15"/>
        <w:spacing w:line="240" w:lineRule="auto"/>
        <w:rPr>
          <w:b/>
          <w:sz w:val="16"/>
          <w:szCs w:val="16"/>
          <w:lang w:bidi="ru-RU"/>
        </w:rPr>
      </w:pPr>
      <w:r w:rsidRPr="00C87BA6">
        <w:rPr>
          <w:b/>
          <w:sz w:val="16"/>
          <w:szCs w:val="16"/>
          <w:lang w:bidi="ru-RU"/>
        </w:rPr>
        <w:t>Животный мир Шумерлинского муниципального округа богат и разнообразен. Фауна Шумерлинского муниципального округа формировалась в результате смешения представителей контрастных природных зон: лесной и степной. Здесь обитают животные и таежной полосы, и области широколиственных, и смешанных лесов. Типично таежными животными являются лось, белка, бурундук, рысь, глухарь. Кабан, заяц русак, соня, лесная куница являются обитателями широколиственных и смешанных лесов. Животные степной зоны – тушканчики, хомяки, суслики др.</w:t>
      </w:r>
    </w:p>
    <w:p w:rsidR="00DB5A64" w:rsidRPr="00C87BA6" w:rsidRDefault="00DB5A64" w:rsidP="00DB5A64">
      <w:pPr>
        <w:pStyle w:val="15"/>
        <w:spacing w:line="240" w:lineRule="auto"/>
        <w:rPr>
          <w:b/>
          <w:sz w:val="16"/>
          <w:szCs w:val="16"/>
          <w:lang w:bidi="ru-RU"/>
        </w:rPr>
      </w:pPr>
      <w:r w:rsidRPr="00C87BA6">
        <w:rPr>
          <w:b/>
          <w:sz w:val="16"/>
          <w:szCs w:val="16"/>
          <w:lang w:bidi="ru-RU"/>
        </w:rPr>
        <w:t>Объектами любительской охоты являются охотничье-промысловые животные. Численность этих животных в 2003 году составляла (шт.): белка – 637, горностай – 68, заяц-беляк 800, заяц-русак 42, кабан – 56, куница – 94, лисица – 87, лось -24, рысь – 3, хорь – 42, глухарь – 209, тетерев – 1183, рябчик – 1574, серая куропатка – 313.</w:t>
      </w:r>
    </w:p>
    <w:p w:rsidR="00DB5A64" w:rsidRPr="00C87BA6" w:rsidRDefault="00DB5A64" w:rsidP="00DB5A64">
      <w:pPr>
        <w:pStyle w:val="15"/>
        <w:spacing w:line="240" w:lineRule="auto"/>
        <w:rPr>
          <w:b/>
          <w:sz w:val="16"/>
          <w:szCs w:val="16"/>
          <w:lang w:bidi="ru-RU"/>
        </w:rPr>
      </w:pPr>
      <w:r w:rsidRPr="00C87BA6">
        <w:rPr>
          <w:b/>
          <w:sz w:val="16"/>
          <w:szCs w:val="16"/>
          <w:lang w:bidi="ru-RU"/>
        </w:rPr>
        <w:t xml:space="preserve">Пользование животным миром в Шумерлинском муниципальном округе осуществляется республиканской общественной организацией «Чувашохотрыболовсоюз», которой предоставлен ряд территорий согласно Распоряжению КМ ЧР №414-р от </w:t>
      </w:r>
      <w:smartTag w:uri="urn:schemas-microsoft-com:office:smarttags" w:element="date">
        <w:smartTagPr>
          <w:attr w:name="Year" w:val="2001"/>
          <w:attr w:name="Day" w:val="26"/>
          <w:attr w:name="Month" w:val="11"/>
          <w:attr w:name="ls" w:val="trans"/>
        </w:smartTagPr>
        <w:r w:rsidRPr="00C87BA6">
          <w:rPr>
            <w:b/>
            <w:sz w:val="16"/>
            <w:szCs w:val="16"/>
            <w:lang w:bidi="ru-RU"/>
          </w:rPr>
          <w:t>26.11.2001.</w:t>
        </w:r>
      </w:smartTag>
    </w:p>
    <w:p w:rsidR="00DB5A64" w:rsidRPr="00C87BA6" w:rsidRDefault="00DB5A64" w:rsidP="00DB5A64">
      <w:pPr>
        <w:pStyle w:val="15"/>
        <w:spacing w:line="240" w:lineRule="auto"/>
        <w:rPr>
          <w:b/>
          <w:sz w:val="16"/>
          <w:szCs w:val="16"/>
          <w:lang w:bidi="ru-RU"/>
        </w:rPr>
      </w:pPr>
      <w:r w:rsidRPr="00C87BA6">
        <w:rPr>
          <w:b/>
          <w:sz w:val="16"/>
          <w:szCs w:val="16"/>
          <w:lang w:bidi="ru-RU"/>
        </w:rPr>
        <w:t>В Шумерлинскоском муниципальном округе проводятся охотохозяйственные, биотехнические мероприятия, мероприятия по регулированию численности охотничьих животных.</w:t>
      </w:r>
    </w:p>
    <w:p w:rsidR="00DB5A64" w:rsidRPr="00C87BA6" w:rsidRDefault="00DB5A64" w:rsidP="00DB5A64">
      <w:pPr>
        <w:pStyle w:val="15"/>
        <w:spacing w:line="240" w:lineRule="auto"/>
        <w:rPr>
          <w:b/>
          <w:sz w:val="16"/>
          <w:szCs w:val="16"/>
          <w:lang w:bidi="ru-RU"/>
        </w:rPr>
      </w:pPr>
      <w:r w:rsidRPr="00C87BA6">
        <w:rPr>
          <w:b/>
          <w:sz w:val="16"/>
          <w:szCs w:val="16"/>
          <w:lang w:bidi="ru-RU"/>
        </w:rPr>
        <w:t>В целом следует отметить, что Шумерлинский муниципальный округ обладает весьма значительными охотничье-промысловыми ресурсами, однако они не всегда рационально используются, сокращается численность лося, других копытных животных, что связано с ростом браконьерства в последние годы, ослаблением работы по регулированию численности волка, увеличением природно-очаговых заболеваний.</w:t>
      </w:r>
    </w:p>
    <w:p w:rsidR="00DB5A64" w:rsidRPr="00C87BA6" w:rsidRDefault="00DB5A64" w:rsidP="00DB5A64">
      <w:pPr>
        <w:pStyle w:val="15"/>
        <w:spacing w:line="240" w:lineRule="auto"/>
        <w:rPr>
          <w:b/>
          <w:sz w:val="16"/>
          <w:szCs w:val="16"/>
          <w:lang w:bidi="ru-RU"/>
        </w:rPr>
      </w:pPr>
      <w:r w:rsidRPr="00C87BA6">
        <w:rPr>
          <w:b/>
          <w:sz w:val="16"/>
          <w:szCs w:val="16"/>
          <w:lang w:bidi="ru-RU"/>
        </w:rPr>
        <w:t>Отсутствует программа по воспроизводству диких копытных животных и других животных, потребность в которой чрезвычайно высока. Целью программы должно являться оздоровление дикой фауны путем проведения плановых профилактических и вынужденных ветеринарных мероприятий, создание условий для сохранения популяций, последующего увеличения численности и обеспечение неистощительного использования диких копытных животных, составляющих основную часть объема охотничьей продукции, и других охотничьих животных.</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92" w:name="_Toc122091874"/>
      <w:r w:rsidRPr="00C87BA6">
        <w:rPr>
          <w:b/>
          <w:szCs w:val="16"/>
        </w:rPr>
        <w:t>Культурное наследие</w:t>
      </w:r>
      <w:bookmarkEnd w:id="163"/>
      <w:bookmarkEnd w:id="192"/>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93" w:name="_Toc535574082"/>
      <w:bookmarkStart w:id="194" w:name="_Toc8663564"/>
      <w:bookmarkStart w:id="195" w:name="_Toc122091875"/>
      <w:r w:rsidRPr="00C87BA6">
        <w:rPr>
          <w:b/>
          <w:szCs w:val="16"/>
        </w:rPr>
        <w:t>Объекты культурного наследия</w:t>
      </w:r>
      <w:bookmarkEnd w:id="193"/>
      <w:bookmarkEnd w:id="194"/>
      <w:bookmarkEnd w:id="195"/>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На территории Шумерлинского муниципального округа расположен 1 объект культурного наследия федерального значения и 2 объекта - регионального значения.</w:t>
      </w:r>
      <w:bookmarkStart w:id="196" w:name="bookmark2"/>
      <w:bookmarkStart w:id="197" w:name="bookmark3"/>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 xml:space="preserve">Объекты культурного наследия федерального значения, находящиеся на территории Шумерлинского </w:t>
      </w:r>
      <w:bookmarkEnd w:id="196"/>
      <w:bookmarkEnd w:id="197"/>
      <w:r w:rsidRPr="00C87BA6">
        <w:rPr>
          <w:b/>
          <w:sz w:val="16"/>
          <w:szCs w:val="16"/>
          <w:lang w:bidi="ru-RU"/>
        </w:rPr>
        <w:t>муниципального округа</w:t>
      </w:r>
    </w:p>
    <w:tbl>
      <w:tblPr>
        <w:tblStyle w:val="ac"/>
        <w:tblW w:w="0" w:type="auto"/>
        <w:tblLook w:val="04A0" w:firstRow="1" w:lastRow="0" w:firstColumn="1" w:lastColumn="0" w:noHBand="0" w:noVBand="1"/>
      </w:tblPr>
      <w:tblGrid>
        <w:gridCol w:w="1453"/>
        <w:gridCol w:w="2202"/>
        <w:gridCol w:w="2282"/>
        <w:gridCol w:w="2202"/>
        <w:gridCol w:w="2282"/>
      </w:tblGrid>
      <w:tr w:rsidR="00DB5A64" w:rsidRPr="00C87BA6" w:rsidTr="00460951">
        <w:tc>
          <w:tcPr>
            <w:tcW w:w="674" w:type="dxa"/>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t xml:space="preserve"> № п/п</w:t>
            </w:r>
          </w:p>
        </w:tc>
        <w:tc>
          <w:tcPr>
            <w:tcW w:w="2827" w:type="dxa"/>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t xml:space="preserve">Наименование объекта культурного наследия с указанием объектов, входящих в его состав, </w:t>
            </w:r>
            <w:r w:rsidRPr="00C87BA6">
              <w:rPr>
                <w:b/>
                <w:sz w:val="16"/>
                <w:szCs w:val="16"/>
                <w:lang w:bidi="ru-RU"/>
              </w:rPr>
              <w:lastRenderedPageBreak/>
              <w:t>в соответствии с актом органа государственной власти о его постановке на государственную охрану</w:t>
            </w:r>
          </w:p>
        </w:tc>
        <w:tc>
          <w:tcPr>
            <w:tcW w:w="2736" w:type="dxa"/>
          </w:tcPr>
          <w:p w:rsidR="00DB5A64" w:rsidRPr="00C87BA6" w:rsidRDefault="00DB5A64" w:rsidP="00460951">
            <w:pPr>
              <w:pStyle w:val="15"/>
              <w:spacing w:line="240" w:lineRule="auto"/>
              <w:rPr>
                <w:b/>
                <w:sz w:val="16"/>
                <w:szCs w:val="16"/>
                <w:lang w:bidi="ru-RU"/>
              </w:rPr>
            </w:pPr>
            <w:r w:rsidRPr="00C87BA6">
              <w:rPr>
                <w:b/>
                <w:sz w:val="16"/>
                <w:szCs w:val="16"/>
                <w:lang w:bidi="ru-RU"/>
              </w:rPr>
              <w:lastRenderedPageBreak/>
              <w:t xml:space="preserve">Местонахождение объекта культурного наследия с указанием адресов объектов, входящих в его </w:t>
            </w:r>
            <w:r w:rsidRPr="00C87BA6">
              <w:rPr>
                <w:b/>
                <w:sz w:val="16"/>
                <w:szCs w:val="16"/>
                <w:lang w:bidi="ru-RU"/>
              </w:rPr>
              <w:lastRenderedPageBreak/>
              <w:t>состав, в соответствии с актом органа государственной власти о его постановке на государственную охрану</w:t>
            </w:r>
          </w:p>
        </w:tc>
        <w:tc>
          <w:tcPr>
            <w:tcW w:w="2083" w:type="dxa"/>
          </w:tcPr>
          <w:p w:rsidR="00DB5A64" w:rsidRPr="00C87BA6" w:rsidRDefault="00DB5A64" w:rsidP="00460951">
            <w:pPr>
              <w:pStyle w:val="15"/>
              <w:spacing w:line="240" w:lineRule="auto"/>
              <w:rPr>
                <w:b/>
                <w:sz w:val="16"/>
                <w:szCs w:val="16"/>
                <w:lang w:bidi="ru-RU"/>
              </w:rPr>
            </w:pPr>
            <w:r w:rsidRPr="00C87BA6">
              <w:rPr>
                <w:b/>
                <w:sz w:val="16"/>
                <w:szCs w:val="16"/>
                <w:lang w:bidi="ru-RU"/>
              </w:rPr>
              <w:lastRenderedPageBreak/>
              <w:t>Реквизиты и наименование акта органа государственной власти о постановке на государственну</w:t>
            </w:r>
            <w:r w:rsidRPr="00C87BA6">
              <w:rPr>
                <w:b/>
                <w:sz w:val="16"/>
                <w:szCs w:val="16"/>
                <w:lang w:bidi="ru-RU"/>
              </w:rPr>
              <w:lastRenderedPageBreak/>
              <w:t>ю охрану объекта культурного наследия</w:t>
            </w:r>
          </w:p>
        </w:tc>
        <w:tc>
          <w:tcPr>
            <w:tcW w:w="2101" w:type="dxa"/>
          </w:tcPr>
          <w:p w:rsidR="00DB5A64" w:rsidRPr="00C87BA6" w:rsidRDefault="00DB5A64" w:rsidP="00460951">
            <w:pPr>
              <w:pStyle w:val="15"/>
              <w:spacing w:line="240" w:lineRule="auto"/>
              <w:rPr>
                <w:b/>
                <w:sz w:val="16"/>
                <w:szCs w:val="16"/>
                <w:lang w:bidi="ru-RU"/>
              </w:rPr>
            </w:pPr>
            <w:r w:rsidRPr="00C87BA6">
              <w:rPr>
                <w:b/>
                <w:sz w:val="16"/>
                <w:szCs w:val="16"/>
                <w:lang w:bidi="ru-RU"/>
              </w:rPr>
              <w:lastRenderedPageBreak/>
              <w:t xml:space="preserve">Местонахождение объекта культурного наследия с указанием адресов объектов, входящих в его </w:t>
            </w:r>
            <w:r w:rsidRPr="00C87BA6">
              <w:rPr>
                <w:b/>
                <w:sz w:val="16"/>
                <w:szCs w:val="16"/>
                <w:lang w:bidi="ru-RU"/>
              </w:rPr>
              <w:lastRenderedPageBreak/>
              <w:t>состав, в соответствии с данными технической инвентаризации</w:t>
            </w:r>
          </w:p>
        </w:tc>
      </w:tr>
      <w:tr w:rsidR="00DB5A64" w:rsidRPr="00C87BA6" w:rsidTr="00460951">
        <w:tc>
          <w:tcPr>
            <w:tcW w:w="674" w:type="dxa"/>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lastRenderedPageBreak/>
              <w:t>1</w:t>
            </w:r>
          </w:p>
        </w:tc>
        <w:tc>
          <w:tcPr>
            <w:tcW w:w="2827" w:type="dxa"/>
          </w:tcPr>
          <w:p w:rsidR="00DB5A64" w:rsidRPr="00C87BA6" w:rsidRDefault="00DB5A64" w:rsidP="00460951">
            <w:pPr>
              <w:pStyle w:val="15"/>
              <w:spacing w:line="240" w:lineRule="auto"/>
              <w:rPr>
                <w:b/>
                <w:sz w:val="16"/>
                <w:szCs w:val="16"/>
                <w:lang w:bidi="ru-RU"/>
              </w:rPr>
            </w:pPr>
            <w:r w:rsidRPr="00C87BA6">
              <w:rPr>
                <w:b/>
                <w:sz w:val="16"/>
                <w:szCs w:val="16"/>
                <w:lang w:bidi="ru-RU"/>
              </w:rPr>
              <w:t>Егоркинское городище, железный век</w:t>
            </w:r>
          </w:p>
        </w:tc>
        <w:tc>
          <w:tcPr>
            <w:tcW w:w="2736" w:type="dxa"/>
          </w:tcPr>
          <w:p w:rsidR="00DB5A64" w:rsidRPr="00C87BA6" w:rsidRDefault="00DB5A64" w:rsidP="00460951">
            <w:pPr>
              <w:pStyle w:val="15"/>
              <w:spacing w:line="240" w:lineRule="auto"/>
              <w:rPr>
                <w:b/>
                <w:sz w:val="16"/>
                <w:szCs w:val="16"/>
                <w:lang w:bidi="ru-RU"/>
              </w:rPr>
            </w:pPr>
            <w:r w:rsidRPr="00C87BA6">
              <w:rPr>
                <w:b/>
                <w:sz w:val="16"/>
                <w:szCs w:val="16"/>
                <w:lang w:bidi="ru-RU"/>
              </w:rPr>
              <w:t xml:space="preserve">Шумерлинский р-н, д. Егоркино, в </w:t>
            </w:r>
            <w:smartTag w:uri="urn:schemas-microsoft-com:office:smarttags" w:element="metricconverter">
              <w:smartTagPr>
                <w:attr w:name="ProductID" w:val="0,5 км"/>
              </w:smartTagPr>
              <w:r w:rsidRPr="00C87BA6">
                <w:rPr>
                  <w:b/>
                  <w:sz w:val="16"/>
                  <w:szCs w:val="16"/>
                  <w:lang w:bidi="ru-RU"/>
                </w:rPr>
                <w:t>0,5 км</w:t>
              </w:r>
            </w:smartTag>
            <w:r w:rsidRPr="00C87BA6">
              <w:rPr>
                <w:b/>
                <w:sz w:val="16"/>
                <w:szCs w:val="16"/>
                <w:lang w:bidi="ru-RU"/>
              </w:rPr>
              <w:t xml:space="preserve"> к северу от деревни, в лесу</w:t>
            </w:r>
          </w:p>
        </w:tc>
        <w:tc>
          <w:tcPr>
            <w:tcW w:w="2083" w:type="dxa"/>
          </w:tcPr>
          <w:p w:rsidR="00DB5A64" w:rsidRPr="00C87BA6" w:rsidRDefault="00DB5A64" w:rsidP="00460951">
            <w:pPr>
              <w:pStyle w:val="15"/>
              <w:shd w:val="clear" w:color="auto" w:fill="auto"/>
              <w:spacing w:line="240" w:lineRule="auto"/>
              <w:jc w:val="left"/>
              <w:rPr>
                <w:b/>
                <w:sz w:val="16"/>
                <w:szCs w:val="16"/>
                <w:lang w:bidi="ru-RU"/>
              </w:rPr>
            </w:pPr>
            <w:r w:rsidRPr="00C87BA6">
              <w:rPr>
                <w:b/>
                <w:sz w:val="16"/>
                <w:szCs w:val="16"/>
                <w:lang w:bidi="ru-RU"/>
              </w:rPr>
              <w:t xml:space="preserve">Республики от </w:t>
            </w:r>
            <w:smartTag w:uri="urn:schemas-microsoft-com:office:smarttags" w:element="date">
              <w:smartTagPr>
                <w:attr w:name="Year" w:val="1993"/>
                <w:attr w:name="Day" w:val="29"/>
                <w:attr w:name="Month" w:val="10"/>
                <w:attr w:name="ls" w:val="trans"/>
              </w:smartTagPr>
              <w:r w:rsidRPr="00C87BA6">
                <w:rPr>
                  <w:b/>
                  <w:sz w:val="16"/>
                  <w:szCs w:val="16"/>
                  <w:lang w:bidi="ru-RU"/>
                </w:rPr>
                <w:t xml:space="preserve">29 октября </w:t>
              </w:r>
              <w:smartTag w:uri="urn:schemas-microsoft-com:office:smarttags" w:element="metricconverter">
                <w:smartTagPr>
                  <w:attr w:name="ProductID" w:val="1993 г"/>
                </w:smartTagPr>
                <w:r w:rsidRPr="00C87BA6">
                  <w:rPr>
                    <w:b/>
                    <w:sz w:val="16"/>
                    <w:szCs w:val="16"/>
                    <w:lang w:bidi="ru-RU"/>
                  </w:rPr>
                  <w:t>1993 г</w:t>
                </w:r>
              </w:smartTag>
              <w:r w:rsidRPr="00C87BA6">
                <w:rPr>
                  <w:b/>
                  <w:sz w:val="16"/>
                  <w:szCs w:val="16"/>
                  <w:lang w:bidi="ru-RU"/>
                </w:rPr>
                <w:t>.</w:t>
              </w:r>
            </w:smartTag>
            <w:r w:rsidRPr="00C87BA6">
              <w:rPr>
                <w:b/>
                <w:sz w:val="16"/>
                <w:szCs w:val="16"/>
                <w:lang w:bidi="ru-RU"/>
              </w:rPr>
              <w:t xml:space="preserve"> № 372 «О дополнении списка памятников истории и культуры местного (Чувашской Республики) значения, подлежащих государственной охране»</w:t>
            </w:r>
          </w:p>
        </w:tc>
        <w:tc>
          <w:tcPr>
            <w:tcW w:w="2101" w:type="dxa"/>
          </w:tcPr>
          <w:p w:rsidR="00DB5A64" w:rsidRPr="00C87BA6" w:rsidRDefault="00DB5A64" w:rsidP="00460951">
            <w:pPr>
              <w:pStyle w:val="15"/>
              <w:spacing w:line="240" w:lineRule="auto"/>
              <w:jc w:val="left"/>
              <w:rPr>
                <w:b/>
                <w:sz w:val="16"/>
                <w:szCs w:val="16"/>
                <w:lang w:bidi="ru-RU"/>
              </w:rPr>
            </w:pPr>
            <w:r w:rsidRPr="00C87BA6">
              <w:rPr>
                <w:b/>
                <w:sz w:val="16"/>
                <w:szCs w:val="16"/>
                <w:lang w:bidi="ru-RU"/>
              </w:rPr>
              <w:t>Шумерлинский р-н, д. Егоркино,0,5 км севернее деревни, в лесу</w:t>
            </w:r>
          </w:p>
        </w:tc>
      </w:tr>
    </w:tbl>
    <w:p w:rsidR="00DB5A64" w:rsidRPr="00C87BA6" w:rsidRDefault="00DB5A64" w:rsidP="00DB5A64">
      <w:pPr>
        <w:pStyle w:val="15"/>
        <w:shd w:val="clear" w:color="auto" w:fill="auto"/>
        <w:spacing w:line="240" w:lineRule="auto"/>
        <w:rPr>
          <w:b/>
          <w:sz w:val="16"/>
          <w:szCs w:val="16"/>
          <w:lang w:bidi="ru-RU"/>
        </w:rPr>
      </w:pPr>
    </w:p>
    <w:p w:rsidR="00DB5A64" w:rsidRPr="00C87BA6" w:rsidRDefault="00DB5A64" w:rsidP="00DB5A64">
      <w:pPr>
        <w:pStyle w:val="15"/>
        <w:shd w:val="clear" w:color="auto" w:fill="auto"/>
        <w:spacing w:line="240" w:lineRule="auto"/>
        <w:rPr>
          <w:b/>
          <w:sz w:val="16"/>
          <w:szCs w:val="16"/>
          <w:lang w:bidi="ru-RU"/>
        </w:rPr>
      </w:pPr>
      <w:r w:rsidRPr="00C87BA6">
        <w:rPr>
          <w:b/>
          <w:sz w:val="16"/>
          <w:szCs w:val="16"/>
          <w:lang w:bidi="ru-RU"/>
        </w:rPr>
        <w:t>Объекты культурного наследия регионального значения, находящиеся на территории Шумерлинского муниципального округа</w:t>
      </w:r>
    </w:p>
    <w:tbl>
      <w:tblPr>
        <w:tblStyle w:val="ac"/>
        <w:tblW w:w="0" w:type="auto"/>
        <w:tblLook w:val="04A0" w:firstRow="1" w:lastRow="0" w:firstColumn="1" w:lastColumn="0" w:noHBand="0" w:noVBand="1"/>
      </w:tblPr>
      <w:tblGrid>
        <w:gridCol w:w="1451"/>
        <w:gridCol w:w="2198"/>
        <w:gridCol w:w="2279"/>
        <w:gridCol w:w="2198"/>
        <w:gridCol w:w="2295"/>
      </w:tblGrid>
      <w:tr w:rsidR="00DB5A64" w:rsidRPr="00C87BA6" w:rsidTr="00460951">
        <w:tc>
          <w:tcPr>
            <w:tcW w:w="674" w:type="dxa"/>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t>№ п/п</w:t>
            </w:r>
          </w:p>
        </w:tc>
        <w:tc>
          <w:tcPr>
            <w:tcW w:w="2695" w:type="dxa"/>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t>Наименование объекта культурного наследия с указанием объектов, входящих в его состав, в соответствии с актом органа государственной власти о его постано</w:t>
            </w:r>
            <w:r w:rsidRPr="00C87BA6">
              <w:rPr>
                <w:b/>
                <w:sz w:val="16"/>
                <w:szCs w:val="16"/>
                <w:lang w:bidi="ru-RU"/>
              </w:rPr>
              <w:lastRenderedPageBreak/>
              <w:t>вке на государственную охрану</w:t>
            </w:r>
          </w:p>
        </w:tc>
        <w:tc>
          <w:tcPr>
            <w:tcW w:w="2409" w:type="dxa"/>
          </w:tcPr>
          <w:p w:rsidR="00DB5A64" w:rsidRPr="00C87BA6" w:rsidRDefault="00DB5A64" w:rsidP="00460951">
            <w:pPr>
              <w:pStyle w:val="15"/>
              <w:spacing w:line="240" w:lineRule="auto"/>
              <w:rPr>
                <w:b/>
                <w:sz w:val="16"/>
                <w:szCs w:val="16"/>
                <w:lang w:bidi="ru-RU"/>
              </w:rPr>
            </w:pPr>
            <w:r w:rsidRPr="00C87BA6">
              <w:rPr>
                <w:b/>
                <w:sz w:val="16"/>
                <w:szCs w:val="16"/>
                <w:lang w:bidi="ru-RU"/>
              </w:rPr>
              <w:lastRenderedPageBreak/>
              <w:t xml:space="preserve">Местонахождение объекта культурного наследия с указанием адресов объектов, входящих в его состав, в соответствии с актом органа государственной власти о его постановке на </w:t>
            </w:r>
            <w:r w:rsidRPr="00C87BA6">
              <w:rPr>
                <w:b/>
                <w:sz w:val="16"/>
                <w:szCs w:val="16"/>
                <w:lang w:bidi="ru-RU"/>
              </w:rPr>
              <w:lastRenderedPageBreak/>
              <w:t>государственную охрану</w:t>
            </w:r>
          </w:p>
        </w:tc>
        <w:tc>
          <w:tcPr>
            <w:tcW w:w="2542" w:type="dxa"/>
          </w:tcPr>
          <w:p w:rsidR="00DB5A64" w:rsidRPr="00C87BA6" w:rsidRDefault="00DB5A64" w:rsidP="00460951">
            <w:pPr>
              <w:pStyle w:val="15"/>
              <w:spacing w:line="240" w:lineRule="auto"/>
              <w:rPr>
                <w:b/>
                <w:sz w:val="16"/>
                <w:szCs w:val="16"/>
                <w:lang w:bidi="ru-RU"/>
              </w:rPr>
            </w:pPr>
            <w:r w:rsidRPr="00C87BA6">
              <w:rPr>
                <w:b/>
                <w:sz w:val="16"/>
                <w:szCs w:val="16"/>
                <w:lang w:bidi="ru-RU"/>
              </w:rPr>
              <w:lastRenderedPageBreak/>
              <w:t>Реквизиты и наименование акта органа государственной власти о постановке на государственную охрану объекта культурного наследия</w:t>
            </w:r>
          </w:p>
        </w:tc>
        <w:tc>
          <w:tcPr>
            <w:tcW w:w="2101" w:type="dxa"/>
          </w:tcPr>
          <w:p w:rsidR="00DB5A64" w:rsidRPr="00C87BA6" w:rsidRDefault="00DB5A64" w:rsidP="00460951">
            <w:pPr>
              <w:pStyle w:val="15"/>
              <w:spacing w:line="240" w:lineRule="auto"/>
              <w:rPr>
                <w:b/>
                <w:sz w:val="16"/>
                <w:szCs w:val="16"/>
                <w:lang w:bidi="ru-RU"/>
              </w:rPr>
            </w:pPr>
            <w:r w:rsidRPr="00C87BA6">
              <w:rPr>
                <w:b/>
                <w:sz w:val="16"/>
                <w:szCs w:val="16"/>
                <w:lang w:bidi="ru-RU"/>
              </w:rPr>
              <w:t>Местонахождение объекта культурного наследия с указанием адресов объектов, входящих в его состав, в соответствии с данными технической инвентаризации</w:t>
            </w:r>
          </w:p>
        </w:tc>
      </w:tr>
      <w:tr w:rsidR="00DB5A64" w:rsidRPr="00C87BA6" w:rsidTr="00460951">
        <w:tc>
          <w:tcPr>
            <w:tcW w:w="674" w:type="dxa"/>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lastRenderedPageBreak/>
              <w:t>1</w:t>
            </w:r>
          </w:p>
        </w:tc>
        <w:tc>
          <w:tcPr>
            <w:tcW w:w="2695" w:type="dxa"/>
          </w:tcPr>
          <w:p w:rsidR="00DB5A64" w:rsidRPr="00C87BA6" w:rsidRDefault="00DB5A64" w:rsidP="00460951">
            <w:pPr>
              <w:pStyle w:val="15"/>
              <w:spacing w:line="240" w:lineRule="auto"/>
              <w:jc w:val="left"/>
              <w:rPr>
                <w:b/>
                <w:sz w:val="16"/>
                <w:szCs w:val="16"/>
                <w:lang w:bidi="ru-RU"/>
              </w:rPr>
            </w:pPr>
            <w:r w:rsidRPr="00C87BA6">
              <w:rPr>
                <w:b/>
                <w:sz w:val="16"/>
                <w:szCs w:val="16"/>
                <w:lang w:bidi="ru-RU"/>
              </w:rPr>
              <w:t xml:space="preserve">Покровская церковь, </w:t>
            </w:r>
            <w:smartTag w:uri="urn:schemas-microsoft-com:office:smarttags" w:element="metricconverter">
              <w:smartTagPr>
                <w:attr w:name="ProductID" w:val="1748 г"/>
              </w:smartTagPr>
              <w:r w:rsidRPr="00C87BA6">
                <w:rPr>
                  <w:b/>
                  <w:sz w:val="16"/>
                  <w:szCs w:val="16"/>
                  <w:lang w:bidi="ru-RU"/>
                </w:rPr>
                <w:t>1748 г</w:t>
              </w:r>
            </w:smartTag>
            <w:r w:rsidRPr="00C87BA6">
              <w:rPr>
                <w:b/>
                <w:sz w:val="16"/>
                <w:szCs w:val="16"/>
                <w:lang w:bidi="ru-RU"/>
              </w:rPr>
              <w:t>.</w:t>
            </w:r>
          </w:p>
        </w:tc>
        <w:tc>
          <w:tcPr>
            <w:tcW w:w="2409" w:type="dxa"/>
          </w:tcPr>
          <w:p w:rsidR="00DB5A64" w:rsidRPr="00C87BA6" w:rsidRDefault="00DB5A64" w:rsidP="00460951">
            <w:pPr>
              <w:pStyle w:val="15"/>
              <w:spacing w:line="240" w:lineRule="auto"/>
              <w:jc w:val="left"/>
              <w:rPr>
                <w:b/>
                <w:sz w:val="16"/>
                <w:szCs w:val="16"/>
                <w:lang w:bidi="ru-RU"/>
              </w:rPr>
            </w:pPr>
            <w:r w:rsidRPr="00C87BA6">
              <w:rPr>
                <w:b/>
                <w:sz w:val="16"/>
                <w:szCs w:val="16"/>
                <w:lang w:bidi="ru-RU"/>
              </w:rPr>
              <w:t>Шумерлинский  р-н, с. Ходары</w:t>
            </w:r>
          </w:p>
        </w:tc>
        <w:tc>
          <w:tcPr>
            <w:tcW w:w="2542" w:type="dxa"/>
          </w:tcPr>
          <w:p w:rsidR="00DB5A64" w:rsidRPr="00C87BA6" w:rsidRDefault="00DB5A64" w:rsidP="00460951">
            <w:pPr>
              <w:pStyle w:val="15"/>
              <w:spacing w:line="240" w:lineRule="auto"/>
              <w:rPr>
                <w:b/>
                <w:sz w:val="16"/>
                <w:szCs w:val="16"/>
                <w:lang w:bidi="ru-RU"/>
              </w:rPr>
            </w:pPr>
            <w:r w:rsidRPr="00C87BA6">
              <w:rPr>
                <w:b/>
                <w:sz w:val="16"/>
                <w:szCs w:val="16"/>
                <w:lang w:bidi="ru-RU"/>
              </w:rPr>
              <w:t xml:space="preserve">Постановление Совета Министров Чувашской АССР от </w:t>
            </w:r>
            <w:smartTag w:uri="urn:schemas-microsoft-com:office:smarttags" w:element="date">
              <w:smartTagPr>
                <w:attr w:name="Year" w:val="1974"/>
                <w:attr w:name="Day" w:val="25"/>
                <w:attr w:name="Month" w:val="2"/>
                <w:attr w:name="ls" w:val="trans"/>
              </w:smartTagPr>
              <w:r w:rsidRPr="00C87BA6">
                <w:rPr>
                  <w:b/>
                  <w:sz w:val="16"/>
                  <w:szCs w:val="16"/>
                  <w:lang w:bidi="ru-RU"/>
                </w:rPr>
                <w:t>25 февраля 1974 г.</w:t>
              </w:r>
            </w:smartTag>
            <w:r w:rsidRPr="00C87BA6">
              <w:rPr>
                <w:b/>
                <w:sz w:val="16"/>
                <w:szCs w:val="16"/>
                <w:lang w:bidi="ru-RU"/>
              </w:rPr>
              <w:t xml:space="preserve"> № 128 «Об утверждении списков памятников истории и культуры Чувашской АССР, подлежащих государственной охране»</w:t>
            </w:r>
          </w:p>
        </w:tc>
        <w:tc>
          <w:tcPr>
            <w:tcW w:w="2101" w:type="dxa"/>
          </w:tcPr>
          <w:p w:rsidR="00DB5A64" w:rsidRPr="00C87BA6" w:rsidRDefault="00DB5A64" w:rsidP="00460951">
            <w:pPr>
              <w:pStyle w:val="15"/>
              <w:spacing w:line="240" w:lineRule="auto"/>
              <w:rPr>
                <w:b/>
                <w:sz w:val="16"/>
                <w:szCs w:val="16"/>
                <w:lang w:bidi="ru-RU"/>
              </w:rPr>
            </w:pPr>
            <w:r w:rsidRPr="00C87BA6">
              <w:rPr>
                <w:b/>
                <w:sz w:val="16"/>
                <w:szCs w:val="16"/>
                <w:lang w:bidi="ru-RU"/>
              </w:rPr>
              <w:t> Шумерлинский  р-н, с. Ходары, ул. Красная Площадь, д. 30</w:t>
            </w:r>
          </w:p>
        </w:tc>
      </w:tr>
      <w:tr w:rsidR="00DB5A64" w:rsidRPr="00C87BA6" w:rsidTr="00460951">
        <w:tc>
          <w:tcPr>
            <w:tcW w:w="674" w:type="dxa"/>
          </w:tcPr>
          <w:p w:rsidR="00DB5A64" w:rsidRPr="00C87BA6" w:rsidRDefault="00DB5A64" w:rsidP="00460951">
            <w:pPr>
              <w:pStyle w:val="15"/>
              <w:shd w:val="clear" w:color="auto" w:fill="auto"/>
              <w:spacing w:line="240" w:lineRule="auto"/>
              <w:rPr>
                <w:b/>
                <w:sz w:val="16"/>
                <w:szCs w:val="16"/>
                <w:lang w:bidi="ru-RU"/>
              </w:rPr>
            </w:pPr>
            <w:r w:rsidRPr="00C87BA6">
              <w:rPr>
                <w:b/>
                <w:sz w:val="16"/>
                <w:szCs w:val="16"/>
                <w:lang w:bidi="ru-RU"/>
              </w:rPr>
              <w:t>2</w:t>
            </w:r>
          </w:p>
        </w:tc>
        <w:tc>
          <w:tcPr>
            <w:tcW w:w="2695" w:type="dxa"/>
          </w:tcPr>
          <w:p w:rsidR="00DB5A64" w:rsidRPr="00C87BA6" w:rsidRDefault="00DB5A64" w:rsidP="00460951">
            <w:pPr>
              <w:pStyle w:val="15"/>
              <w:spacing w:line="240" w:lineRule="auto"/>
              <w:jc w:val="left"/>
              <w:rPr>
                <w:b/>
                <w:sz w:val="16"/>
                <w:szCs w:val="16"/>
                <w:lang w:bidi="ru-RU"/>
              </w:rPr>
            </w:pPr>
            <w:r w:rsidRPr="00C87BA6">
              <w:rPr>
                <w:b/>
                <w:sz w:val="16"/>
                <w:szCs w:val="16"/>
                <w:lang w:bidi="ru-RU"/>
              </w:rPr>
              <w:t xml:space="preserve">Здание школы, открытой И.Н. Ульяновым, </w:t>
            </w:r>
            <w:smartTag w:uri="urn:schemas-microsoft-com:office:smarttags" w:element="metricconverter">
              <w:smartTagPr>
                <w:attr w:name="ProductID" w:val="1870 г"/>
              </w:smartTagPr>
              <w:r w:rsidRPr="00C87BA6">
                <w:rPr>
                  <w:b/>
                  <w:sz w:val="16"/>
                  <w:szCs w:val="16"/>
                  <w:lang w:bidi="ru-RU"/>
                </w:rPr>
                <w:t>1870 г</w:t>
              </w:r>
            </w:smartTag>
            <w:r w:rsidRPr="00C87BA6">
              <w:rPr>
                <w:b/>
                <w:sz w:val="16"/>
                <w:szCs w:val="16"/>
                <w:lang w:bidi="ru-RU"/>
              </w:rPr>
              <w:t>.</w:t>
            </w:r>
          </w:p>
        </w:tc>
        <w:tc>
          <w:tcPr>
            <w:tcW w:w="2409" w:type="dxa"/>
          </w:tcPr>
          <w:p w:rsidR="00DB5A64" w:rsidRPr="00C87BA6" w:rsidRDefault="00DB5A64" w:rsidP="00460951">
            <w:pPr>
              <w:pStyle w:val="15"/>
              <w:spacing w:line="240" w:lineRule="auto"/>
              <w:jc w:val="left"/>
              <w:rPr>
                <w:b/>
                <w:sz w:val="16"/>
                <w:szCs w:val="16"/>
                <w:lang w:bidi="ru-RU"/>
              </w:rPr>
            </w:pPr>
            <w:r w:rsidRPr="00C87BA6">
              <w:rPr>
                <w:b/>
                <w:sz w:val="16"/>
                <w:szCs w:val="16"/>
                <w:lang w:bidi="ru-RU"/>
              </w:rPr>
              <w:t>Шумерлинский  р-н, с. Ходары</w:t>
            </w:r>
          </w:p>
        </w:tc>
        <w:tc>
          <w:tcPr>
            <w:tcW w:w="2542" w:type="dxa"/>
          </w:tcPr>
          <w:p w:rsidR="00DB5A64" w:rsidRPr="00C87BA6" w:rsidRDefault="00DB5A64" w:rsidP="00460951">
            <w:pPr>
              <w:pStyle w:val="15"/>
              <w:spacing w:line="240" w:lineRule="auto"/>
              <w:rPr>
                <w:b/>
                <w:sz w:val="16"/>
                <w:szCs w:val="16"/>
                <w:lang w:bidi="ru-RU"/>
              </w:rPr>
            </w:pPr>
            <w:r w:rsidRPr="00C87BA6">
              <w:rPr>
                <w:b/>
                <w:sz w:val="16"/>
                <w:szCs w:val="16"/>
                <w:lang w:bidi="ru-RU"/>
              </w:rPr>
              <w:t xml:space="preserve">Постановление Совета Министров Чувашской Республики от </w:t>
            </w:r>
            <w:smartTag w:uri="urn:schemas-microsoft-com:office:smarttags" w:element="date">
              <w:smartTagPr>
                <w:attr w:name="Year" w:val="1998"/>
                <w:attr w:name="Day" w:val="4"/>
                <w:attr w:name="Month" w:val="8"/>
                <w:attr w:name="ls" w:val="trans"/>
              </w:smartTagPr>
              <w:r w:rsidRPr="00C87BA6">
                <w:rPr>
                  <w:b/>
                  <w:sz w:val="16"/>
                  <w:szCs w:val="16"/>
                  <w:lang w:bidi="ru-RU"/>
                </w:rPr>
                <w:t xml:space="preserve">4 августа </w:t>
              </w:r>
              <w:smartTag w:uri="urn:schemas-microsoft-com:office:smarttags" w:element="metricconverter">
                <w:smartTagPr>
                  <w:attr w:name="ProductID" w:val="1998 г"/>
                </w:smartTagPr>
                <w:r w:rsidRPr="00C87BA6">
                  <w:rPr>
                    <w:b/>
                    <w:sz w:val="16"/>
                    <w:szCs w:val="16"/>
                    <w:lang w:bidi="ru-RU"/>
                  </w:rPr>
                  <w:t>1998 г</w:t>
                </w:r>
              </w:smartTag>
              <w:r w:rsidRPr="00C87BA6">
                <w:rPr>
                  <w:b/>
                  <w:sz w:val="16"/>
                  <w:szCs w:val="16"/>
                  <w:lang w:bidi="ru-RU"/>
                </w:rPr>
                <w:t>.</w:t>
              </w:r>
            </w:smartTag>
            <w:r w:rsidRPr="00C87BA6">
              <w:rPr>
                <w:b/>
                <w:sz w:val="16"/>
                <w:szCs w:val="16"/>
                <w:lang w:bidi="ru-RU"/>
              </w:rPr>
              <w:t xml:space="preserve"> №232 «О включении в список памятников истории и культуры местного (Чувашской Республики) значения, подлежащих государственной охране, </w:t>
            </w:r>
            <w:r w:rsidRPr="00C87BA6">
              <w:rPr>
                <w:b/>
                <w:sz w:val="16"/>
                <w:szCs w:val="16"/>
                <w:lang w:bidi="ru-RU"/>
              </w:rPr>
              <w:lastRenderedPageBreak/>
              <w:t>ряда памятников истории и культуры»</w:t>
            </w:r>
          </w:p>
        </w:tc>
        <w:tc>
          <w:tcPr>
            <w:tcW w:w="2101" w:type="dxa"/>
          </w:tcPr>
          <w:p w:rsidR="00DB5A64" w:rsidRPr="00C87BA6" w:rsidRDefault="00DB5A64" w:rsidP="00460951">
            <w:pPr>
              <w:pStyle w:val="15"/>
              <w:spacing w:line="240" w:lineRule="auto"/>
              <w:jc w:val="left"/>
              <w:rPr>
                <w:b/>
                <w:sz w:val="16"/>
                <w:szCs w:val="16"/>
                <w:lang w:bidi="ru-RU"/>
              </w:rPr>
            </w:pPr>
            <w:r w:rsidRPr="00C87BA6">
              <w:rPr>
                <w:b/>
                <w:sz w:val="16"/>
                <w:szCs w:val="16"/>
                <w:lang w:bidi="ru-RU"/>
              </w:rPr>
              <w:lastRenderedPageBreak/>
              <w:t>Шумерлинский  р-н, с. Ходары,  ул. Ленина, д. 1</w:t>
            </w:r>
          </w:p>
        </w:tc>
      </w:tr>
    </w:tbl>
    <w:p w:rsidR="00DB5A64" w:rsidRPr="00C87BA6" w:rsidRDefault="00DB5A64" w:rsidP="00DB5A64">
      <w:pPr>
        <w:pStyle w:val="15"/>
        <w:shd w:val="clear" w:color="auto" w:fill="auto"/>
        <w:spacing w:line="240" w:lineRule="auto"/>
        <w:rPr>
          <w:b/>
          <w:sz w:val="16"/>
          <w:szCs w:val="16"/>
          <w:lang w:bidi="ru-RU"/>
        </w:rPr>
      </w:pPr>
    </w:p>
    <w:p w:rsidR="00DB5A64" w:rsidRPr="00C87BA6" w:rsidRDefault="00DB5A64" w:rsidP="00DB5A64">
      <w:pPr>
        <w:pStyle w:val="15"/>
        <w:shd w:val="clear" w:color="auto" w:fill="auto"/>
        <w:spacing w:line="240" w:lineRule="auto"/>
        <w:rPr>
          <w:b/>
          <w:sz w:val="16"/>
          <w:szCs w:val="16"/>
          <w:lang w:bidi="ru-RU"/>
        </w:rPr>
        <w:sectPr w:rsidR="00DB5A64" w:rsidRPr="00C87BA6" w:rsidSect="0015433B">
          <w:pgSz w:w="11906" w:h="16838"/>
          <w:pgMar w:top="1134" w:right="567" w:bottom="1134" w:left="1134" w:header="709" w:footer="709" w:gutter="0"/>
          <w:cols w:space="708"/>
          <w:docGrid w:linePitch="360"/>
        </w:sect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98" w:name="_Toc122091876"/>
      <w:r w:rsidRPr="00C87BA6">
        <w:rPr>
          <w:b/>
          <w:szCs w:val="16"/>
        </w:rPr>
        <w:lastRenderedPageBreak/>
        <w:t>Мероприятия по сохранению объектов культурно наследия</w:t>
      </w:r>
      <w:bookmarkEnd w:id="198"/>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В соответствии с абзацем вторым пункта 18 Положения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 972,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w:t>
      </w: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На территории </w:t>
      </w:r>
      <w:r w:rsidRPr="00C87BA6">
        <w:rPr>
          <w:rFonts w:ascii="Times New Roman" w:eastAsia="Times New Roman" w:hAnsi="Times New Roman" w:cs="Times New Roman"/>
          <w:iCs/>
          <w:sz w:val="16"/>
          <w:szCs w:val="16"/>
          <w:lang w:bidi="ru-RU"/>
        </w:rPr>
        <w:t>Шумерлинского муниципального округа</w:t>
      </w:r>
      <w:r w:rsidRPr="00C87BA6">
        <w:rPr>
          <w:rFonts w:ascii="Times New Roman" w:eastAsia="Times New Roman" w:hAnsi="Times New Roman" w:cs="Times New Roman"/>
          <w:iCs/>
          <w:sz w:val="16"/>
          <w:szCs w:val="16"/>
        </w:rPr>
        <w:t xml:space="preserve"> находится </w:t>
      </w:r>
      <w:r w:rsidRPr="00C87BA6">
        <w:rPr>
          <w:rFonts w:ascii="Times New Roman" w:eastAsia="Times New Roman" w:hAnsi="Times New Roman" w:cs="Times New Roman"/>
          <w:iCs/>
          <w:sz w:val="16"/>
          <w:szCs w:val="16"/>
          <w:lang w:bidi="ru-RU"/>
        </w:rPr>
        <w:t>1 объект культурного наследия федерального значения и 2 объекта - регионального значения.</w:t>
      </w: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Перечень мероприятий в части охраны объектов культурного наследия предлагается:</w:t>
      </w:r>
    </w:p>
    <w:p w:rsidR="00DB5A64" w:rsidRPr="00C87BA6" w:rsidRDefault="00DB5A64" w:rsidP="00DB5A64">
      <w:pPr>
        <w:pStyle w:val="af2"/>
        <w:numPr>
          <w:ilvl w:val="0"/>
          <w:numId w:val="31"/>
        </w:numPr>
        <w:ind w:left="0" w:firstLine="709"/>
        <w:contextualSpacing/>
        <w:jc w:val="both"/>
        <w:rPr>
          <w:iCs/>
          <w:szCs w:val="16"/>
        </w:rPr>
      </w:pPr>
      <w:r w:rsidRPr="00C87BA6">
        <w:rPr>
          <w:iCs/>
          <w:szCs w:val="16"/>
        </w:rPr>
        <w:t xml:space="preserve">постановка на кадастровый учёт территорий всех объектов культурного наследия в границах </w:t>
      </w:r>
      <w:r w:rsidRPr="00C87BA6">
        <w:rPr>
          <w:szCs w:val="16"/>
          <w:lang w:bidi="ru-RU"/>
        </w:rPr>
        <w:t>муниципального округа</w:t>
      </w:r>
      <w:r w:rsidRPr="00C87BA6">
        <w:rPr>
          <w:iCs/>
          <w:szCs w:val="16"/>
        </w:rPr>
        <w:t xml:space="preserve">, а также их охранных зон (расчётный срок); </w:t>
      </w:r>
    </w:p>
    <w:p w:rsidR="00DB5A64" w:rsidRPr="00C87BA6" w:rsidRDefault="00DB5A64" w:rsidP="00DB5A64">
      <w:pPr>
        <w:pStyle w:val="af2"/>
        <w:numPr>
          <w:ilvl w:val="0"/>
          <w:numId w:val="31"/>
        </w:numPr>
        <w:ind w:left="0" w:firstLine="709"/>
        <w:contextualSpacing/>
        <w:jc w:val="both"/>
        <w:rPr>
          <w:iCs/>
          <w:szCs w:val="16"/>
        </w:rPr>
      </w:pPr>
      <w:r w:rsidRPr="00C87BA6">
        <w:rPr>
          <w:iCs/>
          <w:szCs w:val="16"/>
        </w:rPr>
        <w:t xml:space="preserve">информирование уполномоченных органов о фактах нарушений законодательства об охране объектов культурного наследия (весь период); </w:t>
      </w:r>
    </w:p>
    <w:p w:rsidR="00DB5A64" w:rsidRPr="00C87BA6" w:rsidRDefault="00DB5A64" w:rsidP="00DB5A64">
      <w:pPr>
        <w:pStyle w:val="af2"/>
        <w:numPr>
          <w:ilvl w:val="0"/>
          <w:numId w:val="31"/>
        </w:numPr>
        <w:ind w:left="0" w:firstLine="709"/>
        <w:contextualSpacing/>
        <w:jc w:val="both"/>
        <w:rPr>
          <w:iCs/>
          <w:szCs w:val="16"/>
        </w:rPr>
      </w:pPr>
      <w:r w:rsidRPr="00C87BA6">
        <w:rPr>
          <w:iCs/>
          <w:szCs w:val="16"/>
        </w:rPr>
        <w:t xml:space="preserve">учет границ территорий объектов культурного наследия и охранных зон в документации по планировке территорий (весь период); </w:t>
      </w:r>
    </w:p>
    <w:p w:rsidR="00DB5A64" w:rsidRPr="00C87BA6" w:rsidRDefault="00DB5A64" w:rsidP="00DB5A64">
      <w:pPr>
        <w:pStyle w:val="af2"/>
        <w:numPr>
          <w:ilvl w:val="0"/>
          <w:numId w:val="31"/>
        </w:numPr>
        <w:ind w:left="0" w:firstLine="709"/>
        <w:contextualSpacing/>
        <w:jc w:val="both"/>
        <w:rPr>
          <w:iCs/>
          <w:szCs w:val="16"/>
        </w:rPr>
      </w:pPr>
      <w:r w:rsidRPr="00C87BA6">
        <w:rPr>
          <w:iCs/>
          <w:szCs w:val="16"/>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rsidR="00DB5A64" w:rsidRPr="00C87BA6" w:rsidRDefault="00DB5A64" w:rsidP="00DB5A64">
      <w:pPr>
        <w:pStyle w:val="af2"/>
        <w:numPr>
          <w:ilvl w:val="0"/>
          <w:numId w:val="31"/>
        </w:numPr>
        <w:ind w:left="0" w:firstLine="709"/>
        <w:contextualSpacing/>
        <w:jc w:val="both"/>
        <w:rPr>
          <w:iCs/>
          <w:szCs w:val="16"/>
        </w:rPr>
      </w:pPr>
      <w:r w:rsidRPr="00C87BA6">
        <w:rPr>
          <w:iCs/>
          <w:szCs w:val="16"/>
        </w:rPr>
        <w:t xml:space="preserve">создание базы данных об объектах культурного наследия на территории </w:t>
      </w:r>
      <w:r w:rsidRPr="00C87BA6">
        <w:rPr>
          <w:iCs/>
          <w:szCs w:val="16"/>
          <w:lang w:bidi="ru-RU"/>
        </w:rPr>
        <w:t>Шумерлинского муниципального округа</w:t>
      </w:r>
      <w:r w:rsidRPr="00C87BA6">
        <w:rPr>
          <w:iCs/>
          <w:szCs w:val="16"/>
        </w:rPr>
        <w:t xml:space="preserve">, включающей описание объекта, фотоматериалы, схемы размещения, правоустанавливающие документы и т.д. (первая очередь); </w:t>
      </w:r>
    </w:p>
    <w:p w:rsidR="00DB5A64" w:rsidRPr="00C87BA6" w:rsidRDefault="00DB5A64" w:rsidP="00DB5A64">
      <w:pPr>
        <w:pStyle w:val="af2"/>
        <w:numPr>
          <w:ilvl w:val="0"/>
          <w:numId w:val="31"/>
        </w:numPr>
        <w:ind w:left="0" w:firstLine="709"/>
        <w:contextualSpacing/>
        <w:jc w:val="both"/>
        <w:rPr>
          <w:iCs/>
          <w:szCs w:val="16"/>
        </w:rPr>
      </w:pPr>
      <w:r w:rsidRPr="00C87BA6">
        <w:rPr>
          <w:iCs/>
          <w:szCs w:val="16"/>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rsidR="00DB5A64" w:rsidRPr="00C87BA6" w:rsidRDefault="00DB5A64" w:rsidP="00DB5A64">
      <w:pPr>
        <w:pStyle w:val="af2"/>
        <w:numPr>
          <w:ilvl w:val="0"/>
          <w:numId w:val="31"/>
        </w:numPr>
        <w:ind w:left="0" w:firstLine="709"/>
        <w:contextualSpacing/>
        <w:jc w:val="both"/>
        <w:rPr>
          <w:iCs/>
          <w:szCs w:val="16"/>
        </w:rPr>
      </w:pPr>
      <w:r w:rsidRPr="00C87BA6">
        <w:rPr>
          <w:iCs/>
          <w:szCs w:val="16"/>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rsidR="00DB5A64" w:rsidRPr="00C87BA6" w:rsidRDefault="00DB5A64" w:rsidP="00DB5A64">
      <w:pPr>
        <w:pStyle w:val="af2"/>
        <w:rPr>
          <w:iCs/>
          <w:szCs w:val="16"/>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199" w:name="_Toc122091877"/>
      <w:r w:rsidRPr="00C87BA6">
        <w:rPr>
          <w:b/>
          <w:szCs w:val="16"/>
        </w:rPr>
        <w:t>Особо охраняемые природные территории</w:t>
      </w:r>
      <w:bookmarkEnd w:id="199"/>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На территории Шумерлинского </w:t>
      </w:r>
      <w:r w:rsidRPr="00C87BA6">
        <w:rPr>
          <w:rFonts w:ascii="Times New Roman" w:eastAsia="Times New Roman" w:hAnsi="Times New Roman" w:cs="Times New Roman"/>
          <w:iCs/>
          <w:sz w:val="16"/>
          <w:szCs w:val="16"/>
          <w:lang w:bidi="ru-RU"/>
        </w:rPr>
        <w:t>муниципального округа расположены 2 ООПТ регионального значения:</w:t>
      </w:r>
    </w:p>
    <w:p w:rsidR="00DB5A64" w:rsidRPr="00C87BA6" w:rsidRDefault="00DB5A64" w:rsidP="00DB5A64">
      <w:pPr>
        <w:pStyle w:val="af2"/>
        <w:numPr>
          <w:ilvl w:val="0"/>
          <w:numId w:val="37"/>
        </w:numPr>
        <w:ind w:left="0" w:firstLine="709"/>
        <w:contextualSpacing/>
        <w:jc w:val="both"/>
        <w:rPr>
          <w:szCs w:val="16"/>
        </w:rPr>
      </w:pPr>
      <w:r w:rsidRPr="00C87BA6">
        <w:rPr>
          <w:szCs w:val="16"/>
        </w:rPr>
        <w:t>Государственный природный заказник «Кумашкинский»;</w:t>
      </w:r>
    </w:p>
    <w:p w:rsidR="00DB5A64" w:rsidRPr="00C87BA6" w:rsidRDefault="00DB5A64" w:rsidP="00DB5A64">
      <w:pPr>
        <w:pStyle w:val="af2"/>
        <w:numPr>
          <w:ilvl w:val="0"/>
          <w:numId w:val="37"/>
        </w:numPr>
        <w:ind w:left="0" w:firstLine="709"/>
        <w:contextualSpacing/>
        <w:jc w:val="both"/>
        <w:rPr>
          <w:szCs w:val="16"/>
        </w:rPr>
      </w:pPr>
      <w:r w:rsidRPr="00C87BA6">
        <w:rPr>
          <w:szCs w:val="16"/>
        </w:rPr>
        <w:t>Участок государственного природного заказника «Пойма реки Сура».</w:t>
      </w:r>
    </w:p>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Государственный природный заказник «Кумашкинский»</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Заказник был создан на месте ранее существовавшего Кумашкинского государственного охотничьего заказника, организованного в 1966 году для сохранения и воспроизводства всех видов охотничьих животных, в первую очередь околоводных и полуводных млекопитающих (бобра, норки, ондатры) и водоплавающих птиц. Надзор за соблюдением режима охраны осуществляли Госохотинспекция при Совете Министров Чувашской АССР, а после ее ликвидации - Управление охотничьего хозяйства Чувашской Республики.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В последствии постановлением Кабинета Министров Чувашской Республики от </w:t>
      </w:r>
      <w:smartTag w:uri="urn:schemas-microsoft-com:office:smarttags" w:element="date">
        <w:smartTagPr>
          <w:attr w:name="Year" w:val="2010"/>
          <w:attr w:name="Day" w:val="30"/>
          <w:attr w:name="Month" w:val="04"/>
          <w:attr w:name="ls" w:val="trans"/>
        </w:smartTagPr>
        <w:r w:rsidRPr="00C87BA6">
          <w:rPr>
            <w:rFonts w:ascii="Times New Roman" w:hAnsi="Times New Roman" w:cs="Times New Roman"/>
            <w:sz w:val="16"/>
            <w:szCs w:val="16"/>
          </w:rPr>
          <w:t>30.04.2010</w:t>
        </w:r>
      </w:smartTag>
      <w:r w:rsidRPr="00C87BA6">
        <w:rPr>
          <w:rFonts w:ascii="Times New Roman" w:hAnsi="Times New Roman" w:cs="Times New Roman"/>
          <w:sz w:val="16"/>
          <w:szCs w:val="16"/>
        </w:rPr>
        <w:t xml:space="preserve"> г.  № 125 «Об образовании особо охраняемых природных территорий в Чувашской Республике» образован государственный природный заказник «Кумашкинский» с целью сохранения и воспроизводства не только охотничьих ресурсов, но и редких и исчезающих видов растений и животных. Заказник имеет статус регионального ООПТ и находится в ведении Министерства природных ресурсов и экологии Чувашской Республики. Постановлением Кабинета Министров Чувашской Республики от </w:t>
      </w:r>
      <w:smartTag w:uri="urn:schemas-microsoft-com:office:smarttags" w:element="date">
        <w:smartTagPr>
          <w:attr w:name="Year" w:val="2010"/>
          <w:attr w:name="Day" w:val="22"/>
          <w:attr w:name="Month" w:val="12"/>
          <w:attr w:name="ls" w:val="trans"/>
        </w:smartTagPr>
        <w:r w:rsidRPr="00C87BA6">
          <w:rPr>
            <w:rFonts w:ascii="Times New Roman" w:hAnsi="Times New Roman" w:cs="Times New Roman"/>
            <w:sz w:val="16"/>
            <w:szCs w:val="16"/>
          </w:rPr>
          <w:t>22.12.2010</w:t>
        </w:r>
      </w:smartTag>
      <w:r w:rsidRPr="00C87BA6">
        <w:rPr>
          <w:rFonts w:ascii="Times New Roman" w:hAnsi="Times New Roman" w:cs="Times New Roman"/>
          <w:sz w:val="16"/>
          <w:szCs w:val="16"/>
        </w:rPr>
        <w:t xml:space="preserve"> г. № 472 заказнику присвоено   имя Юрия Кирилловича Пастухова – уроженца д. Шумерля, проработавшего многие годы егерем данной особо охраняемой территории и погибшего при исполнении служебных обязанностей.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Площадь заказника составляет </w:t>
      </w:r>
      <w:smartTag w:uri="urn:schemas-microsoft-com:office:smarttags" w:element="metricconverter">
        <w:smartTagPr>
          <w:attr w:name="ProductID" w:val="12585 га"/>
        </w:smartTagPr>
        <w:r w:rsidRPr="00C87BA6">
          <w:rPr>
            <w:rFonts w:ascii="Times New Roman" w:hAnsi="Times New Roman" w:cs="Times New Roman"/>
            <w:sz w:val="16"/>
            <w:szCs w:val="16"/>
          </w:rPr>
          <w:t>12585 га</w:t>
        </w:r>
      </w:smartTag>
      <w:r w:rsidRPr="00C87BA6">
        <w:rPr>
          <w:rFonts w:ascii="Times New Roman" w:hAnsi="Times New Roman" w:cs="Times New Roman"/>
          <w:sz w:val="16"/>
          <w:szCs w:val="16"/>
        </w:rPr>
        <w:t>. Он расположен на территории Шумерлинского муниципального округа и Красночетайского района Чувашской Республики севернее г. Шумерля. По периметру заказника расположены населенные пункты Красный Яр и Березовка Красночетайского района, населенные пункты Саланчик, Петропавловск, Автобус, Егоркино, Верхняя Кумашка, Нижняя Кумашка, Волга, Ульяновское, Шумерля Шумерлинского муниципального округа.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Заказник расположен в пойме р. Сура, имеющей ширину до </w:t>
      </w:r>
      <w:smartTag w:uri="urn:schemas-microsoft-com:office:smarttags" w:element="metricconverter">
        <w:smartTagPr>
          <w:attr w:name="ProductID" w:val="5 км"/>
        </w:smartTagPr>
        <w:r w:rsidRPr="00C87BA6">
          <w:rPr>
            <w:rFonts w:ascii="Times New Roman" w:hAnsi="Times New Roman" w:cs="Times New Roman"/>
            <w:sz w:val="16"/>
            <w:szCs w:val="16"/>
          </w:rPr>
          <w:t>5 км</w:t>
        </w:r>
      </w:smartTag>
      <w:r w:rsidRPr="00C87BA6">
        <w:rPr>
          <w:rFonts w:ascii="Times New Roman" w:hAnsi="Times New Roman" w:cs="Times New Roman"/>
          <w:sz w:val="16"/>
          <w:szCs w:val="16"/>
        </w:rPr>
        <w:t xml:space="preserve">, где много озер, стариц и болот. Наиболее крупные озера - Старица, Черное, Иваньковское, Васильевская заводь, Сурка, Старая Сура, имеющие площади до </w:t>
      </w:r>
      <w:smartTag w:uri="urn:schemas-microsoft-com:office:smarttags" w:element="metricconverter">
        <w:smartTagPr>
          <w:attr w:name="ProductID" w:val="30 га"/>
        </w:smartTagPr>
        <w:r w:rsidRPr="00C87BA6">
          <w:rPr>
            <w:rFonts w:ascii="Times New Roman" w:hAnsi="Times New Roman" w:cs="Times New Roman"/>
            <w:sz w:val="16"/>
            <w:szCs w:val="16"/>
          </w:rPr>
          <w:t>30 га</w:t>
        </w:r>
      </w:smartTag>
      <w:r w:rsidRPr="00C87BA6">
        <w:rPr>
          <w:rFonts w:ascii="Times New Roman" w:hAnsi="Times New Roman" w:cs="Times New Roman"/>
          <w:sz w:val="16"/>
          <w:szCs w:val="16"/>
        </w:rPr>
        <w:t xml:space="preserve">. Протяженность речной сети – </w:t>
      </w:r>
      <w:smartTag w:uri="urn:schemas-microsoft-com:office:smarttags" w:element="metricconverter">
        <w:smartTagPr>
          <w:attr w:name="ProductID" w:val="56 км"/>
        </w:smartTagPr>
        <w:r w:rsidRPr="00C87BA6">
          <w:rPr>
            <w:rFonts w:ascii="Times New Roman" w:hAnsi="Times New Roman" w:cs="Times New Roman"/>
            <w:sz w:val="16"/>
            <w:szCs w:val="16"/>
          </w:rPr>
          <w:t>56 км</w:t>
        </w:r>
      </w:smartTag>
      <w:r w:rsidRPr="00C87BA6">
        <w:rPr>
          <w:rFonts w:ascii="Times New Roman" w:hAnsi="Times New Roman" w:cs="Times New Roman"/>
          <w:sz w:val="16"/>
          <w:szCs w:val="16"/>
        </w:rPr>
        <w:t>. Наиболее крупные реки – Кумашка и Кумажана. В заказнике преобладают широколиственные леса.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Из редких видов животных, включённых в Красную книгу Чувашской Республики, на территории заказника встречаются кулик-сорока, малая крачка, большой подорлик, полевой лунь, журавль серый, дупель, норка европейская, горностай, косуля сибирская.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Из редких растений в заказнике произрастают купальница европейская, синюха голубая, яблоня лесная.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заказнике запрещена охота на все виды диких зверей и птиц, а также промысловое и любительское рыболовство. Отстрел и отлов животных и птиц разрешен только в порядке регулирования их численности.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К разрешенным видам деятельности относится ведение лесного хозяйства способами и методами, исключающими факторы беспокойства или гибели животных, отвод леса под рубки и способы их проведения проводятся по согласованию с Госохотинспекцией. В заказнике разрешена также научно-исследовательская деятельность.</w:t>
      </w:r>
    </w:p>
    <w:p w:rsidR="00DB5A64" w:rsidRPr="00C87BA6" w:rsidRDefault="00DB5A64" w:rsidP="00DB5A64">
      <w:pPr>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 xml:space="preserve">Территория заказника вплотную примыкает к северной границе г.Шумерля. Примыкающая зона шириной </w:t>
      </w:r>
      <w:smartTag w:uri="urn:schemas-microsoft-com:office:smarttags" w:element="metricconverter">
        <w:smartTagPr>
          <w:attr w:name="ProductID" w:val="1 км"/>
        </w:smartTagPr>
        <w:r w:rsidRPr="00C87BA6">
          <w:rPr>
            <w:rFonts w:ascii="Times New Roman" w:hAnsi="Times New Roman" w:cs="Times New Roman"/>
            <w:color w:val="000000" w:themeColor="text1"/>
            <w:sz w:val="16"/>
            <w:szCs w:val="16"/>
          </w:rPr>
          <w:t>1 км</w:t>
        </w:r>
      </w:smartTag>
      <w:r w:rsidRPr="00C87BA6">
        <w:rPr>
          <w:rFonts w:ascii="Times New Roman" w:hAnsi="Times New Roman" w:cs="Times New Roman"/>
          <w:color w:val="000000" w:themeColor="text1"/>
          <w:sz w:val="16"/>
          <w:szCs w:val="16"/>
        </w:rPr>
        <w:t xml:space="preserve"> (один лесной квартал) входит в зеленую зону города. Заказный режим ограничивает посещение заказника населением в весенний и раннелетний период года и развитие некоторых видов рекреационной деятельности.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Участок государственного природного заказника «Пойма реки Сура»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Государственный природный заказник «Пойма реки Сура» образован в соответствии с постановлением Кабинета Министров Чувашской Республики от </w:t>
      </w:r>
      <w:smartTag w:uri="urn:schemas-microsoft-com:office:smarttags" w:element="date">
        <w:smartTagPr>
          <w:attr w:name="Year" w:val="2017"/>
          <w:attr w:name="Day" w:val="29"/>
          <w:attr w:name="Month" w:val="12"/>
          <w:attr w:name="ls" w:val="trans"/>
        </w:smartTagPr>
        <w:r w:rsidRPr="00C87BA6">
          <w:rPr>
            <w:rFonts w:ascii="Times New Roman" w:hAnsi="Times New Roman" w:cs="Times New Roman"/>
            <w:sz w:val="16"/>
            <w:szCs w:val="16"/>
          </w:rPr>
          <w:t>29.12.2017</w:t>
        </w:r>
      </w:smartTag>
      <w:r w:rsidRPr="00C87BA6">
        <w:rPr>
          <w:rFonts w:ascii="Times New Roman" w:hAnsi="Times New Roman" w:cs="Times New Roman"/>
          <w:sz w:val="16"/>
          <w:szCs w:val="16"/>
        </w:rPr>
        <w:t xml:space="preserve"> г.  № 552 «О создании особо охраняемых природных территорий регионального значения».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Цели объявления природного комплекса заказником:</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сохранение лесных и озерных природных комплексов в естественном состоянии;</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сохранение, воспроизводство и восстановление объектов растительного и животного мира, занесенных в Красную книгу Российской Федерации и Красную книгу Чувашской Республики;</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поддержание экологического баланса.</w:t>
      </w:r>
    </w:p>
    <w:p w:rsidR="00DB5A64" w:rsidRPr="00C87BA6" w:rsidRDefault="00DB5A64" w:rsidP="00DB5A64">
      <w:pPr>
        <w:pStyle w:val="af2"/>
        <w:rPr>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Заказник состоит из 2-х участков.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Участок № 1 площадью </w:t>
      </w:r>
      <w:smartTag w:uri="urn:schemas-microsoft-com:office:smarttags" w:element="metricconverter">
        <w:smartTagPr>
          <w:attr w:name="ProductID" w:val="921 га"/>
        </w:smartTagPr>
        <w:r w:rsidRPr="00C87BA6">
          <w:rPr>
            <w:rFonts w:ascii="Times New Roman" w:hAnsi="Times New Roman" w:cs="Times New Roman"/>
            <w:sz w:val="16"/>
            <w:szCs w:val="16"/>
          </w:rPr>
          <w:t>921 га</w:t>
        </w:r>
      </w:smartTag>
      <w:r w:rsidRPr="00C87BA6">
        <w:rPr>
          <w:rFonts w:ascii="Times New Roman" w:hAnsi="Times New Roman" w:cs="Times New Roman"/>
          <w:sz w:val="16"/>
          <w:szCs w:val="16"/>
        </w:rPr>
        <w:t xml:space="preserve"> (</w:t>
      </w:r>
      <w:smartTag w:uri="urn:schemas-microsoft-com:office:smarttags" w:element="metricconverter">
        <w:smartTagPr>
          <w:attr w:name="ProductID" w:val="9210000 кв. м"/>
        </w:smartTagPr>
        <w:r w:rsidRPr="00C87BA6">
          <w:rPr>
            <w:rFonts w:ascii="Times New Roman" w:hAnsi="Times New Roman" w:cs="Times New Roman"/>
            <w:sz w:val="16"/>
            <w:szCs w:val="16"/>
          </w:rPr>
          <w:t>9210000 кв. м</w:t>
        </w:r>
      </w:smartTag>
      <w:r w:rsidRPr="00C87BA6">
        <w:rPr>
          <w:rFonts w:ascii="Times New Roman" w:hAnsi="Times New Roman" w:cs="Times New Roman"/>
          <w:sz w:val="16"/>
          <w:szCs w:val="16"/>
        </w:rPr>
        <w:t xml:space="preserve">) включает озеро Ургуль с прилегающими территориями, расположен на территории Шумерлинского муниципального округа Чувашской Республики на расстоянии </w:t>
      </w:r>
      <w:smartTag w:uri="urn:schemas-microsoft-com:office:smarttags" w:element="metricconverter">
        <w:smartTagPr>
          <w:attr w:name="ProductID" w:val="4,0 км"/>
        </w:smartTagPr>
        <w:r w:rsidRPr="00C87BA6">
          <w:rPr>
            <w:rFonts w:ascii="Times New Roman" w:hAnsi="Times New Roman" w:cs="Times New Roman"/>
            <w:sz w:val="16"/>
            <w:szCs w:val="16"/>
          </w:rPr>
          <w:t>4,0 км</w:t>
        </w:r>
      </w:smartTag>
      <w:r w:rsidRPr="00C87BA6">
        <w:rPr>
          <w:rFonts w:ascii="Times New Roman" w:hAnsi="Times New Roman" w:cs="Times New Roman"/>
          <w:sz w:val="16"/>
          <w:szCs w:val="16"/>
        </w:rPr>
        <w:t xml:space="preserve"> юго-западнее г. Шумерля. Граница участка № 1 заказника проходит от места впадения реки Мальково в реку Сура вверх по течению реки Мальково до места пересечения с северной границей газопровода Уренгой – Помары – Ужгород. Далее граница участка № 1 заказника проходит от места пересечения реки Мальково с северной границей газопровода Уренгой – Помары – Ужгород по северной границе данного газопровода до реки Сура.  Далее граница участка № 1 заказника проходит </w:t>
      </w:r>
      <w:r w:rsidRPr="00C87BA6">
        <w:rPr>
          <w:rFonts w:ascii="Times New Roman" w:hAnsi="Times New Roman" w:cs="Times New Roman"/>
          <w:sz w:val="16"/>
          <w:szCs w:val="16"/>
        </w:rPr>
        <w:lastRenderedPageBreak/>
        <w:t>от места пересечения газопровода Уренгой – Помары – Ужгород с рекой Сура вниз по течению реки по фарватеру до места впадения реки Мальково в реку Сура.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целях охраны, воспроизводства и восстановления природных ресурсов (объектов) на территории заказника запрещаются:</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охота (за исключением регулирования численности охотничьих ресурсов), промышленное рыболовство и аквакультура (рыбоводство);</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возведение объектов капитального строительства, не связанных с использованием территории заказника;</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предоставление земельных участков под застройку, а также для коллективного садоводства и огородничества;</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нарушение мест обитания объектов животного мира, умышленное причинение беспокойства и отлов объектов животного мира;</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сжигание сухих листьев и травы, в том числе весенние палы, разведение костров вне специально отведенных мест;</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проведение массовых спортивных, зрелищных и иных мероприятий вне специально выделенных для этих целей мест и без разрешения Министерства природных ресурсов и экологии Чувашской Республики;</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движение и стоянка механизированных транспортных средств, не связанных с функционированием заказника;</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загрязнение почв, замусоривание территории, захоронение мусора, устройство снегосвалок;</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пребывание посетителей с пневматическим и иным оружием, рогатками, сачками и другими орудиями отстрела или отлова животных;</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свободный выгул собак;</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самовольные посадки деревьев и кустарников, а также другие самовольные действия граждан, направленные на обустройство отдельных участков заказника;</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повреждение биотехнических объектов, информационных знаков и аншлагов;</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иные виды хозяйственной деятельности, рекреационного и другого природопользования, препятствующие сохранению, воспроизводству и восстановлению природных ресурсов (объектов).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территории заказника постоянно или временно запрещается, или ограничивается любая деятельность, если она противоречит целям создания заказника или причиняет вред природному комплексу и его компонентам.</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территории заказника допускаются проведение геологического изучения недр, разведка и добыча полезных ископаемых на известных месторождениях, в том числе на участках недр, предоставленных в пользование в соответствии с лицензиями на право пользования недрами до образования заказника.</w:t>
      </w: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200" w:name="_Toc62140223"/>
      <w:bookmarkStart w:id="201" w:name="_Toc122091878"/>
      <w:r w:rsidRPr="00C87BA6">
        <w:rPr>
          <w:b/>
          <w:szCs w:val="16"/>
        </w:rPr>
        <w:t>Современное состояние и развитие социально-экономического комплекса</w:t>
      </w:r>
      <w:bookmarkEnd w:id="200"/>
      <w:bookmarkEnd w:id="201"/>
    </w:p>
    <w:p w:rsidR="00DB5A64" w:rsidRPr="00C87BA6" w:rsidRDefault="00DB5A64" w:rsidP="00DB5A64">
      <w:pPr>
        <w:pStyle w:val="af2"/>
        <w:numPr>
          <w:ilvl w:val="2"/>
          <w:numId w:val="28"/>
        </w:numPr>
        <w:spacing w:before="240" w:after="240"/>
        <w:ind w:left="0" w:firstLine="709"/>
        <w:contextualSpacing/>
        <w:jc w:val="center"/>
        <w:outlineLvl w:val="2"/>
        <w:rPr>
          <w:b/>
          <w:bCs/>
          <w:szCs w:val="16"/>
        </w:rPr>
      </w:pPr>
      <w:bookmarkStart w:id="202" w:name="_Toc497205554"/>
      <w:bookmarkStart w:id="203" w:name="_Toc62140224"/>
      <w:bookmarkStart w:id="204" w:name="_Toc122091879"/>
      <w:r w:rsidRPr="00C87BA6">
        <w:rPr>
          <w:b/>
          <w:bCs/>
          <w:szCs w:val="16"/>
        </w:rPr>
        <w:t>Основные отрасли экономики</w:t>
      </w:r>
      <w:bookmarkEnd w:id="202"/>
      <w:bookmarkEnd w:id="203"/>
      <w:bookmarkEnd w:id="204"/>
    </w:p>
    <w:p w:rsidR="00DB5A64" w:rsidRPr="00C87BA6" w:rsidRDefault="00DB5A64" w:rsidP="00DB5A64">
      <w:pPr>
        <w:pStyle w:val="af2"/>
        <w:numPr>
          <w:ilvl w:val="3"/>
          <w:numId w:val="28"/>
        </w:numPr>
        <w:spacing w:after="240"/>
        <w:ind w:left="0" w:firstLine="709"/>
        <w:contextualSpacing/>
        <w:jc w:val="center"/>
        <w:outlineLvl w:val="3"/>
        <w:rPr>
          <w:b/>
          <w:szCs w:val="16"/>
        </w:rPr>
      </w:pPr>
      <w:bookmarkStart w:id="205" w:name="_Toc122091880"/>
      <w:r w:rsidRPr="00C87BA6">
        <w:rPr>
          <w:b/>
          <w:szCs w:val="16"/>
        </w:rPr>
        <w:t>Промышленный комплекс</w:t>
      </w:r>
      <w:bookmarkEnd w:id="205"/>
    </w:p>
    <w:p w:rsidR="00DB5A64" w:rsidRPr="00C87BA6" w:rsidRDefault="00DB5A64" w:rsidP="00DB5A64">
      <w:pPr>
        <w:pStyle w:val="af2"/>
        <w:tabs>
          <w:tab w:val="left" w:pos="1134"/>
        </w:tabs>
        <w:rPr>
          <w:b/>
          <w:szCs w:val="16"/>
        </w:rPr>
      </w:pPr>
    </w:p>
    <w:p w:rsidR="00DB5A64" w:rsidRPr="00C87BA6" w:rsidRDefault="00DB5A64" w:rsidP="00DB5A64">
      <w:pPr>
        <w:spacing w:after="0" w:line="240" w:lineRule="auto"/>
        <w:ind w:firstLine="709"/>
        <w:jc w:val="both"/>
        <w:rPr>
          <w:rFonts w:ascii="Times New Roman" w:eastAsia="MS Mincho" w:hAnsi="Times New Roman" w:cs="Times New Roman"/>
          <w:sz w:val="16"/>
          <w:szCs w:val="16"/>
        </w:rPr>
      </w:pPr>
      <w:r w:rsidRPr="00C87BA6">
        <w:rPr>
          <w:rFonts w:ascii="Times New Roman" w:hAnsi="Times New Roman" w:cs="Times New Roman"/>
          <w:sz w:val="16"/>
          <w:szCs w:val="16"/>
        </w:rPr>
        <w:t xml:space="preserve">Промышленный комплекс Шумерлинского муниципального округа </w:t>
      </w:r>
      <w:r w:rsidRPr="00C87BA6">
        <w:rPr>
          <w:rFonts w:ascii="Times New Roman" w:eastAsia="MS Mincho" w:hAnsi="Times New Roman" w:cs="Times New Roman"/>
          <w:sz w:val="16"/>
          <w:szCs w:val="16"/>
        </w:rPr>
        <w:t>представлен следующими предприятиями: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Общество с ограниченной ответственностью «Приволье»: среднесписочная численность работающих в 2022 году – 12 человек. ООО «Приволье» занимается разведением молочного крупного рогатого скота, производство сырого молока, разведение прочих пород крупного рогатого скота и буйволов, производство спермы</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Необходимо совершенствование работы по следующим направлениям:</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прогнозирование потребности в кадрах по перспективным и востребованным профессиям;</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подготовка инженерных кадров для высокотехнологичных производств.</w:t>
      </w:r>
    </w:p>
    <w:p w:rsidR="00DB5A64" w:rsidRPr="00C87BA6" w:rsidRDefault="00DB5A64" w:rsidP="00DB5A64">
      <w:pPr>
        <w:pStyle w:val="af2"/>
        <w:tabs>
          <w:tab w:val="left" w:pos="1134"/>
        </w:tabs>
        <w:spacing w:before="120" w:after="120"/>
        <w:ind w:left="709"/>
        <w:rPr>
          <w:szCs w:val="16"/>
        </w:rPr>
      </w:pPr>
    </w:p>
    <w:p w:rsidR="00DB5A64" w:rsidRPr="00C87BA6" w:rsidRDefault="00DB5A64" w:rsidP="00DB5A64">
      <w:pPr>
        <w:pStyle w:val="af2"/>
        <w:numPr>
          <w:ilvl w:val="3"/>
          <w:numId w:val="28"/>
        </w:numPr>
        <w:spacing w:after="240"/>
        <w:ind w:left="0" w:firstLine="709"/>
        <w:contextualSpacing/>
        <w:jc w:val="center"/>
        <w:outlineLvl w:val="3"/>
        <w:rPr>
          <w:b/>
          <w:szCs w:val="16"/>
        </w:rPr>
      </w:pPr>
      <w:bookmarkStart w:id="206" w:name="_Toc122091881"/>
      <w:r w:rsidRPr="00C87BA6">
        <w:rPr>
          <w:b/>
          <w:szCs w:val="16"/>
        </w:rPr>
        <w:t>Агропромышленный комплекс</w:t>
      </w:r>
      <w:bookmarkEnd w:id="206"/>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Сельское хозяйство Шумерлинского муниципального округа представлено в основном малыми формами хозяйствования (крестьянскими (фермерскими) и личными подсобными хозяйствами) и микропредприятиями.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Одно из стабильно работающих предприятий Шумерлинского муниципального округа является СХПК «Комбинат». Среднесписочная численность работающих в 2022 году – 9 человек. СХПК «Комбинат» занимается выращиванием зерновых (кроме риса), зернобобовых культур и семян масличных культур».</w:t>
      </w:r>
    </w:p>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2</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Перечень сельскохозяйственных предприятий расположеный на теттитории муниципального образования</w:t>
      </w:r>
    </w:p>
    <w:tbl>
      <w:tblPr>
        <w:tblW w:w="10500" w:type="dxa"/>
        <w:tblLayout w:type="fixed"/>
        <w:tblCellMar>
          <w:left w:w="10" w:type="dxa"/>
          <w:right w:w="10" w:type="dxa"/>
        </w:tblCellMar>
        <w:tblLook w:val="0000" w:firstRow="0" w:lastRow="0" w:firstColumn="0" w:lastColumn="0" w:noHBand="0" w:noVBand="0"/>
      </w:tblPr>
      <w:tblGrid>
        <w:gridCol w:w="344"/>
        <w:gridCol w:w="1712"/>
        <w:gridCol w:w="2205"/>
        <w:gridCol w:w="1406"/>
        <w:gridCol w:w="2137"/>
        <w:gridCol w:w="1137"/>
        <w:gridCol w:w="1559"/>
      </w:tblGrid>
      <w:tr w:rsidR="00DB5A64" w:rsidRPr="00C87BA6" w:rsidTr="00460951">
        <w:tc>
          <w:tcPr>
            <w:tcW w:w="344" w:type="dxa"/>
            <w:tcBorders>
              <w:top w:val="single" w:sz="4" w:space="0" w:color="auto"/>
              <w:left w:val="single" w:sz="4" w:space="0" w:color="auto"/>
            </w:tcBorders>
            <w:shd w:val="clear" w:color="auto" w:fill="FFFFFF"/>
          </w:tcPr>
          <w:p w:rsidR="00DB5A64" w:rsidRPr="00C87BA6" w:rsidRDefault="00DB5A64" w:rsidP="00460951">
            <w:pPr>
              <w:spacing w:after="0" w:line="240" w:lineRule="auto"/>
              <w:rPr>
                <w:rFonts w:ascii="Times New Roman" w:hAnsi="Times New Roman" w:cs="Times New Roman"/>
                <w:sz w:val="16"/>
                <w:szCs w:val="16"/>
              </w:rPr>
            </w:pPr>
          </w:p>
        </w:tc>
        <w:tc>
          <w:tcPr>
            <w:tcW w:w="1712"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Наименование</w:t>
            </w:r>
          </w:p>
          <w:p w:rsidR="00DB5A64" w:rsidRPr="00C87BA6" w:rsidRDefault="00DB5A64" w:rsidP="00460951">
            <w:pPr>
              <w:pStyle w:val="afffffffff7"/>
              <w:shd w:val="clear" w:color="auto" w:fill="auto"/>
              <w:rPr>
                <w:sz w:val="16"/>
                <w:szCs w:val="16"/>
              </w:rPr>
            </w:pPr>
            <w:r w:rsidRPr="00C87BA6">
              <w:rPr>
                <w:color w:val="000000"/>
                <w:sz w:val="16"/>
                <w:szCs w:val="16"/>
                <w:lang w:bidi="ru-RU"/>
              </w:rPr>
              <w:t>предприятия</w:t>
            </w:r>
          </w:p>
        </w:tc>
        <w:tc>
          <w:tcPr>
            <w:tcW w:w="2205"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Форма собственнос ти предприятия</w:t>
            </w:r>
          </w:p>
        </w:tc>
        <w:tc>
          <w:tcPr>
            <w:tcW w:w="1406"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Основные виды выпускаемой продукции в натуральном выражении</w:t>
            </w:r>
          </w:p>
        </w:tc>
        <w:tc>
          <w:tcPr>
            <w:tcW w:w="2137"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Местоположение (адрес, телефон)</w:t>
            </w:r>
          </w:p>
        </w:tc>
        <w:tc>
          <w:tcPr>
            <w:tcW w:w="1137"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Количество работающих, человек</w:t>
            </w:r>
          </w:p>
        </w:tc>
        <w:tc>
          <w:tcPr>
            <w:tcW w:w="1559" w:type="dxa"/>
            <w:tcBorders>
              <w:top w:val="single" w:sz="4" w:space="0" w:color="auto"/>
              <w:left w:val="single" w:sz="4" w:space="0" w:color="auto"/>
              <w:righ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Право пользования участком (постоянное, арендное) и вид собственности земельного участка (федеральная, субъекта федерации, муниципальная, частная, т.д.)</w:t>
            </w:r>
          </w:p>
        </w:tc>
      </w:tr>
      <w:tr w:rsidR="00DB5A64" w:rsidRPr="00C87BA6" w:rsidTr="00460951">
        <w:tc>
          <w:tcPr>
            <w:tcW w:w="344" w:type="dxa"/>
            <w:tcBorders>
              <w:top w:val="single" w:sz="4" w:space="0" w:color="auto"/>
              <w:left w:val="single" w:sz="4" w:space="0" w:color="auto"/>
            </w:tcBorders>
            <w:shd w:val="clear" w:color="auto" w:fill="FFFFFF"/>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1</w:t>
            </w:r>
          </w:p>
        </w:tc>
        <w:tc>
          <w:tcPr>
            <w:tcW w:w="1712"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СХПК «Комбинат»</w:t>
            </w:r>
          </w:p>
        </w:tc>
        <w:tc>
          <w:tcPr>
            <w:tcW w:w="2205"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Сельскохозяйственный производственный кооператив</w:t>
            </w:r>
          </w:p>
        </w:tc>
        <w:tc>
          <w:tcPr>
            <w:tcW w:w="1406"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зерно</w:t>
            </w:r>
          </w:p>
        </w:tc>
        <w:tc>
          <w:tcPr>
            <w:tcW w:w="2137"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429103, Чувашская Республика - Чувашия, Шумерлинский район,д. Торханы, ул.</w:t>
            </w:r>
          </w:p>
          <w:p w:rsidR="00DB5A64" w:rsidRPr="00C87BA6" w:rsidRDefault="00DB5A64" w:rsidP="00460951">
            <w:pPr>
              <w:pStyle w:val="afffffffff7"/>
              <w:shd w:val="clear" w:color="auto" w:fill="auto"/>
              <w:rPr>
                <w:sz w:val="16"/>
                <w:szCs w:val="16"/>
              </w:rPr>
            </w:pPr>
            <w:r w:rsidRPr="00C87BA6">
              <w:rPr>
                <w:color w:val="000000"/>
                <w:sz w:val="16"/>
                <w:szCs w:val="16"/>
                <w:lang w:bidi="ru-RU"/>
              </w:rPr>
              <w:t>Октябрьская,д.20</w:t>
            </w:r>
          </w:p>
        </w:tc>
        <w:tc>
          <w:tcPr>
            <w:tcW w:w="1137" w:type="dxa"/>
            <w:tcBorders>
              <w:top w:val="single" w:sz="4" w:space="0" w:color="auto"/>
              <w:left w:val="single" w:sz="4" w:space="0" w:color="auto"/>
            </w:tcBorders>
            <w:shd w:val="clear" w:color="auto" w:fill="FFFFFF"/>
          </w:tcPr>
          <w:p w:rsidR="00DB5A64" w:rsidRPr="00C87BA6" w:rsidRDefault="00DB5A64" w:rsidP="00460951">
            <w:pPr>
              <w:pStyle w:val="afffffffff7"/>
              <w:shd w:val="clear" w:color="auto" w:fill="auto"/>
              <w:jc w:val="center"/>
              <w:rPr>
                <w:sz w:val="16"/>
                <w:szCs w:val="16"/>
              </w:rPr>
            </w:pPr>
            <w:r w:rsidRPr="00C87BA6">
              <w:rPr>
                <w:color w:val="000000"/>
                <w:sz w:val="16"/>
                <w:szCs w:val="16"/>
                <w:lang w:bidi="ru-RU"/>
              </w:rPr>
              <w:t>9</w:t>
            </w:r>
          </w:p>
        </w:tc>
        <w:tc>
          <w:tcPr>
            <w:tcW w:w="1559" w:type="dxa"/>
            <w:tcBorders>
              <w:top w:val="single" w:sz="4" w:space="0" w:color="auto"/>
              <w:left w:val="single" w:sz="4" w:space="0" w:color="auto"/>
              <w:right w:val="single" w:sz="4" w:space="0" w:color="auto"/>
            </w:tcBorders>
            <w:shd w:val="clear" w:color="auto" w:fill="FFFFFF"/>
          </w:tcPr>
          <w:p w:rsidR="00DB5A64" w:rsidRPr="00C87BA6" w:rsidRDefault="00DB5A64" w:rsidP="00460951">
            <w:pPr>
              <w:spacing w:after="0" w:line="240" w:lineRule="auto"/>
              <w:rPr>
                <w:rFonts w:ascii="Times New Roman" w:hAnsi="Times New Roman" w:cs="Times New Roman"/>
                <w:sz w:val="16"/>
                <w:szCs w:val="16"/>
              </w:rPr>
            </w:pPr>
          </w:p>
        </w:tc>
      </w:tr>
      <w:tr w:rsidR="00DB5A64" w:rsidRPr="00C87BA6" w:rsidTr="00460951">
        <w:tc>
          <w:tcPr>
            <w:tcW w:w="344" w:type="dxa"/>
            <w:tcBorders>
              <w:top w:val="single" w:sz="4" w:space="0" w:color="auto"/>
              <w:left w:val="single" w:sz="4" w:space="0" w:color="auto"/>
              <w:bottom w:val="single" w:sz="4" w:space="0" w:color="auto"/>
            </w:tcBorders>
            <w:shd w:val="clear" w:color="auto" w:fill="FFFFFF"/>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2</w:t>
            </w:r>
          </w:p>
        </w:tc>
        <w:tc>
          <w:tcPr>
            <w:tcW w:w="1712" w:type="dxa"/>
            <w:tcBorders>
              <w:top w:val="single" w:sz="4" w:space="0" w:color="auto"/>
              <w:left w:val="single" w:sz="4" w:space="0" w:color="auto"/>
              <w:bottom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ООО «Приволье»</w:t>
            </w:r>
          </w:p>
        </w:tc>
        <w:tc>
          <w:tcPr>
            <w:tcW w:w="2205" w:type="dxa"/>
            <w:tcBorders>
              <w:top w:val="single" w:sz="4" w:space="0" w:color="auto"/>
              <w:left w:val="single" w:sz="4" w:space="0" w:color="auto"/>
              <w:bottom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Общество с ограниченной ответственностью</w:t>
            </w:r>
          </w:p>
        </w:tc>
        <w:tc>
          <w:tcPr>
            <w:tcW w:w="1406" w:type="dxa"/>
            <w:tcBorders>
              <w:top w:val="single" w:sz="4" w:space="0" w:color="auto"/>
              <w:left w:val="single" w:sz="4" w:space="0" w:color="auto"/>
              <w:bottom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Молоко, мясо</w:t>
            </w:r>
          </w:p>
        </w:tc>
        <w:tc>
          <w:tcPr>
            <w:tcW w:w="2137" w:type="dxa"/>
            <w:tcBorders>
              <w:top w:val="single" w:sz="4" w:space="0" w:color="auto"/>
              <w:left w:val="single" w:sz="4" w:space="0" w:color="auto"/>
              <w:bottom w:val="single" w:sz="4" w:space="0" w:color="auto"/>
            </w:tcBorders>
            <w:shd w:val="clear" w:color="auto" w:fill="FFFFFF"/>
          </w:tcPr>
          <w:p w:rsidR="00DB5A64" w:rsidRPr="00C87BA6" w:rsidRDefault="00DB5A64" w:rsidP="00460951">
            <w:pPr>
              <w:pStyle w:val="afffffffff7"/>
              <w:shd w:val="clear" w:color="auto" w:fill="auto"/>
              <w:rPr>
                <w:sz w:val="16"/>
                <w:szCs w:val="16"/>
              </w:rPr>
            </w:pPr>
            <w:r w:rsidRPr="00C87BA6">
              <w:rPr>
                <w:color w:val="000000"/>
                <w:sz w:val="16"/>
                <w:szCs w:val="16"/>
                <w:lang w:bidi="ru-RU"/>
              </w:rPr>
              <w:t>429220, Чувашская Республика - Чувашия, Шумерлинский район, п. Красный Октябрь, ул. Школьная, д.17-а</w:t>
            </w:r>
          </w:p>
        </w:tc>
        <w:tc>
          <w:tcPr>
            <w:tcW w:w="1137" w:type="dxa"/>
            <w:tcBorders>
              <w:top w:val="single" w:sz="4" w:space="0" w:color="auto"/>
              <w:left w:val="single" w:sz="4" w:space="0" w:color="auto"/>
              <w:bottom w:val="single" w:sz="4" w:space="0" w:color="auto"/>
            </w:tcBorders>
            <w:shd w:val="clear" w:color="auto" w:fill="FFFFFF"/>
          </w:tcPr>
          <w:p w:rsidR="00DB5A64" w:rsidRPr="00C87BA6" w:rsidRDefault="00DB5A64" w:rsidP="00460951">
            <w:pPr>
              <w:pStyle w:val="afffffffff7"/>
              <w:shd w:val="clear" w:color="auto" w:fill="auto"/>
              <w:jc w:val="center"/>
              <w:rPr>
                <w:sz w:val="16"/>
                <w:szCs w:val="16"/>
              </w:rPr>
            </w:pPr>
            <w:r w:rsidRPr="00C87BA6">
              <w:rPr>
                <w:color w:val="000000"/>
                <w:sz w:val="16"/>
                <w:szCs w:val="16"/>
                <w:lang w:bidi="ru-RU"/>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B5A64" w:rsidRPr="00C87BA6" w:rsidRDefault="00DB5A64" w:rsidP="00460951">
            <w:pPr>
              <w:spacing w:after="0" w:line="240" w:lineRule="auto"/>
              <w:rPr>
                <w:rFonts w:ascii="Times New Roman" w:hAnsi="Times New Roman" w:cs="Times New Roman"/>
                <w:sz w:val="16"/>
                <w:szCs w:val="16"/>
              </w:rPr>
            </w:pPr>
          </w:p>
        </w:tc>
      </w:tr>
    </w:tbl>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Основное направление сельскохозяйственного производства Шумерлинского муниципального округа - молочно-мясное животноводство, с дополнительно - развитыми отраслями в растениеводстве: производство зерновых и кормовых культур.</w:t>
      </w:r>
    </w:p>
    <w:p w:rsidR="00DB5A64" w:rsidRPr="00C87BA6" w:rsidRDefault="00DB5A64" w:rsidP="00DB5A64">
      <w:pPr>
        <w:pStyle w:val="af2"/>
        <w:tabs>
          <w:tab w:val="left" w:pos="1134"/>
        </w:tabs>
        <w:rPr>
          <w:szCs w:val="16"/>
        </w:rPr>
      </w:pPr>
      <w:r w:rsidRPr="00C87BA6">
        <w:rPr>
          <w:szCs w:val="16"/>
        </w:rPr>
        <w:t>В соответствии с данными Федеральной службы государственной статистики:</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lastRenderedPageBreak/>
        <w:t>Валовая продукция сельского хозяйства во всех категориях хозяйств за 2020 год – 552,2 млн.руб.</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 xml:space="preserve">Посевная площадь сельскохозяйственных культур </w:t>
      </w:r>
      <w:r w:rsidRPr="00C87BA6">
        <w:rPr>
          <w:color w:val="000000" w:themeColor="text1"/>
          <w:szCs w:val="16"/>
        </w:rPr>
        <w:t xml:space="preserve">в хозяйствах всех категорий в 2021 году - </w:t>
      </w:r>
      <w:smartTag w:uri="urn:schemas-microsoft-com:office:smarttags" w:element="metricconverter">
        <w:smartTagPr>
          <w:attr w:name="ProductID" w:val="8683,62 га"/>
        </w:smartTagPr>
        <w:r w:rsidRPr="00C87BA6">
          <w:rPr>
            <w:color w:val="000000" w:themeColor="text1"/>
            <w:szCs w:val="16"/>
          </w:rPr>
          <w:t>8683,62 га</w:t>
        </w:r>
      </w:smartTag>
      <w:r w:rsidRPr="00C87BA6">
        <w:rPr>
          <w:color w:val="000000" w:themeColor="text1"/>
          <w:szCs w:val="16"/>
        </w:rPr>
        <w:t>.</w:t>
      </w:r>
    </w:p>
    <w:p w:rsidR="00DB5A64" w:rsidRPr="00C87BA6" w:rsidRDefault="00DB5A64" w:rsidP="00DB5A64">
      <w:pPr>
        <w:pStyle w:val="af2"/>
        <w:numPr>
          <w:ilvl w:val="0"/>
          <w:numId w:val="37"/>
        </w:numPr>
        <w:tabs>
          <w:tab w:val="left" w:pos="1134"/>
        </w:tabs>
        <w:ind w:left="0" w:firstLine="709"/>
        <w:contextualSpacing/>
        <w:jc w:val="both"/>
        <w:rPr>
          <w:szCs w:val="16"/>
        </w:rPr>
      </w:pPr>
      <w:r w:rsidRPr="00C87BA6">
        <w:rPr>
          <w:szCs w:val="16"/>
        </w:rPr>
        <w:t>Общее поголовье скота на 2021 год - 2993 голов.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Более половины площадей в Шумерлинском муниципальном округе традиционно занимают зерновые культуры. Одним из главных факторов дальнейшего увеличения объемов сборов зерна является внедрение в производство высокопродуктивных сортов со стабильной урожайностью. Дополнительного роста валового производства растениеводческой продукции возможно за счет высокомаржинальных культур. Это рапс, горчица и соя. В настоящее время ООО «Кеннет» занимается выращиванием не только ярового, но и озимого рапса, а также горчицы. В 2018 году площадь ярового рапса составила </w:t>
      </w:r>
      <w:smartTag w:uri="urn:schemas-microsoft-com:office:smarttags" w:element="metricconverter">
        <w:smartTagPr>
          <w:attr w:name="ProductID" w:val="685 га"/>
        </w:smartTagPr>
        <w:r w:rsidRPr="00C87BA6">
          <w:rPr>
            <w:rFonts w:ascii="Times New Roman" w:hAnsi="Times New Roman" w:cs="Times New Roman"/>
            <w:sz w:val="16"/>
            <w:szCs w:val="16"/>
          </w:rPr>
          <w:t>685 га</w:t>
        </w:r>
      </w:smartTag>
      <w:r w:rsidRPr="00C87BA6">
        <w:rPr>
          <w:rFonts w:ascii="Times New Roman" w:hAnsi="Times New Roman" w:cs="Times New Roman"/>
          <w:sz w:val="16"/>
          <w:szCs w:val="16"/>
        </w:rPr>
        <w:t xml:space="preserve">, горчицы </w:t>
      </w:r>
      <w:smartTag w:uri="urn:schemas-microsoft-com:office:smarttags" w:element="metricconverter">
        <w:smartTagPr>
          <w:attr w:name="ProductID" w:val="40 га"/>
        </w:smartTagPr>
        <w:r w:rsidRPr="00C87BA6">
          <w:rPr>
            <w:rFonts w:ascii="Times New Roman" w:hAnsi="Times New Roman" w:cs="Times New Roman"/>
            <w:sz w:val="16"/>
            <w:szCs w:val="16"/>
          </w:rPr>
          <w:t>40 га</w:t>
        </w:r>
      </w:smartTag>
      <w:r w:rsidRPr="00C87BA6">
        <w:rPr>
          <w:rFonts w:ascii="Times New Roman" w:hAnsi="Times New Roman" w:cs="Times New Roman"/>
          <w:sz w:val="16"/>
          <w:szCs w:val="16"/>
        </w:rPr>
        <w:t xml:space="preserve">. Под урожай 2019 года уже посеяно озимого рапса на площади </w:t>
      </w:r>
      <w:smartTag w:uri="urn:schemas-microsoft-com:office:smarttags" w:element="metricconverter">
        <w:smartTagPr>
          <w:attr w:name="ProductID" w:val="550 га"/>
        </w:smartTagPr>
        <w:r w:rsidRPr="00C87BA6">
          <w:rPr>
            <w:rFonts w:ascii="Times New Roman" w:hAnsi="Times New Roman" w:cs="Times New Roman"/>
            <w:sz w:val="16"/>
            <w:szCs w:val="16"/>
          </w:rPr>
          <w:t>550 га</w:t>
        </w:r>
      </w:smartTag>
      <w:r w:rsidRPr="00C87BA6">
        <w:rPr>
          <w:rFonts w:ascii="Times New Roman" w:hAnsi="Times New Roman" w:cs="Times New Roman"/>
          <w:sz w:val="16"/>
          <w:szCs w:val="16"/>
        </w:rPr>
        <w:t>.</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Наличие имеющего потенциала в отраслях растениеводства и животноводства Шумерлинского муниципального округа способствует увеличению: производства зерна, производства молока, производства мяса скота, что соответственно должно привести к строительству перерабатывающего производства. Тем более, что в настоящее время предприятия, перерабатывающие селькохозяйственную продукцию, отсутствуют на территории Шумерлинского муниципального округа.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растениеводстве прирост продукции может быть обеспечен за счет развития следующих направлений: поддержание почвенного плодородия (сохранение, воспроизводство и рациональное использование плодородия земель сельскохозяйственного назначения), агрохимические и мелиоративные мероприятия, применение минеральных удобрений и средств защиты растений, биологизация земледелия, освоение новых технологий выращивания сельскохозяйственных культур, расширение посевных площадей под высокоурожайными сортами и гибридами.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животноводстве наращивание объемов производства мяса, молока, яиц, прудовой рыбы может быть обеспечено за счет улучшения качества заготавливаемых кормов, применения сбалансированных рационов в кормлении сельскохозяйственных животных генетического потенциала сельскохозяйственных животных, создания благоприятных условий инвестиционной политики в указанной сфере деятельности, дальнейшего внедрения современных технологий производства животноводческой продукции.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Наращиванию производства продукции агропромышленного комплекса может способствовать активное участие в программах по поддержке начинающих фермеров и семейных животноводческих ферм. </w:t>
      </w:r>
    </w:p>
    <w:p w:rsidR="00DB5A64" w:rsidRPr="00C87BA6" w:rsidRDefault="00DB5A64" w:rsidP="00DB5A64">
      <w:pPr>
        <w:pStyle w:val="af2"/>
        <w:numPr>
          <w:ilvl w:val="2"/>
          <w:numId w:val="28"/>
        </w:numPr>
        <w:spacing w:before="240" w:after="240"/>
        <w:ind w:left="0" w:firstLine="0"/>
        <w:contextualSpacing/>
        <w:jc w:val="center"/>
        <w:outlineLvl w:val="2"/>
        <w:rPr>
          <w:b/>
          <w:szCs w:val="16"/>
        </w:rPr>
      </w:pPr>
      <w:bookmarkStart w:id="207" w:name="_Toc62140228"/>
      <w:bookmarkStart w:id="208" w:name="_Toc122091882"/>
      <w:bookmarkStart w:id="209" w:name="_Toc8663572"/>
      <w:r w:rsidRPr="00C87BA6">
        <w:rPr>
          <w:b/>
          <w:szCs w:val="16"/>
        </w:rPr>
        <w:t>Демография и трудовые ресурсы</w:t>
      </w:r>
      <w:bookmarkEnd w:id="207"/>
      <w:bookmarkEnd w:id="208"/>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Анализ демографической ситуации в Шумерлинском муниципальном округе производился на основе следующих исходных данных:</w:t>
      </w:r>
    </w:p>
    <w:p w:rsidR="00DB5A64" w:rsidRPr="00C87BA6" w:rsidRDefault="00DB5A64" w:rsidP="00DB5A64">
      <w:pPr>
        <w:pStyle w:val="af2"/>
        <w:numPr>
          <w:ilvl w:val="0"/>
          <w:numId w:val="54"/>
        </w:numPr>
        <w:ind w:left="0" w:firstLine="709"/>
        <w:contextualSpacing/>
        <w:jc w:val="both"/>
        <w:rPr>
          <w:szCs w:val="16"/>
        </w:rPr>
      </w:pPr>
      <w:r w:rsidRPr="00C87BA6">
        <w:rPr>
          <w:szCs w:val="16"/>
        </w:rPr>
        <w:t>данные, предоставленные администрацией муниципального образования Шумерлинский муниципальный округ;</w:t>
      </w:r>
    </w:p>
    <w:p w:rsidR="00DB5A64" w:rsidRPr="00C87BA6" w:rsidRDefault="00DB5A64" w:rsidP="00DB5A64">
      <w:pPr>
        <w:pStyle w:val="af2"/>
        <w:numPr>
          <w:ilvl w:val="0"/>
          <w:numId w:val="54"/>
        </w:numPr>
        <w:ind w:left="0" w:firstLine="709"/>
        <w:contextualSpacing/>
        <w:jc w:val="both"/>
        <w:rPr>
          <w:szCs w:val="16"/>
        </w:rPr>
      </w:pPr>
      <w:r w:rsidRPr="00C87BA6">
        <w:rPr>
          <w:szCs w:val="16"/>
        </w:rPr>
        <w:t xml:space="preserve">данные Федеральной службы государственной статистики по Чувашской Республике. </w:t>
      </w:r>
    </w:p>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pStyle w:val="af2"/>
        <w:numPr>
          <w:ilvl w:val="3"/>
          <w:numId w:val="28"/>
        </w:numPr>
        <w:spacing w:after="240"/>
        <w:ind w:left="0" w:firstLine="709"/>
        <w:contextualSpacing/>
        <w:jc w:val="center"/>
        <w:outlineLvl w:val="3"/>
        <w:rPr>
          <w:b/>
          <w:szCs w:val="16"/>
        </w:rPr>
      </w:pPr>
      <w:bookmarkStart w:id="210" w:name="_Toc122091883"/>
      <w:r w:rsidRPr="00C87BA6">
        <w:rPr>
          <w:b/>
          <w:szCs w:val="16"/>
        </w:rPr>
        <w:t>Динамика численности населения</w:t>
      </w:r>
      <w:bookmarkEnd w:id="209"/>
      <w:bookmarkEnd w:id="210"/>
    </w:p>
    <w:p w:rsidR="00DB5A64" w:rsidRPr="00C87BA6" w:rsidRDefault="00DB5A64" w:rsidP="00DB5A64">
      <w:pPr>
        <w:spacing w:before="120" w:after="12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По данным Федеральной службы государственной статистики численность населения Шумерлинского муниципального округа на 2022 год составила </w:t>
      </w:r>
      <w:r w:rsidRPr="00C87BA6">
        <w:rPr>
          <w:rFonts w:ascii="Times New Roman" w:eastAsia="Times New Roman" w:hAnsi="Times New Roman" w:cs="Times New Roman"/>
          <w:sz w:val="16"/>
          <w:szCs w:val="16"/>
        </w:rPr>
        <w:t>7816</w:t>
      </w:r>
      <w:r w:rsidRPr="00C87BA6">
        <w:rPr>
          <w:rFonts w:ascii="Times New Roman" w:hAnsi="Times New Roman" w:cs="Times New Roman"/>
          <w:sz w:val="16"/>
          <w:szCs w:val="16"/>
        </w:rPr>
        <w:t xml:space="preserve"> чел.</w:t>
      </w:r>
    </w:p>
    <w:p w:rsidR="00DB5A64" w:rsidRPr="00C87BA6" w:rsidRDefault="00DB5A64" w:rsidP="00DB5A64">
      <w:pPr>
        <w:spacing w:before="120" w:after="12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Динамика численности населения за последние 5 лет</w:t>
      </w:r>
    </w:p>
    <w:tbl>
      <w:tblPr>
        <w:tblW w:w="4913" w:type="pct"/>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487"/>
        <w:gridCol w:w="2756"/>
        <w:gridCol w:w="1311"/>
        <w:gridCol w:w="917"/>
        <w:gridCol w:w="1052"/>
        <w:gridCol w:w="919"/>
        <w:gridCol w:w="873"/>
        <w:gridCol w:w="871"/>
        <w:gridCol w:w="871"/>
      </w:tblGrid>
      <w:tr w:rsidR="00DB5A64" w:rsidRPr="00C87BA6" w:rsidTr="00460951">
        <w:trPr>
          <w:tblHeade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 п/п</w:t>
            </w:r>
          </w:p>
        </w:tc>
        <w:tc>
          <w:tcPr>
            <w:tcW w:w="1370"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ind w:left="22" w:firstLine="22"/>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Показатели</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Ед. измерения</w:t>
            </w:r>
          </w:p>
        </w:tc>
        <w:tc>
          <w:tcPr>
            <w:tcW w:w="456"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2017</w:t>
            </w:r>
          </w:p>
        </w:tc>
        <w:tc>
          <w:tcPr>
            <w:tcW w:w="523"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2018</w:t>
            </w:r>
          </w:p>
        </w:tc>
        <w:tc>
          <w:tcPr>
            <w:tcW w:w="457"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2019</w:t>
            </w:r>
          </w:p>
        </w:tc>
        <w:tc>
          <w:tcPr>
            <w:tcW w:w="434"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2020</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2021</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2022</w:t>
            </w:r>
          </w:p>
        </w:tc>
      </w:tr>
      <w:tr w:rsidR="00DB5A64" w:rsidRPr="00C87BA6" w:rsidTr="00460951">
        <w:trPr>
          <w:trHeight w:val="641"/>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370"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ind w:left="2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Оценка численности населения на 1 января текущего года</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9127</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8806</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8495</w:t>
            </w:r>
          </w:p>
        </w:tc>
        <w:tc>
          <w:tcPr>
            <w:tcW w:w="434"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8282</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8033</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7816</w:t>
            </w: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Число родившихся (без мертворожденных)</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90</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54</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80</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46</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56</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Число умерших</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213</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160</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172</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200</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236</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Естественный прирост</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-123</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-106</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-92</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-154</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-180</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Общий коэффициент рождаемости</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промилле</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10</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6.2</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9.5</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5.6</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6,9</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Общий коэффициент смертности</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промилле</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23,8</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18,5</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20,5</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24,5</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29,4</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Общий коэффициент естественного прироста</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промилле</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-13,8</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-12,3</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-11</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-18,9</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-22,5</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Число прибывших</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320</w:t>
            </w:r>
          </w:p>
        </w:tc>
        <w:tc>
          <w:tcPr>
            <w:tcW w:w="52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455</w:t>
            </w:r>
          </w:p>
        </w:tc>
        <w:tc>
          <w:tcPr>
            <w:tcW w:w="457"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394</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322</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375</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Число выбывших</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c>
          <w:tcPr>
            <w:tcW w:w="456"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518</w:t>
            </w:r>
          </w:p>
        </w:tc>
        <w:tc>
          <w:tcPr>
            <w:tcW w:w="523"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660</w:t>
            </w:r>
          </w:p>
        </w:tc>
        <w:tc>
          <w:tcPr>
            <w:tcW w:w="457"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515</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418</w:t>
            </w:r>
          </w:p>
        </w:tc>
        <w:tc>
          <w:tcPr>
            <w:tcW w:w="433"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415</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10</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Миграционный прирост</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чел.</w:t>
            </w:r>
          </w:p>
        </w:tc>
        <w:tc>
          <w:tcPr>
            <w:tcW w:w="456"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-198</w:t>
            </w:r>
          </w:p>
        </w:tc>
        <w:tc>
          <w:tcPr>
            <w:tcW w:w="523"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-205</w:t>
            </w:r>
          </w:p>
        </w:tc>
        <w:tc>
          <w:tcPr>
            <w:tcW w:w="457" w:type="pct"/>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-121</w:t>
            </w:r>
          </w:p>
        </w:tc>
        <w:tc>
          <w:tcPr>
            <w:tcW w:w="434" w:type="pct"/>
            <w:tcBorders>
              <w:top w:val="single" w:sz="8" w:space="0" w:color="000000"/>
              <w:left w:val="single" w:sz="8" w:space="0" w:color="000000"/>
              <w:bottom w:val="single" w:sz="8" w:space="0" w:color="000000"/>
              <w:right w:val="single" w:sz="8" w:space="0" w:color="000000"/>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-96</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-40</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r w:rsidR="00DB5A64" w:rsidRPr="00C87BA6" w:rsidTr="00460951">
        <w:trPr>
          <w:jc w:val="center"/>
        </w:trPr>
        <w:tc>
          <w:tcPr>
            <w:tcW w:w="242"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11</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DB5A64" w:rsidRPr="00C87BA6" w:rsidRDefault="00DB5A64" w:rsidP="00460951">
            <w:pPr>
              <w:spacing w:after="0" w:line="240" w:lineRule="auto"/>
              <w:ind w:left="-262" w:firstLine="22"/>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Общий коэффициент миграционного прироста</w:t>
            </w:r>
          </w:p>
        </w:tc>
        <w:tc>
          <w:tcPr>
            <w:tcW w:w="652" w:type="pct"/>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промилле</w:t>
            </w:r>
          </w:p>
        </w:tc>
        <w:tc>
          <w:tcPr>
            <w:tcW w:w="456"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-21,7</w:t>
            </w:r>
          </w:p>
        </w:tc>
        <w:tc>
          <w:tcPr>
            <w:tcW w:w="52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-23,3</w:t>
            </w:r>
          </w:p>
        </w:tc>
        <w:tc>
          <w:tcPr>
            <w:tcW w:w="457"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-14,2</w:t>
            </w:r>
          </w:p>
        </w:tc>
        <w:tc>
          <w:tcPr>
            <w:tcW w:w="434"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-11,6</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-4,9</w:t>
            </w:r>
          </w:p>
        </w:tc>
        <w:tc>
          <w:tcPr>
            <w:tcW w:w="433" w:type="pct"/>
            <w:tcBorders>
              <w:top w:val="single" w:sz="8" w:space="0" w:color="000000"/>
              <w:left w:val="single" w:sz="8" w:space="0" w:color="000000"/>
              <w:bottom w:val="single" w:sz="8" w:space="0" w:color="000000"/>
              <w:right w:val="single" w:sz="8"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p>
        </w:tc>
      </w:tr>
    </w:tbl>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За последние пять лет наблюдается снижение численности населения. Относительно 2017 года численность населения уменьшилась на 1311 человек.</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Естественный прирост остается отрицательным. Рождаемость характеризуется низкими показателями. Коэффициент смертности превышает коэффициент рождаемости в 2021 году в 4,4 раза.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Миграционный прирост на протяжении последних пяти лет характеризуется отрицательными показателями. Основную долю миграции составляет трудоспособное население.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Анализ современного состояния численности населения показал, что в последние годы наметилась выраженная тенденция к сокращению численности населения как за счёт естественной, так за счет и механической убыли. Причиной этого является как общий социально-экономический кризис, так и старение населения при опережающем росте смертности мужского населения трудоспособного возраста.</w:t>
      </w:r>
    </w:p>
    <w:p w:rsidR="00DB5A64" w:rsidRPr="00C87BA6" w:rsidRDefault="00DB5A64" w:rsidP="00DB5A64">
      <w:pPr>
        <w:pStyle w:val="af2"/>
        <w:numPr>
          <w:ilvl w:val="3"/>
          <w:numId w:val="28"/>
        </w:numPr>
        <w:spacing w:after="240"/>
        <w:ind w:left="0" w:firstLine="709"/>
        <w:contextualSpacing/>
        <w:jc w:val="center"/>
        <w:outlineLvl w:val="3"/>
        <w:rPr>
          <w:b/>
          <w:szCs w:val="16"/>
        </w:rPr>
      </w:pPr>
      <w:bookmarkStart w:id="211" w:name="_Toc122091884"/>
      <w:r w:rsidRPr="00C87BA6">
        <w:rPr>
          <w:b/>
          <w:szCs w:val="16"/>
        </w:rPr>
        <w:t>Трудовые ресурсы</w:t>
      </w:r>
      <w:bookmarkEnd w:id="211"/>
    </w:p>
    <w:p w:rsidR="00DB5A64" w:rsidRPr="00C87BA6" w:rsidRDefault="00DB5A64" w:rsidP="00DB5A64">
      <w:pPr>
        <w:spacing w:before="120" w:after="12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соответствии с данными администрации Шумерлинского муниципального округа численность трудоспособного населения на 01.01.2022 составляет 3853 человек, не занятое население, нуждающее в трудоустройстве составляет 42 человека.</w:t>
      </w:r>
    </w:p>
    <w:p w:rsidR="00DB5A64" w:rsidRPr="00C87BA6" w:rsidRDefault="00DB5A64" w:rsidP="00DB5A64">
      <w:pPr>
        <w:spacing w:before="120" w:after="12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3</w:t>
      </w:r>
    </w:p>
    <w:p w:rsidR="00DB5A64" w:rsidRPr="00C87BA6" w:rsidRDefault="00DB5A64" w:rsidP="00DB5A64">
      <w:pPr>
        <w:pStyle w:val="affff5"/>
        <w:shd w:val="clear" w:color="auto" w:fill="auto"/>
        <w:ind w:left="1069"/>
        <w:rPr>
          <w:b w:val="0"/>
          <w:bCs w:val="0"/>
          <w:sz w:val="16"/>
          <w:szCs w:val="16"/>
        </w:rPr>
      </w:pPr>
      <w:r w:rsidRPr="00C87BA6">
        <w:rPr>
          <w:b w:val="0"/>
          <w:bCs w:val="0"/>
          <w:sz w:val="16"/>
          <w:szCs w:val="16"/>
        </w:rPr>
        <w:lastRenderedPageBreak/>
        <w:t>Трудовые ресурсы (человек) (в целом по Шумерлинскому муниципальному округу)</w:t>
      </w:r>
    </w:p>
    <w:tbl>
      <w:tblPr>
        <w:tblW w:w="10612" w:type="dxa"/>
        <w:jc w:val="center"/>
        <w:tblLayout w:type="fixed"/>
        <w:tblCellMar>
          <w:top w:w="55" w:type="dxa"/>
          <w:left w:w="55" w:type="dxa"/>
          <w:bottom w:w="55" w:type="dxa"/>
          <w:right w:w="55" w:type="dxa"/>
        </w:tblCellMar>
        <w:tblLook w:val="0000" w:firstRow="0" w:lastRow="0" w:firstColumn="0" w:lastColumn="0" w:noHBand="0" w:noVBand="0"/>
      </w:tblPr>
      <w:tblGrid>
        <w:gridCol w:w="1393"/>
        <w:gridCol w:w="1249"/>
        <w:gridCol w:w="755"/>
        <w:gridCol w:w="1262"/>
        <w:gridCol w:w="1417"/>
        <w:gridCol w:w="1701"/>
        <w:gridCol w:w="1418"/>
        <w:gridCol w:w="1417"/>
      </w:tblGrid>
      <w:tr w:rsidR="00DB5A64" w:rsidRPr="00C87BA6" w:rsidTr="00460951">
        <w:trPr>
          <w:trHeight w:val="588"/>
          <w:jc w:val="center"/>
        </w:trPr>
        <w:tc>
          <w:tcPr>
            <w:tcW w:w="3397" w:type="dxa"/>
            <w:gridSpan w:val="3"/>
            <w:tcBorders>
              <w:top w:val="single" w:sz="2" w:space="0" w:color="000000"/>
              <w:left w:val="single" w:sz="2" w:space="0" w:color="000000"/>
              <w:bottom w:val="single" w:sz="2" w:space="0" w:color="000000"/>
              <w:right w:val="nil"/>
            </w:tcBorders>
            <w:vAlign w:val="center"/>
          </w:tcPr>
          <w:p w:rsidR="00DB5A64" w:rsidRPr="00C87BA6" w:rsidRDefault="00DB5A64" w:rsidP="00460951">
            <w:pPr>
              <w:pStyle w:val="af9"/>
              <w:jc w:val="both"/>
              <w:rPr>
                <w:rFonts w:eastAsiaTheme="minorHAnsi"/>
                <w:szCs w:val="16"/>
              </w:rPr>
            </w:pPr>
            <w:r w:rsidRPr="00C87BA6">
              <w:rPr>
                <w:rFonts w:eastAsiaTheme="minorHAnsi"/>
                <w:szCs w:val="16"/>
              </w:rPr>
              <w:t>Показатели/годы</w:t>
            </w:r>
          </w:p>
        </w:tc>
        <w:tc>
          <w:tcPr>
            <w:tcW w:w="1262" w:type="dxa"/>
            <w:tcBorders>
              <w:top w:val="single" w:sz="2" w:space="0" w:color="000000"/>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2017</w:t>
            </w:r>
          </w:p>
        </w:tc>
        <w:tc>
          <w:tcPr>
            <w:tcW w:w="1417" w:type="dxa"/>
            <w:tcBorders>
              <w:top w:val="single" w:sz="2" w:space="0" w:color="000000"/>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2018</w:t>
            </w:r>
          </w:p>
        </w:tc>
        <w:tc>
          <w:tcPr>
            <w:tcW w:w="1701" w:type="dxa"/>
            <w:tcBorders>
              <w:top w:val="single" w:sz="2" w:space="0" w:color="000000"/>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2019</w:t>
            </w:r>
          </w:p>
        </w:tc>
        <w:tc>
          <w:tcPr>
            <w:tcW w:w="1418" w:type="dxa"/>
            <w:tcBorders>
              <w:top w:val="single" w:sz="2" w:space="0" w:color="000000"/>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2020</w:t>
            </w:r>
          </w:p>
        </w:tc>
        <w:tc>
          <w:tcPr>
            <w:tcW w:w="1417" w:type="dxa"/>
            <w:tcBorders>
              <w:top w:val="single" w:sz="2" w:space="0" w:color="000000"/>
              <w:left w:val="single" w:sz="2" w:space="0" w:color="000000"/>
              <w:bottom w:val="single" w:sz="2" w:space="0" w:color="000000"/>
              <w:right w:val="single" w:sz="4"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2021</w:t>
            </w:r>
          </w:p>
        </w:tc>
      </w:tr>
      <w:tr w:rsidR="00DB5A64" w:rsidRPr="00C87BA6" w:rsidTr="00460951">
        <w:trPr>
          <w:trHeight w:hRule="exact" w:val="588"/>
          <w:jc w:val="center"/>
        </w:trPr>
        <w:tc>
          <w:tcPr>
            <w:tcW w:w="2642" w:type="dxa"/>
            <w:gridSpan w:val="2"/>
            <w:tcBorders>
              <w:top w:val="nil"/>
              <w:left w:val="single" w:sz="2" w:space="0" w:color="000000"/>
              <w:bottom w:val="single" w:sz="2" w:space="0" w:color="000000"/>
              <w:right w:val="nil"/>
            </w:tcBorders>
            <w:vAlign w:val="center"/>
          </w:tcPr>
          <w:p w:rsidR="00DB5A64" w:rsidRPr="00C87BA6" w:rsidRDefault="00DB5A64" w:rsidP="00460951">
            <w:pPr>
              <w:pStyle w:val="af9"/>
              <w:jc w:val="both"/>
              <w:rPr>
                <w:rFonts w:eastAsiaTheme="minorHAnsi"/>
                <w:szCs w:val="16"/>
              </w:rPr>
            </w:pPr>
            <w:r w:rsidRPr="00C87BA6">
              <w:rPr>
                <w:rFonts w:eastAsiaTheme="minorHAnsi"/>
                <w:szCs w:val="16"/>
              </w:rPr>
              <w:t>моложе трудоспособного</w:t>
            </w:r>
          </w:p>
        </w:tc>
        <w:tc>
          <w:tcPr>
            <w:tcW w:w="755" w:type="dxa"/>
            <w:tcBorders>
              <w:top w:val="nil"/>
              <w:left w:val="single" w:sz="2" w:space="0" w:color="000000"/>
              <w:bottom w:val="single" w:sz="2" w:space="0" w:color="000000"/>
              <w:right w:val="nil"/>
            </w:tcBorders>
            <w:vAlign w:val="center"/>
          </w:tcPr>
          <w:p w:rsidR="00DB5A64" w:rsidRPr="00C87BA6" w:rsidRDefault="00DB5A64" w:rsidP="00460951">
            <w:pPr>
              <w:pStyle w:val="TableContents"/>
              <w:jc w:val="center"/>
              <w:rPr>
                <w:rFonts w:eastAsiaTheme="minorHAnsi" w:cs="Times New Roman"/>
                <w:sz w:val="16"/>
                <w:szCs w:val="16"/>
              </w:rPr>
            </w:pPr>
            <w:r w:rsidRPr="00C87BA6">
              <w:rPr>
                <w:rFonts w:eastAsiaTheme="minorHAnsi" w:cs="Times New Roman"/>
                <w:sz w:val="16"/>
                <w:szCs w:val="16"/>
              </w:rPr>
              <w:t>чел</w:t>
            </w:r>
          </w:p>
        </w:tc>
        <w:tc>
          <w:tcPr>
            <w:tcW w:w="1262"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1393</w:t>
            </w:r>
          </w:p>
        </w:tc>
        <w:tc>
          <w:tcPr>
            <w:tcW w:w="1417"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1390</w:t>
            </w:r>
          </w:p>
        </w:tc>
        <w:tc>
          <w:tcPr>
            <w:tcW w:w="1701"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1293</w:t>
            </w:r>
          </w:p>
        </w:tc>
        <w:tc>
          <w:tcPr>
            <w:tcW w:w="1418"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1259</w:t>
            </w:r>
          </w:p>
        </w:tc>
        <w:tc>
          <w:tcPr>
            <w:tcW w:w="1417" w:type="dxa"/>
            <w:tcBorders>
              <w:top w:val="nil"/>
              <w:left w:val="single" w:sz="2" w:space="0" w:color="000000"/>
              <w:bottom w:val="single" w:sz="2" w:space="0" w:color="000000"/>
              <w:right w:val="single" w:sz="4"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1173</w:t>
            </w:r>
          </w:p>
        </w:tc>
      </w:tr>
      <w:tr w:rsidR="00DB5A64" w:rsidRPr="00C87BA6" w:rsidTr="00460951">
        <w:trPr>
          <w:trHeight w:hRule="exact" w:val="588"/>
          <w:jc w:val="center"/>
        </w:trPr>
        <w:tc>
          <w:tcPr>
            <w:tcW w:w="2642" w:type="dxa"/>
            <w:gridSpan w:val="2"/>
            <w:tcBorders>
              <w:top w:val="nil"/>
              <w:left w:val="single" w:sz="2" w:space="0" w:color="000000"/>
              <w:bottom w:val="single" w:sz="2" w:space="0" w:color="000000"/>
              <w:right w:val="nil"/>
            </w:tcBorders>
            <w:vAlign w:val="center"/>
          </w:tcPr>
          <w:p w:rsidR="00DB5A64" w:rsidRPr="00C87BA6" w:rsidRDefault="00DB5A64" w:rsidP="00460951">
            <w:pPr>
              <w:pStyle w:val="af9"/>
              <w:jc w:val="both"/>
              <w:rPr>
                <w:rFonts w:eastAsiaTheme="minorHAnsi"/>
                <w:szCs w:val="16"/>
              </w:rPr>
            </w:pPr>
            <w:r w:rsidRPr="00C87BA6">
              <w:rPr>
                <w:rFonts w:eastAsiaTheme="minorHAnsi"/>
                <w:szCs w:val="16"/>
              </w:rPr>
              <w:t>в трудоспособном</w:t>
            </w:r>
          </w:p>
        </w:tc>
        <w:tc>
          <w:tcPr>
            <w:tcW w:w="755" w:type="dxa"/>
            <w:tcBorders>
              <w:top w:val="nil"/>
              <w:left w:val="single" w:sz="2" w:space="0" w:color="000000"/>
              <w:bottom w:val="single" w:sz="2" w:space="0" w:color="000000"/>
              <w:right w:val="nil"/>
            </w:tcBorders>
            <w:vAlign w:val="center"/>
          </w:tcPr>
          <w:p w:rsidR="00DB5A64" w:rsidRPr="00C87BA6" w:rsidRDefault="00DB5A64" w:rsidP="00460951">
            <w:pPr>
              <w:pStyle w:val="TableContents"/>
              <w:jc w:val="center"/>
              <w:rPr>
                <w:rFonts w:eastAsiaTheme="minorHAnsi" w:cs="Times New Roman"/>
                <w:sz w:val="16"/>
                <w:szCs w:val="16"/>
              </w:rPr>
            </w:pPr>
            <w:r w:rsidRPr="00C87BA6">
              <w:rPr>
                <w:rFonts w:eastAsiaTheme="minorHAnsi" w:cs="Times New Roman"/>
                <w:sz w:val="16"/>
                <w:szCs w:val="16"/>
              </w:rPr>
              <w:t>чел</w:t>
            </w:r>
          </w:p>
        </w:tc>
        <w:tc>
          <w:tcPr>
            <w:tcW w:w="1262"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4656</w:t>
            </w:r>
          </w:p>
        </w:tc>
        <w:tc>
          <w:tcPr>
            <w:tcW w:w="1417"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4277</w:t>
            </w:r>
          </w:p>
        </w:tc>
        <w:tc>
          <w:tcPr>
            <w:tcW w:w="1701"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4070</w:t>
            </w:r>
          </w:p>
        </w:tc>
        <w:tc>
          <w:tcPr>
            <w:tcW w:w="1418"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4052</w:t>
            </w:r>
          </w:p>
        </w:tc>
        <w:tc>
          <w:tcPr>
            <w:tcW w:w="1417" w:type="dxa"/>
            <w:tcBorders>
              <w:top w:val="nil"/>
              <w:left w:val="single" w:sz="2" w:space="0" w:color="000000"/>
              <w:bottom w:val="single" w:sz="2" w:space="0" w:color="000000"/>
              <w:right w:val="single" w:sz="4"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3853</w:t>
            </w:r>
          </w:p>
        </w:tc>
      </w:tr>
      <w:tr w:rsidR="00DB5A64" w:rsidRPr="00C87BA6" w:rsidTr="00460951">
        <w:trPr>
          <w:trHeight w:val="425"/>
          <w:jc w:val="center"/>
        </w:trPr>
        <w:tc>
          <w:tcPr>
            <w:tcW w:w="2642" w:type="dxa"/>
            <w:gridSpan w:val="2"/>
            <w:tcBorders>
              <w:top w:val="nil"/>
              <w:left w:val="single" w:sz="2" w:space="0" w:color="000000"/>
              <w:bottom w:val="single" w:sz="2" w:space="0" w:color="000000"/>
              <w:right w:val="nil"/>
            </w:tcBorders>
            <w:vAlign w:val="center"/>
          </w:tcPr>
          <w:p w:rsidR="00DB5A64" w:rsidRPr="00C87BA6" w:rsidRDefault="00DB5A64" w:rsidP="00460951">
            <w:pPr>
              <w:pStyle w:val="af9"/>
              <w:jc w:val="both"/>
              <w:rPr>
                <w:rFonts w:eastAsiaTheme="minorHAnsi"/>
                <w:szCs w:val="16"/>
              </w:rPr>
            </w:pPr>
            <w:r w:rsidRPr="00C87BA6">
              <w:rPr>
                <w:rFonts w:eastAsiaTheme="minorHAnsi"/>
                <w:szCs w:val="16"/>
              </w:rPr>
              <w:t>старше трудоспособного</w:t>
            </w:r>
          </w:p>
        </w:tc>
        <w:tc>
          <w:tcPr>
            <w:tcW w:w="755" w:type="dxa"/>
            <w:tcBorders>
              <w:top w:val="nil"/>
              <w:left w:val="single" w:sz="2" w:space="0" w:color="000000"/>
              <w:bottom w:val="single" w:sz="2" w:space="0" w:color="000000"/>
              <w:right w:val="nil"/>
            </w:tcBorders>
            <w:vAlign w:val="center"/>
          </w:tcPr>
          <w:p w:rsidR="00DB5A64" w:rsidRPr="00C87BA6" w:rsidRDefault="00DB5A64" w:rsidP="00460951">
            <w:pPr>
              <w:pStyle w:val="TableContents"/>
              <w:jc w:val="center"/>
              <w:rPr>
                <w:rFonts w:eastAsiaTheme="minorHAnsi" w:cs="Times New Roman"/>
                <w:sz w:val="16"/>
                <w:szCs w:val="16"/>
              </w:rPr>
            </w:pPr>
            <w:r w:rsidRPr="00C87BA6">
              <w:rPr>
                <w:rFonts w:eastAsiaTheme="minorHAnsi" w:cs="Times New Roman"/>
                <w:sz w:val="16"/>
                <w:szCs w:val="16"/>
              </w:rPr>
              <w:t>чел</w:t>
            </w:r>
          </w:p>
        </w:tc>
        <w:tc>
          <w:tcPr>
            <w:tcW w:w="1262"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3078</w:t>
            </w:r>
          </w:p>
        </w:tc>
        <w:tc>
          <w:tcPr>
            <w:tcW w:w="1417"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3139</w:t>
            </w:r>
          </w:p>
        </w:tc>
        <w:tc>
          <w:tcPr>
            <w:tcW w:w="1701"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3132</w:t>
            </w:r>
          </w:p>
        </w:tc>
        <w:tc>
          <w:tcPr>
            <w:tcW w:w="1418"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2971</w:t>
            </w:r>
          </w:p>
        </w:tc>
        <w:tc>
          <w:tcPr>
            <w:tcW w:w="1417" w:type="dxa"/>
            <w:tcBorders>
              <w:top w:val="nil"/>
              <w:left w:val="single" w:sz="2" w:space="0" w:color="000000"/>
              <w:bottom w:val="single" w:sz="2" w:space="0" w:color="000000"/>
              <w:right w:val="single" w:sz="4"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3007</w:t>
            </w:r>
          </w:p>
        </w:tc>
      </w:tr>
      <w:tr w:rsidR="00DB5A64" w:rsidRPr="00C87BA6" w:rsidTr="00460951">
        <w:trPr>
          <w:trHeight w:hRule="exact" w:val="977"/>
          <w:jc w:val="center"/>
        </w:trPr>
        <w:tc>
          <w:tcPr>
            <w:tcW w:w="1393" w:type="dxa"/>
            <w:vMerge w:val="restart"/>
            <w:tcBorders>
              <w:top w:val="nil"/>
              <w:left w:val="single" w:sz="2" w:space="0" w:color="000000"/>
              <w:bottom w:val="single" w:sz="2" w:space="0" w:color="000000"/>
              <w:right w:val="nil"/>
            </w:tcBorders>
            <w:textDirection w:val="btLr"/>
            <w:vAlign w:val="center"/>
          </w:tcPr>
          <w:p w:rsidR="00DB5A64" w:rsidRPr="00C87BA6" w:rsidRDefault="00DB5A64" w:rsidP="00460951">
            <w:pPr>
              <w:pStyle w:val="af9"/>
              <w:jc w:val="both"/>
              <w:rPr>
                <w:rFonts w:eastAsiaTheme="minorHAnsi"/>
                <w:szCs w:val="16"/>
              </w:rPr>
            </w:pPr>
            <w:r w:rsidRPr="00C87BA6">
              <w:rPr>
                <w:rFonts w:eastAsiaTheme="minorHAnsi"/>
                <w:szCs w:val="16"/>
              </w:rPr>
              <w:t>число детей в возрасте</w:t>
            </w:r>
          </w:p>
        </w:tc>
        <w:tc>
          <w:tcPr>
            <w:tcW w:w="1249" w:type="dxa"/>
            <w:tcBorders>
              <w:top w:val="nil"/>
              <w:left w:val="single" w:sz="2" w:space="0" w:color="000000"/>
              <w:bottom w:val="single" w:sz="2" w:space="0" w:color="000000"/>
              <w:right w:val="nil"/>
            </w:tcBorders>
            <w:vAlign w:val="center"/>
          </w:tcPr>
          <w:p w:rsidR="00DB5A64" w:rsidRPr="00C87BA6" w:rsidRDefault="00DB5A64" w:rsidP="00460951">
            <w:pPr>
              <w:pStyle w:val="af9"/>
              <w:jc w:val="center"/>
              <w:rPr>
                <w:rFonts w:eastAsiaTheme="minorHAnsi"/>
                <w:szCs w:val="16"/>
              </w:rPr>
            </w:pPr>
            <w:r w:rsidRPr="00C87BA6">
              <w:rPr>
                <w:rFonts w:eastAsiaTheme="minorHAnsi"/>
                <w:szCs w:val="16"/>
              </w:rPr>
              <w:t>0-6 лет</w:t>
            </w:r>
          </w:p>
          <w:p w:rsidR="00DB5A64" w:rsidRPr="00C87BA6" w:rsidRDefault="00DB5A64" w:rsidP="00460951">
            <w:pPr>
              <w:pStyle w:val="af9"/>
              <w:jc w:val="center"/>
              <w:rPr>
                <w:rFonts w:eastAsiaTheme="minorHAnsi"/>
                <w:szCs w:val="16"/>
              </w:rPr>
            </w:pPr>
          </w:p>
        </w:tc>
        <w:tc>
          <w:tcPr>
            <w:tcW w:w="755" w:type="dxa"/>
            <w:tcBorders>
              <w:top w:val="nil"/>
              <w:left w:val="single" w:sz="2" w:space="0" w:color="000000"/>
              <w:bottom w:val="single" w:sz="2" w:space="0" w:color="000000"/>
              <w:right w:val="nil"/>
            </w:tcBorders>
            <w:vAlign w:val="center"/>
          </w:tcPr>
          <w:p w:rsidR="00DB5A64" w:rsidRPr="00C87BA6" w:rsidRDefault="00DB5A64" w:rsidP="00460951">
            <w:pPr>
              <w:pStyle w:val="af9"/>
              <w:jc w:val="center"/>
              <w:rPr>
                <w:rFonts w:eastAsiaTheme="minorHAnsi"/>
                <w:szCs w:val="16"/>
              </w:rPr>
            </w:pPr>
            <w:r w:rsidRPr="00C87BA6">
              <w:rPr>
                <w:rFonts w:eastAsiaTheme="minorHAnsi"/>
                <w:szCs w:val="16"/>
              </w:rPr>
              <w:t>чел</w:t>
            </w:r>
          </w:p>
        </w:tc>
        <w:tc>
          <w:tcPr>
            <w:tcW w:w="1262"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655</w:t>
            </w:r>
          </w:p>
        </w:tc>
        <w:tc>
          <w:tcPr>
            <w:tcW w:w="1417"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669</w:t>
            </w:r>
          </w:p>
        </w:tc>
        <w:tc>
          <w:tcPr>
            <w:tcW w:w="1701"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591</w:t>
            </w:r>
          </w:p>
        </w:tc>
        <w:tc>
          <w:tcPr>
            <w:tcW w:w="1418"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550</w:t>
            </w:r>
          </w:p>
        </w:tc>
        <w:tc>
          <w:tcPr>
            <w:tcW w:w="1417" w:type="dxa"/>
            <w:tcBorders>
              <w:top w:val="nil"/>
              <w:left w:val="single" w:sz="2" w:space="0" w:color="000000"/>
              <w:bottom w:val="single" w:sz="2" w:space="0" w:color="000000"/>
              <w:right w:val="single" w:sz="4"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442</w:t>
            </w:r>
          </w:p>
        </w:tc>
      </w:tr>
      <w:tr w:rsidR="00DB5A64" w:rsidRPr="00C87BA6" w:rsidTr="00460951">
        <w:trPr>
          <w:trHeight w:hRule="exact" w:val="977"/>
          <w:jc w:val="center"/>
        </w:trPr>
        <w:tc>
          <w:tcPr>
            <w:tcW w:w="1393" w:type="dxa"/>
            <w:vMerge/>
            <w:tcBorders>
              <w:top w:val="nil"/>
              <w:left w:val="single" w:sz="2" w:space="0" w:color="000000"/>
              <w:bottom w:val="single" w:sz="2" w:space="0" w:color="000000"/>
              <w:right w:val="nil"/>
            </w:tcBorders>
            <w:vAlign w:val="center"/>
          </w:tcPr>
          <w:p w:rsidR="00DB5A64" w:rsidRPr="00C87BA6" w:rsidRDefault="00DB5A64" w:rsidP="00460951">
            <w:pPr>
              <w:pStyle w:val="af9"/>
              <w:jc w:val="both"/>
              <w:rPr>
                <w:rFonts w:eastAsiaTheme="minorHAnsi"/>
                <w:szCs w:val="16"/>
              </w:rPr>
            </w:pPr>
          </w:p>
        </w:tc>
        <w:tc>
          <w:tcPr>
            <w:tcW w:w="1249" w:type="dxa"/>
            <w:tcBorders>
              <w:top w:val="nil"/>
              <w:left w:val="single" w:sz="2" w:space="0" w:color="000000"/>
              <w:bottom w:val="single" w:sz="2" w:space="0" w:color="000000"/>
              <w:right w:val="nil"/>
            </w:tcBorders>
            <w:vAlign w:val="center"/>
          </w:tcPr>
          <w:p w:rsidR="00DB5A64" w:rsidRPr="00C87BA6" w:rsidRDefault="00DB5A64" w:rsidP="00460951">
            <w:pPr>
              <w:pStyle w:val="af9"/>
              <w:jc w:val="center"/>
              <w:rPr>
                <w:rFonts w:eastAsiaTheme="minorHAnsi"/>
                <w:szCs w:val="16"/>
              </w:rPr>
            </w:pPr>
            <w:smartTag w:uri="urn:schemas-microsoft-com:office:smarttags" w:element="time">
              <w:smartTagPr>
                <w:attr w:name="Hour" w:val="7"/>
                <w:attr w:name="Minute" w:val="15"/>
              </w:smartTagPr>
              <w:r w:rsidRPr="00C87BA6">
                <w:rPr>
                  <w:rFonts w:eastAsiaTheme="minorHAnsi"/>
                  <w:szCs w:val="16"/>
                </w:rPr>
                <w:t>7-15</w:t>
              </w:r>
            </w:smartTag>
            <w:r w:rsidRPr="00C87BA6">
              <w:rPr>
                <w:rFonts w:eastAsiaTheme="minorHAnsi"/>
                <w:szCs w:val="16"/>
              </w:rPr>
              <w:t xml:space="preserve"> лет</w:t>
            </w:r>
          </w:p>
          <w:p w:rsidR="00DB5A64" w:rsidRPr="00C87BA6" w:rsidRDefault="00DB5A64" w:rsidP="00460951">
            <w:pPr>
              <w:pStyle w:val="af9"/>
              <w:jc w:val="center"/>
              <w:rPr>
                <w:rFonts w:eastAsiaTheme="minorHAnsi"/>
                <w:szCs w:val="16"/>
              </w:rPr>
            </w:pPr>
          </w:p>
        </w:tc>
        <w:tc>
          <w:tcPr>
            <w:tcW w:w="755" w:type="dxa"/>
            <w:tcBorders>
              <w:top w:val="nil"/>
              <w:left w:val="single" w:sz="2" w:space="0" w:color="000000"/>
              <w:bottom w:val="single" w:sz="2" w:space="0" w:color="000000"/>
              <w:right w:val="nil"/>
            </w:tcBorders>
            <w:vAlign w:val="center"/>
          </w:tcPr>
          <w:p w:rsidR="00DB5A64" w:rsidRPr="00C87BA6" w:rsidRDefault="00DB5A64" w:rsidP="00460951">
            <w:pPr>
              <w:pStyle w:val="af9"/>
              <w:jc w:val="center"/>
              <w:rPr>
                <w:rFonts w:eastAsiaTheme="minorHAnsi"/>
                <w:szCs w:val="16"/>
              </w:rPr>
            </w:pPr>
            <w:r w:rsidRPr="00C87BA6">
              <w:rPr>
                <w:rFonts w:eastAsiaTheme="minorHAnsi"/>
                <w:szCs w:val="16"/>
              </w:rPr>
              <w:t>чел</w:t>
            </w:r>
          </w:p>
        </w:tc>
        <w:tc>
          <w:tcPr>
            <w:tcW w:w="1262"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738</w:t>
            </w:r>
          </w:p>
        </w:tc>
        <w:tc>
          <w:tcPr>
            <w:tcW w:w="1417"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721</w:t>
            </w:r>
          </w:p>
        </w:tc>
        <w:tc>
          <w:tcPr>
            <w:tcW w:w="1701"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702</w:t>
            </w:r>
          </w:p>
        </w:tc>
        <w:tc>
          <w:tcPr>
            <w:tcW w:w="1418"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709</w:t>
            </w:r>
          </w:p>
        </w:tc>
        <w:tc>
          <w:tcPr>
            <w:tcW w:w="1417" w:type="dxa"/>
            <w:tcBorders>
              <w:top w:val="nil"/>
              <w:left w:val="single" w:sz="2" w:space="0" w:color="000000"/>
              <w:bottom w:val="single" w:sz="2" w:space="0" w:color="000000"/>
              <w:right w:val="single" w:sz="4"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731</w:t>
            </w:r>
          </w:p>
        </w:tc>
      </w:tr>
      <w:tr w:rsidR="00DB5A64" w:rsidRPr="00C87BA6" w:rsidTr="00460951">
        <w:trPr>
          <w:trHeight w:val="532"/>
          <w:jc w:val="center"/>
        </w:trPr>
        <w:tc>
          <w:tcPr>
            <w:tcW w:w="1393" w:type="dxa"/>
            <w:vMerge/>
            <w:tcBorders>
              <w:top w:val="nil"/>
              <w:left w:val="single" w:sz="2" w:space="0" w:color="000000"/>
              <w:bottom w:val="single" w:sz="2" w:space="0" w:color="000000"/>
              <w:right w:val="nil"/>
            </w:tcBorders>
            <w:vAlign w:val="center"/>
          </w:tcPr>
          <w:p w:rsidR="00DB5A64" w:rsidRPr="00C87BA6" w:rsidRDefault="00DB5A64" w:rsidP="00460951">
            <w:pPr>
              <w:pStyle w:val="af9"/>
              <w:jc w:val="both"/>
              <w:rPr>
                <w:rFonts w:eastAsiaTheme="minorHAnsi"/>
                <w:szCs w:val="16"/>
              </w:rPr>
            </w:pPr>
          </w:p>
        </w:tc>
        <w:tc>
          <w:tcPr>
            <w:tcW w:w="1249" w:type="dxa"/>
            <w:tcBorders>
              <w:top w:val="nil"/>
              <w:left w:val="single" w:sz="2" w:space="0" w:color="000000"/>
              <w:bottom w:val="single" w:sz="2" w:space="0" w:color="000000"/>
              <w:right w:val="nil"/>
            </w:tcBorders>
            <w:vAlign w:val="center"/>
          </w:tcPr>
          <w:p w:rsidR="00DB5A64" w:rsidRPr="00C87BA6" w:rsidRDefault="00DB5A64" w:rsidP="00460951">
            <w:pPr>
              <w:pStyle w:val="af9"/>
              <w:jc w:val="center"/>
              <w:rPr>
                <w:rFonts w:eastAsiaTheme="minorHAnsi"/>
                <w:szCs w:val="16"/>
              </w:rPr>
            </w:pPr>
            <w:smartTag w:uri="urn:schemas-microsoft-com:office:smarttags" w:element="time">
              <w:smartTagPr>
                <w:attr w:name="Hour" w:val="16"/>
                <w:attr w:name="Minute" w:val="17"/>
              </w:smartTagPr>
              <w:r w:rsidRPr="00C87BA6">
                <w:rPr>
                  <w:rFonts w:eastAsiaTheme="minorHAnsi"/>
                  <w:szCs w:val="16"/>
                </w:rPr>
                <w:t>16-17</w:t>
              </w:r>
            </w:smartTag>
            <w:r w:rsidRPr="00C87BA6">
              <w:rPr>
                <w:rFonts w:eastAsiaTheme="minorHAnsi"/>
                <w:szCs w:val="16"/>
              </w:rPr>
              <w:t xml:space="preserve"> лет</w:t>
            </w:r>
          </w:p>
          <w:p w:rsidR="00DB5A64" w:rsidRPr="00C87BA6" w:rsidRDefault="00DB5A64" w:rsidP="00460951">
            <w:pPr>
              <w:pStyle w:val="af9"/>
              <w:jc w:val="center"/>
              <w:rPr>
                <w:rFonts w:eastAsiaTheme="minorHAnsi"/>
                <w:szCs w:val="16"/>
              </w:rPr>
            </w:pPr>
          </w:p>
        </w:tc>
        <w:tc>
          <w:tcPr>
            <w:tcW w:w="755" w:type="dxa"/>
            <w:tcBorders>
              <w:top w:val="nil"/>
              <w:left w:val="single" w:sz="2" w:space="0" w:color="000000"/>
              <w:bottom w:val="single" w:sz="2" w:space="0" w:color="000000"/>
              <w:right w:val="nil"/>
            </w:tcBorders>
            <w:vAlign w:val="center"/>
          </w:tcPr>
          <w:p w:rsidR="00DB5A64" w:rsidRPr="00C87BA6" w:rsidRDefault="00DB5A64" w:rsidP="00460951">
            <w:pPr>
              <w:pStyle w:val="af9"/>
              <w:jc w:val="center"/>
              <w:rPr>
                <w:rFonts w:eastAsiaTheme="minorHAnsi"/>
                <w:szCs w:val="16"/>
              </w:rPr>
            </w:pPr>
            <w:r w:rsidRPr="00C87BA6">
              <w:rPr>
                <w:rFonts w:eastAsiaTheme="minorHAnsi"/>
                <w:szCs w:val="16"/>
              </w:rPr>
              <w:t>чел</w:t>
            </w:r>
          </w:p>
        </w:tc>
        <w:tc>
          <w:tcPr>
            <w:tcW w:w="1262"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177</w:t>
            </w:r>
          </w:p>
        </w:tc>
        <w:tc>
          <w:tcPr>
            <w:tcW w:w="1417"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124</w:t>
            </w:r>
          </w:p>
        </w:tc>
        <w:tc>
          <w:tcPr>
            <w:tcW w:w="1701" w:type="dxa"/>
            <w:tcBorders>
              <w:top w:val="nil"/>
              <w:left w:val="single" w:sz="2" w:space="0" w:color="000000"/>
              <w:bottom w:val="single" w:sz="2" w:space="0" w:color="000000"/>
              <w:right w:val="nil"/>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137</w:t>
            </w:r>
          </w:p>
        </w:tc>
        <w:tc>
          <w:tcPr>
            <w:tcW w:w="1418" w:type="dxa"/>
            <w:tcBorders>
              <w:top w:val="nil"/>
              <w:left w:val="single" w:sz="2" w:space="0" w:color="000000"/>
              <w:bottom w:val="single" w:sz="2" w:space="0" w:color="000000"/>
              <w:right w:val="single" w:sz="2" w:space="0" w:color="000000"/>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135</w:t>
            </w:r>
          </w:p>
        </w:tc>
        <w:tc>
          <w:tcPr>
            <w:tcW w:w="1417" w:type="dxa"/>
            <w:tcBorders>
              <w:top w:val="nil"/>
              <w:left w:val="single" w:sz="2" w:space="0" w:color="000000"/>
              <w:bottom w:val="single" w:sz="2" w:space="0" w:color="000000"/>
              <w:right w:val="single" w:sz="4"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139</w:t>
            </w:r>
          </w:p>
        </w:tc>
      </w:tr>
    </w:tbl>
    <w:p w:rsidR="00DB5A64" w:rsidRPr="00C87BA6" w:rsidRDefault="00DB5A64" w:rsidP="00DB5A64">
      <w:pPr>
        <w:spacing w:before="120" w:after="12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Уровень зарегистрированной безработицы на территории Шумерлинского муниципального округа менее 1 %, что соответствует стабильному состоянию рынка труда, при котором переток рабочей силы обеспечивает развитие экономики.</w:t>
      </w:r>
    </w:p>
    <w:p w:rsidR="00DB5A64" w:rsidRPr="00C87BA6" w:rsidRDefault="00DB5A64" w:rsidP="00DB5A64">
      <w:pPr>
        <w:spacing w:before="120" w:after="120" w:line="240" w:lineRule="auto"/>
        <w:ind w:firstLine="709"/>
        <w:jc w:val="both"/>
        <w:rPr>
          <w:rFonts w:ascii="Times New Roman" w:hAnsi="Times New Roman" w:cs="Times New Roman"/>
          <w:sz w:val="16"/>
          <w:szCs w:val="16"/>
        </w:rPr>
      </w:pP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212" w:name="_Toc8663577"/>
      <w:bookmarkStart w:id="213" w:name="_Toc122091885"/>
      <w:r w:rsidRPr="00C87BA6">
        <w:rPr>
          <w:b/>
          <w:szCs w:val="16"/>
        </w:rPr>
        <w:t>Жилищный фонд</w:t>
      </w:r>
      <w:bookmarkEnd w:id="212"/>
      <w:bookmarkEnd w:id="213"/>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соответствии с данными Федеральной службы государственной статистики жилищный фонд Шумерлинского муниципального округа на 01.01.2022 составляет 346,5 тыс. м2.</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Жилищная обеспеченность, таким образом, составляет около 41,8 м</w:t>
      </w:r>
      <w:r w:rsidRPr="00C87BA6">
        <w:rPr>
          <w:rFonts w:ascii="Times New Roman" w:hAnsi="Times New Roman" w:cs="Times New Roman"/>
          <w:sz w:val="16"/>
          <w:szCs w:val="16"/>
          <w:vertAlign w:val="superscript"/>
        </w:rPr>
        <w:t>2</w:t>
      </w:r>
      <w:r w:rsidRPr="00C87BA6">
        <w:rPr>
          <w:rFonts w:ascii="Times New Roman" w:hAnsi="Times New Roman" w:cs="Times New Roman"/>
          <w:sz w:val="16"/>
          <w:szCs w:val="16"/>
        </w:rPr>
        <w:t xml:space="preserve">/чел. </w:t>
      </w:r>
    </w:p>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4</w:t>
      </w:r>
    </w:p>
    <w:p w:rsidR="00DB5A64" w:rsidRPr="00C87BA6" w:rsidRDefault="00DB5A64" w:rsidP="00DB5A64">
      <w:pPr>
        <w:tabs>
          <w:tab w:val="left" w:pos="1134"/>
        </w:tabs>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Характеристика жилищного фонда</w:t>
      </w:r>
    </w:p>
    <w:tbl>
      <w:tblPr>
        <w:tblW w:w="0" w:type="auto"/>
        <w:tblInd w:w="88" w:type="dxa"/>
        <w:tblLayout w:type="fixed"/>
        <w:tblLook w:val="0000" w:firstRow="0" w:lastRow="0" w:firstColumn="0" w:lastColumn="0" w:noHBand="0" w:noVBand="0"/>
      </w:tblPr>
      <w:tblGrid>
        <w:gridCol w:w="879"/>
        <w:gridCol w:w="3342"/>
        <w:gridCol w:w="1816"/>
        <w:gridCol w:w="1815"/>
        <w:gridCol w:w="1815"/>
      </w:tblGrid>
      <w:tr w:rsidR="00DB5A64" w:rsidRPr="00C87BA6" w:rsidTr="00460951">
        <w:trPr>
          <w:tblHeader/>
        </w:trPr>
        <w:tc>
          <w:tcPr>
            <w:tcW w:w="879" w:type="dxa"/>
            <w:vMerge w:val="restart"/>
            <w:tcBorders>
              <w:top w:val="single" w:sz="4" w:space="0" w:color="000000"/>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 п/п</w:t>
            </w:r>
          </w:p>
        </w:tc>
        <w:tc>
          <w:tcPr>
            <w:tcW w:w="3342" w:type="dxa"/>
            <w:vMerge w:val="restar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Наименование показателя</w:t>
            </w:r>
          </w:p>
        </w:tc>
        <w:tc>
          <w:tcPr>
            <w:tcW w:w="5446" w:type="dxa"/>
            <w:gridSpan w:val="3"/>
            <w:tcBorders>
              <w:top w:val="single" w:sz="4" w:space="0" w:color="000000"/>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Современное состояние, тыс. м</w:t>
            </w:r>
            <w:r w:rsidRPr="00C87BA6">
              <w:rPr>
                <w:rFonts w:ascii="Times New Roman" w:hAnsi="Times New Roman" w:cs="Times New Roman"/>
                <w:bCs/>
                <w:position w:val="10"/>
                <w:sz w:val="16"/>
                <w:szCs w:val="16"/>
                <w:vertAlign w:val="superscript"/>
              </w:rPr>
              <w:t>2</w:t>
            </w:r>
            <w:r w:rsidRPr="00C87BA6">
              <w:rPr>
                <w:rFonts w:ascii="Times New Roman" w:hAnsi="Times New Roman" w:cs="Times New Roman"/>
                <w:bCs/>
                <w:sz w:val="16"/>
                <w:szCs w:val="16"/>
              </w:rPr>
              <w:t xml:space="preserve"> общей площади</w:t>
            </w:r>
          </w:p>
        </w:tc>
      </w:tr>
      <w:tr w:rsidR="00DB5A64" w:rsidRPr="00C87BA6" w:rsidTr="00460951">
        <w:trPr>
          <w:tblHeader/>
        </w:trPr>
        <w:tc>
          <w:tcPr>
            <w:tcW w:w="879" w:type="dxa"/>
            <w:vMerge/>
            <w:tcBorders>
              <w:top w:val="single" w:sz="4" w:space="0" w:color="000000"/>
              <w:left w:val="single" w:sz="4" w:space="0" w:color="000000"/>
              <w:bottom w:val="single" w:sz="4" w:space="0" w:color="000000"/>
              <w:right w:val="nil"/>
            </w:tcBorders>
          </w:tcPr>
          <w:p w:rsidR="00DB5A64" w:rsidRPr="00C87BA6" w:rsidRDefault="00DB5A64" w:rsidP="00460951">
            <w:pPr>
              <w:autoSpaceDE w:val="0"/>
              <w:spacing w:after="0" w:line="240" w:lineRule="auto"/>
              <w:rPr>
                <w:rFonts w:ascii="Times New Roman" w:hAnsi="Times New Roman" w:cs="Times New Roman"/>
                <w:bCs/>
                <w:sz w:val="16"/>
                <w:szCs w:val="16"/>
              </w:rPr>
            </w:pPr>
          </w:p>
        </w:tc>
        <w:tc>
          <w:tcPr>
            <w:tcW w:w="3342" w:type="dxa"/>
            <w:vMerge/>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autoSpaceDE w:val="0"/>
              <w:spacing w:after="0" w:line="240" w:lineRule="auto"/>
              <w:rPr>
                <w:rFonts w:ascii="Times New Roman" w:hAnsi="Times New Roman" w:cs="Times New Roman"/>
                <w:bCs/>
                <w:sz w:val="16"/>
                <w:szCs w:val="16"/>
              </w:rPr>
            </w:pP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2020</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2021</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2022</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iCs/>
                <w:sz w:val="16"/>
                <w:szCs w:val="16"/>
              </w:rPr>
            </w:pPr>
            <w:r w:rsidRPr="00C87BA6">
              <w:rPr>
                <w:rFonts w:ascii="Times New Roman" w:hAnsi="Times New Roman" w:cs="Times New Roman"/>
                <w:iCs/>
                <w:sz w:val="16"/>
                <w:szCs w:val="16"/>
              </w:rPr>
              <w:t>1</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iCs/>
                <w:sz w:val="16"/>
                <w:szCs w:val="16"/>
              </w:rPr>
            </w:pPr>
            <w:r w:rsidRPr="00C87BA6">
              <w:rPr>
                <w:rFonts w:ascii="Times New Roman" w:hAnsi="Times New Roman" w:cs="Times New Roman"/>
                <w:iCs/>
                <w:sz w:val="16"/>
                <w:szCs w:val="16"/>
              </w:rPr>
              <w:t>2</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rPr>
            </w:pPr>
            <w:r w:rsidRPr="00C87BA6">
              <w:rPr>
                <w:rFonts w:ascii="Times New Roman" w:hAnsi="Times New Roman" w:cs="Times New Roman"/>
                <w:iCs/>
                <w:sz w:val="16"/>
                <w:szCs w:val="16"/>
              </w:rPr>
              <w:t>4</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5</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6</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Общий объем жилищного фонда</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344.18</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346.29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349.86</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8788" w:type="dxa"/>
            <w:gridSpan w:val="4"/>
            <w:tcBorders>
              <w:top w:val="nil"/>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в том числе в общем объеме жилищного фонда</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государственной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4.1</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4.5</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4.5</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муниципальной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4.2</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4.59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4.59</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2.3</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частной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335.88</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337.20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340.77</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2.4</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смешанной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rPr>
            </w:pP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w:t>
            </w:r>
          </w:p>
        </w:tc>
        <w:tc>
          <w:tcPr>
            <w:tcW w:w="8788" w:type="dxa"/>
            <w:gridSpan w:val="4"/>
            <w:tcBorders>
              <w:top w:val="nil"/>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в том числе в общем объеме жилищного фонда</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Индивидуальная застройка</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303.18</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304.9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308.47</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 т.ч., сезонного проживания</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rPr>
            </w:pP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3.1.1</w:t>
            </w:r>
          </w:p>
        </w:tc>
        <w:tc>
          <w:tcPr>
            <w:tcW w:w="3342" w:type="dxa"/>
            <w:tcBorders>
              <w:top w:val="nil"/>
              <w:left w:val="single" w:sz="4" w:space="0" w:color="000000"/>
              <w:bottom w:val="single" w:sz="4" w:space="0" w:color="000000"/>
              <w:right w:val="nil"/>
            </w:tcBorders>
          </w:tcPr>
          <w:p w:rsidR="00DB5A64" w:rsidRPr="00C87BA6" w:rsidRDefault="00DB5A64" w:rsidP="00460951">
            <w:pPr>
              <w:pStyle w:val="TableContents"/>
              <w:rPr>
                <w:rFonts w:eastAsia="Times New Roman" w:cs="Times New Roman"/>
                <w:sz w:val="16"/>
                <w:szCs w:val="16"/>
              </w:rPr>
            </w:pPr>
            <w:r w:rsidRPr="00C87BA6">
              <w:rPr>
                <w:rFonts w:eastAsia="Times New Roman" w:cs="Times New Roman"/>
                <w:sz w:val="16"/>
                <w:szCs w:val="16"/>
              </w:rPr>
              <w:t>В т.ч., индивидуальная усадебная застройка (с приусадебным участком не менее 800 м</w:t>
            </w:r>
            <w:r w:rsidRPr="00C87BA6">
              <w:rPr>
                <w:rFonts w:eastAsia="Times New Roman" w:cs="Times New Roman"/>
                <w:position w:val="8"/>
                <w:sz w:val="16"/>
                <w:szCs w:val="16"/>
                <w:vertAlign w:val="superscript"/>
              </w:rPr>
              <w:t>2</w:t>
            </w:r>
            <w:r w:rsidRPr="00C87BA6">
              <w:rPr>
                <w:rFonts w:eastAsia="Times New Roman" w:cs="Times New Roman"/>
                <w:sz w:val="16"/>
                <w:szCs w:val="16"/>
              </w:rPr>
              <w:t>)</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303.18</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304.9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308.47</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3.2</w:t>
            </w:r>
          </w:p>
        </w:tc>
        <w:tc>
          <w:tcPr>
            <w:tcW w:w="3342" w:type="dxa"/>
            <w:tcBorders>
              <w:top w:val="nil"/>
              <w:left w:val="single" w:sz="4" w:space="0" w:color="000000"/>
              <w:bottom w:val="single" w:sz="4" w:space="0" w:color="000000"/>
              <w:right w:val="nil"/>
            </w:tcBorders>
          </w:tcPr>
          <w:p w:rsidR="00DB5A64" w:rsidRPr="00C87BA6" w:rsidRDefault="00DB5A64" w:rsidP="00460951">
            <w:pPr>
              <w:pStyle w:val="TableContents"/>
              <w:rPr>
                <w:rFonts w:eastAsia="Times New Roman" w:cs="Times New Roman"/>
                <w:sz w:val="16"/>
                <w:szCs w:val="16"/>
              </w:rPr>
            </w:pPr>
            <w:r w:rsidRPr="00C87BA6">
              <w:rPr>
                <w:rFonts w:eastAsia="Times New Roman" w:cs="Times New Roman"/>
                <w:sz w:val="16"/>
                <w:szCs w:val="16"/>
              </w:rPr>
              <w:t>Многоквартирная малоэтажная застройка (3-5 этажа)</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36.9</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37.29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37.29</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3.3</w:t>
            </w:r>
          </w:p>
        </w:tc>
        <w:tc>
          <w:tcPr>
            <w:tcW w:w="3342" w:type="dxa"/>
            <w:tcBorders>
              <w:top w:val="nil"/>
              <w:left w:val="single" w:sz="4" w:space="0" w:color="000000"/>
              <w:bottom w:val="single" w:sz="4" w:space="0" w:color="000000"/>
              <w:right w:val="nil"/>
            </w:tcBorders>
          </w:tcPr>
          <w:p w:rsidR="00DB5A64" w:rsidRPr="00C87BA6" w:rsidRDefault="00DB5A64" w:rsidP="00460951">
            <w:pPr>
              <w:pStyle w:val="TableContents"/>
              <w:rPr>
                <w:rFonts w:eastAsia="Times New Roman" w:cs="Times New Roman"/>
                <w:sz w:val="16"/>
                <w:szCs w:val="16"/>
              </w:rPr>
            </w:pPr>
            <w:r w:rsidRPr="00C87BA6">
              <w:rPr>
                <w:rFonts w:eastAsia="Times New Roman" w:cs="Times New Roman"/>
                <w:sz w:val="16"/>
                <w:szCs w:val="16"/>
              </w:rPr>
              <w:t>Многоквартирная среднеэтажная (5-8 этажей)</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3.4</w:t>
            </w:r>
          </w:p>
        </w:tc>
        <w:tc>
          <w:tcPr>
            <w:tcW w:w="3342" w:type="dxa"/>
            <w:tcBorders>
              <w:top w:val="nil"/>
              <w:left w:val="single" w:sz="4" w:space="0" w:color="000000"/>
              <w:bottom w:val="single" w:sz="4" w:space="0" w:color="000000"/>
              <w:right w:val="nil"/>
            </w:tcBorders>
          </w:tcPr>
          <w:p w:rsidR="00DB5A64" w:rsidRPr="00C87BA6" w:rsidRDefault="00DB5A64" w:rsidP="00460951">
            <w:pPr>
              <w:pStyle w:val="TableContents"/>
              <w:rPr>
                <w:rFonts w:eastAsia="Times New Roman" w:cs="Times New Roman"/>
                <w:sz w:val="16"/>
                <w:szCs w:val="16"/>
              </w:rPr>
            </w:pPr>
            <w:r w:rsidRPr="00C87BA6">
              <w:rPr>
                <w:rFonts w:eastAsia="Times New Roman" w:cs="Times New Roman"/>
                <w:sz w:val="16"/>
                <w:szCs w:val="16"/>
              </w:rPr>
              <w:t>Многоквартирная многоэтажная (9 и более)</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0</w:t>
            </w:r>
          </w:p>
        </w:tc>
      </w:tr>
      <w:tr w:rsidR="00DB5A64" w:rsidRPr="00C87BA6" w:rsidTr="00460951">
        <w:tc>
          <w:tcPr>
            <w:tcW w:w="879" w:type="dxa"/>
            <w:tcBorders>
              <w:top w:val="nil"/>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w:t>
            </w:r>
          </w:p>
        </w:tc>
        <w:tc>
          <w:tcPr>
            <w:tcW w:w="8788" w:type="dxa"/>
            <w:gridSpan w:val="4"/>
            <w:tcBorders>
              <w:top w:val="nil"/>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в том числе в общем объеме жил. фонда</w:t>
            </w:r>
          </w:p>
        </w:tc>
      </w:tr>
      <w:tr w:rsidR="00DB5A64" w:rsidRPr="00C87BA6" w:rsidTr="00460951">
        <w:tc>
          <w:tcPr>
            <w:tcW w:w="879" w:type="dxa"/>
            <w:vMerge w:val="restart"/>
            <w:tcBorders>
              <w:top w:val="nil"/>
              <w:left w:val="single" w:sz="4" w:space="0" w:color="000000"/>
              <w:right w:val="nil"/>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4.1</w:t>
            </w: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Ветхий и аварийный жил.фонд,</w:t>
            </w:r>
          </w:p>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 том числе:</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iCs/>
                <w:sz w:val="16"/>
                <w:szCs w:val="16"/>
                <w:lang w:val="en-US"/>
              </w:rPr>
            </w:pPr>
            <w:r w:rsidRPr="00C87BA6">
              <w:rPr>
                <w:rFonts w:ascii="Times New Roman" w:hAnsi="Times New Roman" w:cs="Times New Roman"/>
                <w:iCs/>
                <w:sz w:val="16"/>
                <w:szCs w:val="16"/>
                <w:lang w:val="en-US"/>
              </w:rPr>
              <w:t>1.5612</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lang w:val="en-US"/>
              </w:rPr>
            </w:pPr>
            <w:r w:rsidRPr="00C87BA6">
              <w:rPr>
                <w:rFonts w:ascii="Times New Roman" w:hAnsi="Times New Roman" w:cs="Times New Roman"/>
                <w:bCs/>
                <w:iCs/>
                <w:smallCaps/>
                <w:snapToGrid w:val="0"/>
                <w:sz w:val="16"/>
                <w:szCs w:val="16"/>
                <w:lang w:val="en-US"/>
              </w:rPr>
              <w:t>1.6208</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lang w:val="en-US"/>
              </w:rPr>
            </w:pPr>
            <w:r w:rsidRPr="00C87BA6">
              <w:rPr>
                <w:rFonts w:ascii="Times New Roman" w:hAnsi="Times New Roman" w:cs="Times New Roman"/>
                <w:bCs/>
                <w:iCs/>
                <w:smallCaps/>
                <w:snapToGrid w:val="0"/>
                <w:sz w:val="16"/>
                <w:szCs w:val="16"/>
                <w:lang w:val="en-US"/>
              </w:rPr>
              <w:t>1.6208</w:t>
            </w:r>
          </w:p>
        </w:tc>
      </w:tr>
      <w:tr w:rsidR="00DB5A64" w:rsidRPr="00C87BA6" w:rsidTr="00460951">
        <w:tc>
          <w:tcPr>
            <w:tcW w:w="879" w:type="dxa"/>
            <w:vMerge/>
            <w:tcBorders>
              <w:left w:val="single" w:sz="4" w:space="0" w:color="000000"/>
              <w:right w:val="nil"/>
            </w:tcBorders>
          </w:tcPr>
          <w:p w:rsidR="00DB5A64" w:rsidRPr="00C87BA6" w:rsidRDefault="00DB5A64" w:rsidP="00460951">
            <w:pPr>
              <w:spacing w:after="0" w:line="240" w:lineRule="auto"/>
              <w:jc w:val="center"/>
              <w:rPr>
                <w:rFonts w:ascii="Times New Roman" w:hAnsi="Times New Roman" w:cs="Times New Roman"/>
                <w:bCs/>
                <w:smallCaps/>
                <w:snapToGrid w:val="0"/>
                <w:sz w:val="16"/>
                <w:szCs w:val="16"/>
              </w:rPr>
            </w:pP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ветхий</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lang w:val="en-US"/>
              </w:rPr>
            </w:pPr>
            <w:r w:rsidRPr="00C87BA6">
              <w:rPr>
                <w:rFonts w:ascii="Times New Roman" w:hAnsi="Times New Roman" w:cs="Times New Roman"/>
                <w:bCs/>
                <w:iCs/>
                <w:smallCaps/>
                <w:snapToGrid w:val="0"/>
                <w:sz w:val="16"/>
                <w:szCs w:val="16"/>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lang w:val="en-US"/>
              </w:rPr>
            </w:pPr>
            <w:r w:rsidRPr="00C87BA6">
              <w:rPr>
                <w:rFonts w:ascii="Times New Roman" w:hAnsi="Times New Roman" w:cs="Times New Roman"/>
                <w:bCs/>
                <w:iCs/>
                <w:smallCaps/>
                <w:snapToGrid w:val="0"/>
                <w:sz w:val="16"/>
                <w:szCs w:val="16"/>
                <w:lang w:val="en-US"/>
              </w:rPr>
              <w:t>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lang w:val="en-US"/>
              </w:rPr>
            </w:pPr>
            <w:r w:rsidRPr="00C87BA6">
              <w:rPr>
                <w:rFonts w:ascii="Times New Roman" w:hAnsi="Times New Roman" w:cs="Times New Roman"/>
                <w:bCs/>
                <w:iCs/>
                <w:smallCaps/>
                <w:snapToGrid w:val="0"/>
                <w:sz w:val="16"/>
                <w:szCs w:val="16"/>
                <w:lang w:val="en-US"/>
              </w:rPr>
              <w:t>0</w:t>
            </w:r>
          </w:p>
        </w:tc>
      </w:tr>
      <w:tr w:rsidR="00DB5A64" w:rsidRPr="00C87BA6" w:rsidTr="00460951">
        <w:tc>
          <w:tcPr>
            <w:tcW w:w="879" w:type="dxa"/>
            <w:vMerge/>
            <w:tcBorders>
              <w:left w:val="single" w:sz="4" w:space="0" w:color="000000"/>
              <w:bottom w:val="single" w:sz="4" w:space="0" w:color="000000"/>
              <w:right w:val="nil"/>
            </w:tcBorders>
          </w:tcPr>
          <w:p w:rsidR="00DB5A64" w:rsidRPr="00C87BA6" w:rsidRDefault="00DB5A64" w:rsidP="00460951">
            <w:pPr>
              <w:spacing w:after="0" w:line="240" w:lineRule="auto"/>
              <w:jc w:val="center"/>
              <w:rPr>
                <w:rFonts w:ascii="Times New Roman" w:hAnsi="Times New Roman" w:cs="Times New Roman"/>
                <w:bCs/>
                <w:smallCaps/>
                <w:snapToGrid w:val="0"/>
                <w:sz w:val="16"/>
                <w:szCs w:val="16"/>
              </w:rPr>
            </w:pPr>
          </w:p>
        </w:tc>
        <w:tc>
          <w:tcPr>
            <w:tcW w:w="3342" w:type="dxa"/>
            <w:tcBorders>
              <w:top w:val="nil"/>
              <w:left w:val="single" w:sz="4" w:space="0" w:color="000000"/>
              <w:bottom w:val="single" w:sz="4" w:space="0" w:color="000000"/>
              <w:right w:val="nil"/>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аварийный</w:t>
            </w:r>
          </w:p>
        </w:tc>
        <w:tc>
          <w:tcPr>
            <w:tcW w:w="1816"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rPr>
            </w:pPr>
            <w:r w:rsidRPr="00C87BA6">
              <w:rPr>
                <w:rFonts w:ascii="Times New Roman" w:hAnsi="Times New Roman" w:cs="Times New Roman"/>
                <w:bCs/>
                <w:iCs/>
                <w:smallCaps/>
                <w:snapToGrid w:val="0"/>
                <w:sz w:val="16"/>
                <w:szCs w:val="16"/>
                <w:lang w:val="en-US"/>
              </w:rPr>
              <w:t>1</w:t>
            </w:r>
            <w:r w:rsidRPr="00C87BA6">
              <w:rPr>
                <w:rFonts w:ascii="Times New Roman" w:hAnsi="Times New Roman" w:cs="Times New Roman"/>
                <w:bCs/>
                <w:iCs/>
                <w:smallCaps/>
                <w:snapToGrid w:val="0"/>
                <w:sz w:val="16"/>
                <w:szCs w:val="16"/>
              </w:rPr>
              <w:t>,</w:t>
            </w:r>
            <w:r w:rsidRPr="00C87BA6">
              <w:rPr>
                <w:rFonts w:ascii="Times New Roman" w:hAnsi="Times New Roman" w:cs="Times New Roman"/>
                <w:bCs/>
                <w:iCs/>
                <w:smallCaps/>
                <w:snapToGrid w:val="0"/>
                <w:sz w:val="16"/>
                <w:szCs w:val="16"/>
                <w:lang w:val="en-US"/>
              </w:rPr>
              <w:t>561</w:t>
            </w:r>
            <w:r w:rsidRPr="00C87BA6">
              <w:rPr>
                <w:rFonts w:ascii="Times New Roman" w:hAnsi="Times New Roman" w:cs="Times New Roman"/>
                <w:bCs/>
                <w:iCs/>
                <w:smallCaps/>
                <w:snapToGrid w:val="0"/>
                <w:sz w:val="16"/>
                <w:szCs w:val="16"/>
              </w:rPr>
              <w:t>2</w:t>
            </w:r>
          </w:p>
        </w:tc>
        <w:tc>
          <w:tcPr>
            <w:tcW w:w="1815" w:type="dxa"/>
            <w:tcBorders>
              <w:top w:val="nil"/>
              <w:left w:val="single" w:sz="4" w:space="0" w:color="000000"/>
              <w:bottom w:val="single" w:sz="4" w:space="0" w:color="000000"/>
              <w:right w:val="nil"/>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rPr>
            </w:pPr>
            <w:r w:rsidRPr="00C87BA6">
              <w:rPr>
                <w:rFonts w:ascii="Times New Roman" w:hAnsi="Times New Roman" w:cs="Times New Roman"/>
                <w:bCs/>
                <w:iCs/>
                <w:smallCaps/>
                <w:snapToGrid w:val="0"/>
                <w:sz w:val="16"/>
                <w:szCs w:val="16"/>
              </w:rPr>
              <w:t>1,6208</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B5A64" w:rsidRPr="00C87BA6" w:rsidRDefault="00DB5A64" w:rsidP="00460951">
            <w:pPr>
              <w:spacing w:after="0" w:line="240" w:lineRule="auto"/>
              <w:jc w:val="center"/>
              <w:rPr>
                <w:rFonts w:ascii="Times New Roman" w:hAnsi="Times New Roman" w:cs="Times New Roman"/>
                <w:bCs/>
                <w:iCs/>
                <w:smallCaps/>
                <w:snapToGrid w:val="0"/>
                <w:sz w:val="16"/>
                <w:szCs w:val="16"/>
              </w:rPr>
            </w:pPr>
            <w:r w:rsidRPr="00C87BA6">
              <w:rPr>
                <w:rFonts w:ascii="Times New Roman" w:hAnsi="Times New Roman" w:cs="Times New Roman"/>
                <w:bCs/>
                <w:iCs/>
                <w:smallCaps/>
                <w:snapToGrid w:val="0"/>
                <w:sz w:val="16"/>
                <w:szCs w:val="16"/>
              </w:rPr>
              <w:t>1,6208</w:t>
            </w:r>
          </w:p>
        </w:tc>
      </w:tr>
    </w:tbl>
    <w:p w:rsidR="00DB5A64" w:rsidRPr="00C87BA6" w:rsidRDefault="00DB5A64" w:rsidP="00DB5A64">
      <w:pPr>
        <w:spacing w:before="120" w:after="120" w:line="240" w:lineRule="auto"/>
        <w:ind w:firstLine="709"/>
        <w:jc w:val="both"/>
        <w:rPr>
          <w:rFonts w:ascii="Times New Roman" w:hAnsi="Times New Roman" w:cs="Times New Roman"/>
          <w:sz w:val="16"/>
          <w:szCs w:val="16"/>
        </w:rPr>
      </w:pPr>
    </w:p>
    <w:p w:rsidR="00DB5A64" w:rsidRPr="00C87BA6" w:rsidRDefault="00DB5A64" w:rsidP="00DB5A64">
      <w:pPr>
        <w:pStyle w:val="af2"/>
        <w:numPr>
          <w:ilvl w:val="1"/>
          <w:numId w:val="28"/>
        </w:numPr>
        <w:spacing w:after="240"/>
        <w:ind w:left="0" w:firstLine="709"/>
        <w:contextualSpacing/>
        <w:jc w:val="center"/>
        <w:outlineLvl w:val="1"/>
        <w:rPr>
          <w:b/>
          <w:szCs w:val="16"/>
        </w:rPr>
      </w:pPr>
      <w:bookmarkStart w:id="214" w:name="_Toc8663578"/>
      <w:bookmarkStart w:id="215" w:name="_Toc122091886"/>
      <w:r w:rsidRPr="00C87BA6">
        <w:rPr>
          <w:b/>
          <w:szCs w:val="16"/>
        </w:rPr>
        <w:t>Учреждения и предприятия социального и культурно-бытового обслуживания населения</w:t>
      </w:r>
      <w:bookmarkEnd w:id="214"/>
      <w:bookmarkEnd w:id="215"/>
    </w:p>
    <w:p w:rsidR="00DB5A64" w:rsidRPr="00C87BA6" w:rsidRDefault="00DB5A64" w:rsidP="00DB5A64">
      <w:pPr>
        <w:spacing w:before="120" w:after="12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Социальная инфраструктура – это комплекс объектов обслуживания и взаимосвязей между ними, наземных, пешеходных и дистанционных, в пределах Шумерлинского муниципального округа.</w:t>
      </w:r>
    </w:p>
    <w:p w:rsidR="00DB5A64" w:rsidRPr="00C87BA6" w:rsidRDefault="00DB5A64" w:rsidP="00DB5A64">
      <w:pPr>
        <w:spacing w:before="120" w:after="12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DB5A64" w:rsidRPr="00C87BA6" w:rsidRDefault="00DB5A64" w:rsidP="00DB5A64">
      <w:pPr>
        <w:spacing w:before="120" w:after="120" w:line="240" w:lineRule="auto"/>
        <w:ind w:firstLine="709"/>
        <w:jc w:val="both"/>
        <w:rPr>
          <w:rFonts w:ascii="Times New Roman" w:hAnsi="Times New Roman" w:cs="Times New Roman"/>
          <w:sz w:val="16"/>
          <w:szCs w:val="16"/>
        </w:rPr>
      </w:pPr>
    </w:p>
    <w:p w:rsidR="00DB5A64" w:rsidRPr="00C87BA6" w:rsidRDefault="00DB5A64" w:rsidP="00DB5A64">
      <w:pPr>
        <w:pStyle w:val="af2"/>
        <w:numPr>
          <w:ilvl w:val="3"/>
          <w:numId w:val="28"/>
        </w:numPr>
        <w:spacing w:after="240"/>
        <w:ind w:left="0" w:firstLine="709"/>
        <w:contextualSpacing/>
        <w:jc w:val="center"/>
        <w:outlineLvl w:val="3"/>
        <w:rPr>
          <w:b/>
          <w:szCs w:val="16"/>
        </w:rPr>
      </w:pPr>
      <w:bookmarkStart w:id="216" w:name="_Toc122091887"/>
      <w:r w:rsidRPr="00C87BA6">
        <w:rPr>
          <w:b/>
          <w:szCs w:val="16"/>
        </w:rPr>
        <w:t>Учреждения здравоохранения</w:t>
      </w:r>
      <w:bookmarkEnd w:id="216"/>
    </w:p>
    <w:p w:rsidR="00DB5A64" w:rsidRPr="00C87BA6" w:rsidRDefault="00DB5A64" w:rsidP="00DB5A64">
      <w:pPr>
        <w:spacing w:before="120" w:after="12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Медицинскую помощь жителям Шумерлинского муниципального округа оказывают 19 учреждений здравоохранения.</w:t>
      </w:r>
    </w:p>
    <w:p w:rsidR="00DB5A64" w:rsidRPr="00C87BA6" w:rsidRDefault="00DB5A64" w:rsidP="00DB5A64">
      <w:pPr>
        <w:spacing w:before="120" w:after="120" w:line="240" w:lineRule="auto"/>
        <w:ind w:firstLine="709"/>
        <w:jc w:val="both"/>
        <w:rPr>
          <w:rFonts w:ascii="Times New Roman" w:hAnsi="Times New Roman" w:cs="Times New Roman"/>
          <w:sz w:val="16"/>
          <w:szCs w:val="16"/>
        </w:rPr>
        <w:sectPr w:rsidR="00DB5A64" w:rsidRPr="00C87BA6" w:rsidSect="004907BD">
          <w:headerReference w:type="even" r:id="rId44"/>
          <w:headerReference w:type="default" r:id="rId45"/>
          <w:pgSz w:w="11906" w:h="16838"/>
          <w:pgMar w:top="1134" w:right="567" w:bottom="993" w:left="1134" w:header="709" w:footer="709" w:gutter="0"/>
          <w:cols w:space="708"/>
          <w:docGrid w:linePitch="360"/>
        </w:sectPr>
      </w:pPr>
    </w:p>
    <w:p w:rsidR="00DB5A64" w:rsidRPr="00C87BA6" w:rsidRDefault="00DB5A64" w:rsidP="00DB5A64">
      <w:pPr>
        <w:pStyle w:val="affffffff0"/>
        <w:spacing w:line="240" w:lineRule="auto"/>
        <w:ind w:firstLine="0"/>
        <w:jc w:val="right"/>
        <w:rPr>
          <w:sz w:val="16"/>
          <w:szCs w:val="16"/>
        </w:rPr>
      </w:pPr>
      <w:r w:rsidRPr="00C87BA6">
        <w:rPr>
          <w:sz w:val="16"/>
          <w:szCs w:val="16"/>
        </w:rPr>
        <w:lastRenderedPageBreak/>
        <w:t>Таблица 5</w:t>
      </w:r>
    </w:p>
    <w:p w:rsidR="00DB5A64" w:rsidRPr="00C87BA6" w:rsidRDefault="00DB5A64" w:rsidP="00DB5A64">
      <w:pPr>
        <w:pStyle w:val="affffffff0"/>
        <w:spacing w:line="240" w:lineRule="auto"/>
        <w:ind w:firstLine="0"/>
        <w:jc w:val="center"/>
        <w:rPr>
          <w:sz w:val="16"/>
          <w:szCs w:val="16"/>
        </w:rPr>
      </w:pPr>
      <w:r w:rsidRPr="00C87BA6">
        <w:rPr>
          <w:sz w:val="16"/>
          <w:szCs w:val="16"/>
        </w:rPr>
        <w:t>Характеристика объектов здравоохранения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12"/>
        <w:gridCol w:w="2718"/>
        <w:gridCol w:w="2127"/>
        <w:gridCol w:w="2409"/>
        <w:gridCol w:w="1569"/>
        <w:gridCol w:w="1692"/>
        <w:gridCol w:w="1417"/>
      </w:tblGrid>
      <w:tr w:rsidR="00DB5A64" w:rsidRPr="00C87BA6" w:rsidTr="00460951">
        <w:trPr>
          <w:trHeight w:val="1156"/>
        </w:trPr>
        <w:tc>
          <w:tcPr>
            <w:tcW w:w="540"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п/п</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 xml:space="preserve">Наименование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bCs/>
                <w:sz w:val="16"/>
                <w:szCs w:val="16"/>
              </w:rPr>
            </w:pPr>
            <w:r w:rsidRPr="00C87BA6">
              <w:rPr>
                <w:rFonts w:ascii="Times New Roman" w:eastAsia="Times New Roman" w:hAnsi="Times New Roman" w:cs="Times New Roman"/>
                <w:bCs/>
                <w:sz w:val="16"/>
                <w:szCs w:val="16"/>
              </w:rPr>
              <w:t>Адрес</w:t>
            </w:r>
          </w:p>
        </w:tc>
        <w:tc>
          <w:tcPr>
            <w:tcW w:w="2127"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bCs/>
                <w:color w:val="000000"/>
                <w:sz w:val="16"/>
                <w:szCs w:val="16"/>
              </w:rPr>
            </w:pPr>
            <w:r w:rsidRPr="00C87BA6">
              <w:rPr>
                <w:rFonts w:ascii="Times New Roman" w:eastAsia="Times New Roman" w:hAnsi="Times New Roman" w:cs="Times New Roman"/>
                <w:bCs/>
                <w:color w:val="000000"/>
                <w:sz w:val="16"/>
                <w:szCs w:val="16"/>
              </w:rPr>
              <w:t>Собственность</w:t>
            </w:r>
          </w:p>
        </w:tc>
        <w:tc>
          <w:tcPr>
            <w:tcW w:w="2409"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bCs/>
                <w:color w:val="000000"/>
                <w:sz w:val="16"/>
                <w:szCs w:val="16"/>
              </w:rPr>
            </w:pPr>
            <w:r w:rsidRPr="00C87BA6">
              <w:rPr>
                <w:rFonts w:ascii="Times New Roman" w:eastAsia="Times New Roman" w:hAnsi="Times New Roman" w:cs="Times New Roman"/>
                <w:bCs/>
                <w:color w:val="000000"/>
                <w:sz w:val="16"/>
                <w:szCs w:val="16"/>
              </w:rPr>
              <w:t>Кол-во посещений в смену по проекту/фактическое число</w:t>
            </w:r>
          </w:p>
        </w:tc>
        <w:tc>
          <w:tcPr>
            <w:tcW w:w="1569"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bCs/>
                <w:color w:val="000000"/>
                <w:sz w:val="16"/>
                <w:szCs w:val="16"/>
              </w:rPr>
            </w:pPr>
            <w:r w:rsidRPr="00C87BA6">
              <w:rPr>
                <w:rFonts w:ascii="Times New Roman" w:eastAsia="Times New Roman" w:hAnsi="Times New Roman" w:cs="Times New Roman"/>
                <w:bCs/>
                <w:color w:val="000000"/>
                <w:sz w:val="16"/>
                <w:szCs w:val="16"/>
              </w:rPr>
              <w:t>Кол-во работающих, человек</w:t>
            </w:r>
          </w:p>
        </w:tc>
        <w:tc>
          <w:tcPr>
            <w:tcW w:w="169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bCs/>
                <w:color w:val="000000"/>
                <w:sz w:val="16"/>
                <w:szCs w:val="16"/>
              </w:rPr>
            </w:pPr>
            <w:r w:rsidRPr="00C87BA6">
              <w:rPr>
                <w:rFonts w:ascii="Times New Roman" w:eastAsia="Times New Roman" w:hAnsi="Times New Roman" w:cs="Times New Roman"/>
                <w:bCs/>
                <w:color w:val="000000"/>
                <w:sz w:val="16"/>
                <w:szCs w:val="16"/>
              </w:rPr>
              <w:t>Год ввода в эксплуатацию</w:t>
            </w:r>
          </w:p>
        </w:tc>
        <w:tc>
          <w:tcPr>
            <w:tcW w:w="1417"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bCs/>
                <w:color w:val="000000"/>
                <w:sz w:val="16"/>
                <w:szCs w:val="16"/>
              </w:rPr>
            </w:pPr>
            <w:r w:rsidRPr="00C87BA6">
              <w:rPr>
                <w:rFonts w:ascii="Times New Roman" w:eastAsia="Times New Roman" w:hAnsi="Times New Roman" w:cs="Times New Roman"/>
                <w:bCs/>
                <w:color w:val="000000"/>
                <w:sz w:val="16"/>
                <w:szCs w:val="16"/>
              </w:rPr>
              <w:t>% износа</w:t>
            </w:r>
          </w:p>
        </w:tc>
      </w:tr>
      <w:tr w:rsidR="00DB5A64" w:rsidRPr="00C87BA6" w:rsidTr="00460951">
        <w:trPr>
          <w:trHeight w:val="1080"/>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Алгашинская врачебная амбулатория</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с.Русские Алгаши, ул.Октябрьская, д.8</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25/22</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1988</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42,0%</w:t>
            </w:r>
          </w:p>
        </w:tc>
      </w:tr>
      <w:tr w:rsidR="00DB5A64" w:rsidRPr="00C87BA6" w:rsidTr="00460951">
        <w:trPr>
          <w:trHeight w:val="1020"/>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Нижнекумашкинская врачебная амбулатория</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с.Нижняя Кумашка, ул.Луговая, д.29</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25/21</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1986</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53,0%</w:t>
            </w:r>
          </w:p>
        </w:tc>
      </w:tr>
      <w:tr w:rsidR="00DB5A64" w:rsidRPr="00C87BA6" w:rsidTr="00460951">
        <w:trPr>
          <w:trHeight w:val="870"/>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Ходарская врачебная амбулатория</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с.Ходары, ул.Садовая, д.15</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25/24</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1997</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46,0%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4</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Туванская врачебная амбулатория</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с.Туваны, ул.Октябрьская, д.15</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25/20</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1995</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45,0%</w:t>
            </w:r>
          </w:p>
        </w:tc>
      </w:tr>
      <w:tr w:rsidR="00DB5A64" w:rsidRPr="00C87BA6" w:rsidTr="00460951">
        <w:trPr>
          <w:trHeight w:val="870"/>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5</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Юманайская врачебная амбулатория</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с.Юманаи, ул.Мира, д.5</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25/22</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1986</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45,0%</w:t>
            </w:r>
          </w:p>
        </w:tc>
      </w:tr>
      <w:tr w:rsidR="00DB5A64" w:rsidRPr="00C87BA6" w:rsidTr="00460951">
        <w:trPr>
          <w:trHeight w:val="1230"/>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6</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Краснооктябрьская врачебная амбулатория</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п.Красный Октябрь, ул.Комсомольская, д.23</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25/22</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1995</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45,0%</w:t>
            </w:r>
          </w:p>
        </w:tc>
      </w:tr>
      <w:tr w:rsidR="00DB5A64" w:rsidRPr="00C87BA6" w:rsidTr="00460951">
        <w:trPr>
          <w:trHeight w:val="133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7</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д.Егоркино, ул.Арискино, д.39а</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15/9</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1980</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48,0%</w:t>
            </w:r>
          </w:p>
        </w:tc>
      </w:tr>
      <w:tr w:rsidR="00DB5A64" w:rsidRPr="00C87BA6" w:rsidTr="00460951">
        <w:trPr>
          <w:trHeight w:val="88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lastRenderedPageBreak/>
              <w:t>8</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п.Кабаново, ул.Набережная, д.12</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15/10</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1965</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62,0%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9</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д.Большие Алгаши, ул.Первомайская, д.57</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15/11</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2016</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10</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д.Бреняши, ул. Валерия Ярды, д.4</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15/10</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2015</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11</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 В.Магарин, ул.Главная, д.9 б</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15/12</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2014</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12</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д.Лесные Туваны, ул.Ленина, д.8а</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15/10</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2017</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13</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п.Мыслец, ул.Вокзальная, д. 2"А"</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15/8</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1975</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57,0%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14</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д.Пояндайкино, ул.Николаева, д.2б</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15/12</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2000</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40,0%</w:t>
            </w:r>
          </w:p>
        </w:tc>
      </w:tr>
      <w:tr w:rsidR="00DB5A64" w:rsidRPr="00C87BA6" w:rsidTr="00460951">
        <w:trPr>
          <w:trHeight w:val="945"/>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15</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с.Саланчик, ул.Николаева, д.11 В</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15/10</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2013</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9,0%</w:t>
            </w:r>
          </w:p>
        </w:tc>
      </w:tr>
      <w:tr w:rsidR="00DB5A64" w:rsidRPr="00C87BA6" w:rsidTr="00460951">
        <w:trPr>
          <w:trHeight w:val="552"/>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16</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д.Торханы, ул.Октябрьская, д.20</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15/13</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2019</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w:t>
            </w:r>
          </w:p>
        </w:tc>
      </w:tr>
      <w:tr w:rsidR="00DB5A64" w:rsidRPr="00C87BA6" w:rsidTr="00460951">
        <w:trPr>
          <w:trHeight w:val="552"/>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17</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д.Шумерля, ул.Энгельса, д.58</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15/14</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1992</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58,0%</w:t>
            </w:r>
          </w:p>
        </w:tc>
      </w:tr>
      <w:tr w:rsidR="00DB5A64" w:rsidRPr="00C87BA6" w:rsidTr="00460951">
        <w:trPr>
          <w:trHeight w:val="552"/>
        </w:trPr>
        <w:tc>
          <w:tcPr>
            <w:tcW w:w="540" w:type="dxa"/>
            <w:shd w:val="clear" w:color="auto" w:fill="auto"/>
            <w:noWrap/>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18</w:t>
            </w:r>
          </w:p>
        </w:tc>
        <w:tc>
          <w:tcPr>
            <w:tcW w:w="2412"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Фельдшерско-акушерский пункт  </w:t>
            </w:r>
          </w:p>
        </w:tc>
        <w:tc>
          <w:tcPr>
            <w:tcW w:w="2718" w:type="dxa"/>
            <w:shd w:val="clear" w:color="auto" w:fill="auto"/>
            <w:hideMark/>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Чувашская Республика, Шумерлинский район, д.Яндаши, ул.Николаева, д.126 "а"</w:t>
            </w:r>
          </w:p>
        </w:tc>
        <w:tc>
          <w:tcPr>
            <w:tcW w:w="212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государственная</w:t>
            </w:r>
          </w:p>
        </w:tc>
        <w:tc>
          <w:tcPr>
            <w:tcW w:w="240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15/12</w:t>
            </w:r>
          </w:p>
        </w:tc>
        <w:tc>
          <w:tcPr>
            <w:tcW w:w="1569"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1692"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2021</w:t>
            </w:r>
          </w:p>
        </w:tc>
        <w:tc>
          <w:tcPr>
            <w:tcW w:w="1417" w:type="dxa"/>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0,0%</w:t>
            </w:r>
          </w:p>
        </w:tc>
      </w:tr>
    </w:tbl>
    <w:p w:rsidR="00DB5A64" w:rsidRPr="00C87BA6" w:rsidRDefault="00DB5A64" w:rsidP="00DB5A64">
      <w:pPr>
        <w:spacing w:before="120" w:after="120" w:line="240" w:lineRule="auto"/>
        <w:ind w:firstLine="709"/>
        <w:jc w:val="both"/>
        <w:rPr>
          <w:rFonts w:ascii="Times New Roman" w:hAnsi="Times New Roman" w:cs="Times New Roman"/>
          <w:sz w:val="16"/>
          <w:szCs w:val="16"/>
        </w:rPr>
        <w:sectPr w:rsidR="00DB5A64" w:rsidRPr="00C87BA6" w:rsidSect="00181D8C">
          <w:pgSz w:w="16838" w:h="11906" w:orient="landscape"/>
          <w:pgMar w:top="1134" w:right="1134" w:bottom="567" w:left="993" w:header="709" w:footer="709" w:gutter="0"/>
          <w:cols w:space="708"/>
          <w:docGrid w:linePitch="360"/>
        </w:sectPr>
      </w:pPr>
    </w:p>
    <w:p w:rsidR="00DB5A64" w:rsidRPr="00C87BA6" w:rsidRDefault="00DB5A64" w:rsidP="00DB5A64">
      <w:pPr>
        <w:spacing w:after="0" w:line="240" w:lineRule="auto"/>
        <w:ind w:firstLine="709"/>
        <w:jc w:val="both"/>
        <w:rPr>
          <w:rFonts w:ascii="Times New Roman" w:hAnsi="Times New Roman" w:cs="Times New Roman"/>
          <w:sz w:val="16"/>
          <w:szCs w:val="16"/>
        </w:rPr>
      </w:pPr>
      <w:bookmarkStart w:id="217" w:name="_Toc8663581"/>
      <w:r w:rsidRPr="00C87BA6">
        <w:rPr>
          <w:rFonts w:ascii="Times New Roman" w:hAnsi="Times New Roman" w:cs="Times New Roman"/>
          <w:sz w:val="16"/>
          <w:szCs w:val="16"/>
        </w:rPr>
        <w:lastRenderedPageBreak/>
        <w:t xml:space="preserve">Лечебно-профилактические учреждения Шумерлинского муниципального округа существуют в виде единого юридического лица Бюджетного учреждения Чувашской Республики "Шумерлинский межтерриториальный медицинский центр" Министерства здравоохранения Чувашской Республики.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В целом, техническое состояние учреждений здравоохранения требует его обновления. Системы сетей канализации, водопровода, отопления учреждений имеют большой процент износа. </w:t>
      </w:r>
    </w:p>
    <w:p w:rsidR="00DB5A64" w:rsidRPr="00C87BA6" w:rsidRDefault="00DB5A64" w:rsidP="00DB5A64">
      <w:pPr>
        <w:pStyle w:val="af2"/>
        <w:numPr>
          <w:ilvl w:val="3"/>
          <w:numId w:val="28"/>
        </w:numPr>
        <w:spacing w:before="240" w:after="240"/>
        <w:ind w:left="0" w:firstLine="709"/>
        <w:contextualSpacing/>
        <w:jc w:val="center"/>
        <w:outlineLvl w:val="3"/>
        <w:rPr>
          <w:b/>
          <w:szCs w:val="16"/>
        </w:rPr>
      </w:pPr>
      <w:bookmarkStart w:id="218" w:name="_Toc122091888"/>
      <w:r w:rsidRPr="00C87BA6">
        <w:rPr>
          <w:b/>
          <w:szCs w:val="16"/>
        </w:rPr>
        <w:t>Учреждения социального обслуживания</w:t>
      </w:r>
      <w:bookmarkEnd w:id="217"/>
      <w:bookmarkEnd w:id="218"/>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территории муниципального образования - Шумерлинский муниципальный округ - находятся следующие стационарные объекты социального обслуживания населения:</w:t>
      </w:r>
    </w:p>
    <w:p w:rsidR="00DB5A64" w:rsidRPr="00C87BA6" w:rsidRDefault="00DB5A64" w:rsidP="00DB5A64">
      <w:pPr>
        <w:pStyle w:val="af2"/>
        <w:numPr>
          <w:ilvl w:val="0"/>
          <w:numId w:val="55"/>
        </w:numPr>
        <w:ind w:left="0" w:firstLine="709"/>
        <w:contextualSpacing/>
        <w:jc w:val="both"/>
        <w:rPr>
          <w:szCs w:val="16"/>
        </w:rPr>
      </w:pPr>
      <w:r w:rsidRPr="00C87BA6">
        <w:rPr>
          <w:szCs w:val="16"/>
        </w:rPr>
        <w:t>бюджетное учреждение Чувашской Республики «Шумерлинский комплексный центр социального обслуживания населения» Минтруда Чувашии;</w:t>
      </w:r>
    </w:p>
    <w:p w:rsidR="00DB5A64" w:rsidRPr="00C87BA6" w:rsidRDefault="00DB5A64" w:rsidP="00DB5A64">
      <w:pPr>
        <w:pStyle w:val="af2"/>
        <w:ind w:left="709"/>
        <w:rPr>
          <w:szCs w:val="16"/>
        </w:rPr>
      </w:pPr>
    </w:p>
    <w:p w:rsidR="00DB5A64" w:rsidRPr="00C87BA6" w:rsidRDefault="00DB5A64" w:rsidP="00DB5A64">
      <w:pPr>
        <w:pStyle w:val="af2"/>
        <w:numPr>
          <w:ilvl w:val="3"/>
          <w:numId w:val="28"/>
        </w:numPr>
        <w:spacing w:before="240" w:after="240"/>
        <w:ind w:left="0" w:firstLine="709"/>
        <w:contextualSpacing/>
        <w:jc w:val="center"/>
        <w:outlineLvl w:val="3"/>
        <w:rPr>
          <w:b/>
          <w:szCs w:val="16"/>
        </w:rPr>
      </w:pPr>
      <w:bookmarkStart w:id="219" w:name="_Toc122091889"/>
      <w:r w:rsidRPr="00C87BA6">
        <w:rPr>
          <w:b/>
          <w:szCs w:val="16"/>
        </w:rPr>
        <w:t>Учреждения образования</w:t>
      </w:r>
      <w:bookmarkEnd w:id="219"/>
    </w:p>
    <w:p w:rsidR="00DB5A64" w:rsidRPr="00C87BA6" w:rsidRDefault="00DB5A64" w:rsidP="00DB5A64">
      <w:pPr>
        <w:pStyle w:val="schooldescription"/>
        <w:spacing w:before="120" w:beforeAutospacing="0" w:after="120" w:afterAutospacing="0"/>
        <w:ind w:firstLine="709"/>
        <w:jc w:val="both"/>
        <w:rPr>
          <w:rFonts w:eastAsiaTheme="minorHAnsi"/>
          <w:sz w:val="16"/>
          <w:szCs w:val="16"/>
        </w:rPr>
      </w:pPr>
      <w:r w:rsidRPr="00C87BA6">
        <w:rPr>
          <w:rFonts w:eastAsiaTheme="minorHAnsi"/>
          <w:sz w:val="16"/>
          <w:szCs w:val="16"/>
        </w:rPr>
        <w:t>Общее образование</w:t>
      </w:r>
    </w:p>
    <w:p w:rsidR="00DB5A64" w:rsidRPr="00C87BA6" w:rsidRDefault="00DB5A64" w:rsidP="00DB5A64">
      <w:pPr>
        <w:pStyle w:val="schooldescription"/>
        <w:spacing w:before="120" w:beforeAutospacing="0" w:after="120" w:afterAutospacing="0"/>
        <w:ind w:firstLine="709"/>
        <w:jc w:val="both"/>
        <w:rPr>
          <w:rFonts w:eastAsiaTheme="minorHAnsi"/>
          <w:sz w:val="16"/>
          <w:szCs w:val="16"/>
        </w:rPr>
      </w:pPr>
      <w:r w:rsidRPr="00C87BA6">
        <w:rPr>
          <w:rFonts w:eastAsiaTheme="minorHAnsi"/>
          <w:sz w:val="16"/>
          <w:szCs w:val="16"/>
        </w:rPr>
        <w:t>На территории Шумерлинского муниципального округа располагаются семь общеобразовательных школ, из них:</w:t>
      </w:r>
    </w:p>
    <w:p w:rsidR="00DB5A64" w:rsidRPr="00C87BA6" w:rsidRDefault="00DB5A64" w:rsidP="00DB5A64">
      <w:pPr>
        <w:pStyle w:val="af2"/>
        <w:numPr>
          <w:ilvl w:val="0"/>
          <w:numId w:val="37"/>
        </w:numPr>
        <w:tabs>
          <w:tab w:val="left" w:pos="1134"/>
        </w:tabs>
        <w:spacing w:before="120" w:after="120"/>
        <w:ind w:left="0" w:firstLine="709"/>
        <w:contextualSpacing/>
        <w:jc w:val="both"/>
        <w:rPr>
          <w:szCs w:val="16"/>
        </w:rPr>
      </w:pPr>
      <w:r w:rsidRPr="00C87BA6">
        <w:rPr>
          <w:szCs w:val="16"/>
        </w:rPr>
        <w:t>1 организация – «начальная школа-детский сад»;</w:t>
      </w:r>
    </w:p>
    <w:p w:rsidR="00DB5A64" w:rsidRPr="00C87BA6" w:rsidRDefault="00DB5A64" w:rsidP="00DB5A64">
      <w:pPr>
        <w:pStyle w:val="af2"/>
        <w:numPr>
          <w:ilvl w:val="0"/>
          <w:numId w:val="37"/>
        </w:numPr>
        <w:tabs>
          <w:tab w:val="left" w:pos="1134"/>
        </w:tabs>
        <w:spacing w:before="120" w:after="120"/>
        <w:ind w:left="0" w:firstLine="709"/>
        <w:contextualSpacing/>
        <w:jc w:val="both"/>
        <w:rPr>
          <w:szCs w:val="16"/>
        </w:rPr>
      </w:pPr>
      <w:r w:rsidRPr="00C87BA6">
        <w:rPr>
          <w:szCs w:val="16"/>
        </w:rPr>
        <w:t>1 организация – основная школа;</w:t>
      </w:r>
    </w:p>
    <w:p w:rsidR="00DB5A64" w:rsidRPr="00C87BA6" w:rsidRDefault="00DB5A64" w:rsidP="00DB5A64">
      <w:pPr>
        <w:pStyle w:val="af2"/>
        <w:numPr>
          <w:ilvl w:val="0"/>
          <w:numId w:val="37"/>
        </w:numPr>
        <w:tabs>
          <w:tab w:val="left" w:pos="1134"/>
        </w:tabs>
        <w:spacing w:before="120" w:after="120"/>
        <w:ind w:left="0" w:firstLine="709"/>
        <w:contextualSpacing/>
        <w:jc w:val="both"/>
        <w:rPr>
          <w:szCs w:val="16"/>
        </w:rPr>
      </w:pPr>
      <w:r w:rsidRPr="00C87BA6">
        <w:rPr>
          <w:szCs w:val="16"/>
        </w:rPr>
        <w:t>5 организаций – средние школы.</w:t>
      </w:r>
    </w:p>
    <w:p w:rsidR="00DB5A64" w:rsidRPr="00C87BA6" w:rsidRDefault="00DB5A64" w:rsidP="00DB5A64">
      <w:pPr>
        <w:pStyle w:val="schooldescription"/>
        <w:spacing w:before="120" w:beforeAutospacing="0" w:after="120" w:afterAutospacing="0"/>
        <w:ind w:firstLine="709"/>
        <w:jc w:val="both"/>
        <w:rPr>
          <w:rFonts w:eastAsiaTheme="minorHAnsi"/>
          <w:sz w:val="16"/>
          <w:szCs w:val="16"/>
        </w:rPr>
      </w:pPr>
      <w:r w:rsidRPr="00C87BA6">
        <w:rPr>
          <w:rFonts w:eastAsiaTheme="minorHAnsi"/>
          <w:sz w:val="16"/>
          <w:szCs w:val="16"/>
        </w:rPr>
        <w:t>Дошкольное образование</w:t>
      </w:r>
    </w:p>
    <w:p w:rsidR="00DB5A64" w:rsidRPr="00C87BA6" w:rsidRDefault="00DB5A64" w:rsidP="00DB5A64">
      <w:pPr>
        <w:spacing w:before="120" w:after="120" w:line="240" w:lineRule="auto"/>
        <w:ind w:firstLine="709"/>
        <w:jc w:val="both"/>
        <w:rPr>
          <w:rFonts w:ascii="Times New Roman" w:hAnsi="Times New Roman" w:cs="Times New Roman"/>
          <w:sz w:val="16"/>
          <w:szCs w:val="16"/>
        </w:rPr>
      </w:pPr>
      <w:bookmarkStart w:id="220" w:name="_Toc8663583"/>
      <w:r w:rsidRPr="00C87BA6">
        <w:rPr>
          <w:rFonts w:ascii="Times New Roman" w:hAnsi="Times New Roman" w:cs="Times New Roman"/>
          <w:sz w:val="16"/>
          <w:szCs w:val="16"/>
        </w:rPr>
        <w:t>При школах организованы 11 дошкольных групп, общей численностью учащихся - 139 человек.</w:t>
      </w:r>
    </w:p>
    <w:p w:rsidR="00DB5A64" w:rsidRPr="00C87BA6" w:rsidRDefault="00DB5A64" w:rsidP="00DB5A64">
      <w:pPr>
        <w:spacing w:after="0" w:line="240" w:lineRule="auto"/>
        <w:ind w:firstLine="709"/>
        <w:rPr>
          <w:rFonts w:ascii="Times New Roman" w:hAnsi="Times New Roman" w:cs="Times New Roman"/>
          <w:sz w:val="16"/>
          <w:szCs w:val="16"/>
          <w:lang w:bidi="en-US"/>
        </w:rPr>
      </w:pPr>
      <w:r w:rsidRPr="00C87BA6">
        <w:rPr>
          <w:rFonts w:ascii="Times New Roman" w:hAnsi="Times New Roman" w:cs="Times New Roman"/>
          <w:sz w:val="16"/>
          <w:szCs w:val="16"/>
          <w:lang w:bidi="en-US"/>
        </w:rPr>
        <w:t>Дополнительное образование</w:t>
      </w:r>
    </w:p>
    <w:p w:rsidR="00DB5A64" w:rsidRPr="00C87BA6" w:rsidRDefault="00DB5A64" w:rsidP="00DB5A64">
      <w:pPr>
        <w:pStyle w:val="schooldescription"/>
        <w:spacing w:before="120" w:beforeAutospacing="0" w:after="120" w:afterAutospacing="0"/>
        <w:ind w:firstLine="709"/>
        <w:jc w:val="both"/>
        <w:rPr>
          <w:rFonts w:eastAsiaTheme="minorHAnsi"/>
          <w:sz w:val="16"/>
          <w:szCs w:val="16"/>
        </w:rPr>
      </w:pPr>
      <w:r w:rsidRPr="00C87BA6">
        <w:rPr>
          <w:rFonts w:eastAsiaTheme="minorHAnsi"/>
          <w:sz w:val="16"/>
          <w:szCs w:val="16"/>
        </w:rPr>
        <w:t>Учреждения дополнительного образования на территории Шумерлинского муниципального округа:</w:t>
      </w:r>
    </w:p>
    <w:p w:rsidR="00DB5A64" w:rsidRPr="00C87BA6" w:rsidRDefault="00DB5A64" w:rsidP="00DB5A64">
      <w:pPr>
        <w:pStyle w:val="af2"/>
        <w:numPr>
          <w:ilvl w:val="0"/>
          <w:numId w:val="37"/>
        </w:numPr>
        <w:tabs>
          <w:tab w:val="left" w:pos="1134"/>
        </w:tabs>
        <w:spacing w:before="120" w:after="120"/>
        <w:ind w:left="0" w:firstLine="709"/>
        <w:contextualSpacing/>
        <w:jc w:val="both"/>
        <w:rPr>
          <w:szCs w:val="16"/>
        </w:rPr>
      </w:pPr>
      <w:r w:rsidRPr="00C87BA6">
        <w:rPr>
          <w:szCs w:val="16"/>
        </w:rPr>
        <w:t>МБУ ДО "Саланчикская детская музыкальная школа имени В.А. Павлова";</w:t>
      </w:r>
    </w:p>
    <w:p w:rsidR="00DB5A64" w:rsidRPr="00C87BA6" w:rsidRDefault="00DB5A64" w:rsidP="00DB5A64">
      <w:pPr>
        <w:pStyle w:val="af2"/>
        <w:numPr>
          <w:ilvl w:val="0"/>
          <w:numId w:val="37"/>
        </w:numPr>
        <w:tabs>
          <w:tab w:val="left" w:pos="1134"/>
        </w:tabs>
        <w:spacing w:before="120" w:after="120"/>
        <w:ind w:left="0" w:firstLine="709"/>
        <w:contextualSpacing/>
        <w:jc w:val="both"/>
        <w:rPr>
          <w:szCs w:val="16"/>
        </w:rPr>
      </w:pPr>
      <w:r w:rsidRPr="00C87BA6">
        <w:rPr>
          <w:szCs w:val="16"/>
        </w:rPr>
        <w:t xml:space="preserve">МАУ </w:t>
      </w:r>
      <w:hyperlink r:id="rId46" w:history="1">
        <w:r w:rsidRPr="00C87BA6">
          <w:rPr>
            <w:szCs w:val="16"/>
          </w:rPr>
          <w:t>ДО "Спортивная школа им. В.Н. Ярды"</w:t>
        </w:r>
      </w:hyperlink>
      <w:r w:rsidRPr="00C87BA6">
        <w:rPr>
          <w:szCs w:val="16"/>
        </w:rPr>
        <w:t>.</w:t>
      </w:r>
    </w:p>
    <w:p w:rsidR="00DB5A64" w:rsidRPr="00C87BA6" w:rsidRDefault="00DB5A64" w:rsidP="00DB5A64">
      <w:pPr>
        <w:pStyle w:val="af2"/>
        <w:numPr>
          <w:ilvl w:val="0"/>
          <w:numId w:val="37"/>
        </w:numPr>
        <w:tabs>
          <w:tab w:val="left" w:pos="1134"/>
        </w:tabs>
        <w:spacing w:before="120" w:after="120"/>
        <w:ind w:left="0" w:firstLine="709"/>
        <w:contextualSpacing/>
        <w:jc w:val="both"/>
        <w:rPr>
          <w:szCs w:val="16"/>
        </w:rPr>
        <w:sectPr w:rsidR="00DB5A64" w:rsidRPr="00C87BA6" w:rsidSect="004907BD">
          <w:pgSz w:w="11906" w:h="16838"/>
          <w:pgMar w:top="1134" w:right="567" w:bottom="993" w:left="1134" w:header="709" w:footer="709" w:gutter="0"/>
          <w:cols w:space="708"/>
          <w:docGrid w:linePitch="360"/>
        </w:sectPr>
      </w:pPr>
    </w:p>
    <w:p w:rsidR="00DB5A64" w:rsidRPr="00C87BA6" w:rsidRDefault="00DB5A64" w:rsidP="00DB5A64">
      <w:pPr>
        <w:pStyle w:val="affffffff0"/>
        <w:spacing w:line="240" w:lineRule="auto"/>
        <w:jc w:val="right"/>
        <w:rPr>
          <w:sz w:val="16"/>
          <w:szCs w:val="16"/>
        </w:rPr>
      </w:pPr>
      <w:r w:rsidRPr="00C87BA6">
        <w:rPr>
          <w:sz w:val="16"/>
          <w:szCs w:val="16"/>
        </w:rPr>
        <w:lastRenderedPageBreak/>
        <w:t>Таблица 6</w:t>
      </w:r>
    </w:p>
    <w:p w:rsidR="00DB5A64" w:rsidRPr="00C87BA6" w:rsidRDefault="00DB5A64" w:rsidP="00DB5A64">
      <w:pPr>
        <w:pStyle w:val="affffffff0"/>
        <w:spacing w:line="240" w:lineRule="auto"/>
        <w:jc w:val="center"/>
        <w:rPr>
          <w:sz w:val="16"/>
          <w:szCs w:val="16"/>
        </w:rPr>
      </w:pPr>
      <w:r w:rsidRPr="00C87BA6">
        <w:rPr>
          <w:sz w:val="16"/>
          <w:szCs w:val="16"/>
        </w:rPr>
        <w:t>Перечень образовательных учреждений</w:t>
      </w:r>
    </w:p>
    <w:tbl>
      <w:tblPr>
        <w:tblW w:w="15322" w:type="dxa"/>
        <w:jc w:val="center"/>
        <w:tblLayout w:type="fixed"/>
        <w:tblCellMar>
          <w:left w:w="40" w:type="dxa"/>
          <w:right w:w="40" w:type="dxa"/>
        </w:tblCellMar>
        <w:tblLook w:val="0000" w:firstRow="0" w:lastRow="0" w:firstColumn="0" w:lastColumn="0" w:noHBand="0" w:noVBand="0"/>
      </w:tblPr>
      <w:tblGrid>
        <w:gridCol w:w="567"/>
        <w:gridCol w:w="2693"/>
        <w:gridCol w:w="3425"/>
        <w:gridCol w:w="1843"/>
        <w:gridCol w:w="1984"/>
        <w:gridCol w:w="1276"/>
        <w:gridCol w:w="1480"/>
        <w:gridCol w:w="960"/>
        <w:gridCol w:w="1094"/>
      </w:tblGrid>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rPr>
                <w:rStyle w:val="FontStyle40"/>
                <w:sz w:val="16"/>
                <w:szCs w:val="16"/>
              </w:rPr>
            </w:pPr>
            <w:r w:rsidRPr="00C87BA6">
              <w:rPr>
                <w:rStyle w:val="FontStyle40"/>
                <w:sz w:val="16"/>
                <w:szCs w:val="16"/>
              </w:rPr>
              <w:t>№ пп</w:t>
            </w:r>
          </w:p>
        </w:tc>
        <w:tc>
          <w:tcPr>
            <w:tcW w:w="2693"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Наименование</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Адрес</w:t>
            </w:r>
          </w:p>
        </w:tc>
        <w:tc>
          <w:tcPr>
            <w:tcW w:w="1843"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Собственность</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Кол-во мест по</w:t>
            </w:r>
          </w:p>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проекту/фактическое число учащихся</w:t>
            </w:r>
          </w:p>
        </w:tc>
        <w:tc>
          <w:tcPr>
            <w:tcW w:w="1276"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встроенное или отдельно стоящее</w:t>
            </w:r>
          </w:p>
        </w:tc>
        <w:tc>
          <w:tcPr>
            <w:tcW w:w="14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Кол-во работающих, человек</w:t>
            </w:r>
          </w:p>
        </w:tc>
        <w:tc>
          <w:tcPr>
            <w:tcW w:w="96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Год ввода в эксплуатацию</w:t>
            </w:r>
          </w:p>
        </w:tc>
        <w:tc>
          <w:tcPr>
            <w:tcW w:w="109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6"/>
              <w:widowControl/>
              <w:spacing w:line="240" w:lineRule="auto"/>
              <w:jc w:val="center"/>
              <w:rPr>
                <w:rStyle w:val="FontStyle40"/>
                <w:sz w:val="16"/>
                <w:szCs w:val="16"/>
              </w:rPr>
            </w:pPr>
            <w:r w:rsidRPr="00C87BA6">
              <w:rPr>
                <w:rStyle w:val="FontStyle40"/>
                <w:sz w:val="16"/>
                <w:szCs w:val="16"/>
              </w:rPr>
              <w:t>% износа</w:t>
            </w:r>
          </w:p>
        </w:tc>
      </w:tr>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1</w:t>
            </w:r>
          </w:p>
        </w:tc>
        <w:tc>
          <w:tcPr>
            <w:tcW w:w="269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left"/>
              <w:rPr>
                <w:sz w:val="16"/>
                <w:szCs w:val="16"/>
              </w:rPr>
            </w:pPr>
            <w:r w:rsidRPr="00C87BA6">
              <w:rPr>
                <w:sz w:val="16"/>
                <w:szCs w:val="16"/>
              </w:rPr>
              <w:t>МБОУ «Алгашинская СОШ»</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429136,  Чувашская Республика, Шумерлинский  район, с. Русские  Алгаши, </w:t>
            </w:r>
          </w:p>
          <w:p w:rsidR="00DB5A64" w:rsidRPr="00C87BA6" w:rsidRDefault="00DB5A64" w:rsidP="00460951">
            <w:pPr>
              <w:pStyle w:val="Style1"/>
              <w:widowControl/>
              <w:spacing w:line="240" w:lineRule="auto"/>
              <w:ind w:firstLine="0"/>
              <w:rPr>
                <w:sz w:val="16"/>
                <w:szCs w:val="16"/>
              </w:rPr>
            </w:pPr>
            <w:r w:rsidRPr="00C87BA6">
              <w:rPr>
                <w:sz w:val="16"/>
                <w:szCs w:val="16"/>
              </w:rPr>
              <w:t>ул. Октябрьская,  д.3 «В»</w:t>
            </w:r>
          </w:p>
        </w:tc>
        <w:tc>
          <w:tcPr>
            <w:tcW w:w="184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628/86</w:t>
            </w:r>
          </w:p>
        </w:tc>
        <w:tc>
          <w:tcPr>
            <w:tcW w:w="1276"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46</w:t>
            </w:r>
          </w:p>
        </w:tc>
        <w:tc>
          <w:tcPr>
            <w:tcW w:w="96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1988</w:t>
            </w:r>
          </w:p>
        </w:tc>
        <w:tc>
          <w:tcPr>
            <w:tcW w:w="109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52</w:t>
            </w:r>
          </w:p>
        </w:tc>
      </w:tr>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2</w:t>
            </w:r>
          </w:p>
        </w:tc>
        <w:tc>
          <w:tcPr>
            <w:tcW w:w="269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left"/>
              <w:rPr>
                <w:sz w:val="16"/>
                <w:szCs w:val="16"/>
              </w:rPr>
            </w:pPr>
            <w:r w:rsidRPr="00C87BA6">
              <w:rPr>
                <w:sz w:val="16"/>
                <w:szCs w:val="16"/>
              </w:rPr>
              <w:t>МБОУ «Туванская ООШ»</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429104,Чувашская Республика, Шумерлинский район, </w:t>
            </w:r>
          </w:p>
          <w:p w:rsidR="00DB5A64" w:rsidRPr="00C87BA6" w:rsidRDefault="00DB5A64" w:rsidP="00460951">
            <w:pPr>
              <w:pStyle w:val="Style1"/>
              <w:widowControl/>
              <w:spacing w:line="240" w:lineRule="auto"/>
              <w:ind w:firstLine="0"/>
              <w:rPr>
                <w:sz w:val="16"/>
                <w:szCs w:val="16"/>
              </w:rPr>
            </w:pPr>
            <w:r w:rsidRPr="00C87BA6">
              <w:rPr>
                <w:sz w:val="16"/>
                <w:szCs w:val="16"/>
              </w:rPr>
              <w:t>с. Туваны, ул. Октябрьская, 13</w:t>
            </w:r>
          </w:p>
        </w:tc>
        <w:tc>
          <w:tcPr>
            <w:tcW w:w="184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392/64</w:t>
            </w:r>
          </w:p>
        </w:tc>
        <w:tc>
          <w:tcPr>
            <w:tcW w:w="1276"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18</w:t>
            </w:r>
          </w:p>
        </w:tc>
        <w:tc>
          <w:tcPr>
            <w:tcW w:w="96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1982</w:t>
            </w:r>
          </w:p>
        </w:tc>
        <w:tc>
          <w:tcPr>
            <w:tcW w:w="109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p>
          <w:p w:rsidR="00DB5A64" w:rsidRPr="00C87BA6" w:rsidRDefault="00DB5A64" w:rsidP="00460951">
            <w:pPr>
              <w:pStyle w:val="Style1"/>
              <w:widowControl/>
              <w:spacing w:line="240" w:lineRule="auto"/>
              <w:ind w:firstLine="0"/>
              <w:jc w:val="center"/>
              <w:rPr>
                <w:sz w:val="16"/>
                <w:szCs w:val="16"/>
              </w:rPr>
            </w:pPr>
            <w:r w:rsidRPr="00C87BA6">
              <w:rPr>
                <w:sz w:val="16"/>
                <w:szCs w:val="16"/>
              </w:rPr>
              <w:t>49</w:t>
            </w:r>
          </w:p>
        </w:tc>
      </w:tr>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3</w:t>
            </w:r>
          </w:p>
        </w:tc>
        <w:tc>
          <w:tcPr>
            <w:tcW w:w="269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left"/>
              <w:rPr>
                <w:sz w:val="16"/>
                <w:szCs w:val="16"/>
              </w:rPr>
            </w:pPr>
            <w:r w:rsidRPr="00C87BA6">
              <w:rPr>
                <w:sz w:val="16"/>
                <w:szCs w:val="16"/>
              </w:rPr>
              <w:t>МАОУ «Ходарская СОШ им. И. Н. Ульянова»</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429105, Чувашская Республика, Шумерлинский район, с. Ходары,  ул. Ленина,  д. 101</w:t>
            </w:r>
          </w:p>
        </w:tc>
        <w:tc>
          <w:tcPr>
            <w:tcW w:w="184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640/104</w:t>
            </w:r>
          </w:p>
        </w:tc>
        <w:tc>
          <w:tcPr>
            <w:tcW w:w="1276"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33</w:t>
            </w:r>
          </w:p>
        </w:tc>
        <w:tc>
          <w:tcPr>
            <w:tcW w:w="96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1976</w:t>
            </w:r>
          </w:p>
        </w:tc>
        <w:tc>
          <w:tcPr>
            <w:tcW w:w="109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51</w:t>
            </w:r>
          </w:p>
        </w:tc>
      </w:tr>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4</w:t>
            </w:r>
          </w:p>
        </w:tc>
        <w:tc>
          <w:tcPr>
            <w:tcW w:w="269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left"/>
              <w:rPr>
                <w:sz w:val="16"/>
                <w:szCs w:val="16"/>
              </w:rPr>
            </w:pPr>
            <w:r w:rsidRPr="00C87BA6">
              <w:rPr>
                <w:sz w:val="16"/>
                <w:szCs w:val="16"/>
              </w:rPr>
              <w:t>МБОУ «Юманайская СОШ им. С. М. Архипова»</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429106, Чувашская Республика, Шумерлинский район, </w:t>
            </w:r>
          </w:p>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с. Юманай, </w:t>
            </w:r>
          </w:p>
          <w:p w:rsidR="00DB5A64" w:rsidRPr="00C87BA6" w:rsidRDefault="00DB5A64" w:rsidP="00460951">
            <w:pPr>
              <w:pStyle w:val="Style1"/>
              <w:widowControl/>
              <w:spacing w:line="240" w:lineRule="auto"/>
              <w:ind w:firstLine="0"/>
              <w:rPr>
                <w:sz w:val="16"/>
                <w:szCs w:val="16"/>
              </w:rPr>
            </w:pPr>
            <w:r w:rsidRPr="00C87BA6">
              <w:rPr>
                <w:sz w:val="16"/>
                <w:szCs w:val="16"/>
              </w:rPr>
              <w:t>ул. Гагарина, д.1</w:t>
            </w:r>
          </w:p>
        </w:tc>
        <w:tc>
          <w:tcPr>
            <w:tcW w:w="184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244/75</w:t>
            </w:r>
          </w:p>
        </w:tc>
        <w:tc>
          <w:tcPr>
            <w:tcW w:w="1276"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28</w:t>
            </w:r>
          </w:p>
        </w:tc>
        <w:tc>
          <w:tcPr>
            <w:tcW w:w="96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1978</w:t>
            </w:r>
          </w:p>
        </w:tc>
        <w:tc>
          <w:tcPr>
            <w:tcW w:w="109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51</w:t>
            </w:r>
          </w:p>
        </w:tc>
      </w:tr>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5</w:t>
            </w:r>
          </w:p>
        </w:tc>
        <w:tc>
          <w:tcPr>
            <w:tcW w:w="269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left"/>
              <w:rPr>
                <w:sz w:val="16"/>
                <w:szCs w:val="16"/>
              </w:rPr>
            </w:pPr>
            <w:r w:rsidRPr="00C87BA6">
              <w:rPr>
                <w:sz w:val="16"/>
                <w:szCs w:val="16"/>
              </w:rPr>
              <w:t>МБОУ «Шумерлинская СОШ»</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429125,Чувашская Республика, Шумерлинский район, </w:t>
            </w:r>
          </w:p>
          <w:p w:rsidR="00DB5A64" w:rsidRPr="00C87BA6" w:rsidRDefault="00DB5A64" w:rsidP="00460951">
            <w:pPr>
              <w:pStyle w:val="Style1"/>
              <w:widowControl/>
              <w:spacing w:line="240" w:lineRule="auto"/>
              <w:ind w:firstLine="0"/>
              <w:rPr>
                <w:sz w:val="16"/>
                <w:szCs w:val="16"/>
              </w:rPr>
            </w:pPr>
            <w:r w:rsidRPr="00C87BA6">
              <w:rPr>
                <w:sz w:val="16"/>
                <w:szCs w:val="16"/>
              </w:rPr>
              <w:t>д. Шумерля, ул. Калинина, д.53</w:t>
            </w:r>
          </w:p>
        </w:tc>
        <w:tc>
          <w:tcPr>
            <w:tcW w:w="184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192/51</w:t>
            </w:r>
          </w:p>
        </w:tc>
        <w:tc>
          <w:tcPr>
            <w:tcW w:w="1276"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20</w:t>
            </w:r>
          </w:p>
        </w:tc>
        <w:tc>
          <w:tcPr>
            <w:tcW w:w="96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1991</w:t>
            </w:r>
          </w:p>
        </w:tc>
        <w:tc>
          <w:tcPr>
            <w:tcW w:w="109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58</w:t>
            </w:r>
          </w:p>
          <w:p w:rsidR="00DB5A64" w:rsidRPr="00C87BA6" w:rsidRDefault="00DB5A64" w:rsidP="00460951">
            <w:pPr>
              <w:pStyle w:val="Style1"/>
              <w:widowControl/>
              <w:spacing w:line="240" w:lineRule="auto"/>
              <w:ind w:firstLine="0"/>
              <w:jc w:val="center"/>
              <w:rPr>
                <w:sz w:val="16"/>
                <w:szCs w:val="16"/>
              </w:rPr>
            </w:pPr>
          </w:p>
        </w:tc>
      </w:tr>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6</w:t>
            </w:r>
          </w:p>
        </w:tc>
        <w:tc>
          <w:tcPr>
            <w:tcW w:w="269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left"/>
              <w:rPr>
                <w:sz w:val="16"/>
                <w:szCs w:val="16"/>
              </w:rPr>
            </w:pPr>
            <w:r w:rsidRPr="00C87BA6">
              <w:rPr>
                <w:sz w:val="16"/>
                <w:szCs w:val="16"/>
              </w:rPr>
              <w:t>МБОУ «Егоркинская СОШ»</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429107,Чувашская Республика, Шумерлинский район, </w:t>
            </w:r>
          </w:p>
          <w:p w:rsidR="00DB5A64" w:rsidRPr="00C87BA6" w:rsidRDefault="00DB5A64" w:rsidP="00460951">
            <w:pPr>
              <w:pStyle w:val="Style1"/>
              <w:widowControl/>
              <w:spacing w:line="240" w:lineRule="auto"/>
              <w:ind w:firstLine="0"/>
              <w:rPr>
                <w:sz w:val="16"/>
                <w:szCs w:val="16"/>
              </w:rPr>
            </w:pPr>
            <w:r w:rsidRPr="00C87BA6">
              <w:rPr>
                <w:sz w:val="16"/>
                <w:szCs w:val="16"/>
              </w:rPr>
              <w:t>д. Егоркино, ул.40 лет Победы, д.21 Б</w:t>
            </w:r>
          </w:p>
        </w:tc>
        <w:tc>
          <w:tcPr>
            <w:tcW w:w="184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250/44</w:t>
            </w:r>
          </w:p>
        </w:tc>
        <w:tc>
          <w:tcPr>
            <w:tcW w:w="1276"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23</w:t>
            </w:r>
          </w:p>
        </w:tc>
        <w:tc>
          <w:tcPr>
            <w:tcW w:w="96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p>
          <w:p w:rsidR="00DB5A64" w:rsidRPr="00C87BA6" w:rsidRDefault="00DB5A64" w:rsidP="00460951">
            <w:pPr>
              <w:pStyle w:val="Style1"/>
              <w:widowControl/>
              <w:spacing w:line="240" w:lineRule="auto"/>
              <w:ind w:firstLine="0"/>
              <w:jc w:val="center"/>
              <w:rPr>
                <w:sz w:val="16"/>
                <w:szCs w:val="16"/>
              </w:rPr>
            </w:pPr>
            <w:r w:rsidRPr="00C87BA6">
              <w:rPr>
                <w:sz w:val="16"/>
                <w:szCs w:val="16"/>
              </w:rPr>
              <w:t>2004</w:t>
            </w:r>
          </w:p>
          <w:p w:rsidR="00DB5A64" w:rsidRPr="00C87BA6" w:rsidRDefault="00DB5A64" w:rsidP="00460951">
            <w:pPr>
              <w:pStyle w:val="Style1"/>
              <w:widowControl/>
              <w:spacing w:line="240" w:lineRule="auto"/>
              <w:ind w:firstLine="0"/>
              <w:jc w:val="center"/>
              <w:rPr>
                <w:sz w:val="16"/>
                <w:szCs w:val="16"/>
              </w:rPr>
            </w:pPr>
          </w:p>
        </w:tc>
        <w:tc>
          <w:tcPr>
            <w:tcW w:w="109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40</w:t>
            </w:r>
          </w:p>
          <w:p w:rsidR="00DB5A64" w:rsidRPr="00C87BA6" w:rsidRDefault="00DB5A64" w:rsidP="00460951">
            <w:pPr>
              <w:pStyle w:val="Style1"/>
              <w:widowControl/>
              <w:spacing w:line="240" w:lineRule="auto"/>
              <w:ind w:firstLine="0"/>
              <w:jc w:val="center"/>
              <w:rPr>
                <w:sz w:val="16"/>
                <w:szCs w:val="16"/>
              </w:rPr>
            </w:pPr>
          </w:p>
        </w:tc>
      </w:tr>
      <w:tr w:rsidR="00DB5A64" w:rsidRPr="00C87BA6" w:rsidTr="00460951">
        <w:trPr>
          <w:jc w:val="center"/>
        </w:trPr>
        <w:tc>
          <w:tcPr>
            <w:tcW w:w="56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Style1"/>
              <w:widowControl/>
              <w:spacing w:line="240" w:lineRule="auto"/>
              <w:ind w:firstLine="0"/>
              <w:rPr>
                <w:sz w:val="16"/>
                <w:szCs w:val="16"/>
              </w:rPr>
            </w:pPr>
            <w:r w:rsidRPr="00C87BA6">
              <w:rPr>
                <w:sz w:val="16"/>
                <w:szCs w:val="16"/>
              </w:rPr>
              <w:t>7</w:t>
            </w:r>
          </w:p>
        </w:tc>
        <w:tc>
          <w:tcPr>
            <w:tcW w:w="269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left"/>
              <w:rPr>
                <w:sz w:val="16"/>
                <w:szCs w:val="16"/>
              </w:rPr>
            </w:pPr>
            <w:r w:rsidRPr="00C87BA6">
              <w:rPr>
                <w:sz w:val="16"/>
                <w:szCs w:val="16"/>
              </w:rPr>
              <w:t>МБОУ «Торханская НШ-ДС»</w:t>
            </w:r>
          </w:p>
        </w:tc>
        <w:tc>
          <w:tcPr>
            <w:tcW w:w="342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429103, Чувашская Республика,  Шумерлинский район, </w:t>
            </w:r>
          </w:p>
          <w:p w:rsidR="00DB5A64" w:rsidRPr="00C87BA6" w:rsidRDefault="00DB5A64" w:rsidP="00460951">
            <w:pPr>
              <w:pStyle w:val="Style1"/>
              <w:widowControl/>
              <w:spacing w:line="240" w:lineRule="auto"/>
              <w:ind w:firstLine="0"/>
              <w:rPr>
                <w:sz w:val="16"/>
                <w:szCs w:val="16"/>
              </w:rPr>
            </w:pPr>
            <w:r w:rsidRPr="00C87BA6">
              <w:rPr>
                <w:sz w:val="16"/>
                <w:szCs w:val="16"/>
              </w:rPr>
              <w:t>д. Торханы, ул. Октябрьская,  д.22</w:t>
            </w:r>
          </w:p>
        </w:tc>
        <w:tc>
          <w:tcPr>
            <w:tcW w:w="1843"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90/22</w:t>
            </w:r>
          </w:p>
        </w:tc>
        <w:tc>
          <w:tcPr>
            <w:tcW w:w="1276"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11</w:t>
            </w:r>
          </w:p>
        </w:tc>
        <w:tc>
          <w:tcPr>
            <w:tcW w:w="960"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1986</w:t>
            </w:r>
          </w:p>
          <w:p w:rsidR="00DB5A64" w:rsidRPr="00C87BA6" w:rsidRDefault="00DB5A64" w:rsidP="00460951">
            <w:pPr>
              <w:pStyle w:val="Style1"/>
              <w:widowControl/>
              <w:spacing w:line="240" w:lineRule="auto"/>
              <w:ind w:firstLine="0"/>
              <w:jc w:val="center"/>
              <w:rPr>
                <w:sz w:val="16"/>
                <w:szCs w:val="16"/>
              </w:rPr>
            </w:pPr>
          </w:p>
        </w:tc>
        <w:tc>
          <w:tcPr>
            <w:tcW w:w="109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pStyle w:val="Style1"/>
              <w:widowControl/>
              <w:spacing w:line="240" w:lineRule="auto"/>
              <w:ind w:firstLine="0"/>
              <w:jc w:val="center"/>
              <w:rPr>
                <w:sz w:val="16"/>
                <w:szCs w:val="16"/>
              </w:rPr>
            </w:pPr>
            <w:r w:rsidRPr="00C87BA6">
              <w:rPr>
                <w:sz w:val="16"/>
                <w:szCs w:val="16"/>
              </w:rPr>
              <w:t>50</w:t>
            </w:r>
          </w:p>
          <w:p w:rsidR="00DB5A64" w:rsidRPr="00C87BA6" w:rsidRDefault="00DB5A64" w:rsidP="00460951">
            <w:pPr>
              <w:pStyle w:val="Style1"/>
              <w:widowControl/>
              <w:spacing w:line="240" w:lineRule="auto"/>
              <w:ind w:firstLine="0"/>
              <w:jc w:val="center"/>
              <w:rPr>
                <w:sz w:val="16"/>
                <w:szCs w:val="16"/>
              </w:rPr>
            </w:pPr>
          </w:p>
        </w:tc>
      </w:tr>
    </w:tbl>
    <w:p w:rsidR="00DB5A64" w:rsidRPr="00C87BA6" w:rsidRDefault="00DB5A64" w:rsidP="00DB5A64">
      <w:pPr>
        <w:tabs>
          <w:tab w:val="left" w:pos="1134"/>
        </w:tabs>
        <w:spacing w:before="120" w:after="120"/>
        <w:rPr>
          <w:rFonts w:ascii="Times New Roman" w:hAnsi="Times New Roman" w:cs="Times New Roman"/>
          <w:sz w:val="16"/>
          <w:szCs w:val="16"/>
        </w:rPr>
        <w:sectPr w:rsidR="00DB5A64" w:rsidRPr="00C87BA6" w:rsidSect="007D21BA">
          <w:pgSz w:w="16838" w:h="11906" w:orient="landscape"/>
          <w:pgMar w:top="1134" w:right="1134" w:bottom="567" w:left="993" w:header="709" w:footer="709" w:gutter="0"/>
          <w:cols w:space="708"/>
          <w:docGrid w:linePitch="360"/>
        </w:sectPr>
      </w:pPr>
    </w:p>
    <w:p w:rsidR="00DB5A64" w:rsidRPr="00C87BA6" w:rsidRDefault="00DB5A64" w:rsidP="00DB5A64">
      <w:pPr>
        <w:pStyle w:val="affffffff0"/>
        <w:spacing w:line="240" w:lineRule="auto"/>
        <w:rPr>
          <w:sz w:val="16"/>
          <w:szCs w:val="16"/>
        </w:rPr>
      </w:pPr>
      <w:r w:rsidRPr="00C87BA6">
        <w:rPr>
          <w:sz w:val="16"/>
          <w:szCs w:val="16"/>
        </w:rPr>
        <w:lastRenderedPageBreak/>
        <w:t>Проектная мощность образовательных организаций и территориальная их расположенность вполне отвечает потребностям населения Шумерлинского муниципального округа и способна охватить всех детей, однако в силу высокого физического износа зданий требуется капитальный ремонт трех зданий или реконструкция одного здания.</w:t>
      </w:r>
    </w:p>
    <w:p w:rsidR="00DB5A64" w:rsidRPr="00C87BA6" w:rsidRDefault="00DB5A64" w:rsidP="00DB5A64">
      <w:pPr>
        <w:pStyle w:val="af2"/>
        <w:numPr>
          <w:ilvl w:val="3"/>
          <w:numId w:val="28"/>
        </w:numPr>
        <w:spacing w:before="240" w:after="240"/>
        <w:ind w:left="0" w:firstLine="709"/>
        <w:contextualSpacing/>
        <w:jc w:val="center"/>
        <w:outlineLvl w:val="3"/>
        <w:rPr>
          <w:b/>
          <w:szCs w:val="16"/>
        </w:rPr>
      </w:pPr>
      <w:bookmarkStart w:id="221" w:name="_Toc122091890"/>
      <w:r w:rsidRPr="00C87BA6">
        <w:rPr>
          <w:b/>
          <w:szCs w:val="16"/>
        </w:rPr>
        <w:t>Учреждения культуры и досуга</w:t>
      </w:r>
      <w:bookmarkEnd w:id="220"/>
      <w:bookmarkEnd w:id="221"/>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 xml:space="preserve">На территории Шумерлинского муниципального округа расположено 14 сельских клубов и Домов культуры и межпоселенческое социально - культурное объединение, являющиеся структурными подразделениями Муниципального учреждения «Информационно-ресурсный центр культуры и архивного дела Шумерлинского </w:t>
      </w:r>
      <w:r w:rsidRPr="00C87BA6">
        <w:rPr>
          <w:b/>
          <w:sz w:val="16"/>
          <w:szCs w:val="16"/>
          <w:lang w:bidi="ru-RU"/>
        </w:rPr>
        <w:t>муниципального округа</w:t>
      </w:r>
      <w:r w:rsidRPr="00C87BA6">
        <w:rPr>
          <w:b/>
          <w:bCs/>
          <w:sz w:val="16"/>
          <w:szCs w:val="16"/>
        </w:rPr>
        <w:t>».</w:t>
      </w:r>
    </w:p>
    <w:p w:rsidR="00DB5A64" w:rsidRPr="00C87BA6" w:rsidRDefault="00DB5A64" w:rsidP="00DB5A64">
      <w:pPr>
        <w:pStyle w:val="affffffff0"/>
        <w:spacing w:line="240" w:lineRule="auto"/>
        <w:ind w:firstLine="0"/>
        <w:jc w:val="right"/>
        <w:rPr>
          <w:sz w:val="16"/>
          <w:szCs w:val="16"/>
        </w:rPr>
      </w:pPr>
      <w:r w:rsidRPr="00C87BA6">
        <w:rPr>
          <w:sz w:val="16"/>
          <w:szCs w:val="16"/>
        </w:rPr>
        <w:t>Таблица 7</w:t>
      </w:r>
    </w:p>
    <w:p w:rsidR="00DB5A64" w:rsidRPr="00C87BA6" w:rsidRDefault="00DB5A64" w:rsidP="00DB5A64">
      <w:pPr>
        <w:pStyle w:val="affffffff0"/>
        <w:spacing w:line="240" w:lineRule="auto"/>
        <w:ind w:firstLine="0"/>
        <w:jc w:val="center"/>
        <w:rPr>
          <w:sz w:val="16"/>
          <w:szCs w:val="16"/>
        </w:rPr>
      </w:pPr>
      <w:r w:rsidRPr="00C87BA6">
        <w:rPr>
          <w:sz w:val="16"/>
          <w:szCs w:val="16"/>
        </w:rPr>
        <w:t>Характеристика культурно-досуговых учреждений</w:t>
      </w:r>
    </w:p>
    <w:tbl>
      <w:tblPr>
        <w:tblW w:w="10344" w:type="dxa"/>
        <w:jc w:val="center"/>
        <w:tblLayout w:type="fixed"/>
        <w:tblCellMar>
          <w:left w:w="40" w:type="dxa"/>
          <w:right w:w="40" w:type="dxa"/>
        </w:tblCellMar>
        <w:tblLook w:val="0000" w:firstRow="0" w:lastRow="0" w:firstColumn="0" w:lastColumn="0" w:noHBand="0" w:noVBand="0"/>
      </w:tblPr>
      <w:tblGrid>
        <w:gridCol w:w="497"/>
        <w:gridCol w:w="2580"/>
        <w:gridCol w:w="3261"/>
        <w:gridCol w:w="1954"/>
        <w:gridCol w:w="1134"/>
        <w:gridCol w:w="918"/>
      </w:tblGrid>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 пп</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Наименование</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Адрес</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Кол-во мест по проекту/фактическое число</w:t>
            </w: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Год ввода в эксплуатацию</w:t>
            </w: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 износа</w:t>
            </w: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1</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Межпоселенческое социально-культурное объединение</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д. Шумерля, ул. Энгельса, 58б</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2</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Большеалгашинский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Большие Алгаши, ул. Школьная, д.5б </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3</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Кабановский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Кабаново, ул. Набережная, д. 12 </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4</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Егоркинский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д. Егоркино, ул.40 лет Победы, дом 21 «а»</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5</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Пояндайкинский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д. Пояндайкино, ул. Николаева, д. 2а</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6</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Краснооктябрьский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поселок Красный Октябрь ул., Комсомольская д.23</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7</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Нижнекумашкинский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с. Нижняя Кумашка, ул. Луговая, д. 31</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lastRenderedPageBreak/>
              <w:t>8</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Русско-Алгашинский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с. Русские Алгаши, ул. Октябрьская, д.7</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9</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Саланчикский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п. Саланчик, ул. Николаева, д. 4а </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10</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Туванский культурно-оздоровительный центр</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с. Туваны ул. Октябрьскаяд, д. 15</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11</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Торханский сельский Дом культуры</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д. Торханы, ул. Октябрьская, д. 5  </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12</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Бреняшский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д. Бреняши, ул. В. Ярды, д. 3</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13</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Ходарский сельский Дом культуры</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муниципальный округ, с.Ходары, ул.Садовая, д.1б </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r w:rsidR="00DB5A64" w:rsidRPr="00C87BA6" w:rsidTr="00460951">
        <w:trPr>
          <w:jc w:val="center"/>
        </w:trPr>
        <w:tc>
          <w:tcPr>
            <w:tcW w:w="497"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14</w:t>
            </w:r>
          </w:p>
        </w:tc>
        <w:tc>
          <w:tcPr>
            <w:tcW w:w="2580"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Шумерлинский сельский Дом культуры</w:t>
            </w:r>
          </w:p>
        </w:tc>
        <w:tc>
          <w:tcPr>
            <w:tcW w:w="326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r w:rsidRPr="00C87BA6">
              <w:rPr>
                <w:b/>
                <w:bCs/>
                <w:sz w:val="16"/>
                <w:szCs w:val="16"/>
              </w:rPr>
              <w:t>Чувашская Республика, Шумерлинский район, д. Шумерля, ул.Энгельса, д.58 б </w:t>
            </w:r>
          </w:p>
        </w:tc>
        <w:tc>
          <w:tcPr>
            <w:tcW w:w="195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11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c>
          <w:tcPr>
            <w:tcW w:w="91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pStyle w:val="15"/>
              <w:shd w:val="clear" w:color="auto" w:fill="auto"/>
              <w:spacing w:line="240" w:lineRule="auto"/>
              <w:rPr>
                <w:b/>
                <w:bCs/>
                <w:sz w:val="16"/>
                <w:szCs w:val="16"/>
              </w:rPr>
            </w:pPr>
          </w:p>
        </w:tc>
      </w:tr>
    </w:tbl>
    <w:p w:rsidR="00DB5A64" w:rsidRPr="00C87BA6" w:rsidRDefault="00DB5A64" w:rsidP="00DB5A64">
      <w:pPr>
        <w:pStyle w:val="15"/>
        <w:spacing w:before="120" w:after="120" w:line="240" w:lineRule="auto"/>
        <w:rPr>
          <w:b/>
          <w:bCs/>
          <w:sz w:val="16"/>
          <w:szCs w:val="16"/>
        </w:rPr>
      </w:pPr>
      <w:r w:rsidRPr="00C87BA6">
        <w:rPr>
          <w:b/>
          <w:bCs/>
          <w:sz w:val="16"/>
          <w:szCs w:val="16"/>
        </w:rPr>
        <w:t>На территории Шумерлинского муниципального округа расположено 11 библиотек, являющихся структурными подразделениями МБУ «Централизованная система библиотечного и архивного дела Шумерлинского муниципального округа":</w:t>
      </w:r>
    </w:p>
    <w:p w:rsidR="00DB5A64" w:rsidRPr="00C87BA6" w:rsidRDefault="00DB5A64" w:rsidP="00DB5A64">
      <w:pPr>
        <w:pStyle w:val="af2"/>
        <w:numPr>
          <w:ilvl w:val="0"/>
          <w:numId w:val="56"/>
        </w:numPr>
        <w:spacing w:before="120" w:after="120"/>
        <w:ind w:left="-142" w:firstLine="709"/>
        <w:contextualSpacing/>
        <w:jc w:val="both"/>
        <w:rPr>
          <w:iCs/>
          <w:szCs w:val="16"/>
        </w:rPr>
      </w:pPr>
      <w:r w:rsidRPr="00C87BA6">
        <w:rPr>
          <w:iCs/>
          <w:szCs w:val="16"/>
        </w:rPr>
        <w:t>Большеалгашинская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429104, Чувашская Республика, </w:t>
      </w:r>
      <w:r w:rsidRPr="00C87BA6">
        <w:rPr>
          <w:rFonts w:eastAsiaTheme="minorHAnsi"/>
          <w:szCs w:val="16"/>
        </w:rPr>
        <w:t>Шумерлинский район</w:t>
      </w:r>
      <w:r w:rsidRPr="00C87BA6">
        <w:rPr>
          <w:bCs/>
          <w:szCs w:val="16"/>
        </w:rPr>
        <w:t>, с.Большие Алгаши, ул. Школьная, д.5 б.</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Русско-Алгашинская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429136, Чувашская Республика, </w:t>
      </w:r>
      <w:r w:rsidRPr="00C87BA6">
        <w:rPr>
          <w:rFonts w:eastAsiaTheme="minorHAnsi"/>
          <w:szCs w:val="16"/>
        </w:rPr>
        <w:t>Шумерлинский район</w:t>
      </w:r>
      <w:r w:rsidRPr="00C87BA6">
        <w:rPr>
          <w:bCs/>
          <w:szCs w:val="16"/>
        </w:rPr>
        <w:t>, с. Русские Алгаши, ул. Октябрьская, д.8</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Краснооктябрьская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429101, Чувашская Республика, </w:t>
      </w:r>
      <w:r w:rsidRPr="00C87BA6">
        <w:rPr>
          <w:rFonts w:eastAsiaTheme="minorHAnsi"/>
          <w:szCs w:val="16"/>
        </w:rPr>
        <w:t>Шумерлинский район</w:t>
      </w:r>
      <w:r w:rsidRPr="00C87BA6">
        <w:rPr>
          <w:bCs/>
          <w:szCs w:val="16"/>
        </w:rPr>
        <w:t xml:space="preserve">, пос. Красный Октябрь, ул. Комсомольская д.23 </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Торханская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429103, Чувашская Республика, </w:t>
      </w:r>
      <w:r w:rsidRPr="00C87BA6">
        <w:rPr>
          <w:rFonts w:eastAsiaTheme="minorHAnsi"/>
          <w:szCs w:val="16"/>
        </w:rPr>
        <w:t>Шумерлинский район</w:t>
      </w:r>
      <w:r w:rsidRPr="00C87BA6">
        <w:rPr>
          <w:bCs/>
          <w:szCs w:val="16"/>
        </w:rPr>
        <w:t>, д. Торханы, ул. Октябрьская, д.5</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Ходарская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429105, Чувашская Республика, </w:t>
      </w:r>
      <w:r w:rsidRPr="00C87BA6">
        <w:rPr>
          <w:rFonts w:eastAsiaTheme="minorHAnsi"/>
          <w:szCs w:val="16"/>
        </w:rPr>
        <w:t>Шумерлинский район</w:t>
      </w:r>
      <w:r w:rsidRPr="00C87BA6">
        <w:rPr>
          <w:bCs/>
          <w:szCs w:val="16"/>
        </w:rPr>
        <w:t>, с. Ходары, ул. Садовая, д.16</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Туванская сельская библиотека им. Г. Фёдорова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429104, Чувашская Республика, </w:t>
      </w:r>
      <w:r w:rsidRPr="00C87BA6">
        <w:rPr>
          <w:rFonts w:eastAsiaTheme="minorHAnsi"/>
          <w:szCs w:val="16"/>
        </w:rPr>
        <w:t>Шумерлинский район</w:t>
      </w:r>
      <w:r w:rsidRPr="00C87BA6">
        <w:rPr>
          <w:bCs/>
          <w:szCs w:val="16"/>
        </w:rPr>
        <w:t>, с. Туваны, ул. Октябрьская, д.15</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Егоркинская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429107, Чувашская Республика, </w:t>
      </w:r>
      <w:r w:rsidRPr="00C87BA6">
        <w:rPr>
          <w:rFonts w:eastAsiaTheme="minorHAnsi"/>
          <w:szCs w:val="16"/>
        </w:rPr>
        <w:t>Шумерлинский район</w:t>
      </w:r>
      <w:r w:rsidRPr="00C87BA6">
        <w:rPr>
          <w:bCs/>
          <w:szCs w:val="16"/>
        </w:rPr>
        <w:t>, д. Егоркино, ул. 40 лет Победы, д. 21 а.</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Юманайская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429106, Чувашская Республика, </w:t>
      </w:r>
      <w:r w:rsidRPr="00C87BA6">
        <w:rPr>
          <w:rFonts w:eastAsiaTheme="minorHAnsi"/>
          <w:szCs w:val="16"/>
        </w:rPr>
        <w:t>Шумерлинский район</w:t>
      </w:r>
      <w:r w:rsidRPr="00C87BA6">
        <w:rPr>
          <w:bCs/>
          <w:szCs w:val="16"/>
        </w:rPr>
        <w:t>, с. Юманаи, ул. Мира, д.2.</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Шумерлинская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429125, Чувашская Республика, </w:t>
      </w:r>
      <w:r w:rsidRPr="00C87BA6">
        <w:rPr>
          <w:rFonts w:eastAsiaTheme="minorHAnsi"/>
          <w:szCs w:val="16"/>
        </w:rPr>
        <w:t>Шумерлинский район</w:t>
      </w:r>
      <w:r w:rsidRPr="00C87BA6">
        <w:rPr>
          <w:bCs/>
          <w:szCs w:val="16"/>
        </w:rPr>
        <w:t>, д. Шумерля, ул. Энгельса, д.58 б.</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Нижнекумашкинская сельская библиотека</w:t>
      </w:r>
    </w:p>
    <w:p w:rsidR="00DB5A64" w:rsidRPr="00C87BA6" w:rsidRDefault="00DB5A64" w:rsidP="00DB5A64">
      <w:pPr>
        <w:pStyle w:val="af2"/>
        <w:spacing w:before="120" w:after="120"/>
        <w:ind w:left="-142"/>
        <w:rPr>
          <w:bCs/>
          <w:szCs w:val="16"/>
        </w:rPr>
      </w:pPr>
      <w:r w:rsidRPr="00C87BA6">
        <w:rPr>
          <w:bCs/>
          <w:szCs w:val="16"/>
        </w:rPr>
        <w:t xml:space="preserve">Почтовый адрес: 429102, Чувашская Республика, </w:t>
      </w:r>
      <w:r w:rsidRPr="00C87BA6">
        <w:rPr>
          <w:rFonts w:eastAsiaTheme="minorHAnsi"/>
          <w:szCs w:val="16"/>
        </w:rPr>
        <w:t>Шумерлинский район</w:t>
      </w:r>
      <w:r w:rsidRPr="00C87BA6">
        <w:rPr>
          <w:bCs/>
          <w:szCs w:val="16"/>
        </w:rPr>
        <w:t>, с. Нижняя Кумашка, ул. Луговая, дом 31.</w:t>
      </w:r>
    </w:p>
    <w:p w:rsidR="00DB5A64" w:rsidRPr="00C87BA6" w:rsidRDefault="00DB5A64" w:rsidP="00DB5A64">
      <w:pPr>
        <w:pStyle w:val="af2"/>
        <w:numPr>
          <w:ilvl w:val="0"/>
          <w:numId w:val="56"/>
        </w:numPr>
        <w:spacing w:before="120" w:after="120"/>
        <w:ind w:left="-142" w:firstLine="709"/>
        <w:contextualSpacing/>
        <w:jc w:val="both"/>
        <w:rPr>
          <w:bCs/>
          <w:szCs w:val="16"/>
        </w:rPr>
      </w:pPr>
      <w:r w:rsidRPr="00C87BA6">
        <w:rPr>
          <w:bCs/>
          <w:szCs w:val="16"/>
        </w:rPr>
        <w:t>Саланчикская сельская библиотека</w:t>
      </w:r>
    </w:p>
    <w:p w:rsidR="00DB5A64" w:rsidRPr="00C87BA6" w:rsidRDefault="00DB5A64" w:rsidP="00DB5A64">
      <w:pPr>
        <w:pStyle w:val="af2"/>
        <w:ind w:left="-142"/>
        <w:rPr>
          <w:bCs/>
          <w:szCs w:val="16"/>
        </w:rPr>
      </w:pPr>
      <w:r w:rsidRPr="00C87BA6">
        <w:rPr>
          <w:bCs/>
          <w:szCs w:val="16"/>
        </w:rPr>
        <w:t xml:space="preserve">Почтовый адрес: 429101, Чувашская Республика, </w:t>
      </w:r>
      <w:r w:rsidRPr="00C87BA6">
        <w:rPr>
          <w:rFonts w:eastAsiaTheme="minorHAnsi"/>
          <w:szCs w:val="16"/>
        </w:rPr>
        <w:t>Шумерлинский район</w:t>
      </w:r>
      <w:r w:rsidRPr="00C87BA6">
        <w:rPr>
          <w:bCs/>
          <w:szCs w:val="16"/>
        </w:rPr>
        <w:t>, пос. Саланчик, ул. Николаева, д. 4а.</w:t>
      </w:r>
    </w:p>
    <w:p w:rsidR="00DB5A64" w:rsidRPr="00C87BA6" w:rsidRDefault="00DB5A64" w:rsidP="00DB5A64">
      <w:pPr>
        <w:pStyle w:val="15"/>
        <w:spacing w:before="120" w:after="120" w:line="240" w:lineRule="auto"/>
        <w:rPr>
          <w:b/>
          <w:bCs/>
          <w:sz w:val="16"/>
          <w:szCs w:val="16"/>
        </w:rPr>
      </w:pPr>
    </w:p>
    <w:p w:rsidR="00DB5A64" w:rsidRPr="00C87BA6" w:rsidRDefault="00DB5A64" w:rsidP="00DB5A64">
      <w:pPr>
        <w:pStyle w:val="af2"/>
        <w:numPr>
          <w:ilvl w:val="3"/>
          <w:numId w:val="28"/>
        </w:numPr>
        <w:spacing w:before="240" w:after="240"/>
        <w:ind w:left="0" w:firstLine="709"/>
        <w:contextualSpacing/>
        <w:jc w:val="center"/>
        <w:outlineLvl w:val="3"/>
        <w:rPr>
          <w:b/>
          <w:szCs w:val="16"/>
        </w:rPr>
      </w:pPr>
      <w:bookmarkStart w:id="222" w:name="_Toc122091891"/>
      <w:r w:rsidRPr="00C87BA6">
        <w:rPr>
          <w:b/>
          <w:szCs w:val="16"/>
        </w:rPr>
        <w:lastRenderedPageBreak/>
        <w:t>Объекты физической культуры и спорта</w:t>
      </w:r>
      <w:bookmarkEnd w:id="222"/>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Сеть физкультурно-спортивных объектов в Шумерлинском муниципальном округе представляет собой систему, состоящую из сооружений общеобразовательных учреждений и объектов сети общего пользования.</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В соответствии с данными</w:t>
      </w:r>
      <w:r w:rsidRPr="00C87BA6">
        <w:rPr>
          <w:sz w:val="16"/>
          <w:szCs w:val="16"/>
        </w:rPr>
        <w:t xml:space="preserve"> </w:t>
      </w:r>
      <w:r w:rsidRPr="00C87BA6">
        <w:rPr>
          <w:b/>
          <w:bCs/>
          <w:sz w:val="16"/>
          <w:szCs w:val="16"/>
        </w:rPr>
        <w:t>Федеральной службы государственной статистики на территории Шумерлинского муниципального округа расположено 50 спортивных сооружений, в том числе: 36 плоскостных сооружений, 9 спортивных залов и 1 детско - юношеская спортивная школа.</w:t>
      </w:r>
    </w:p>
    <w:p w:rsidR="00DB5A64" w:rsidRPr="00C87BA6" w:rsidRDefault="00DB5A64" w:rsidP="00DB5A64">
      <w:pPr>
        <w:spacing w:after="0" w:line="240" w:lineRule="auto"/>
        <w:jc w:val="right"/>
        <w:rPr>
          <w:rFonts w:ascii="Times New Roman" w:hAnsi="Times New Roman" w:cs="Times New Roman"/>
          <w:sz w:val="16"/>
          <w:szCs w:val="16"/>
        </w:rPr>
      </w:pPr>
      <w:r w:rsidRPr="00C87BA6">
        <w:rPr>
          <w:rFonts w:ascii="Times New Roman" w:hAnsi="Times New Roman" w:cs="Times New Roman"/>
          <w:sz w:val="16"/>
          <w:szCs w:val="16"/>
        </w:rPr>
        <w:t>Таблица 8</w:t>
      </w:r>
    </w:p>
    <w:p w:rsidR="00DB5A64" w:rsidRPr="00C87BA6" w:rsidRDefault="00DB5A64" w:rsidP="00DB5A64">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Показатели обеспеченности объектами физической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2126"/>
        <w:gridCol w:w="1843"/>
        <w:gridCol w:w="2126"/>
      </w:tblGrid>
      <w:tr w:rsidR="00DB5A64" w:rsidRPr="00C87BA6" w:rsidTr="00460951">
        <w:trPr>
          <w:trHeight w:val="470"/>
          <w:tblHeader/>
        </w:trPr>
        <w:tc>
          <w:tcPr>
            <w:tcW w:w="675"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№п/п</w:t>
            </w:r>
          </w:p>
        </w:tc>
        <w:tc>
          <w:tcPr>
            <w:tcW w:w="3544"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Наименование</w:t>
            </w:r>
          </w:p>
        </w:tc>
        <w:tc>
          <w:tcPr>
            <w:tcW w:w="2126"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Адрес</w:t>
            </w:r>
          </w:p>
        </w:tc>
        <w:tc>
          <w:tcPr>
            <w:tcW w:w="1843"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Параметры</w:t>
            </w:r>
          </w:p>
        </w:tc>
        <w:tc>
          <w:tcPr>
            <w:tcW w:w="2126"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Отдельно стоящее</w:t>
            </w:r>
          </w:p>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Или встроенное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«Алгашинская средняя общеобразовательная школа»</w:t>
            </w:r>
          </w:p>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п. Кабаново</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п. Кабаново, ул. Набережная, д.12</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24х12 </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1 эт., кирпичное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2</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«Алгашинская средняя общеобразовательная школа»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с. Р. Алгаши ул. Октябрьская, д.3 </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18х10 </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1 эт., монолитный блок</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3</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«Алгашинская средняя общеобразовательная школа»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п. Красный Октябрь ул. Школьная, д.64</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  12х24</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1 эт., монолитный блок</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4</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«Алгашинская средняя общеобразовательная школа»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с. Р. Алгаши ул. Октябрьская, д.3</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60х60</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Плоскостное спортивное сооружение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5</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«Алгашинская средняя общеобразовательная школа»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п. Красный Октябрь ул. Школьная, д.64</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50х100</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Плоскостное спортивное сооружение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6</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«Юманайская СОШ им. С.М Архипова»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с.Юманаи, ул. Гагарина, 1</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9х18</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1 эт., кирпичное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7</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«Юманайская СОШ им. С.М Архипова»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с.Юманаи, ул. Гагарина, 1</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90х50</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Плоскостное спортивное сооружение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8</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«Егоркинская средняя общеобразовательная школа»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д. Егоркино, ул. 40 лет Победы, 21б</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12х24</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1 эт., кирпичное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9</w:t>
            </w:r>
          </w:p>
        </w:tc>
        <w:tc>
          <w:tcPr>
            <w:tcW w:w="3544"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«Егоркинская средняя общеобразовательная школа»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д. Егоркино, ул. 40 лет Победы, 21б</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60х40</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Плоскостное спортивное сооружение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10</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«Туванская ООШ»</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с. Туваны, ул. Октябрьская, д.13</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9х18</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1 эт., кирпичное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12</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«Туванская ООШ»</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с. Туваны, ул. Октябрьская, д.13</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60х60</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Плоскостное спортивное сооружение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13</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МАОУ «Ходарская СОШ им. И.Н. Ульянова»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с.Ходары ул.Ленина, д. 101</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 9х21</w:t>
            </w:r>
          </w:p>
        </w:tc>
        <w:tc>
          <w:tcPr>
            <w:tcW w:w="2126"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1 эт., кирпичное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14</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МАОУ «Ходарская СОШ им. И.Н. Ульянова»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с.Ходары ул.Ленина, д. 101</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30х70</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Плоскостное спортивное сооружение</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15</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МАОУ «Ходарская СОШ им. И.Н. Ульянова»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с.Ходары ул.Ленина, д. 101</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16х44</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Хоккейная коробка</w:t>
            </w:r>
          </w:p>
        </w:tc>
      </w:tr>
      <w:tr w:rsidR="00DB5A64" w:rsidRPr="00C87BA6" w:rsidTr="00460951">
        <w:tblPrEx>
          <w:tblLook w:val="04A0" w:firstRow="1" w:lastRow="0" w:firstColumn="1" w:lastColumn="0" w:noHBand="0" w:noVBand="1"/>
        </w:tblPrEx>
        <w:tc>
          <w:tcPr>
            <w:tcW w:w="675"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16</w:t>
            </w:r>
          </w:p>
        </w:tc>
        <w:tc>
          <w:tcPr>
            <w:tcW w:w="3544"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 Стадион «Труд»</w:t>
            </w:r>
          </w:p>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 им .П.Романова</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д.Пояндайкино ул.Николаева</w:t>
            </w:r>
          </w:p>
        </w:tc>
        <w:tc>
          <w:tcPr>
            <w:tcW w:w="1843" w:type="dxa"/>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105х50</w:t>
            </w:r>
          </w:p>
        </w:tc>
        <w:tc>
          <w:tcPr>
            <w:tcW w:w="2126" w:type="dxa"/>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Плоскостное спортивное сооружение</w:t>
            </w:r>
          </w:p>
        </w:tc>
      </w:tr>
      <w:tr w:rsidR="00DB5A64" w:rsidRPr="00C87BA6" w:rsidTr="00460951">
        <w:tblPrEx>
          <w:tblLook w:val="04A0" w:firstRow="1" w:lastRow="0" w:firstColumn="1" w:lastColumn="0" w:noHBand="0" w:noVBand="1"/>
        </w:tblPrEx>
        <w:tc>
          <w:tcPr>
            <w:tcW w:w="675" w:type="dxa"/>
            <w:tcBorders>
              <w:bottom w:val="single" w:sz="4" w:space="0" w:color="auto"/>
            </w:tcBorders>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17</w:t>
            </w:r>
          </w:p>
        </w:tc>
        <w:tc>
          <w:tcPr>
            <w:tcW w:w="3544" w:type="dxa"/>
            <w:tcBorders>
              <w:bottom w:val="single" w:sz="4" w:space="0" w:color="auto"/>
            </w:tcBorders>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МАУ ДО «Спортивная школа им.В.Н.Ярды»</w:t>
            </w:r>
          </w:p>
        </w:tc>
        <w:tc>
          <w:tcPr>
            <w:tcW w:w="2126" w:type="dxa"/>
            <w:tcBorders>
              <w:bottom w:val="single" w:sz="4" w:space="0" w:color="auto"/>
            </w:tcBorders>
            <w:shd w:val="clear" w:color="auto" w:fill="auto"/>
          </w:tcPr>
          <w:p w:rsidR="00DB5A64" w:rsidRPr="00C87BA6" w:rsidRDefault="00DB5A64" w:rsidP="00460951">
            <w:pPr>
              <w:spacing w:after="0" w:line="240" w:lineRule="auto"/>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д.Торханы ул. Октябрьская д.5</w:t>
            </w:r>
          </w:p>
        </w:tc>
        <w:tc>
          <w:tcPr>
            <w:tcW w:w="1843" w:type="dxa"/>
            <w:tcBorders>
              <w:bottom w:val="single" w:sz="4" w:space="0" w:color="auto"/>
            </w:tcBorders>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12х24</w:t>
            </w:r>
          </w:p>
        </w:tc>
        <w:tc>
          <w:tcPr>
            <w:tcW w:w="2126" w:type="dxa"/>
            <w:tcBorders>
              <w:bottom w:val="single" w:sz="4" w:space="0" w:color="auto"/>
            </w:tcBorders>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Встроенное, 2 эт., кирпичное</w:t>
            </w:r>
          </w:p>
        </w:tc>
      </w:tr>
      <w:tr w:rsidR="00DB5A64" w:rsidRPr="00C87BA6" w:rsidTr="00460951">
        <w:tblPrEx>
          <w:tblLook w:val="04A0" w:firstRow="1" w:lastRow="0" w:firstColumn="1" w:lastColumn="0" w:noHBand="0" w:noVBand="1"/>
        </w:tblPrEx>
        <w:tc>
          <w:tcPr>
            <w:tcW w:w="675" w:type="dxa"/>
            <w:tcBorders>
              <w:bottom w:val="single" w:sz="4" w:space="0" w:color="auto"/>
            </w:tcBorders>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18</w:t>
            </w:r>
          </w:p>
        </w:tc>
        <w:tc>
          <w:tcPr>
            <w:tcW w:w="3544" w:type="dxa"/>
            <w:tcBorders>
              <w:bottom w:val="single" w:sz="4" w:space="0" w:color="auto"/>
            </w:tcBorders>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МАУ ДО «Спортивная школа им.В.Н.Ярды»</w:t>
            </w:r>
          </w:p>
        </w:tc>
        <w:tc>
          <w:tcPr>
            <w:tcW w:w="2126" w:type="dxa"/>
            <w:tcBorders>
              <w:bottom w:val="single" w:sz="4" w:space="0" w:color="auto"/>
            </w:tcBorders>
            <w:shd w:val="clear" w:color="auto" w:fill="auto"/>
          </w:tcPr>
          <w:p w:rsidR="00DB5A64" w:rsidRPr="00C87BA6" w:rsidRDefault="00DB5A64" w:rsidP="00460951">
            <w:pPr>
              <w:spacing w:after="0" w:line="240" w:lineRule="auto"/>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 д.Торханы ул. Октябрьская д.5</w:t>
            </w:r>
          </w:p>
        </w:tc>
        <w:tc>
          <w:tcPr>
            <w:tcW w:w="1843" w:type="dxa"/>
            <w:tcBorders>
              <w:bottom w:val="single" w:sz="4" w:space="0" w:color="auto"/>
            </w:tcBorders>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58х28</w:t>
            </w:r>
          </w:p>
        </w:tc>
        <w:tc>
          <w:tcPr>
            <w:tcW w:w="2126" w:type="dxa"/>
            <w:tcBorders>
              <w:bottom w:val="single" w:sz="4" w:space="0" w:color="auto"/>
            </w:tcBorders>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Хоккейная коробка</w:t>
            </w:r>
          </w:p>
        </w:tc>
      </w:tr>
      <w:tr w:rsidR="00DB5A64" w:rsidRPr="00C87BA6" w:rsidTr="00460951">
        <w:tblPrEx>
          <w:tblLook w:val="04A0" w:firstRow="1" w:lastRow="0" w:firstColumn="1" w:lastColumn="0" w:noHBand="0" w:noVBand="1"/>
        </w:tblPrEx>
        <w:tc>
          <w:tcPr>
            <w:tcW w:w="675" w:type="dxa"/>
            <w:tcBorders>
              <w:top w:val="single" w:sz="4" w:space="0" w:color="auto"/>
              <w:left w:val="single" w:sz="4" w:space="0" w:color="auto"/>
              <w:bottom w:val="single" w:sz="4" w:space="0" w:color="auto"/>
              <w:right w:val="single" w:sz="4" w:space="0" w:color="auto"/>
            </w:tcBorders>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19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МБОУ «Шумерлинская СОШ»</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Чувашская Республика, </w:t>
            </w:r>
            <w:r w:rsidRPr="00C87BA6">
              <w:rPr>
                <w:rFonts w:ascii="Times New Roman" w:eastAsia="Calibri" w:hAnsi="Times New Roman" w:cs="Times New Roman"/>
                <w:sz w:val="16"/>
                <w:szCs w:val="16"/>
              </w:rPr>
              <w:lastRenderedPageBreak/>
              <w:t>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д.Шумерля ул. Калинина, д.53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5A64" w:rsidRPr="00C87BA6" w:rsidRDefault="00DB5A64" w:rsidP="00460951">
            <w:pPr>
              <w:spacing w:after="0" w:line="240" w:lineRule="auto"/>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lastRenderedPageBreak/>
              <w:t>6х5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B5A64" w:rsidRPr="00C87BA6" w:rsidRDefault="00DB5A64" w:rsidP="00460951">
            <w:pPr>
              <w:spacing w:after="0" w:line="240" w:lineRule="auto"/>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Плоскостное спортивное </w:t>
            </w:r>
            <w:r w:rsidRPr="00C87BA6">
              <w:rPr>
                <w:rFonts w:ascii="Times New Roman" w:eastAsia="Calibri" w:hAnsi="Times New Roman" w:cs="Times New Roman"/>
                <w:sz w:val="16"/>
                <w:szCs w:val="16"/>
              </w:rPr>
              <w:lastRenderedPageBreak/>
              <w:t>сооружение</w:t>
            </w:r>
          </w:p>
        </w:tc>
      </w:tr>
    </w:tbl>
    <w:p w:rsidR="00DB5A64" w:rsidRPr="00C87BA6" w:rsidRDefault="00DB5A64" w:rsidP="00DB5A64">
      <w:pPr>
        <w:pStyle w:val="af2"/>
        <w:numPr>
          <w:ilvl w:val="3"/>
          <w:numId w:val="28"/>
        </w:numPr>
        <w:spacing w:before="240" w:after="240"/>
        <w:ind w:left="0" w:firstLine="709"/>
        <w:contextualSpacing/>
        <w:jc w:val="center"/>
        <w:outlineLvl w:val="3"/>
        <w:rPr>
          <w:b/>
          <w:szCs w:val="16"/>
        </w:rPr>
      </w:pPr>
      <w:bookmarkStart w:id="223" w:name="_Toc107223341"/>
      <w:bookmarkStart w:id="224" w:name="_Toc122091892"/>
      <w:r w:rsidRPr="00C87BA6">
        <w:rPr>
          <w:b/>
          <w:szCs w:val="16"/>
        </w:rPr>
        <w:lastRenderedPageBreak/>
        <w:t>Административные учреждения</w:t>
      </w:r>
      <w:bookmarkEnd w:id="223"/>
      <w:bookmarkEnd w:id="224"/>
    </w:p>
    <w:p w:rsidR="00DB5A64" w:rsidRPr="00C87BA6" w:rsidRDefault="00DB5A64" w:rsidP="00DB5A64">
      <w:pPr>
        <w:pStyle w:val="affffffff0"/>
        <w:spacing w:line="240" w:lineRule="auto"/>
        <w:ind w:firstLine="0"/>
        <w:jc w:val="right"/>
        <w:rPr>
          <w:sz w:val="16"/>
          <w:szCs w:val="16"/>
        </w:rPr>
      </w:pPr>
      <w:r w:rsidRPr="00C87BA6">
        <w:rPr>
          <w:sz w:val="16"/>
          <w:szCs w:val="16"/>
        </w:rPr>
        <w:t>Таблица 9</w:t>
      </w:r>
    </w:p>
    <w:p w:rsidR="00DB5A64" w:rsidRPr="00C87BA6" w:rsidRDefault="00DB5A64" w:rsidP="00DB5A64">
      <w:pPr>
        <w:pStyle w:val="affffffff0"/>
        <w:spacing w:line="240" w:lineRule="auto"/>
        <w:ind w:firstLine="0"/>
        <w:jc w:val="center"/>
        <w:rPr>
          <w:sz w:val="16"/>
          <w:szCs w:val="16"/>
        </w:rPr>
      </w:pPr>
      <w:r w:rsidRPr="00C87BA6">
        <w:rPr>
          <w:sz w:val="16"/>
          <w:szCs w:val="16"/>
        </w:rPr>
        <w:t>Характеристика административных учреждений</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2"/>
        <w:gridCol w:w="2693"/>
        <w:gridCol w:w="3685"/>
        <w:gridCol w:w="1418"/>
        <w:gridCol w:w="1417"/>
      </w:tblGrid>
      <w:tr w:rsidR="00DB5A64" w:rsidRPr="00C87BA6" w:rsidTr="00460951">
        <w:trPr>
          <w:tblHeader/>
        </w:trPr>
        <w:tc>
          <w:tcPr>
            <w:tcW w:w="382"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 пп</w:t>
            </w:r>
          </w:p>
        </w:tc>
        <w:tc>
          <w:tcPr>
            <w:tcW w:w="2693"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Наименование</w:t>
            </w:r>
          </w:p>
        </w:tc>
        <w:tc>
          <w:tcPr>
            <w:tcW w:w="3685"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Адрес</w:t>
            </w:r>
          </w:p>
        </w:tc>
        <w:tc>
          <w:tcPr>
            <w:tcW w:w="1418"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Отдельно стоящее или встроенное</w:t>
            </w:r>
          </w:p>
        </w:tc>
        <w:tc>
          <w:tcPr>
            <w:tcW w:w="1417"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 xml:space="preserve">Кол-во </w:t>
            </w:r>
          </w:p>
          <w:p w:rsidR="00DB5A64" w:rsidRPr="00C87BA6" w:rsidRDefault="00DB5A64" w:rsidP="00460951">
            <w:pPr>
              <w:pStyle w:val="Style6"/>
              <w:widowControl/>
              <w:spacing w:line="240" w:lineRule="auto"/>
              <w:rPr>
                <w:sz w:val="16"/>
                <w:szCs w:val="16"/>
              </w:rPr>
            </w:pPr>
            <w:r w:rsidRPr="00C87BA6">
              <w:rPr>
                <w:rStyle w:val="FontStyle40"/>
                <w:sz w:val="16"/>
                <w:szCs w:val="16"/>
              </w:rPr>
              <w:t>Работаю</w:t>
            </w:r>
            <w:r w:rsidRPr="00C87BA6">
              <w:rPr>
                <w:rStyle w:val="FontStyle40"/>
                <w:sz w:val="16"/>
                <w:szCs w:val="16"/>
              </w:rPr>
              <w:softHyphen/>
              <w:t>щих, человек</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Здание Русско-Алгашинского территориального отдела</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Чувашская Республика, Шумерлинский район,</w:t>
            </w:r>
            <w:r w:rsidRPr="00C87BA6">
              <w:rPr>
                <w:sz w:val="16"/>
                <w:szCs w:val="16"/>
              </w:rPr>
              <w:t xml:space="preserve"> с. Русские Алгаши, ул. Октябрьская, дом 8</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4</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Опорный пункт полиции</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с. Русские Алгаши, ул. Октябрьская, дом 8</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1</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АТС</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с. Русские Алгаши, ул. Октябрьская, дом 8</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ТСЖ Родничок</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с. Русские Алгаши, ул. Октябрьская, дом 8</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1</w:t>
            </w:r>
          </w:p>
        </w:tc>
      </w:tr>
      <w:tr w:rsidR="00DB5A64" w:rsidRPr="00C87BA6" w:rsidTr="00460951">
        <w:trPr>
          <w:trHeight w:val="603"/>
        </w:trPr>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24"/>
              <w:tabs>
                <w:tab w:val="left" w:pos="1701"/>
              </w:tabs>
              <w:rPr>
                <w:b/>
                <w:sz w:val="16"/>
                <w:szCs w:val="16"/>
              </w:rPr>
            </w:pPr>
            <w:r w:rsidRPr="00C87BA6">
              <w:rPr>
                <w:b/>
                <w:sz w:val="16"/>
                <w:szCs w:val="16"/>
              </w:rPr>
              <w:t>СХПК «Дружба»</w:t>
            </w:r>
          </w:p>
        </w:tc>
        <w:tc>
          <w:tcPr>
            <w:tcW w:w="3685" w:type="dxa"/>
            <w:shd w:val="clear" w:color="auto" w:fill="auto"/>
          </w:tcPr>
          <w:p w:rsidR="00DB5A64" w:rsidRPr="00C87BA6" w:rsidRDefault="00DB5A64" w:rsidP="00460951">
            <w:pPr>
              <w:pStyle w:val="24"/>
              <w:tabs>
                <w:tab w:val="left" w:pos="1701"/>
              </w:tabs>
              <w:rPr>
                <w:b/>
                <w:sz w:val="16"/>
                <w:szCs w:val="16"/>
              </w:rPr>
            </w:pPr>
            <w:r w:rsidRPr="00C87BA6">
              <w:rPr>
                <w:b/>
                <w:caps/>
                <w:sz w:val="16"/>
                <w:szCs w:val="16"/>
              </w:rPr>
              <w:t>Чувашская Республика, Шумерлинский район, с.Нижняя Кумашка, ул. Луговая, 31</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jc w:val="center"/>
              <w:rPr>
                <w:sz w:val="16"/>
                <w:szCs w:val="16"/>
              </w:rPr>
            </w:pPr>
            <w:r w:rsidRPr="00C87BA6">
              <w:rPr>
                <w:sz w:val="16"/>
                <w:szCs w:val="16"/>
              </w:rPr>
              <w:t>4</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24"/>
              <w:tabs>
                <w:tab w:val="left" w:pos="1701"/>
              </w:tabs>
              <w:rPr>
                <w:b/>
                <w:sz w:val="16"/>
                <w:szCs w:val="16"/>
              </w:rPr>
            </w:pPr>
            <w:r w:rsidRPr="00C87BA6">
              <w:rPr>
                <w:b/>
                <w:sz w:val="16"/>
                <w:szCs w:val="16"/>
              </w:rPr>
              <w:t>Участковый пункт полиции МО МВД России «Шумерлинский»</w:t>
            </w:r>
          </w:p>
        </w:tc>
        <w:tc>
          <w:tcPr>
            <w:tcW w:w="3685" w:type="dxa"/>
            <w:shd w:val="clear" w:color="auto" w:fill="auto"/>
          </w:tcPr>
          <w:p w:rsidR="00DB5A64" w:rsidRPr="00C87BA6" w:rsidRDefault="00DB5A64" w:rsidP="00460951">
            <w:pPr>
              <w:pStyle w:val="24"/>
              <w:tabs>
                <w:tab w:val="left" w:pos="1701"/>
              </w:tabs>
              <w:rPr>
                <w:b/>
                <w:sz w:val="16"/>
                <w:szCs w:val="16"/>
              </w:rPr>
            </w:pPr>
            <w:r w:rsidRPr="00C87BA6">
              <w:rPr>
                <w:b/>
                <w:caps/>
                <w:sz w:val="16"/>
                <w:szCs w:val="16"/>
              </w:rPr>
              <w:t>Чувашская Республика, Шумерлинский район,  с.Нижняя Кумашка, ул. Луговая, 31</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jc w:val="center"/>
              <w:rPr>
                <w:sz w:val="16"/>
                <w:szCs w:val="16"/>
              </w:rPr>
            </w:pPr>
            <w:r w:rsidRPr="00C87BA6">
              <w:rPr>
                <w:sz w:val="16"/>
                <w:szCs w:val="16"/>
              </w:rPr>
              <w:t>1</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24"/>
              <w:tabs>
                <w:tab w:val="left" w:pos="1701"/>
              </w:tabs>
              <w:rPr>
                <w:b/>
                <w:sz w:val="16"/>
                <w:szCs w:val="16"/>
              </w:rPr>
            </w:pPr>
            <w:r w:rsidRPr="00C87BA6">
              <w:rPr>
                <w:b/>
                <w:sz w:val="16"/>
                <w:szCs w:val="16"/>
              </w:rPr>
              <w:t>АТС Ростелекома</w:t>
            </w:r>
          </w:p>
        </w:tc>
        <w:tc>
          <w:tcPr>
            <w:tcW w:w="3685" w:type="dxa"/>
            <w:shd w:val="clear" w:color="auto" w:fill="auto"/>
          </w:tcPr>
          <w:p w:rsidR="00DB5A64" w:rsidRPr="00C87BA6" w:rsidRDefault="00DB5A64" w:rsidP="00460951">
            <w:pPr>
              <w:pStyle w:val="24"/>
              <w:tabs>
                <w:tab w:val="left" w:pos="1701"/>
              </w:tabs>
              <w:rPr>
                <w:b/>
                <w:sz w:val="16"/>
                <w:szCs w:val="16"/>
              </w:rPr>
            </w:pPr>
            <w:r w:rsidRPr="00C87BA6">
              <w:rPr>
                <w:b/>
                <w:caps/>
                <w:sz w:val="16"/>
                <w:szCs w:val="16"/>
              </w:rPr>
              <w:t>Чувашская Республика, Шумерлинский район,  с.Нижняя Кумашка, ул. Луговая, 31</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jc w:val="center"/>
              <w:rPr>
                <w:sz w:val="16"/>
                <w:szCs w:val="16"/>
              </w:rPr>
            </w:pPr>
            <w:r w:rsidRPr="00C87BA6">
              <w:rPr>
                <w:sz w:val="16"/>
                <w:szCs w:val="16"/>
              </w:rPr>
              <w:t>0</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Магаринский территориальный отдел</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п. Саланчик, </w:t>
            </w:r>
          </w:p>
          <w:p w:rsidR="00DB5A64" w:rsidRPr="00C87BA6" w:rsidRDefault="00DB5A64" w:rsidP="00460951">
            <w:pPr>
              <w:pStyle w:val="Style1"/>
              <w:widowControl/>
              <w:spacing w:line="240" w:lineRule="auto"/>
              <w:ind w:firstLine="0"/>
              <w:rPr>
                <w:sz w:val="16"/>
                <w:szCs w:val="16"/>
              </w:rPr>
            </w:pPr>
            <w:r w:rsidRPr="00C87BA6">
              <w:rPr>
                <w:sz w:val="16"/>
                <w:szCs w:val="16"/>
              </w:rPr>
              <w:t>ул. Николаева, д.4а</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3</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Отдельный пост ПЧ 33 в п. Саланчик</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п. Саланчик, </w:t>
            </w:r>
          </w:p>
          <w:p w:rsidR="00DB5A64" w:rsidRPr="00C87BA6" w:rsidRDefault="00DB5A64" w:rsidP="00460951">
            <w:pPr>
              <w:pStyle w:val="Style1"/>
              <w:widowControl/>
              <w:spacing w:line="240" w:lineRule="auto"/>
              <w:ind w:firstLine="0"/>
              <w:rPr>
                <w:sz w:val="16"/>
                <w:szCs w:val="16"/>
              </w:rPr>
            </w:pPr>
            <w:r w:rsidRPr="00C87BA6">
              <w:rPr>
                <w:sz w:val="16"/>
                <w:szCs w:val="16"/>
              </w:rPr>
              <w:t>ул. Николаева, д.4</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5</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АТС</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п. Саланчик, </w:t>
            </w:r>
          </w:p>
          <w:p w:rsidR="00DB5A64" w:rsidRPr="00C87BA6" w:rsidRDefault="00DB5A64" w:rsidP="00460951">
            <w:pPr>
              <w:pStyle w:val="Style1"/>
              <w:widowControl/>
              <w:spacing w:line="240" w:lineRule="auto"/>
              <w:ind w:firstLine="0"/>
              <w:rPr>
                <w:sz w:val="16"/>
                <w:szCs w:val="16"/>
              </w:rPr>
            </w:pPr>
            <w:r w:rsidRPr="00C87BA6">
              <w:rPr>
                <w:sz w:val="16"/>
                <w:szCs w:val="16"/>
              </w:rPr>
              <w:t>ул. Николаева, д.4</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Отделение связи</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п. Саланчик, </w:t>
            </w:r>
          </w:p>
          <w:p w:rsidR="00DB5A64" w:rsidRPr="00C87BA6" w:rsidRDefault="00DB5A64" w:rsidP="00460951">
            <w:pPr>
              <w:pStyle w:val="Style1"/>
              <w:widowControl/>
              <w:spacing w:line="240" w:lineRule="auto"/>
              <w:ind w:firstLine="0"/>
              <w:rPr>
                <w:sz w:val="16"/>
                <w:szCs w:val="16"/>
              </w:rPr>
            </w:pPr>
            <w:r w:rsidRPr="00C87BA6">
              <w:rPr>
                <w:sz w:val="16"/>
                <w:szCs w:val="16"/>
              </w:rPr>
              <w:t>ул. Николаева, 12а</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2</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Краснооктябрьский территориальный отдел </w:t>
            </w:r>
          </w:p>
        </w:tc>
        <w:tc>
          <w:tcPr>
            <w:tcW w:w="3685"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 Красный Октябрь, ул. Комсомольская, д.23</w:t>
            </w:r>
          </w:p>
        </w:tc>
        <w:tc>
          <w:tcPr>
            <w:tcW w:w="1418"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2</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Отделение Сбербанка</w:t>
            </w:r>
          </w:p>
        </w:tc>
        <w:tc>
          <w:tcPr>
            <w:tcW w:w="3685"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д.Торханы, ул.Октябрьская,18</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1</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ООО «ДПМК Шумерлинское»</w:t>
            </w:r>
          </w:p>
        </w:tc>
        <w:tc>
          <w:tcPr>
            <w:tcW w:w="3685"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Тер. Шумерлинское лесничество, Квар. 45  </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Отдельно стоящее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СХПК «Комбинат»</w:t>
            </w:r>
          </w:p>
        </w:tc>
        <w:tc>
          <w:tcPr>
            <w:tcW w:w="3685"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д.Торханы, ул.Октябрьская,26</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Отдельно стоящее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25</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 xml:space="preserve"> Сберкасса</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с. Ходары, ул. Шоссейная, 11</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отдельное</w:t>
            </w:r>
          </w:p>
        </w:tc>
        <w:tc>
          <w:tcPr>
            <w:tcW w:w="1417" w:type="dxa"/>
            <w:shd w:val="clear" w:color="auto" w:fill="auto"/>
          </w:tcPr>
          <w:p w:rsidR="00DB5A64" w:rsidRPr="00C87BA6" w:rsidRDefault="00DB5A64" w:rsidP="00460951">
            <w:pPr>
              <w:pStyle w:val="Style1"/>
              <w:widowControl/>
              <w:spacing w:line="240" w:lineRule="auto"/>
              <w:ind w:firstLine="0"/>
              <w:jc w:val="center"/>
              <w:rPr>
                <w:sz w:val="16"/>
                <w:szCs w:val="16"/>
              </w:rPr>
            </w:pPr>
            <w:r w:rsidRPr="00C87BA6">
              <w:rPr>
                <w:sz w:val="16"/>
                <w:szCs w:val="16"/>
              </w:rPr>
              <w:t>1</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Участковый пункт полиции № 4</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с. Ходары, ул. Садовая, 16</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встроенная</w:t>
            </w:r>
          </w:p>
        </w:tc>
        <w:tc>
          <w:tcPr>
            <w:tcW w:w="1417" w:type="dxa"/>
            <w:shd w:val="clear" w:color="auto" w:fill="auto"/>
          </w:tcPr>
          <w:p w:rsidR="00DB5A64" w:rsidRPr="00C87BA6" w:rsidRDefault="00DB5A64" w:rsidP="00460951">
            <w:pPr>
              <w:pStyle w:val="Style1"/>
              <w:widowControl/>
              <w:spacing w:line="240" w:lineRule="auto"/>
              <w:ind w:firstLine="0"/>
              <w:jc w:val="center"/>
              <w:rPr>
                <w:sz w:val="16"/>
                <w:szCs w:val="16"/>
              </w:rPr>
            </w:pPr>
            <w:r w:rsidRPr="00C87BA6">
              <w:rPr>
                <w:sz w:val="16"/>
                <w:szCs w:val="16"/>
              </w:rPr>
              <w:t>1</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Юманайский территориальный отдел</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с. Юманай ул. Мира д. 5</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отдельное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4</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 xml:space="preserve">МУП «Юманайское ЖКХ» </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Чувашская Республика, Шумерлинский район</w:t>
            </w:r>
            <w:r w:rsidRPr="00C87BA6">
              <w:rPr>
                <w:rFonts w:eastAsia="Calibri"/>
                <w:sz w:val="16"/>
                <w:szCs w:val="16"/>
                <w:highlight w:val="yellow"/>
              </w:rPr>
              <w:t>,</w:t>
            </w:r>
            <w:r w:rsidRPr="00C87BA6">
              <w:rPr>
                <w:rFonts w:eastAsia="Calibri"/>
                <w:sz w:val="16"/>
                <w:szCs w:val="16"/>
              </w:rPr>
              <w:t xml:space="preserve"> </w:t>
            </w:r>
            <w:r w:rsidRPr="00C87BA6">
              <w:rPr>
                <w:sz w:val="16"/>
                <w:szCs w:val="16"/>
              </w:rPr>
              <w:t xml:space="preserve"> с. Юманай ул. Мира д.5</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3</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Общественный дом</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д. Кадеркино ул. Интернациональная д. 3а</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отдельное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w:t>
            </w:r>
          </w:p>
        </w:tc>
      </w:tr>
      <w:tr w:rsidR="00DB5A64" w:rsidRPr="00C87BA6" w:rsidTr="00460951">
        <w:tc>
          <w:tcPr>
            <w:tcW w:w="382" w:type="dxa"/>
            <w:shd w:val="clear" w:color="auto" w:fill="auto"/>
          </w:tcPr>
          <w:p w:rsidR="00DB5A64" w:rsidRPr="00C87BA6" w:rsidRDefault="00DB5A64" w:rsidP="00DB5A64">
            <w:pPr>
              <w:pStyle w:val="Style1"/>
              <w:widowControl/>
              <w:numPr>
                <w:ilvl w:val="0"/>
                <w:numId w:val="100"/>
              </w:numPr>
              <w:spacing w:line="240" w:lineRule="auto"/>
              <w:ind w:left="0" w:firstLine="0"/>
              <w:rPr>
                <w:sz w:val="16"/>
                <w:szCs w:val="16"/>
              </w:rPr>
            </w:pPr>
          </w:p>
        </w:tc>
        <w:tc>
          <w:tcPr>
            <w:tcW w:w="2693"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 xml:space="preserve">Стационарное отделение БУ «Шумерлинский КЦСОН» </w:t>
            </w:r>
          </w:p>
        </w:tc>
        <w:tc>
          <w:tcPr>
            <w:tcW w:w="3685"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д. Кадеркино ул. Интернациональная д. 1</w:t>
            </w:r>
          </w:p>
        </w:tc>
        <w:tc>
          <w:tcPr>
            <w:tcW w:w="141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отдельное</w:t>
            </w:r>
          </w:p>
        </w:tc>
        <w:tc>
          <w:tcPr>
            <w:tcW w:w="141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 xml:space="preserve">Стационарное отделение БУ «Шумерлинский КЦСОН» </w:t>
            </w:r>
          </w:p>
        </w:tc>
      </w:tr>
    </w:tbl>
    <w:p w:rsidR="00DB5A64" w:rsidRPr="00C87BA6" w:rsidRDefault="00DB5A64" w:rsidP="00DB5A64">
      <w:pPr>
        <w:pStyle w:val="af2"/>
        <w:numPr>
          <w:ilvl w:val="3"/>
          <w:numId w:val="28"/>
        </w:numPr>
        <w:spacing w:before="240" w:after="240"/>
        <w:ind w:left="0" w:firstLine="709"/>
        <w:contextualSpacing/>
        <w:jc w:val="center"/>
        <w:outlineLvl w:val="3"/>
        <w:rPr>
          <w:b/>
          <w:szCs w:val="16"/>
        </w:rPr>
      </w:pPr>
      <w:bookmarkStart w:id="225" w:name="_Toc122091893"/>
      <w:r w:rsidRPr="00C87BA6">
        <w:rPr>
          <w:b/>
          <w:szCs w:val="16"/>
        </w:rPr>
        <w:t>Предприятия торговли, общественного питания и бытового обслуживания</w:t>
      </w:r>
      <w:bookmarkEnd w:id="225"/>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Торговля и общественное питание являются наиболее благоприятной для малого предпринимательства сферой экономики.</w:t>
      </w:r>
    </w:p>
    <w:p w:rsidR="00DB5A64" w:rsidRPr="00C87BA6" w:rsidRDefault="00DB5A64" w:rsidP="00DB5A64">
      <w:pPr>
        <w:spacing w:after="0" w:line="240" w:lineRule="auto"/>
        <w:ind w:firstLine="720"/>
        <w:jc w:val="right"/>
        <w:rPr>
          <w:rFonts w:ascii="Times New Roman" w:hAnsi="Times New Roman" w:cs="Times New Roman"/>
          <w:sz w:val="16"/>
          <w:szCs w:val="16"/>
        </w:rPr>
      </w:pPr>
      <w:r w:rsidRPr="00C87BA6">
        <w:rPr>
          <w:rFonts w:ascii="Times New Roman" w:hAnsi="Times New Roman" w:cs="Times New Roman"/>
          <w:sz w:val="16"/>
          <w:szCs w:val="16"/>
        </w:rPr>
        <w:t>Таблица 10</w:t>
      </w:r>
    </w:p>
    <w:p w:rsidR="00DB5A64" w:rsidRPr="00C87BA6" w:rsidRDefault="00DB5A64" w:rsidP="00DB5A64">
      <w:pPr>
        <w:spacing w:after="0" w:line="240" w:lineRule="auto"/>
        <w:ind w:firstLine="720"/>
        <w:jc w:val="center"/>
        <w:rPr>
          <w:rFonts w:ascii="Times New Roman" w:hAnsi="Times New Roman" w:cs="Times New Roman"/>
          <w:sz w:val="16"/>
          <w:szCs w:val="16"/>
        </w:rPr>
      </w:pPr>
      <w:r w:rsidRPr="00C87BA6">
        <w:rPr>
          <w:rFonts w:ascii="Times New Roman" w:hAnsi="Times New Roman" w:cs="Times New Roman"/>
          <w:sz w:val="16"/>
          <w:szCs w:val="16"/>
        </w:rPr>
        <w:t>Характеристика обеспеченности населения объектами торговли</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5"/>
        <w:gridCol w:w="2315"/>
        <w:gridCol w:w="3402"/>
        <w:gridCol w:w="1984"/>
        <w:gridCol w:w="1417"/>
      </w:tblGrid>
      <w:tr w:rsidR="00DB5A64" w:rsidRPr="00C87BA6" w:rsidTr="00460951">
        <w:trPr>
          <w:trHeight w:val="1380"/>
          <w:jc w:val="center"/>
        </w:trPr>
        <w:tc>
          <w:tcPr>
            <w:tcW w:w="805" w:type="dxa"/>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пп</w:t>
            </w:r>
          </w:p>
        </w:tc>
        <w:tc>
          <w:tcPr>
            <w:tcW w:w="2315" w:type="dxa"/>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Наименование</w:t>
            </w:r>
          </w:p>
        </w:tc>
        <w:tc>
          <w:tcPr>
            <w:tcW w:w="3402" w:type="dxa"/>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Адрес</w:t>
            </w:r>
          </w:p>
        </w:tc>
        <w:tc>
          <w:tcPr>
            <w:tcW w:w="1984" w:type="dxa"/>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Вид торгового объекта</w:t>
            </w:r>
          </w:p>
        </w:tc>
        <w:tc>
          <w:tcPr>
            <w:tcW w:w="1417" w:type="dxa"/>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Торговая площадь, </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кв. м</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№1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с. Большие Алгаши, ул.Первомайская, д. 45</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62,9</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"Торговая лавка"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Большие Алгаши, ул.Первомайская, 1а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31,2</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"Весна"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 Кабаново, ул.Ленина, 10а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36</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ЧП "Самарин Ю.А."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 Кабаново, ул.Ленина, 10а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83,1</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hAnsi="Times New Roman" w:cs="Times New Roman"/>
                <w:color w:val="000000"/>
                <w:sz w:val="16"/>
                <w:szCs w:val="16"/>
              </w:rPr>
              <w:t>Магазин "Катюша"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w:t>
            </w:r>
            <w:r w:rsidRPr="00C87BA6">
              <w:rPr>
                <w:rFonts w:ascii="Times New Roman" w:hAnsi="Times New Roman" w:cs="Times New Roman"/>
                <w:color w:val="000000"/>
                <w:sz w:val="16"/>
                <w:szCs w:val="16"/>
              </w:rPr>
              <w:t>д. Бреняши, ул.Центральная, 25 б</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hAnsi="Times New Roman" w:cs="Times New Roman"/>
                <w:color w:val="000000"/>
                <w:sz w:val="16"/>
                <w:szCs w:val="16"/>
              </w:rPr>
              <w:t>21</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"Водолей"</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Торханы, ул.Октябрьская, 17</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43,8</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"Виктория"</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д. Торханы, ул.Центральная, 51а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30</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8</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№24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Торханы, ул.Пионерская1</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58,7</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№35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с.Туваны ул.Октябрьская,12а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30</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10</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"Лето"</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д.Малые Туваны ул.Гагарина д.20а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61,7</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"Новинка"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д.Лесные Туваны ул.Ленина д.10а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43</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color w:val="000000"/>
                <w:sz w:val="16"/>
                <w:szCs w:val="16"/>
              </w:rPr>
            </w:pPr>
            <w:r w:rsidRPr="00C87BA6">
              <w:rPr>
                <w:rFonts w:ascii="Times New Roman" w:hAnsi="Times New Roman" w:cs="Times New Roman"/>
                <w:color w:val="000000"/>
                <w:sz w:val="16"/>
                <w:szCs w:val="16"/>
              </w:rPr>
              <w:t>Магазин</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с.Туваны ул.Октябрьская,15а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color w:val="000000"/>
                <w:sz w:val="16"/>
                <w:szCs w:val="16"/>
              </w:rPr>
            </w:pPr>
            <w:r w:rsidRPr="00C87BA6">
              <w:rPr>
                <w:rFonts w:ascii="Times New Roman" w:hAnsi="Times New Roman" w:cs="Times New Roman"/>
                <w:color w:val="000000"/>
                <w:sz w:val="16"/>
                <w:szCs w:val="16"/>
              </w:rPr>
              <w:t>30</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 19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Ходары, ул. Шоссейная, дом 12</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81</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14</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Магазин  № 21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Яндаши, ул. Николаева д.126</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44,9</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15</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"Наталья"</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Ходары, ул. Ленина, дом 41а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28,1</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"Автозапчасти"</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Шумерля, ул. Калинина, д. 2, </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55,8</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17</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"Домашний"</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Шумерля, ул. Калинина, д. 2, </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52,1</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18</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"Водолей"</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Шумерля, ул. Калинина, д. 36, </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48,7</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"У Людмилы-1"</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Шумерля, ул. Калинина, д. 36б</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40,15</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"По пути"</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Шумерля, ул. Куйбышева, д. 6а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35,4</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 27 Аликовское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Юманай, ул. Мира, дом № 3</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77,64</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 26 Аликовское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Кадеркино, ул.Интерна-циональная, дом № 2</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60</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23</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«Настя»</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Юманай, ул. Гагарина, д. 3-Б</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24</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«Ильгужар»</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Юманай, ул. Мира, д.40, а </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117,27</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25</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«Ильгужар»</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Кадеркино, ул. Интернациональная, д. 3а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26</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 29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д.Пояндайкино, ул.Николаева,1а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35</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27</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 31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д.Егоркино, ул.Советская, 1г</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32</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28</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д.Егоркино, ул. Ленинградская, 9а, тел.42-2-54</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"У дяди Юры"</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д. Савадеркино, ул.Октябрьская ,39а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28</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"Торговая лавка"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д.Егоркино, ул.Арискина,40а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20,32</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д.Пояндайкино, ул.Николаева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32</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w:t>
            </w:r>
            <w:r w:rsidRPr="00C87BA6">
              <w:rPr>
                <w:rFonts w:ascii="Times New Roman" w:eastAsia="Calibri" w:hAnsi="Times New Roman" w:cs="Times New Roman"/>
                <w:sz w:val="16"/>
                <w:szCs w:val="16"/>
              </w:rPr>
              <w:lastRenderedPageBreak/>
              <w:t xml:space="preserve">район, </w:t>
            </w:r>
            <w:r w:rsidRPr="00C87BA6">
              <w:rPr>
                <w:rFonts w:ascii="Times New Roman" w:hAnsi="Times New Roman" w:cs="Times New Roman"/>
                <w:sz w:val="16"/>
                <w:szCs w:val="16"/>
              </w:rPr>
              <w:t xml:space="preserve"> д.Пояндайкино, ул.Николаева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8,75</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33</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д.Егоркино, ул. Арискина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8,75</w:t>
            </w:r>
          </w:p>
        </w:tc>
      </w:tr>
      <w:tr w:rsidR="00DB5A64" w:rsidRPr="00C87BA6" w:rsidTr="00460951">
        <w:trPr>
          <w:trHeight w:hRule="exact" w:val="1403"/>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34</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 Красный Октябрь, Комсомольская, 21</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22,0</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35</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 13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 Красный Октябрь, ул. Школьная, 61</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59,8</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36</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«Нарспи»</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с.Н.Кумашка, Первомайская 54</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28,9</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37</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«Березка»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Чувашская Республика, Шумерлинский район</w:t>
            </w:r>
            <w:r w:rsidRPr="00C87BA6">
              <w:rPr>
                <w:rFonts w:ascii="Times New Roman" w:eastAsia="Calibri" w:hAnsi="Times New Roman" w:cs="Times New Roman"/>
                <w:sz w:val="16"/>
                <w:szCs w:val="16"/>
                <w:highlight w:val="yellow"/>
              </w:rPr>
              <w:t>,</w:t>
            </w:r>
            <w:r w:rsidRPr="00C87BA6">
              <w:rPr>
                <w:rFonts w:ascii="Times New Roman" w:eastAsia="Calibri" w:hAnsi="Times New Roman" w:cs="Times New Roman"/>
                <w:sz w:val="16"/>
                <w:szCs w:val="16"/>
              </w:rPr>
              <w:t xml:space="preserve"> </w:t>
            </w:r>
            <w:r w:rsidRPr="00C87BA6">
              <w:rPr>
                <w:rFonts w:ascii="Times New Roman" w:hAnsi="Times New Roman" w:cs="Times New Roman"/>
                <w:sz w:val="16"/>
                <w:szCs w:val="16"/>
              </w:rPr>
              <w:t xml:space="preserve"> пос. Волга, Волжская, 49 в</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38,7</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38</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Магазин №8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Русские Алгаши ул. Октябрьская, 5</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sz w:val="16"/>
                <w:szCs w:val="16"/>
              </w:rPr>
              <w:t>60,7</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39</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"Березка"</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 Русские Алгаши ул. Октябрьская</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51</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40</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"Продукты"</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Чувашские Алгаши ул. Советская д.45</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58,7</w:t>
            </w:r>
          </w:p>
        </w:tc>
      </w:tr>
      <w:tr w:rsidR="00DB5A64" w:rsidRPr="00C87BA6" w:rsidTr="00460951">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41</w:t>
            </w:r>
          </w:p>
        </w:tc>
        <w:tc>
          <w:tcPr>
            <w:tcW w:w="231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Магазин "Продукты"</w:t>
            </w:r>
          </w:p>
        </w:tc>
        <w:tc>
          <w:tcPr>
            <w:tcW w:w="340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 Речной ул. Ленина 8а</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w:t>
            </w:r>
          </w:p>
        </w:tc>
      </w:tr>
    </w:tbl>
    <w:p w:rsidR="00DB5A64" w:rsidRPr="00C87BA6" w:rsidRDefault="00DB5A64" w:rsidP="00DB5A64">
      <w:pPr>
        <w:spacing w:after="0" w:line="240" w:lineRule="auto"/>
        <w:ind w:firstLine="720"/>
        <w:jc w:val="right"/>
        <w:rPr>
          <w:rFonts w:ascii="Times New Roman" w:hAnsi="Times New Roman" w:cs="Times New Roman"/>
          <w:sz w:val="16"/>
          <w:szCs w:val="16"/>
        </w:rPr>
      </w:pPr>
      <w:r w:rsidRPr="00C87BA6">
        <w:rPr>
          <w:rFonts w:ascii="Times New Roman" w:hAnsi="Times New Roman" w:cs="Times New Roman"/>
          <w:sz w:val="16"/>
          <w:szCs w:val="16"/>
        </w:rPr>
        <w:t>Таблица 11</w:t>
      </w:r>
    </w:p>
    <w:p w:rsidR="00DB5A64" w:rsidRPr="00C87BA6" w:rsidRDefault="00DB5A64" w:rsidP="00DB5A64">
      <w:pPr>
        <w:spacing w:after="0" w:line="240" w:lineRule="auto"/>
        <w:ind w:firstLine="720"/>
        <w:jc w:val="center"/>
        <w:rPr>
          <w:rFonts w:ascii="Times New Roman" w:hAnsi="Times New Roman" w:cs="Times New Roman"/>
          <w:sz w:val="16"/>
          <w:szCs w:val="16"/>
        </w:rPr>
      </w:pPr>
      <w:r w:rsidRPr="00C87BA6">
        <w:rPr>
          <w:rFonts w:ascii="Times New Roman" w:hAnsi="Times New Roman" w:cs="Times New Roman"/>
          <w:sz w:val="16"/>
          <w:szCs w:val="16"/>
        </w:rPr>
        <w:t>Характеристика обеспеченности населения объектами общественного питания</w:t>
      </w:r>
    </w:p>
    <w:tbl>
      <w:tblPr>
        <w:tblW w:w="101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5"/>
        <w:gridCol w:w="1919"/>
        <w:gridCol w:w="2361"/>
        <w:gridCol w:w="1559"/>
        <w:gridCol w:w="2492"/>
        <w:gridCol w:w="1154"/>
      </w:tblGrid>
      <w:tr w:rsidR="00DB5A64" w:rsidRPr="00C87BA6" w:rsidTr="00460951">
        <w:trPr>
          <w:trHeight w:val="517"/>
          <w:jc w:val="center"/>
        </w:trPr>
        <w:tc>
          <w:tcPr>
            <w:tcW w:w="645" w:type="dxa"/>
            <w:vMerge w:val="restart"/>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пп</w:t>
            </w:r>
          </w:p>
        </w:tc>
        <w:tc>
          <w:tcPr>
            <w:tcW w:w="1919" w:type="dxa"/>
            <w:vMerge w:val="restart"/>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Наименование</w:t>
            </w:r>
          </w:p>
        </w:tc>
        <w:tc>
          <w:tcPr>
            <w:tcW w:w="2361" w:type="dxa"/>
            <w:vMerge w:val="restart"/>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Адрес</w:t>
            </w:r>
          </w:p>
        </w:tc>
        <w:tc>
          <w:tcPr>
            <w:tcW w:w="1559" w:type="dxa"/>
            <w:vMerge w:val="restart"/>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Кол-во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посадочных мест</w:t>
            </w:r>
          </w:p>
        </w:tc>
        <w:tc>
          <w:tcPr>
            <w:tcW w:w="2492" w:type="dxa"/>
            <w:vMerge w:val="restart"/>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Отдельно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стоящее или встроенное, этажность, материал стен</w:t>
            </w:r>
          </w:p>
        </w:tc>
        <w:tc>
          <w:tcPr>
            <w:tcW w:w="1154" w:type="dxa"/>
            <w:vMerge w:val="restart"/>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Кол-во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работающих, человек</w:t>
            </w:r>
          </w:p>
        </w:tc>
      </w:tr>
      <w:tr w:rsidR="00DB5A64" w:rsidRPr="00C87BA6" w:rsidTr="00460951">
        <w:trPr>
          <w:trHeight w:val="517"/>
          <w:jc w:val="center"/>
        </w:trPr>
        <w:tc>
          <w:tcPr>
            <w:tcW w:w="645" w:type="dxa"/>
            <w:vMerge/>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1919" w:type="dxa"/>
            <w:vMerge/>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2361" w:type="dxa"/>
            <w:vMerge/>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2492" w:type="dxa"/>
            <w:vMerge/>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1154" w:type="dxa"/>
            <w:vMerge/>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191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Кафе Аликовского РайПО ЧувашпотребСоюза</w:t>
            </w:r>
          </w:p>
        </w:tc>
        <w:tc>
          <w:tcPr>
            <w:tcW w:w="2361"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д.Торханы, ул.Пионерская, 1</w:t>
            </w:r>
          </w:p>
        </w:tc>
        <w:tc>
          <w:tcPr>
            <w:tcW w:w="155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60</w:t>
            </w:r>
          </w:p>
        </w:tc>
        <w:tc>
          <w:tcPr>
            <w:tcW w:w="249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Отдельно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стоящее, 1,</w:t>
            </w:r>
          </w:p>
        </w:tc>
        <w:tc>
          <w:tcPr>
            <w:tcW w:w="115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w:t>
            </w:r>
          </w:p>
        </w:tc>
      </w:tr>
      <w:tr w:rsidR="00DB5A64" w:rsidRPr="00C87BA6" w:rsidTr="00460951">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191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Кафе "Виктория"</w:t>
            </w:r>
          </w:p>
        </w:tc>
        <w:tc>
          <w:tcPr>
            <w:tcW w:w="2361"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д.Торханы, ул.Центральная, 51а</w:t>
            </w:r>
          </w:p>
        </w:tc>
        <w:tc>
          <w:tcPr>
            <w:tcW w:w="155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w:t>
            </w:r>
          </w:p>
        </w:tc>
        <w:tc>
          <w:tcPr>
            <w:tcW w:w="249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Отдельно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стоящее, 2</w:t>
            </w:r>
          </w:p>
        </w:tc>
        <w:tc>
          <w:tcPr>
            <w:tcW w:w="115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w:t>
            </w:r>
          </w:p>
        </w:tc>
      </w:tr>
      <w:tr w:rsidR="00DB5A64" w:rsidRPr="00C87BA6" w:rsidTr="00460951">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w:t>
            </w:r>
          </w:p>
        </w:tc>
        <w:tc>
          <w:tcPr>
            <w:tcW w:w="191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Ресторан "Ереван"</w:t>
            </w:r>
          </w:p>
        </w:tc>
        <w:tc>
          <w:tcPr>
            <w:tcW w:w="2361"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кв. 70 Шумерлинского лесничества, д. 1</w:t>
            </w:r>
          </w:p>
        </w:tc>
        <w:tc>
          <w:tcPr>
            <w:tcW w:w="155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250</w:t>
            </w:r>
          </w:p>
        </w:tc>
        <w:tc>
          <w:tcPr>
            <w:tcW w:w="249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Отдельно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стоящее, 1,</w:t>
            </w:r>
          </w:p>
        </w:tc>
        <w:tc>
          <w:tcPr>
            <w:tcW w:w="115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w:t>
            </w:r>
          </w:p>
        </w:tc>
      </w:tr>
      <w:tr w:rsidR="00DB5A64" w:rsidRPr="00C87BA6" w:rsidTr="00460951">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w:t>
            </w:r>
          </w:p>
        </w:tc>
        <w:tc>
          <w:tcPr>
            <w:tcW w:w="191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Кафе "БарХан"</w:t>
            </w:r>
          </w:p>
        </w:tc>
        <w:tc>
          <w:tcPr>
            <w:tcW w:w="2361"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с.Ходары ул.Садовая,17</w:t>
            </w:r>
          </w:p>
        </w:tc>
        <w:tc>
          <w:tcPr>
            <w:tcW w:w="1559"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260</w:t>
            </w:r>
          </w:p>
        </w:tc>
        <w:tc>
          <w:tcPr>
            <w:tcW w:w="2492"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Отдельно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стоящее, 2</w:t>
            </w:r>
          </w:p>
        </w:tc>
        <w:tc>
          <w:tcPr>
            <w:tcW w:w="1154" w:type="dxa"/>
            <w:tcBorders>
              <w:top w:val="single" w:sz="6" w:space="0" w:color="auto"/>
              <w:left w:val="single" w:sz="6" w:space="0" w:color="auto"/>
              <w:bottom w:val="single" w:sz="6" w:space="0" w:color="auto"/>
              <w:right w:val="single" w:sz="6" w:space="0" w:color="auto"/>
            </w:tcBorders>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w:t>
            </w:r>
          </w:p>
        </w:tc>
      </w:tr>
    </w:tbl>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Малое предпринимательство является большим потенциальным резервом экономического роста, а поэтому нуждается в более совершенной законодательно-правовой защите.</w:t>
      </w: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226" w:name="_Toc8663584"/>
      <w:bookmarkStart w:id="227" w:name="_Toc122091894"/>
      <w:r w:rsidRPr="00C87BA6">
        <w:rPr>
          <w:b/>
          <w:szCs w:val="16"/>
        </w:rPr>
        <w:t>Транспортная инфраструктура</w:t>
      </w:r>
      <w:bookmarkEnd w:id="226"/>
      <w:bookmarkEnd w:id="227"/>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28" w:name="_Toc122091895"/>
      <w:r w:rsidRPr="00C87BA6">
        <w:rPr>
          <w:b/>
          <w:szCs w:val="16"/>
        </w:rPr>
        <w:t>Внешний транспорт</w:t>
      </w:r>
      <w:bookmarkEnd w:id="228"/>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Автомобильный транспорт</w:t>
      </w:r>
    </w:p>
    <w:p w:rsidR="00DB5A64" w:rsidRPr="00C87BA6" w:rsidRDefault="00DB5A64" w:rsidP="00DB5A64">
      <w:pPr>
        <w:pStyle w:val="15"/>
        <w:shd w:val="clear" w:color="auto" w:fill="auto"/>
        <w:spacing w:before="120" w:after="120" w:line="240" w:lineRule="auto"/>
        <w:rPr>
          <w:b/>
          <w:bCs/>
          <w:color w:val="000000" w:themeColor="text1"/>
          <w:sz w:val="16"/>
          <w:szCs w:val="16"/>
        </w:rPr>
      </w:pPr>
      <w:r w:rsidRPr="00C87BA6">
        <w:rPr>
          <w:b/>
          <w:bCs/>
          <w:color w:val="000000" w:themeColor="text1"/>
          <w:sz w:val="16"/>
          <w:szCs w:val="16"/>
        </w:rPr>
        <w:t>По территории Шумерлинского муниципального округа проходят три автомобильные дороги общего пользования регионального значения:</w:t>
      </w:r>
    </w:p>
    <w:p w:rsidR="00DB5A64" w:rsidRPr="00C87BA6" w:rsidRDefault="00DB5A64" w:rsidP="00DB5A64">
      <w:pPr>
        <w:pStyle w:val="15"/>
        <w:numPr>
          <w:ilvl w:val="0"/>
          <w:numId w:val="38"/>
        </w:numPr>
        <w:shd w:val="clear" w:color="auto" w:fill="auto"/>
        <w:tabs>
          <w:tab w:val="left" w:pos="1134"/>
        </w:tabs>
        <w:spacing w:before="120" w:after="120" w:line="240" w:lineRule="auto"/>
        <w:ind w:left="0" w:right="0" w:firstLine="709"/>
        <w:rPr>
          <w:b/>
          <w:bCs/>
          <w:sz w:val="16"/>
          <w:szCs w:val="16"/>
        </w:rPr>
      </w:pPr>
      <w:r w:rsidRPr="00C87BA6">
        <w:rPr>
          <w:b/>
          <w:bCs/>
          <w:sz w:val="16"/>
          <w:szCs w:val="16"/>
        </w:rPr>
        <w:t xml:space="preserve">97 ОП РЗ 97К-001 Чебоксары – Сурское (до границы Ульяновской области), </w:t>
      </w:r>
      <w:r w:rsidRPr="00C87BA6">
        <w:rPr>
          <w:b/>
          <w:bCs/>
          <w:sz w:val="16"/>
          <w:szCs w:val="16"/>
          <w:lang w:val="en-US"/>
        </w:rPr>
        <w:t>III</w:t>
      </w:r>
      <w:r w:rsidRPr="00C87BA6">
        <w:rPr>
          <w:b/>
          <w:bCs/>
          <w:sz w:val="16"/>
          <w:szCs w:val="16"/>
        </w:rPr>
        <w:t xml:space="preserve"> технической категории. Полотно дороги </w:t>
      </w:r>
      <w:smartTag w:uri="urn:schemas-microsoft-com:office:smarttags" w:element="metricconverter">
        <w:smartTagPr>
          <w:attr w:name="ProductID" w:val="12 м"/>
        </w:smartTagPr>
        <w:r w:rsidRPr="00C87BA6">
          <w:rPr>
            <w:b/>
            <w:bCs/>
            <w:sz w:val="16"/>
            <w:szCs w:val="16"/>
          </w:rPr>
          <w:t>12 м</w:t>
        </w:r>
      </w:smartTag>
      <w:r w:rsidRPr="00C87BA6">
        <w:rPr>
          <w:b/>
          <w:bCs/>
          <w:sz w:val="16"/>
          <w:szCs w:val="16"/>
        </w:rPr>
        <w:t xml:space="preserve">, с проезжей частью </w:t>
      </w:r>
      <w:smartTag w:uri="urn:schemas-microsoft-com:office:smarttags" w:element="metricconverter">
        <w:smartTagPr>
          <w:attr w:name="ProductID" w:val="7 м"/>
        </w:smartTagPr>
        <w:r w:rsidRPr="00C87BA6">
          <w:rPr>
            <w:b/>
            <w:bCs/>
            <w:sz w:val="16"/>
            <w:szCs w:val="16"/>
          </w:rPr>
          <w:t>7 м</w:t>
        </w:r>
      </w:smartTag>
      <w:r w:rsidRPr="00C87BA6">
        <w:rPr>
          <w:b/>
          <w:bCs/>
          <w:sz w:val="16"/>
          <w:szCs w:val="16"/>
        </w:rPr>
        <w:t>, с усовершенствованным покрытием;</w:t>
      </w:r>
    </w:p>
    <w:p w:rsidR="00DB5A64" w:rsidRPr="00C87BA6" w:rsidRDefault="00DB5A64" w:rsidP="00DB5A64">
      <w:pPr>
        <w:pStyle w:val="15"/>
        <w:numPr>
          <w:ilvl w:val="0"/>
          <w:numId w:val="38"/>
        </w:numPr>
        <w:shd w:val="clear" w:color="auto" w:fill="auto"/>
        <w:tabs>
          <w:tab w:val="left" w:pos="1134"/>
        </w:tabs>
        <w:spacing w:before="120" w:after="120" w:line="240" w:lineRule="auto"/>
        <w:ind w:left="0" w:right="0" w:firstLine="709"/>
        <w:rPr>
          <w:b/>
          <w:bCs/>
          <w:sz w:val="16"/>
          <w:szCs w:val="16"/>
        </w:rPr>
      </w:pPr>
      <w:r w:rsidRPr="00C87BA6">
        <w:rPr>
          <w:b/>
          <w:bCs/>
          <w:sz w:val="16"/>
          <w:szCs w:val="16"/>
        </w:rPr>
        <w:t xml:space="preserve">97 ОП РЗ 97К-003 «Сура», III технической категории. Ширина земляного полотна </w:t>
      </w:r>
      <w:smartTag w:uri="urn:schemas-microsoft-com:office:smarttags" w:element="metricconverter">
        <w:smartTagPr>
          <w:attr w:name="ProductID" w:val="12 м"/>
        </w:smartTagPr>
        <w:r w:rsidRPr="00C87BA6">
          <w:rPr>
            <w:b/>
            <w:bCs/>
            <w:sz w:val="16"/>
            <w:szCs w:val="16"/>
          </w:rPr>
          <w:t>12 м</w:t>
        </w:r>
      </w:smartTag>
      <w:r w:rsidRPr="00C87BA6">
        <w:rPr>
          <w:b/>
          <w:bCs/>
          <w:sz w:val="16"/>
          <w:szCs w:val="16"/>
        </w:rPr>
        <w:t xml:space="preserve">, с проезжей частью </w:t>
      </w:r>
      <w:smartTag w:uri="urn:schemas-microsoft-com:office:smarttags" w:element="metricconverter">
        <w:smartTagPr>
          <w:attr w:name="ProductID" w:val="7 м"/>
        </w:smartTagPr>
        <w:r w:rsidRPr="00C87BA6">
          <w:rPr>
            <w:b/>
            <w:bCs/>
            <w:sz w:val="16"/>
            <w:szCs w:val="16"/>
          </w:rPr>
          <w:t>7 м</w:t>
        </w:r>
      </w:smartTag>
      <w:r w:rsidRPr="00C87BA6">
        <w:rPr>
          <w:b/>
          <w:bCs/>
          <w:sz w:val="16"/>
          <w:szCs w:val="16"/>
        </w:rPr>
        <w:t>, с усовершенствованным покрытием;</w:t>
      </w:r>
    </w:p>
    <w:p w:rsidR="00DB5A64" w:rsidRPr="00C87BA6" w:rsidRDefault="00DB5A64" w:rsidP="00DB5A64">
      <w:pPr>
        <w:pStyle w:val="15"/>
        <w:numPr>
          <w:ilvl w:val="0"/>
          <w:numId w:val="38"/>
        </w:numPr>
        <w:shd w:val="clear" w:color="auto" w:fill="auto"/>
        <w:tabs>
          <w:tab w:val="left" w:pos="1134"/>
        </w:tabs>
        <w:spacing w:before="120" w:after="120" w:line="240" w:lineRule="auto"/>
        <w:ind w:left="0" w:right="0" w:firstLine="709"/>
        <w:rPr>
          <w:b/>
          <w:bCs/>
          <w:sz w:val="16"/>
          <w:szCs w:val="16"/>
        </w:rPr>
      </w:pPr>
      <w:r w:rsidRPr="00C87BA6">
        <w:rPr>
          <w:b/>
          <w:bCs/>
          <w:sz w:val="16"/>
          <w:szCs w:val="16"/>
        </w:rPr>
        <w:t xml:space="preserve">97 ОП РЗ 97К-014 Шумерля – Наваты (до р. Сура), IV технической категории. Ширина проезжей частью </w:t>
      </w:r>
      <w:smartTag w:uri="urn:schemas-microsoft-com:office:smarttags" w:element="metricconverter">
        <w:smartTagPr>
          <w:attr w:name="ProductID" w:val="6 м"/>
        </w:smartTagPr>
        <w:r w:rsidRPr="00C87BA6">
          <w:rPr>
            <w:b/>
            <w:bCs/>
            <w:sz w:val="16"/>
            <w:szCs w:val="16"/>
          </w:rPr>
          <w:t>6 м</w:t>
        </w:r>
      </w:smartTag>
      <w:r w:rsidRPr="00C87BA6">
        <w:rPr>
          <w:b/>
          <w:bCs/>
          <w:sz w:val="16"/>
          <w:szCs w:val="16"/>
        </w:rPr>
        <w:t>, с усовершенствованным покрытием.</w:t>
      </w:r>
    </w:p>
    <w:p w:rsidR="00DB5A64" w:rsidRPr="00C87BA6" w:rsidRDefault="00DB5A64" w:rsidP="00DB5A64">
      <w:pPr>
        <w:pStyle w:val="15"/>
        <w:shd w:val="clear" w:color="auto" w:fill="auto"/>
        <w:spacing w:before="120" w:after="120" w:line="240" w:lineRule="auto"/>
        <w:rPr>
          <w:b/>
          <w:bCs/>
          <w:sz w:val="16"/>
          <w:szCs w:val="16"/>
        </w:rPr>
      </w:pPr>
    </w:p>
    <w:p w:rsidR="00DB5A64" w:rsidRPr="00C87BA6" w:rsidRDefault="00DB5A64" w:rsidP="00DB5A64">
      <w:pPr>
        <w:pStyle w:val="15"/>
        <w:shd w:val="clear" w:color="auto" w:fill="auto"/>
        <w:spacing w:before="120" w:after="120" w:line="240" w:lineRule="auto"/>
        <w:rPr>
          <w:b/>
          <w:bCs/>
          <w:color w:val="000000" w:themeColor="text1"/>
          <w:sz w:val="16"/>
          <w:szCs w:val="16"/>
        </w:rPr>
      </w:pPr>
      <w:r w:rsidRPr="00C87BA6">
        <w:rPr>
          <w:b/>
          <w:bCs/>
          <w:color w:val="000000" w:themeColor="text1"/>
          <w:sz w:val="16"/>
          <w:szCs w:val="16"/>
        </w:rPr>
        <w:t>Железнодорожный транспорт</w:t>
      </w:r>
    </w:p>
    <w:p w:rsidR="00DB5A64" w:rsidRPr="00C87BA6" w:rsidRDefault="00DB5A64" w:rsidP="00DB5A64">
      <w:pPr>
        <w:pStyle w:val="15"/>
        <w:shd w:val="clear" w:color="auto" w:fill="auto"/>
        <w:spacing w:before="120" w:after="120" w:line="240" w:lineRule="auto"/>
        <w:rPr>
          <w:b/>
          <w:bCs/>
          <w:color w:val="000000" w:themeColor="text1"/>
          <w:sz w:val="16"/>
          <w:szCs w:val="16"/>
        </w:rPr>
      </w:pPr>
      <w:r w:rsidRPr="00C87BA6">
        <w:rPr>
          <w:b/>
          <w:bCs/>
          <w:color w:val="000000" w:themeColor="text1"/>
          <w:sz w:val="16"/>
          <w:szCs w:val="16"/>
        </w:rPr>
        <w:t>В настоящее время по территории Шумерлинского муниципального округа проходит двухпутный электрифицированный участок направления Арзамас-Канаш Горьковской железной дороги –филиала ОАО «РЖД».</w:t>
      </w:r>
    </w:p>
    <w:p w:rsidR="00DB5A64" w:rsidRPr="00C87BA6" w:rsidRDefault="00DB5A64" w:rsidP="00DB5A64">
      <w:pPr>
        <w:pStyle w:val="15"/>
        <w:shd w:val="clear" w:color="auto" w:fill="auto"/>
        <w:spacing w:before="120" w:after="120" w:line="240" w:lineRule="auto"/>
        <w:rPr>
          <w:b/>
          <w:bCs/>
          <w:color w:val="000000" w:themeColor="text1"/>
          <w:sz w:val="16"/>
          <w:szCs w:val="16"/>
        </w:rPr>
      </w:pPr>
      <w:r w:rsidRPr="00C87BA6">
        <w:rPr>
          <w:b/>
          <w:bCs/>
          <w:color w:val="000000" w:themeColor="text1"/>
          <w:sz w:val="16"/>
          <w:szCs w:val="16"/>
        </w:rPr>
        <w:t xml:space="preserve">На территории Шумерлинского муниципального округа расположены остановочные пункты: Пинер, 604 км, 601 км, Мыслец 583, Кумашка. </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Воздушный транспорт</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lastRenderedPageBreak/>
        <w:t>Воздушный транспорт на территории муниципального образования – Шумерлинский муниципальный округ - отсутствует.</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Ближайший аэропорт расположен в г. Чебоксары.</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Водный транспорт</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По границе Шумерлинского муниципального округа с Нижегородской областью проходит внутренний водный путь: река Сура – участок с. Сара – устье (р. Волга) общей протяженностью 310.</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Трубопроводный транспорт</w:t>
      </w:r>
    </w:p>
    <w:p w:rsidR="00DB5A64" w:rsidRPr="00C87BA6" w:rsidRDefault="00DB5A64" w:rsidP="00DB5A64">
      <w:pPr>
        <w:pStyle w:val="15"/>
        <w:shd w:val="clear" w:color="auto" w:fill="auto"/>
        <w:spacing w:before="120" w:after="120" w:line="240" w:lineRule="auto"/>
        <w:rPr>
          <w:b/>
          <w:bCs/>
          <w:sz w:val="16"/>
          <w:szCs w:val="16"/>
        </w:rPr>
      </w:pPr>
      <w:r w:rsidRPr="00C87BA6">
        <w:rPr>
          <w:b/>
          <w:bCs/>
          <w:sz w:val="16"/>
          <w:szCs w:val="16"/>
        </w:rPr>
        <w:t>Трубопроводный транспорт на территории Шумерлинского муниципального округа представлен: магистральным газопроводом Уренгой-Ужгород и газопроводами-отводами: г. Шумерля и с. Юманай.</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29" w:name="_Toc122091896"/>
      <w:r w:rsidRPr="00C87BA6">
        <w:rPr>
          <w:b/>
          <w:szCs w:val="16"/>
        </w:rPr>
        <w:t>Улично-дорожная сеть</w:t>
      </w:r>
      <w:bookmarkEnd w:id="229"/>
    </w:p>
    <w:p w:rsidR="00DB5A64" w:rsidRPr="00C87BA6" w:rsidRDefault="00DB5A64" w:rsidP="00DB5A64">
      <w:pPr>
        <w:pStyle w:val="15"/>
        <w:shd w:val="clear" w:color="auto" w:fill="auto"/>
        <w:tabs>
          <w:tab w:val="left" w:pos="3261"/>
        </w:tabs>
        <w:spacing w:before="120" w:after="120" w:line="240" w:lineRule="auto"/>
        <w:rPr>
          <w:b/>
          <w:bCs/>
          <w:sz w:val="16"/>
          <w:szCs w:val="16"/>
        </w:rPr>
      </w:pPr>
      <w:r w:rsidRPr="00C87BA6">
        <w:rPr>
          <w:b/>
          <w:bCs/>
          <w:sz w:val="16"/>
          <w:szCs w:val="16"/>
        </w:rPr>
        <w:t>Улично-дорожная сеть обеспечивает связи отдельных планировочных элементов населенного пункта с его центром и между собой, проезды и подходы ко всем земельным участкам, зданиям и сооружениям.</w:t>
      </w:r>
    </w:p>
    <w:p w:rsidR="00DB5A64" w:rsidRPr="00C87BA6" w:rsidRDefault="00DB5A64" w:rsidP="00DB5A64">
      <w:pPr>
        <w:pStyle w:val="15"/>
        <w:shd w:val="clear" w:color="auto" w:fill="auto"/>
        <w:tabs>
          <w:tab w:val="left" w:pos="3261"/>
        </w:tabs>
        <w:spacing w:before="120" w:after="120" w:line="240" w:lineRule="auto"/>
        <w:rPr>
          <w:b/>
          <w:bCs/>
          <w:sz w:val="16"/>
          <w:szCs w:val="16"/>
        </w:rPr>
      </w:pPr>
      <w:r w:rsidRPr="00C87BA6">
        <w:rPr>
          <w:b/>
          <w:bCs/>
          <w:sz w:val="16"/>
          <w:szCs w:val="16"/>
        </w:rPr>
        <w:t xml:space="preserve">В составе улично-дорожной сети сельских населенных пунктов выделяются главные улицы, улицы в жилой застройке (основные, второстепенные, проезды), хозяйственные проезды. </w:t>
      </w:r>
    </w:p>
    <w:p w:rsidR="00DB5A64" w:rsidRPr="00C87BA6" w:rsidRDefault="00DB5A64" w:rsidP="00DB5A64">
      <w:pPr>
        <w:pStyle w:val="15"/>
        <w:shd w:val="clear" w:color="auto" w:fill="auto"/>
        <w:tabs>
          <w:tab w:val="left" w:pos="3261"/>
        </w:tabs>
        <w:spacing w:before="120" w:after="120" w:line="240" w:lineRule="auto"/>
        <w:rPr>
          <w:b/>
          <w:bCs/>
          <w:sz w:val="16"/>
          <w:szCs w:val="16"/>
        </w:rPr>
      </w:pPr>
      <w:r w:rsidRPr="00C87BA6">
        <w:rPr>
          <w:b/>
          <w:bCs/>
          <w:sz w:val="16"/>
          <w:szCs w:val="16"/>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DB5A64" w:rsidRPr="00C87BA6" w:rsidRDefault="00DB5A64" w:rsidP="00DB5A64">
      <w:pPr>
        <w:spacing w:after="0" w:line="240" w:lineRule="auto"/>
        <w:jc w:val="right"/>
        <w:rPr>
          <w:rFonts w:ascii="Times New Roman" w:hAnsi="Times New Roman" w:cs="Times New Roman"/>
          <w:sz w:val="16"/>
          <w:szCs w:val="16"/>
        </w:rPr>
      </w:pPr>
      <w:r w:rsidRPr="00C87BA6">
        <w:rPr>
          <w:rFonts w:ascii="Times New Roman" w:hAnsi="Times New Roman" w:cs="Times New Roman"/>
          <w:sz w:val="16"/>
          <w:szCs w:val="16"/>
        </w:rPr>
        <w:t>Таблица 12</w:t>
      </w:r>
    </w:p>
    <w:p w:rsidR="00DB5A64" w:rsidRPr="00C87BA6" w:rsidRDefault="00DB5A64" w:rsidP="00DB5A64">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Характеристики улично-дорожной сети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207"/>
        <w:gridCol w:w="1249"/>
        <w:gridCol w:w="2064"/>
      </w:tblGrid>
      <w:tr w:rsidR="00DB5A64" w:rsidRPr="00C87BA6" w:rsidTr="00460951">
        <w:trPr>
          <w:tblHeader/>
          <w:jc w:val="center"/>
        </w:trPr>
        <w:tc>
          <w:tcPr>
            <w:tcW w:w="686" w:type="dxa"/>
            <w:tcMar>
              <w:left w:w="28" w:type="dxa"/>
              <w:right w:w="28" w:type="dxa"/>
            </w:tcMar>
          </w:tcPr>
          <w:p w:rsidR="00DB5A64" w:rsidRPr="00C87BA6" w:rsidRDefault="00DB5A64" w:rsidP="00460951">
            <w:pPr>
              <w:shd w:val="clear" w:color="auto" w:fill="FFFFFF"/>
              <w:spacing w:after="0" w:line="240" w:lineRule="auto"/>
              <w:jc w:val="center"/>
              <w:rPr>
                <w:rFonts w:ascii="Times New Roman" w:hAnsi="Times New Roman" w:cs="Times New Roman"/>
                <w:spacing w:val="-20"/>
                <w:sz w:val="16"/>
                <w:szCs w:val="16"/>
              </w:rPr>
            </w:pPr>
            <w:bookmarkStart w:id="230" w:name="_Toc489969540"/>
            <w:bookmarkStart w:id="231" w:name="_Toc522016747"/>
            <w:r w:rsidRPr="00C87BA6">
              <w:rPr>
                <w:rFonts w:ascii="Times New Roman" w:hAnsi="Times New Roman" w:cs="Times New Roman"/>
                <w:spacing w:val="-20"/>
                <w:sz w:val="16"/>
                <w:szCs w:val="16"/>
              </w:rPr>
              <w:t>№</w:t>
            </w:r>
          </w:p>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pacing w:val="-10"/>
                <w:sz w:val="16"/>
                <w:szCs w:val="16"/>
              </w:rPr>
              <w:t>п/п</w:t>
            </w:r>
          </w:p>
        </w:tc>
        <w:tc>
          <w:tcPr>
            <w:tcW w:w="0" w:type="auto"/>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pacing w:val="-3"/>
                <w:sz w:val="16"/>
                <w:szCs w:val="16"/>
              </w:rPr>
              <w:t>Показатели</w:t>
            </w:r>
          </w:p>
        </w:tc>
        <w:tc>
          <w:tcPr>
            <w:tcW w:w="0" w:type="auto"/>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pacing w:val="-3"/>
                <w:sz w:val="16"/>
                <w:szCs w:val="16"/>
              </w:rPr>
              <w:t>Ед. изм.</w:t>
            </w:r>
          </w:p>
        </w:tc>
        <w:tc>
          <w:tcPr>
            <w:tcW w:w="2064" w:type="dxa"/>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pacing w:val="-4"/>
                <w:sz w:val="16"/>
                <w:szCs w:val="16"/>
              </w:rPr>
              <w:t xml:space="preserve">Данные за </w:t>
            </w:r>
            <w:r w:rsidRPr="00C87BA6">
              <w:rPr>
                <w:rFonts w:ascii="Times New Roman" w:hAnsi="Times New Roman" w:cs="Times New Roman"/>
                <w:spacing w:val="-4"/>
                <w:sz w:val="16"/>
                <w:szCs w:val="16"/>
              </w:rPr>
              <w:br/>
              <w:t>отчётный год</w:t>
            </w:r>
          </w:p>
        </w:tc>
      </w:tr>
      <w:tr w:rsidR="00DB5A64" w:rsidRPr="00C87BA6" w:rsidTr="00460951">
        <w:trPr>
          <w:tblHeader/>
          <w:jc w:val="center"/>
        </w:trPr>
        <w:tc>
          <w:tcPr>
            <w:tcW w:w="686" w:type="dxa"/>
            <w:tcMar>
              <w:left w:w="28" w:type="dxa"/>
              <w:right w:w="28" w:type="dxa"/>
            </w:tcMar>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0" w:type="auto"/>
          </w:tcPr>
          <w:p w:rsidR="00DB5A64" w:rsidRPr="00C87BA6" w:rsidRDefault="00DB5A64" w:rsidP="00460951">
            <w:pPr>
              <w:tabs>
                <w:tab w:val="left" w:pos="220"/>
                <w:tab w:val="left" w:pos="3780"/>
                <w:tab w:val="right" w:pos="9638"/>
              </w:tabs>
              <w:spacing w:after="0" w:line="240" w:lineRule="auto"/>
              <w:rPr>
                <w:rFonts w:ascii="Times New Roman" w:hAnsi="Times New Roman" w:cs="Times New Roman"/>
                <w:sz w:val="16"/>
                <w:szCs w:val="16"/>
              </w:rPr>
            </w:pPr>
            <w:r w:rsidRPr="00C87BA6">
              <w:rPr>
                <w:rFonts w:ascii="Times New Roman" w:hAnsi="Times New Roman" w:cs="Times New Roman"/>
                <w:spacing w:val="-2"/>
                <w:sz w:val="16"/>
                <w:szCs w:val="16"/>
              </w:rPr>
              <w:t>Общая протяжённость улиц и дорог</w:t>
            </w:r>
          </w:p>
        </w:tc>
        <w:tc>
          <w:tcPr>
            <w:tcW w:w="0" w:type="auto"/>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км</w:t>
            </w:r>
          </w:p>
        </w:tc>
        <w:tc>
          <w:tcPr>
            <w:tcW w:w="2064" w:type="dxa"/>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322</w:t>
            </w:r>
            <w:r w:rsidRPr="00C87BA6">
              <w:rPr>
                <w:rFonts w:ascii="Times New Roman" w:hAnsi="Times New Roman" w:cs="Times New Roman"/>
                <w:sz w:val="16"/>
                <w:szCs w:val="16"/>
              </w:rPr>
              <w:t>,</w:t>
            </w:r>
            <w:r w:rsidRPr="00C87BA6">
              <w:rPr>
                <w:rFonts w:ascii="Times New Roman" w:hAnsi="Times New Roman" w:cs="Times New Roman"/>
                <w:sz w:val="16"/>
                <w:szCs w:val="16"/>
                <w:lang w:val="en-US"/>
              </w:rPr>
              <w:t>8</w:t>
            </w:r>
          </w:p>
        </w:tc>
      </w:tr>
      <w:tr w:rsidR="00DB5A64" w:rsidRPr="00C87BA6" w:rsidTr="00460951">
        <w:trPr>
          <w:tblHeader/>
          <w:jc w:val="center"/>
        </w:trPr>
        <w:tc>
          <w:tcPr>
            <w:tcW w:w="686" w:type="dxa"/>
            <w:tcMar>
              <w:left w:w="28" w:type="dxa"/>
              <w:right w:w="28" w:type="dxa"/>
            </w:tcMar>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0" w:type="auto"/>
          </w:tcPr>
          <w:p w:rsidR="00DB5A64" w:rsidRPr="00C87BA6" w:rsidRDefault="00DB5A64" w:rsidP="00460951">
            <w:pPr>
              <w:tabs>
                <w:tab w:val="left" w:pos="220"/>
                <w:tab w:val="left" w:pos="3780"/>
                <w:tab w:val="right" w:pos="9638"/>
              </w:tabs>
              <w:spacing w:after="0" w:line="240" w:lineRule="auto"/>
              <w:rPr>
                <w:rFonts w:ascii="Times New Roman" w:hAnsi="Times New Roman" w:cs="Times New Roman"/>
                <w:sz w:val="16"/>
                <w:szCs w:val="16"/>
              </w:rPr>
            </w:pPr>
            <w:r w:rsidRPr="00C87BA6">
              <w:rPr>
                <w:rFonts w:ascii="Times New Roman" w:hAnsi="Times New Roman" w:cs="Times New Roman"/>
                <w:spacing w:val="-2"/>
                <w:sz w:val="16"/>
                <w:szCs w:val="16"/>
              </w:rPr>
              <w:t>Общая площадь покрытия улиц и дорог</w:t>
            </w:r>
          </w:p>
        </w:tc>
        <w:tc>
          <w:tcPr>
            <w:tcW w:w="0" w:type="auto"/>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pacing w:val="-3"/>
                <w:sz w:val="16"/>
                <w:szCs w:val="16"/>
              </w:rPr>
              <w:t>тыс. м²</w:t>
            </w:r>
          </w:p>
        </w:tc>
        <w:tc>
          <w:tcPr>
            <w:tcW w:w="2064" w:type="dxa"/>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1,453</w:t>
            </w:r>
          </w:p>
        </w:tc>
      </w:tr>
      <w:tr w:rsidR="00DB5A64" w:rsidRPr="00C87BA6" w:rsidTr="00460951">
        <w:trPr>
          <w:tblHeader/>
          <w:jc w:val="center"/>
        </w:trPr>
        <w:tc>
          <w:tcPr>
            <w:tcW w:w="686" w:type="dxa"/>
            <w:tcMar>
              <w:left w:w="28" w:type="dxa"/>
              <w:right w:w="28" w:type="dxa"/>
            </w:tcMar>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w:t>
            </w:r>
          </w:p>
        </w:tc>
        <w:tc>
          <w:tcPr>
            <w:tcW w:w="0" w:type="auto"/>
          </w:tcPr>
          <w:p w:rsidR="00DB5A64" w:rsidRPr="00C87BA6" w:rsidRDefault="00DB5A64" w:rsidP="00460951">
            <w:pPr>
              <w:tabs>
                <w:tab w:val="left" w:pos="220"/>
                <w:tab w:val="left" w:pos="3780"/>
                <w:tab w:val="right" w:pos="9638"/>
              </w:tabs>
              <w:spacing w:after="0" w:line="240" w:lineRule="auto"/>
              <w:rPr>
                <w:rFonts w:ascii="Times New Roman" w:hAnsi="Times New Roman" w:cs="Times New Roman"/>
                <w:sz w:val="16"/>
                <w:szCs w:val="16"/>
              </w:rPr>
            </w:pPr>
            <w:r w:rsidRPr="00C87BA6">
              <w:rPr>
                <w:rFonts w:ascii="Times New Roman" w:hAnsi="Times New Roman" w:cs="Times New Roman"/>
                <w:spacing w:val="-2"/>
                <w:sz w:val="16"/>
                <w:szCs w:val="16"/>
              </w:rPr>
              <w:t>Протяжённость улиц и дорог с</w:t>
            </w:r>
            <w:r w:rsidRPr="00C87BA6">
              <w:rPr>
                <w:rFonts w:ascii="Times New Roman" w:hAnsi="Times New Roman" w:cs="Times New Roman"/>
                <w:sz w:val="16"/>
                <w:szCs w:val="16"/>
              </w:rPr>
              <w:t xml:space="preserve"> твёрдым покрытием</w:t>
            </w:r>
          </w:p>
        </w:tc>
        <w:tc>
          <w:tcPr>
            <w:tcW w:w="0" w:type="auto"/>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км</w:t>
            </w:r>
          </w:p>
        </w:tc>
        <w:tc>
          <w:tcPr>
            <w:tcW w:w="2064" w:type="dxa"/>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213,7</w:t>
            </w:r>
          </w:p>
        </w:tc>
      </w:tr>
      <w:tr w:rsidR="00DB5A64" w:rsidRPr="00C87BA6" w:rsidTr="00460951">
        <w:trPr>
          <w:tblHeader/>
          <w:jc w:val="center"/>
        </w:trPr>
        <w:tc>
          <w:tcPr>
            <w:tcW w:w="686" w:type="dxa"/>
            <w:tcMar>
              <w:left w:w="28" w:type="dxa"/>
              <w:right w:w="28" w:type="dxa"/>
            </w:tcMar>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p>
        </w:tc>
        <w:tc>
          <w:tcPr>
            <w:tcW w:w="0" w:type="auto"/>
          </w:tcPr>
          <w:p w:rsidR="00DB5A64" w:rsidRPr="00C87BA6" w:rsidRDefault="00DB5A64" w:rsidP="00460951">
            <w:pPr>
              <w:tabs>
                <w:tab w:val="left" w:pos="220"/>
                <w:tab w:val="left" w:pos="3780"/>
                <w:tab w:val="right" w:pos="9638"/>
              </w:tabs>
              <w:spacing w:after="0" w:line="240" w:lineRule="auto"/>
              <w:rPr>
                <w:rFonts w:ascii="Times New Roman" w:hAnsi="Times New Roman" w:cs="Times New Roman"/>
                <w:sz w:val="16"/>
                <w:szCs w:val="16"/>
              </w:rPr>
            </w:pPr>
            <w:r w:rsidRPr="00C87BA6">
              <w:rPr>
                <w:rFonts w:ascii="Times New Roman" w:hAnsi="Times New Roman" w:cs="Times New Roman"/>
                <w:spacing w:val="-3"/>
                <w:sz w:val="16"/>
                <w:szCs w:val="16"/>
              </w:rPr>
              <w:t>в том числе:</w:t>
            </w:r>
          </w:p>
        </w:tc>
        <w:tc>
          <w:tcPr>
            <w:tcW w:w="0" w:type="auto"/>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p>
        </w:tc>
        <w:tc>
          <w:tcPr>
            <w:tcW w:w="2064" w:type="dxa"/>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p>
        </w:tc>
      </w:tr>
      <w:tr w:rsidR="00DB5A64" w:rsidRPr="00C87BA6" w:rsidTr="00460951">
        <w:trPr>
          <w:tblHeader/>
          <w:jc w:val="center"/>
        </w:trPr>
        <w:tc>
          <w:tcPr>
            <w:tcW w:w="686" w:type="dxa"/>
            <w:tcMar>
              <w:left w:w="28" w:type="dxa"/>
              <w:right w:w="28" w:type="dxa"/>
            </w:tcMar>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p>
        </w:tc>
        <w:tc>
          <w:tcPr>
            <w:tcW w:w="0" w:type="auto"/>
          </w:tcPr>
          <w:p w:rsidR="00DB5A64" w:rsidRPr="00C87BA6" w:rsidRDefault="00DB5A64" w:rsidP="00460951">
            <w:pPr>
              <w:tabs>
                <w:tab w:val="left" w:pos="220"/>
                <w:tab w:val="left" w:pos="3780"/>
                <w:tab w:val="right" w:pos="9638"/>
              </w:tabs>
              <w:spacing w:after="0" w:line="240" w:lineRule="auto"/>
              <w:rPr>
                <w:rFonts w:ascii="Times New Roman" w:hAnsi="Times New Roman" w:cs="Times New Roman"/>
                <w:sz w:val="16"/>
                <w:szCs w:val="16"/>
              </w:rPr>
            </w:pPr>
            <w:r w:rsidRPr="00C87BA6">
              <w:rPr>
                <w:rFonts w:ascii="Times New Roman" w:hAnsi="Times New Roman" w:cs="Times New Roman"/>
                <w:spacing w:val="-2"/>
                <w:sz w:val="16"/>
                <w:szCs w:val="16"/>
              </w:rPr>
              <w:t>- с усовершенствованным покрытием</w:t>
            </w:r>
          </w:p>
        </w:tc>
        <w:tc>
          <w:tcPr>
            <w:tcW w:w="0" w:type="auto"/>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км</w:t>
            </w:r>
          </w:p>
        </w:tc>
        <w:tc>
          <w:tcPr>
            <w:tcW w:w="2064" w:type="dxa"/>
          </w:tcPr>
          <w:p w:rsidR="00DB5A64" w:rsidRPr="00C87BA6" w:rsidRDefault="00DB5A64" w:rsidP="00460951">
            <w:pPr>
              <w:tabs>
                <w:tab w:val="left" w:pos="220"/>
                <w:tab w:val="left" w:pos="3780"/>
                <w:tab w:val="right" w:pos="9638"/>
              </w:tab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142,3</w:t>
            </w:r>
          </w:p>
        </w:tc>
      </w:tr>
    </w:tbl>
    <w:p w:rsidR="00DB5A64" w:rsidRPr="00C87BA6" w:rsidRDefault="00DB5A64" w:rsidP="00DB5A64">
      <w:pPr>
        <w:spacing w:after="0" w:line="240" w:lineRule="auto"/>
        <w:jc w:val="right"/>
        <w:rPr>
          <w:rFonts w:ascii="Times New Roman" w:hAnsi="Times New Roman" w:cs="Times New Roman"/>
          <w:sz w:val="16"/>
          <w:szCs w:val="16"/>
        </w:rPr>
      </w:pPr>
    </w:p>
    <w:p w:rsidR="00DB5A64" w:rsidRPr="00C87BA6" w:rsidRDefault="00DB5A64" w:rsidP="00DB5A64">
      <w:pPr>
        <w:spacing w:after="0" w:line="240" w:lineRule="auto"/>
        <w:jc w:val="right"/>
        <w:rPr>
          <w:rFonts w:ascii="Times New Roman" w:hAnsi="Times New Roman" w:cs="Times New Roman"/>
          <w:sz w:val="16"/>
          <w:szCs w:val="16"/>
        </w:rPr>
      </w:pPr>
      <w:r w:rsidRPr="00C87BA6">
        <w:rPr>
          <w:rFonts w:ascii="Times New Roman" w:hAnsi="Times New Roman" w:cs="Times New Roman"/>
          <w:sz w:val="16"/>
          <w:szCs w:val="16"/>
        </w:rPr>
        <w:t>Таблица 13</w:t>
      </w:r>
    </w:p>
    <w:p w:rsidR="00DB5A64" w:rsidRPr="00C87BA6" w:rsidRDefault="00DB5A64" w:rsidP="00DB5A64">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Характеристика существующих дорог местного значения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3700"/>
        <w:gridCol w:w="2100"/>
        <w:gridCol w:w="901"/>
        <w:gridCol w:w="2700"/>
      </w:tblGrid>
      <w:tr w:rsidR="00DB5A64" w:rsidRPr="00C87BA6" w:rsidTr="00460951">
        <w:trPr>
          <w:cantSplit/>
          <w:trHeight w:val="517"/>
        </w:trPr>
        <w:tc>
          <w:tcPr>
            <w:tcW w:w="785" w:type="dxa"/>
            <w:vMerge w:val="restart"/>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p w:rsidR="00DB5A64" w:rsidRPr="00C87BA6" w:rsidRDefault="00DB5A64" w:rsidP="00460951">
            <w:pPr>
              <w:spacing w:after="0" w:line="240" w:lineRule="auto"/>
              <w:jc w:val="center"/>
              <w:rPr>
                <w:rFonts w:ascii="Times New Roman" w:hAnsi="Times New Roman" w:cs="Times New Roman"/>
                <w:b/>
                <w:sz w:val="16"/>
                <w:szCs w:val="16"/>
              </w:rPr>
            </w:pPr>
            <w:r w:rsidRPr="00C87BA6">
              <w:rPr>
                <w:rFonts w:ascii="Times New Roman" w:hAnsi="Times New Roman" w:cs="Times New Roman"/>
                <w:sz w:val="16"/>
                <w:szCs w:val="16"/>
              </w:rPr>
              <w:t>п/п</w:t>
            </w:r>
          </w:p>
        </w:tc>
        <w:tc>
          <w:tcPr>
            <w:tcW w:w="3496" w:type="dxa"/>
            <w:vMerge w:val="restart"/>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pacing w:val="1"/>
                <w:sz w:val="16"/>
                <w:szCs w:val="16"/>
              </w:rPr>
            </w:pPr>
            <w:r w:rsidRPr="00C87BA6">
              <w:rPr>
                <w:rFonts w:ascii="Times New Roman" w:hAnsi="Times New Roman" w:cs="Times New Roman"/>
                <w:spacing w:val="1"/>
                <w:sz w:val="16"/>
                <w:szCs w:val="16"/>
              </w:rPr>
              <w:t>Наименование</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pacing w:val="1"/>
                <w:sz w:val="16"/>
                <w:szCs w:val="16"/>
              </w:rPr>
              <w:t>автомобильной дороги</w:t>
            </w:r>
          </w:p>
        </w:tc>
        <w:tc>
          <w:tcPr>
            <w:tcW w:w="1984" w:type="dxa"/>
            <w:vMerge w:val="restart"/>
            <w:tcMar>
              <w:left w:w="28" w:type="dxa"/>
              <w:right w:w="28" w:type="dxa"/>
            </w:tcMar>
            <w:textDirection w:val="btL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Протяжённость </w:t>
            </w:r>
            <w:r w:rsidRPr="00C87BA6">
              <w:rPr>
                <w:rFonts w:ascii="Times New Roman" w:hAnsi="Times New Roman" w:cs="Times New Roman"/>
                <w:sz w:val="16"/>
                <w:szCs w:val="16"/>
              </w:rPr>
              <w:br/>
              <w:t>в границах муниципального образования, км</w:t>
            </w:r>
          </w:p>
        </w:tc>
        <w:tc>
          <w:tcPr>
            <w:tcW w:w="851" w:type="dxa"/>
            <w:vMerge w:val="restart"/>
            <w:tcMar>
              <w:left w:w="28" w:type="dxa"/>
              <w:right w:w="28" w:type="dxa"/>
            </w:tcMar>
            <w:textDirection w:val="btL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pacing w:val="-1"/>
                <w:sz w:val="16"/>
                <w:szCs w:val="16"/>
              </w:rPr>
              <w:t>Категория</w:t>
            </w:r>
          </w:p>
        </w:tc>
        <w:tc>
          <w:tcPr>
            <w:tcW w:w="2551" w:type="dxa"/>
            <w:vMerge w:val="restart"/>
            <w:tcMar>
              <w:left w:w="28" w:type="dxa"/>
              <w:right w:w="28" w:type="dxa"/>
            </w:tcMar>
            <w:textDirection w:val="btL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Покрытие проезжей части (асфальтобетонное, щебёночное, гравийное, грунтовое)</w:t>
            </w:r>
          </w:p>
        </w:tc>
      </w:tr>
      <w:tr w:rsidR="00DB5A64" w:rsidRPr="00C87BA6" w:rsidTr="00460951">
        <w:trPr>
          <w:cantSplit/>
          <w:trHeight w:val="2268"/>
        </w:trPr>
        <w:tc>
          <w:tcPr>
            <w:tcW w:w="785" w:type="dxa"/>
            <w:vMerge/>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p>
        </w:tc>
        <w:tc>
          <w:tcPr>
            <w:tcW w:w="3496" w:type="dxa"/>
            <w:vMerge/>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p>
        </w:tc>
        <w:tc>
          <w:tcPr>
            <w:tcW w:w="1984" w:type="dxa"/>
            <w:vMerge/>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p>
        </w:tc>
        <w:tc>
          <w:tcPr>
            <w:tcW w:w="851" w:type="dxa"/>
            <w:vMerge/>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p>
        </w:tc>
        <w:tc>
          <w:tcPr>
            <w:tcW w:w="2551" w:type="dxa"/>
            <w:vMerge/>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«Чебоксары-Сурское» - с. Юманай</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1,080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Верхний Магарин – Триер» - Покровское»</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1,569</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автомобильная дорога «Сура» - Верхний Магарин – Триер» </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1,940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«Автодорога к д. Мыслец»</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Верхний Магарин – Триер» - Нижний Магарин»</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0,540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щебень</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автодорога «Ходары – Егоркино – Малиновка»</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2,912</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Верхний Магарин – Триер» - Комар»</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0,620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д. Пилешкасы</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1,380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 д. Егоркино» - д. Савадеркино»</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1,325</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(ул. Ленина)</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1,960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 д. Егоркино» (подъезд к школе)</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1,000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(подъезд к сельскому дому культуры)»</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0,240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 д. Егоркино» (ул. Луначарская)</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0,640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п. Красный Октябрь – п. Красный Атмал» п. Мыслец – разъезд Пинеры</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12,420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(подъезд к церкви</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0,480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 д. Егоркино»</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7,420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п. Красный Октябрь – п. Красный Атмал (участок Путь Ленина – Красный Атмал)</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д. Тугасы</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0,270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«Подборное – Ахмасиха» (участок Кабаново – Ахмасиха)</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1,518</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п. Красный Октябрь – п. Красный Атмал</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21,370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п. Красный Октябрь – п. Красный Атмал</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0,920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д. Верхний Магарин – п. Триер</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9,080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Туваны – д. Малые Туваны</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6,100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д. Яндаши</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2,250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д. Молгачкино</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1,050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д. Молгачкино (ул. Молодежная)</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0,700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Юманай – д. Тарн-Сирма</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2,970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с. Ходары – д. Егоркино – д. Пояндайкино</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с. Нижняя Кумашка</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с. Нижняя Кумашка – д. Верхняя Кумашка</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6,100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п. Волга – п. Ульяновское</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5,140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д. Эшменейкино – д. Кадеркино – д. Пюкрей</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6,050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«Чебоксары – Сурское» - д. Торханы – д. Бреняши</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7,895</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«д. Торханы – д. Чертоганы»</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6,510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автодорога «Чебоксары – Сурское» - п. Кабаново – в. Ахмасиха</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2,290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асфальтобетон/щебень</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lang w:val="en-US"/>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автодорога «Чебоксары – Сурское» - с. Большие Алгаши</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1,580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автодорога «Чебоксары – Сурское» - п. Подборное</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1,020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автомобильная дорога «Чебоксары – Сурское» - с. Русские Алгаши – п. Речной </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7,900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«Торханы – Молгачкино»</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1,000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дер. Шумерля»</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2,350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r w:rsidR="00DB5A64" w:rsidRPr="00C87BA6" w:rsidTr="00460951">
        <w:trPr>
          <w:cantSplit/>
          <w:trHeight w:val="680"/>
        </w:trPr>
        <w:tc>
          <w:tcPr>
            <w:tcW w:w="785" w:type="dxa"/>
            <w:tcMar>
              <w:left w:w="28" w:type="dxa"/>
              <w:right w:w="28" w:type="dxa"/>
            </w:tcMar>
            <w:vAlign w:val="center"/>
          </w:tcPr>
          <w:p w:rsidR="00DB5A64" w:rsidRPr="00C87BA6" w:rsidRDefault="00DB5A64" w:rsidP="00DB5A64">
            <w:pPr>
              <w:pStyle w:val="af2"/>
              <w:numPr>
                <w:ilvl w:val="0"/>
                <w:numId w:val="98"/>
              </w:numPr>
              <w:ind w:left="0" w:right="-359" w:hanging="45"/>
              <w:contextualSpacing/>
              <w:jc w:val="center"/>
              <w:rPr>
                <w:szCs w:val="16"/>
              </w:rPr>
            </w:pPr>
          </w:p>
        </w:tc>
        <w:tc>
          <w:tcPr>
            <w:tcW w:w="3496" w:type="dxa"/>
            <w:tcMar>
              <w:left w:w="28" w:type="dxa"/>
              <w:right w:w="28" w:type="dxa"/>
            </w:tcMar>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автомобильная дорога «Сура – дер. Шумерля» (ул. Молодежная)</w:t>
            </w:r>
          </w:p>
        </w:tc>
        <w:tc>
          <w:tcPr>
            <w:tcW w:w="1984"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0,730</w:t>
            </w:r>
          </w:p>
        </w:tc>
        <w:tc>
          <w:tcPr>
            <w:tcW w:w="851" w:type="dxa"/>
            <w:tcMar>
              <w:left w:w="28" w:type="dxa"/>
              <w:right w:w="28" w:type="dxa"/>
            </w:tcMar>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IV</w:t>
            </w:r>
          </w:p>
        </w:tc>
        <w:tc>
          <w:tcPr>
            <w:tcW w:w="2551" w:type="dxa"/>
            <w:tcMar>
              <w:left w:w="28" w:type="dxa"/>
              <w:right w:w="28" w:type="dxa"/>
            </w:tcMar>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IV</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асфальтобетон</w:t>
            </w:r>
          </w:p>
        </w:tc>
      </w:tr>
    </w:tbl>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32" w:name="_Toc122091897"/>
      <w:r w:rsidRPr="00C87BA6">
        <w:rPr>
          <w:b/>
          <w:szCs w:val="16"/>
        </w:rPr>
        <w:t>Транспортное обслуживание населения</w:t>
      </w:r>
      <w:bookmarkEnd w:id="230"/>
      <w:bookmarkEnd w:id="231"/>
      <w:bookmarkEnd w:id="232"/>
    </w:p>
    <w:p w:rsidR="00DB5A64" w:rsidRPr="00C87BA6" w:rsidRDefault="00DB5A64" w:rsidP="00DB5A64">
      <w:pPr>
        <w:pStyle w:val="15"/>
        <w:shd w:val="clear" w:color="auto" w:fill="auto"/>
        <w:tabs>
          <w:tab w:val="left" w:pos="3261"/>
        </w:tabs>
        <w:spacing w:before="120" w:after="120" w:line="240" w:lineRule="auto"/>
        <w:rPr>
          <w:b/>
          <w:bCs/>
          <w:sz w:val="16"/>
          <w:szCs w:val="16"/>
        </w:rPr>
      </w:pPr>
      <w:r w:rsidRPr="00C87BA6">
        <w:rPr>
          <w:b/>
          <w:bCs/>
          <w:sz w:val="16"/>
          <w:szCs w:val="16"/>
        </w:rPr>
        <w:t>В условиях социально-экономических преобразований значимость автомобильного транспорта в транспортной системе муниципального образования - Шумерлинский муниципальный округ постоянно возрастает. Быстрыми темпами растет его вклад в обеспечение мобильности населения. Темпы роста парка личных и коммерческих автомобилей позволяют говорить о массовой автомобилизации, которая носит необратимый характер.</w:t>
      </w:r>
    </w:p>
    <w:p w:rsidR="00DB5A64" w:rsidRPr="00C87BA6" w:rsidRDefault="00DB5A64" w:rsidP="00DB5A64">
      <w:pPr>
        <w:pStyle w:val="15"/>
        <w:shd w:val="clear" w:color="auto" w:fill="auto"/>
        <w:tabs>
          <w:tab w:val="left" w:pos="3261"/>
        </w:tabs>
        <w:spacing w:before="120" w:after="120" w:line="240" w:lineRule="auto"/>
        <w:rPr>
          <w:b/>
          <w:bCs/>
          <w:sz w:val="16"/>
          <w:szCs w:val="16"/>
        </w:rPr>
      </w:pPr>
      <w:r w:rsidRPr="00C87BA6">
        <w:rPr>
          <w:b/>
          <w:bCs/>
          <w:sz w:val="16"/>
          <w:szCs w:val="16"/>
        </w:rPr>
        <w:t xml:space="preserve">Данные о количестве зарегистрированных транспортных средств в Шумерлинском муниципальном округе отсутствуют, в связи с чем определить существующий уровень автомобилизации не представляется возможным. </w:t>
      </w:r>
    </w:p>
    <w:p w:rsidR="00DB5A64" w:rsidRPr="00C87BA6" w:rsidRDefault="00DB5A64" w:rsidP="00DB5A64">
      <w:pPr>
        <w:pStyle w:val="15"/>
        <w:shd w:val="clear" w:color="auto" w:fill="auto"/>
        <w:tabs>
          <w:tab w:val="left" w:pos="3261"/>
        </w:tabs>
        <w:spacing w:before="120" w:after="120" w:line="240" w:lineRule="auto"/>
        <w:rPr>
          <w:b/>
          <w:bCs/>
          <w:sz w:val="16"/>
          <w:szCs w:val="16"/>
        </w:rPr>
      </w:pPr>
      <w:r w:rsidRPr="00C87BA6">
        <w:rPr>
          <w:b/>
          <w:bCs/>
          <w:sz w:val="16"/>
          <w:szCs w:val="16"/>
        </w:rPr>
        <w:t>На территории Шумерлинского муниципального округа расположено 1 автозаправочные станции (АЗС) и 1 станции технического обслуживания автомобилей.</w:t>
      </w:r>
    </w:p>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14</w:t>
      </w:r>
    </w:p>
    <w:p w:rsidR="00DB5A64" w:rsidRPr="00C87BA6" w:rsidRDefault="00DB5A64" w:rsidP="00DB5A64">
      <w:pPr>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Характеристики автозаправочных станций</w:t>
      </w:r>
    </w:p>
    <w:tbl>
      <w:tblPr>
        <w:tblW w:w="4980" w:type="pct"/>
        <w:tblCellMar>
          <w:left w:w="40" w:type="dxa"/>
          <w:right w:w="40" w:type="dxa"/>
        </w:tblCellMar>
        <w:tblLook w:val="0000" w:firstRow="0" w:lastRow="0" w:firstColumn="0" w:lastColumn="0" w:noHBand="0" w:noVBand="0"/>
      </w:tblPr>
      <w:tblGrid>
        <w:gridCol w:w="1255"/>
        <w:gridCol w:w="2646"/>
        <w:gridCol w:w="2098"/>
        <w:gridCol w:w="2268"/>
        <w:gridCol w:w="1977"/>
      </w:tblGrid>
      <w:tr w:rsidR="00DB5A64" w:rsidRPr="00C87BA6" w:rsidTr="00460951">
        <w:trPr>
          <w:tblHeader/>
        </w:trPr>
        <w:tc>
          <w:tcPr>
            <w:tcW w:w="1255"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spacing w:after="0" w:line="240" w:lineRule="auto"/>
              <w:jc w:val="center"/>
              <w:rPr>
                <w:rFonts w:ascii="Times New Roman" w:hAnsi="Times New Roman" w:cs="Times New Roman"/>
                <w:spacing w:val="-20"/>
                <w:sz w:val="16"/>
                <w:szCs w:val="16"/>
              </w:rPr>
            </w:pPr>
            <w:r w:rsidRPr="00C87BA6">
              <w:rPr>
                <w:rFonts w:ascii="Times New Roman" w:hAnsi="Times New Roman" w:cs="Times New Roman"/>
                <w:spacing w:val="-20"/>
                <w:sz w:val="16"/>
                <w:szCs w:val="16"/>
              </w:rPr>
              <w:t>№</w:t>
            </w:r>
          </w:p>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pacing w:val="-10"/>
                <w:sz w:val="16"/>
                <w:szCs w:val="16"/>
              </w:rPr>
              <w:t>п/п</w:t>
            </w:r>
          </w:p>
        </w:tc>
        <w:tc>
          <w:tcPr>
            <w:tcW w:w="2646"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pacing w:val="-7"/>
                <w:sz w:val="16"/>
                <w:szCs w:val="16"/>
              </w:rPr>
              <w:t>Наименование</w:t>
            </w:r>
            <w:r w:rsidRPr="00C87BA6">
              <w:rPr>
                <w:rFonts w:ascii="Times New Roman" w:hAnsi="Times New Roman" w:cs="Times New Roman"/>
                <w:spacing w:val="-7"/>
                <w:sz w:val="16"/>
                <w:szCs w:val="16"/>
              </w:rPr>
              <w:br/>
              <w:t>(АЗС, МАЗК, АГЗС, АГНКС, нефтебазы и ГНС)</w:t>
            </w:r>
          </w:p>
        </w:tc>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pacing w:val="-9"/>
                <w:sz w:val="16"/>
                <w:szCs w:val="16"/>
              </w:rPr>
              <w:t>Адрес</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Количество колонок, в т.ч. по видам топлива</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Виды услуг (бензин, дизельное топливо, газ)</w:t>
            </w:r>
          </w:p>
        </w:tc>
      </w:tr>
      <w:tr w:rsidR="00DB5A64" w:rsidRPr="00C87BA6" w:rsidTr="00460951">
        <w:trPr>
          <w:tblHeader/>
        </w:trPr>
        <w:tc>
          <w:tcPr>
            <w:tcW w:w="1255"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2646"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hAnsi="Times New Roman" w:cs="Times New Roman"/>
                <w:sz w:val="16"/>
                <w:szCs w:val="16"/>
              </w:rPr>
              <w:t>АЗС</w:t>
            </w:r>
          </w:p>
        </w:tc>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Шумерлинское лесничество, 45 кв., д.2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hAnsi="Times New Roman" w:cs="Times New Roman"/>
                <w:sz w:val="16"/>
                <w:szCs w:val="16"/>
              </w:rPr>
              <w:t>4 (2- бензин, 1-дизельное топливо, 1-газ)</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hAnsi="Times New Roman" w:cs="Times New Roman"/>
                <w:sz w:val="16"/>
                <w:szCs w:val="16"/>
              </w:rPr>
              <w:t>бензин, дизельное топливо, газ</w:t>
            </w:r>
          </w:p>
        </w:tc>
      </w:tr>
    </w:tbl>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15</w:t>
      </w:r>
    </w:p>
    <w:p w:rsidR="00DB5A64" w:rsidRPr="00C87BA6" w:rsidRDefault="00DB5A64" w:rsidP="00DB5A64">
      <w:pPr>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Станции технического обслуживания (СТО), автомастерские</w:t>
      </w:r>
    </w:p>
    <w:tbl>
      <w:tblPr>
        <w:tblW w:w="4980" w:type="pct"/>
        <w:tblCellMar>
          <w:left w:w="40" w:type="dxa"/>
          <w:right w:w="40" w:type="dxa"/>
        </w:tblCellMar>
        <w:tblLook w:val="0000" w:firstRow="0" w:lastRow="0" w:firstColumn="0" w:lastColumn="0" w:noHBand="0" w:noVBand="0"/>
      </w:tblPr>
      <w:tblGrid>
        <w:gridCol w:w="385"/>
        <w:gridCol w:w="5052"/>
        <w:gridCol w:w="3532"/>
        <w:gridCol w:w="1275"/>
      </w:tblGrid>
      <w:tr w:rsidR="00DB5A64" w:rsidRPr="00C87BA6" w:rsidTr="00460951">
        <w:trPr>
          <w:cantSplit/>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B5A64" w:rsidRPr="00C87BA6" w:rsidRDefault="00DB5A64" w:rsidP="00460951">
            <w:pPr>
              <w:shd w:val="clear" w:color="auto" w:fill="FFFFFF"/>
              <w:spacing w:after="0" w:line="240" w:lineRule="auto"/>
              <w:jc w:val="center"/>
              <w:rPr>
                <w:rFonts w:ascii="Times New Roman" w:hAnsi="Times New Roman" w:cs="Times New Roman"/>
                <w:spacing w:val="-20"/>
                <w:sz w:val="16"/>
                <w:szCs w:val="16"/>
              </w:rPr>
            </w:pPr>
            <w:r w:rsidRPr="00C87BA6">
              <w:rPr>
                <w:rFonts w:ascii="Times New Roman" w:hAnsi="Times New Roman" w:cs="Times New Roman"/>
                <w:spacing w:val="-20"/>
                <w:sz w:val="16"/>
                <w:szCs w:val="16"/>
              </w:rPr>
              <w:t>№</w:t>
            </w:r>
          </w:p>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pacing w:val="-10"/>
                <w:sz w:val="16"/>
                <w:szCs w:val="16"/>
              </w:rPr>
              <w:t>п/п</w:t>
            </w:r>
          </w:p>
        </w:tc>
        <w:tc>
          <w:tcPr>
            <w:tcW w:w="2466" w:type="pct"/>
            <w:tcBorders>
              <w:top w:val="single" w:sz="6" w:space="0" w:color="auto"/>
              <w:left w:val="single" w:sz="6" w:space="0" w:color="auto"/>
              <w:bottom w:val="single" w:sz="6" w:space="0" w:color="auto"/>
              <w:right w:val="single" w:sz="6" w:space="0" w:color="auto"/>
            </w:tcBorders>
            <w:shd w:val="clear" w:color="auto" w:fill="FFFFFF"/>
          </w:tcPr>
          <w:p w:rsidR="00DB5A64" w:rsidRPr="00C87BA6" w:rsidRDefault="00DB5A64" w:rsidP="00460951">
            <w:pPr>
              <w:shd w:val="clear" w:color="auto" w:fill="FFFFFF"/>
              <w:spacing w:after="0" w:line="240" w:lineRule="auto"/>
              <w:jc w:val="center"/>
              <w:rPr>
                <w:rFonts w:ascii="Times New Roman" w:hAnsi="Times New Roman" w:cs="Times New Roman"/>
                <w:spacing w:val="-8"/>
                <w:sz w:val="16"/>
                <w:szCs w:val="16"/>
              </w:rPr>
            </w:pPr>
            <w:r w:rsidRPr="00C87BA6">
              <w:rPr>
                <w:rFonts w:ascii="Times New Roman" w:hAnsi="Times New Roman" w:cs="Times New Roman"/>
                <w:spacing w:val="-8"/>
                <w:sz w:val="16"/>
                <w:szCs w:val="16"/>
              </w:rPr>
              <w:t>Наименование</w:t>
            </w:r>
          </w:p>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pacing w:val="-6"/>
                <w:sz w:val="16"/>
                <w:szCs w:val="16"/>
              </w:rPr>
              <w:t>(СТО, автомастерских)</w:t>
            </w:r>
          </w:p>
        </w:tc>
        <w:tc>
          <w:tcPr>
            <w:tcW w:w="1724" w:type="pct"/>
            <w:tcBorders>
              <w:top w:val="single" w:sz="6" w:space="0" w:color="auto"/>
              <w:left w:val="single" w:sz="6" w:space="0" w:color="auto"/>
              <w:bottom w:val="single" w:sz="6" w:space="0" w:color="auto"/>
              <w:right w:val="single" w:sz="6" w:space="0" w:color="auto"/>
            </w:tcBorders>
            <w:shd w:val="clear" w:color="auto" w:fill="FFFFFF"/>
          </w:tcPr>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pacing w:val="-11"/>
                <w:sz w:val="16"/>
                <w:szCs w:val="16"/>
              </w:rPr>
              <w:t>Адрес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Количество</w:t>
            </w:r>
          </w:p>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постов</w:t>
            </w:r>
          </w:p>
        </w:tc>
      </w:tr>
      <w:tr w:rsidR="00DB5A64" w:rsidRPr="00C87BA6" w:rsidTr="00460951">
        <w:trPr>
          <w:cantSplit/>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B5A64" w:rsidRPr="00C87BA6" w:rsidRDefault="00DB5A64" w:rsidP="00460951">
            <w:pPr>
              <w:shd w:val="clear" w:color="auto" w:fill="FFFFFF"/>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1</w:t>
            </w:r>
          </w:p>
        </w:tc>
        <w:tc>
          <w:tcPr>
            <w:tcW w:w="2466" w:type="pct"/>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hAnsi="Times New Roman" w:cs="Times New Roman"/>
                <w:sz w:val="16"/>
                <w:szCs w:val="16"/>
              </w:rPr>
              <w:t>Станция технического обслуживания автомобилей</w:t>
            </w:r>
          </w:p>
        </w:tc>
        <w:tc>
          <w:tcPr>
            <w:tcW w:w="1724" w:type="pct"/>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д. Шумерля, ул. Калинина, д. 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DB5A64" w:rsidRPr="00C87BA6" w:rsidRDefault="00DB5A64" w:rsidP="00460951">
            <w:pPr>
              <w:shd w:val="clear" w:color="auto" w:fill="FFFFFF"/>
              <w:jc w:val="center"/>
              <w:rPr>
                <w:rFonts w:ascii="Times New Roman" w:hAnsi="Times New Roman" w:cs="Times New Roman"/>
                <w:sz w:val="16"/>
                <w:szCs w:val="16"/>
              </w:rPr>
            </w:pPr>
            <w:r w:rsidRPr="00C87BA6">
              <w:rPr>
                <w:rFonts w:ascii="Times New Roman" w:hAnsi="Times New Roman" w:cs="Times New Roman"/>
                <w:sz w:val="16"/>
                <w:szCs w:val="16"/>
              </w:rPr>
              <w:t>1</w:t>
            </w:r>
          </w:p>
        </w:tc>
      </w:tr>
    </w:tbl>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233" w:name="_Toc8663592"/>
      <w:bookmarkStart w:id="234" w:name="_Toc122091898"/>
      <w:r w:rsidRPr="00C87BA6">
        <w:rPr>
          <w:b/>
          <w:szCs w:val="16"/>
        </w:rPr>
        <w:t>Инженерная инфраструктура</w:t>
      </w:r>
      <w:bookmarkEnd w:id="233"/>
      <w:bookmarkEnd w:id="234"/>
    </w:p>
    <w:p w:rsidR="00DB5A64" w:rsidRPr="00C87BA6" w:rsidRDefault="00DB5A64" w:rsidP="00DB5A64">
      <w:pPr>
        <w:pStyle w:val="af2"/>
        <w:numPr>
          <w:ilvl w:val="2"/>
          <w:numId w:val="28"/>
        </w:numPr>
        <w:ind w:left="0" w:firstLine="709"/>
        <w:contextualSpacing/>
        <w:jc w:val="center"/>
        <w:outlineLvl w:val="2"/>
        <w:rPr>
          <w:b/>
          <w:szCs w:val="16"/>
        </w:rPr>
      </w:pPr>
      <w:bookmarkStart w:id="235" w:name="_Toc8663593"/>
      <w:bookmarkStart w:id="236" w:name="_Toc122091899"/>
      <w:r w:rsidRPr="00C87BA6">
        <w:rPr>
          <w:b/>
          <w:szCs w:val="16"/>
        </w:rPr>
        <w:t>Водоснабжение</w:t>
      </w:r>
      <w:bookmarkEnd w:id="235"/>
      <w:bookmarkEnd w:id="236"/>
    </w:p>
    <w:p w:rsidR="00DB5A64" w:rsidRPr="00C87BA6" w:rsidRDefault="00DB5A64" w:rsidP="00DB5A64">
      <w:pPr>
        <w:pStyle w:val="15"/>
        <w:shd w:val="clear" w:color="auto" w:fill="auto"/>
        <w:spacing w:line="240" w:lineRule="auto"/>
        <w:rPr>
          <w:b/>
          <w:bCs/>
          <w:sz w:val="16"/>
          <w:szCs w:val="16"/>
        </w:rPr>
      </w:pPr>
      <w:bookmarkStart w:id="237" w:name="_Toc8663594"/>
      <w:r w:rsidRPr="00C87BA6">
        <w:rPr>
          <w:b/>
          <w:bCs/>
          <w:sz w:val="16"/>
          <w:szCs w:val="16"/>
        </w:rPr>
        <w:t>Источником водоснабжения населенных пунктов Шумерлинского муниципального округа являются подземные воды. Лишь для водоснабжения д. Шумерля используются как подземные воды, так и поверхностный водный объект (р. Сура).</w:t>
      </w:r>
    </w:p>
    <w:p w:rsidR="00DB5A64" w:rsidRPr="00C87BA6" w:rsidRDefault="00DB5A64" w:rsidP="00DB5A64">
      <w:pPr>
        <w:pStyle w:val="15"/>
        <w:shd w:val="clear" w:color="auto" w:fill="auto"/>
        <w:spacing w:line="240" w:lineRule="auto"/>
        <w:rPr>
          <w:b/>
          <w:bCs/>
          <w:sz w:val="16"/>
          <w:szCs w:val="16"/>
        </w:rPr>
      </w:pPr>
      <w:r w:rsidRPr="00C87BA6">
        <w:rPr>
          <w:b/>
          <w:bCs/>
          <w:sz w:val="16"/>
          <w:szCs w:val="16"/>
        </w:rPr>
        <w:t>Централизованное водоснабжение имеется в следующих населенных пунктах: п. Кабаново, д. Егоркино, п. Мыслец, д. Петропавловск, жители д. № 28а, 29 по ул. Луговая с. Нижняя Кумашка, с. Русские Алгаши, д. Торханы, д. Чертаганы, д. Малые Туваны, с. Ходары, п. Дубовка и д. Шумерля. Остальное население забор воды производит из колодцев и домашних скважин.</w:t>
      </w:r>
    </w:p>
    <w:p w:rsidR="00DB5A64" w:rsidRPr="00C87BA6" w:rsidRDefault="00DB5A64" w:rsidP="00DB5A64">
      <w:pPr>
        <w:pStyle w:val="15"/>
        <w:shd w:val="clear" w:color="auto" w:fill="auto"/>
        <w:spacing w:line="240" w:lineRule="auto"/>
        <w:rPr>
          <w:b/>
          <w:bCs/>
          <w:sz w:val="16"/>
          <w:szCs w:val="16"/>
        </w:rPr>
      </w:pPr>
      <w:r w:rsidRPr="00C87BA6">
        <w:rPr>
          <w:b/>
          <w:bCs/>
          <w:sz w:val="16"/>
          <w:szCs w:val="16"/>
        </w:rPr>
        <w:t>В соответствии с постановлением администрации Шумерлинского муниципального округа от 09 ноября 2022 года №934 МУП «Юманайское ЖКХ» наделено статусом гарантирующей организации в сфере водоснабжения на территории Шумерлинского муниципального округа Чувашской Республики.</w:t>
      </w:r>
    </w:p>
    <w:p w:rsidR="00DB5A64" w:rsidRPr="00C87BA6" w:rsidRDefault="00DB5A64" w:rsidP="00DB5A64">
      <w:pPr>
        <w:pStyle w:val="15"/>
        <w:shd w:val="clear" w:color="auto" w:fill="auto"/>
        <w:spacing w:line="240" w:lineRule="auto"/>
        <w:rPr>
          <w:b/>
          <w:bCs/>
          <w:sz w:val="16"/>
          <w:szCs w:val="16"/>
        </w:rPr>
      </w:pPr>
      <w:r w:rsidRPr="00C87BA6">
        <w:rPr>
          <w:b/>
          <w:bCs/>
          <w:sz w:val="16"/>
          <w:szCs w:val="16"/>
        </w:rPr>
        <w:t>Водопроводные очистные сооружения на территории Шумерлинского муниципального округа имеются только у юго - западной границы г. Шумерля, которые служат для очистки воды из поверхностного водного объекта (р. Сура).</w:t>
      </w:r>
    </w:p>
    <w:p w:rsidR="00DB5A64" w:rsidRPr="00C87BA6" w:rsidRDefault="00DB5A64" w:rsidP="00DB5A64">
      <w:pPr>
        <w:pStyle w:val="15"/>
        <w:shd w:val="clear" w:color="auto" w:fill="auto"/>
        <w:spacing w:line="240" w:lineRule="auto"/>
        <w:rPr>
          <w:b/>
          <w:bCs/>
          <w:sz w:val="16"/>
          <w:szCs w:val="16"/>
        </w:rPr>
      </w:pPr>
      <w:r w:rsidRPr="00C87BA6">
        <w:rPr>
          <w:b/>
          <w:bCs/>
          <w:sz w:val="16"/>
          <w:szCs w:val="16"/>
        </w:rPr>
        <w:t>Анализ современного состояния системы водоснабжения населенных пунктов Шумерлинского муниципального округа выявил следующее:</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наблюдается значительный износ сооружений и оборудования системы водоснабжения;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 xml:space="preserve">низкая обеспеченность централизованными источниками водоснабжения и несоответствие качества воды гигиеническим нормативам в коммунальных водопроводах (51,2 процентов населения Шумерлинского </w:t>
      </w:r>
      <w:r w:rsidRPr="00C87BA6">
        <w:rPr>
          <w:b/>
          <w:sz w:val="16"/>
          <w:szCs w:val="16"/>
          <w:lang w:bidi="ru-RU"/>
        </w:rPr>
        <w:t>муниципального округа</w:t>
      </w:r>
      <w:r w:rsidRPr="00C87BA6">
        <w:rPr>
          <w:b/>
          <w:bCs/>
          <w:sz w:val="16"/>
          <w:szCs w:val="16"/>
        </w:rPr>
        <w:t xml:space="preserve"> пользуется централизованной питьевой водой);</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отсутствует система очистки и обеззараживания воды, что не гарантирует обеспечение населения качественной питьевой водой;</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не организованы и не соблюдаются зоны санитарной охраны источников водоснабжения.</w:t>
      </w:r>
    </w:p>
    <w:p w:rsidR="00DB5A64" w:rsidRPr="00C87BA6" w:rsidRDefault="00DB5A64" w:rsidP="00DB5A64">
      <w:pPr>
        <w:pStyle w:val="15"/>
        <w:shd w:val="clear" w:color="auto" w:fill="auto"/>
        <w:spacing w:line="240" w:lineRule="auto"/>
        <w:rPr>
          <w:b/>
          <w:bCs/>
          <w:sz w:val="16"/>
          <w:szCs w:val="16"/>
        </w:rPr>
      </w:pPr>
      <w:r w:rsidRPr="00C87BA6">
        <w:rPr>
          <w:b/>
          <w:bCs/>
          <w:sz w:val="16"/>
          <w:szCs w:val="16"/>
        </w:rPr>
        <w:t>Таким образом, необходимо предусмотреть:</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 xml:space="preserve">строительство и модернизацию системы водоснабжения с соблюдением нормативных требований; </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предотвращение загрязнения источников питьевого водоснабжения;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повышение доступности для населения услуг централизованной системы водоснабжения;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сокращение потерь воды в сетях централизованного водоснабжения с одновременным снижением числа аварий в системе водоснабжения.</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38" w:name="_Toc122091900"/>
      <w:r w:rsidRPr="00C87BA6">
        <w:rPr>
          <w:b/>
          <w:szCs w:val="16"/>
        </w:rPr>
        <w:t>Водоотведение</w:t>
      </w:r>
      <w:bookmarkEnd w:id="237"/>
      <w:bookmarkEnd w:id="238"/>
    </w:p>
    <w:p w:rsidR="00DB5A64" w:rsidRPr="00C87BA6" w:rsidRDefault="00DB5A64" w:rsidP="00DB5A64">
      <w:pPr>
        <w:pStyle w:val="15"/>
        <w:spacing w:line="240" w:lineRule="auto"/>
        <w:rPr>
          <w:b/>
          <w:sz w:val="16"/>
          <w:szCs w:val="16"/>
        </w:rPr>
      </w:pPr>
      <w:r w:rsidRPr="00C87BA6">
        <w:rPr>
          <w:b/>
          <w:sz w:val="16"/>
          <w:szCs w:val="16"/>
        </w:rPr>
        <w:t xml:space="preserve">На территории </w:t>
      </w:r>
      <w:r w:rsidRPr="00C87BA6">
        <w:rPr>
          <w:b/>
          <w:bCs/>
          <w:sz w:val="16"/>
          <w:szCs w:val="16"/>
        </w:rPr>
        <w:t>Шумерлинского муниципального округа</w:t>
      </w:r>
      <w:r w:rsidRPr="00C87BA6">
        <w:rPr>
          <w:b/>
          <w:sz w:val="16"/>
          <w:szCs w:val="16"/>
        </w:rPr>
        <w:t xml:space="preserve"> имеется централизованная система водоотведения в следующих населенных пунктах: с. Русские Алгаши, с. Ходары, с. Нижняя Кумашка, в остальных населенных пунктах отвод сточных вод осуществляется в выгребные ямы, надворные туалеты.</w:t>
      </w:r>
    </w:p>
    <w:p w:rsidR="00DB5A64" w:rsidRPr="00C87BA6" w:rsidRDefault="00DB5A64" w:rsidP="00DB5A64">
      <w:pPr>
        <w:pStyle w:val="15"/>
        <w:shd w:val="clear" w:color="auto" w:fill="auto"/>
        <w:spacing w:line="240" w:lineRule="auto"/>
        <w:rPr>
          <w:b/>
          <w:sz w:val="16"/>
          <w:szCs w:val="16"/>
        </w:rPr>
      </w:pPr>
      <w:r w:rsidRPr="00C87BA6">
        <w:rPr>
          <w:b/>
          <w:sz w:val="16"/>
          <w:szCs w:val="16"/>
        </w:rPr>
        <w:t xml:space="preserve">С целью повышения качественного уровня проживания населения и улучшения экологической обстановки на территории </w:t>
      </w:r>
      <w:r w:rsidRPr="00C87BA6">
        <w:rPr>
          <w:b/>
          <w:bCs/>
          <w:sz w:val="16"/>
          <w:szCs w:val="16"/>
        </w:rPr>
        <w:t xml:space="preserve">муниципального </w:t>
      </w:r>
      <w:r w:rsidRPr="00C87BA6">
        <w:rPr>
          <w:b/>
          <w:sz w:val="16"/>
          <w:szCs w:val="16"/>
        </w:rPr>
        <w:t>образования - Шумерлинский муниципальный округ - необходимо предусмотреть строительство канализационных очистных сооружений, а также организацию сбора и транспортировки сточных вод для их очистки и утилизации.</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39" w:name="_Toc8663595"/>
      <w:bookmarkStart w:id="240" w:name="_Toc122091901"/>
      <w:r w:rsidRPr="00C87BA6">
        <w:rPr>
          <w:b/>
          <w:szCs w:val="16"/>
        </w:rPr>
        <w:t>Газоснабжение</w:t>
      </w:r>
      <w:bookmarkEnd w:id="239"/>
      <w:bookmarkEnd w:id="240"/>
    </w:p>
    <w:p w:rsidR="00DB5A64" w:rsidRPr="00C87BA6" w:rsidRDefault="00DB5A64" w:rsidP="00DB5A64">
      <w:pPr>
        <w:pStyle w:val="15"/>
        <w:spacing w:line="240" w:lineRule="auto"/>
        <w:rPr>
          <w:b/>
          <w:sz w:val="16"/>
          <w:szCs w:val="16"/>
        </w:rPr>
      </w:pPr>
      <w:bookmarkStart w:id="241" w:name="_Toc8663596"/>
      <w:r w:rsidRPr="00C87BA6">
        <w:rPr>
          <w:b/>
          <w:sz w:val="16"/>
          <w:szCs w:val="16"/>
        </w:rPr>
        <w:t>Газоснабжение населенных пунктов Шумерлинского муниципального округа осуществляется от магистрального газопровода Уренгой-Ужгород.</w:t>
      </w:r>
    </w:p>
    <w:p w:rsidR="00DB5A64" w:rsidRPr="00C87BA6" w:rsidRDefault="00DB5A64" w:rsidP="00DB5A64">
      <w:pPr>
        <w:pStyle w:val="15"/>
        <w:spacing w:line="240" w:lineRule="auto"/>
        <w:rPr>
          <w:b/>
          <w:sz w:val="16"/>
          <w:szCs w:val="16"/>
        </w:rPr>
      </w:pPr>
      <w:r w:rsidRPr="00C87BA6">
        <w:rPr>
          <w:b/>
          <w:sz w:val="16"/>
          <w:szCs w:val="16"/>
        </w:rPr>
        <w:t>Поставка газа потребителям Шумерлинского муниципального округа производится через 2 газораспределительные станции: ГРС Шумерля и ГРС Юманай.</w:t>
      </w:r>
    </w:p>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16</w:t>
      </w:r>
    </w:p>
    <w:p w:rsidR="00DB5A64" w:rsidRPr="00C87BA6" w:rsidRDefault="00DB5A64" w:rsidP="00DB5A64">
      <w:pPr>
        <w:pStyle w:val="15"/>
        <w:shd w:val="clear" w:color="auto" w:fill="auto"/>
        <w:spacing w:line="240" w:lineRule="auto"/>
        <w:rPr>
          <w:b/>
          <w:bCs/>
          <w:sz w:val="16"/>
          <w:szCs w:val="16"/>
        </w:rPr>
      </w:pPr>
      <w:r w:rsidRPr="00C87BA6">
        <w:rPr>
          <w:b/>
          <w:bCs/>
          <w:sz w:val="16"/>
          <w:szCs w:val="16"/>
        </w:rPr>
        <w:t>Сведения о загрузке ГРС Шумерлинского муниципального округа</w:t>
      </w:r>
    </w:p>
    <w:tbl>
      <w:tblPr>
        <w:tblW w:w="4891" w:type="pct"/>
        <w:tblInd w:w="108" w:type="dxa"/>
        <w:tblLayout w:type="fixed"/>
        <w:tblLook w:val="0000" w:firstRow="0" w:lastRow="0" w:firstColumn="0" w:lastColumn="0" w:noHBand="0" w:noVBand="0"/>
      </w:tblPr>
      <w:tblGrid>
        <w:gridCol w:w="605"/>
        <w:gridCol w:w="2797"/>
        <w:gridCol w:w="1978"/>
        <w:gridCol w:w="1247"/>
        <w:gridCol w:w="1679"/>
        <w:gridCol w:w="1888"/>
      </w:tblGrid>
      <w:tr w:rsidR="00DB5A64" w:rsidRPr="00C87BA6" w:rsidTr="00460951">
        <w:trPr>
          <w:trHeight w:val="1603"/>
          <w:tblHeader/>
        </w:trPr>
        <w:tc>
          <w:tcPr>
            <w:tcW w:w="605"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 п/п</w:t>
            </w:r>
          </w:p>
        </w:tc>
        <w:tc>
          <w:tcPr>
            <w:tcW w:w="279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Наименование ГРС</w:t>
            </w:r>
          </w:p>
        </w:tc>
        <w:tc>
          <w:tcPr>
            <w:tcW w:w="1978"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Проектная производи</w:t>
            </w:r>
            <w:r w:rsidRPr="00C87BA6">
              <w:rPr>
                <w:rFonts w:ascii="Times New Roman" w:eastAsia="Times New Roman" w:hAnsi="Times New Roman" w:cs="Times New Roman"/>
                <w:color w:val="000000"/>
                <w:sz w:val="16"/>
                <w:szCs w:val="16"/>
              </w:rPr>
              <w:softHyphen/>
              <w:t>тельность (технически возможная пропускная способность), ГРС тыс.м</w:t>
            </w:r>
            <w:r w:rsidRPr="00C87BA6">
              <w:rPr>
                <w:rFonts w:ascii="Times New Roman" w:eastAsia="Times New Roman" w:hAnsi="Times New Roman" w:cs="Times New Roman"/>
                <w:color w:val="000000"/>
                <w:sz w:val="16"/>
                <w:szCs w:val="16"/>
                <w:vertAlign w:val="superscript"/>
              </w:rPr>
              <w:t>3</w:t>
            </w:r>
            <w:r w:rsidRPr="00C87BA6">
              <w:rPr>
                <w:rFonts w:ascii="Times New Roman" w:eastAsia="Times New Roman" w:hAnsi="Times New Roman" w:cs="Times New Roman"/>
                <w:color w:val="000000"/>
                <w:sz w:val="16"/>
                <w:szCs w:val="16"/>
              </w:rPr>
              <w:t>/час</w:t>
            </w:r>
          </w:p>
        </w:tc>
        <w:tc>
          <w:tcPr>
            <w:tcW w:w="124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Загрузка ГРС, тыс.м</w:t>
            </w:r>
            <w:r w:rsidRPr="00C87BA6">
              <w:rPr>
                <w:rFonts w:ascii="Times New Roman" w:eastAsia="Times New Roman" w:hAnsi="Times New Roman" w:cs="Times New Roman"/>
                <w:color w:val="000000"/>
                <w:sz w:val="16"/>
                <w:szCs w:val="16"/>
                <w:vertAlign w:val="superscript"/>
              </w:rPr>
              <w:t>3</w:t>
            </w:r>
            <w:r w:rsidRPr="00C87BA6">
              <w:rPr>
                <w:rFonts w:ascii="Times New Roman" w:eastAsia="Times New Roman" w:hAnsi="Times New Roman" w:cs="Times New Roman"/>
                <w:color w:val="000000"/>
                <w:sz w:val="16"/>
                <w:szCs w:val="16"/>
              </w:rPr>
              <w:t>/час</w:t>
            </w:r>
          </w:p>
        </w:tc>
        <w:tc>
          <w:tcPr>
            <w:tcW w:w="1679"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Суммарный объем газа по действу</w:t>
            </w:r>
            <w:r w:rsidRPr="00C87BA6">
              <w:rPr>
                <w:rFonts w:ascii="Times New Roman" w:eastAsia="Times New Roman" w:hAnsi="Times New Roman" w:cs="Times New Roman"/>
                <w:color w:val="000000"/>
                <w:sz w:val="16"/>
                <w:szCs w:val="16"/>
              </w:rPr>
              <w:softHyphen/>
              <w:t>ющим ТУ на подключе</w:t>
            </w:r>
            <w:r w:rsidRPr="00C87BA6">
              <w:rPr>
                <w:rFonts w:ascii="Times New Roman" w:eastAsia="Times New Roman" w:hAnsi="Times New Roman" w:cs="Times New Roman"/>
                <w:color w:val="000000"/>
                <w:sz w:val="16"/>
                <w:szCs w:val="16"/>
              </w:rPr>
              <w:softHyphen/>
              <w:t>ние, тыс.м</w:t>
            </w:r>
            <w:r w:rsidRPr="00C87BA6">
              <w:rPr>
                <w:rFonts w:ascii="Times New Roman" w:eastAsia="Times New Roman" w:hAnsi="Times New Roman" w:cs="Times New Roman"/>
                <w:color w:val="000000"/>
                <w:sz w:val="16"/>
                <w:szCs w:val="16"/>
                <w:vertAlign w:val="superscript"/>
              </w:rPr>
              <w:t>3</w:t>
            </w:r>
            <w:r w:rsidRPr="00C87BA6">
              <w:rPr>
                <w:rFonts w:ascii="Times New Roman" w:eastAsia="Times New Roman" w:hAnsi="Times New Roman" w:cs="Times New Roman"/>
                <w:color w:val="000000"/>
                <w:sz w:val="16"/>
                <w:szCs w:val="16"/>
              </w:rPr>
              <w:t>/час</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Наличие свободной пропускной способности с учетом выданных ТУ, тыс.м</w:t>
            </w:r>
            <w:r w:rsidRPr="00C87BA6">
              <w:rPr>
                <w:rFonts w:ascii="Times New Roman" w:eastAsia="Times New Roman" w:hAnsi="Times New Roman" w:cs="Times New Roman"/>
                <w:color w:val="000000"/>
                <w:sz w:val="16"/>
                <w:szCs w:val="16"/>
                <w:vertAlign w:val="superscript"/>
              </w:rPr>
              <w:t>3</w:t>
            </w:r>
            <w:r w:rsidRPr="00C87BA6">
              <w:rPr>
                <w:rFonts w:ascii="Times New Roman" w:eastAsia="Times New Roman" w:hAnsi="Times New Roman" w:cs="Times New Roman"/>
                <w:color w:val="000000"/>
                <w:sz w:val="16"/>
                <w:szCs w:val="16"/>
              </w:rPr>
              <w:t>/час</w:t>
            </w:r>
          </w:p>
        </w:tc>
      </w:tr>
      <w:tr w:rsidR="00DB5A64" w:rsidRPr="00C87BA6" w:rsidTr="00460951">
        <w:trPr>
          <w:trHeight w:val="375"/>
        </w:trPr>
        <w:tc>
          <w:tcPr>
            <w:tcW w:w="605" w:type="dxa"/>
            <w:vMerge w:val="restart"/>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1</w:t>
            </w:r>
          </w:p>
        </w:tc>
        <w:tc>
          <w:tcPr>
            <w:tcW w:w="279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pStyle w:val="15"/>
              <w:shd w:val="clear" w:color="auto" w:fill="auto"/>
              <w:spacing w:line="240" w:lineRule="auto"/>
              <w:rPr>
                <w:b/>
                <w:bCs/>
                <w:sz w:val="16"/>
                <w:szCs w:val="16"/>
              </w:rPr>
            </w:pPr>
            <w:r w:rsidRPr="00C87BA6">
              <w:rPr>
                <w:b/>
                <w:bCs/>
                <w:sz w:val="16"/>
                <w:szCs w:val="16"/>
              </w:rPr>
              <w:t>ШУМЕРЛЯ</w:t>
            </w:r>
          </w:p>
        </w:tc>
        <w:tc>
          <w:tcPr>
            <w:tcW w:w="1978"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99</w:t>
            </w:r>
          </w:p>
        </w:tc>
        <w:tc>
          <w:tcPr>
            <w:tcW w:w="124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21</w:t>
            </w:r>
          </w:p>
        </w:tc>
        <w:tc>
          <w:tcPr>
            <w:tcW w:w="1679"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0,005</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77,995</w:t>
            </w:r>
          </w:p>
        </w:tc>
      </w:tr>
      <w:tr w:rsidR="00DB5A64" w:rsidRPr="00C87BA6" w:rsidTr="00460951">
        <w:trPr>
          <w:trHeight w:val="375"/>
        </w:trPr>
        <w:tc>
          <w:tcPr>
            <w:tcW w:w="605" w:type="dxa"/>
            <w:vMerge/>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napToGrid w:val="0"/>
              <w:spacing w:after="0" w:line="240" w:lineRule="auto"/>
              <w:rPr>
                <w:rFonts w:ascii="Times New Roman" w:eastAsia="Times New Roman" w:hAnsi="Times New Roman" w:cs="Times New Roman"/>
                <w:color w:val="000000"/>
                <w:sz w:val="16"/>
                <w:szCs w:val="16"/>
              </w:rPr>
            </w:pPr>
          </w:p>
        </w:tc>
        <w:tc>
          <w:tcPr>
            <w:tcW w:w="279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pStyle w:val="15"/>
              <w:shd w:val="clear" w:color="auto" w:fill="auto"/>
              <w:spacing w:line="240" w:lineRule="auto"/>
              <w:rPr>
                <w:b/>
                <w:bCs/>
                <w:sz w:val="16"/>
                <w:szCs w:val="16"/>
              </w:rPr>
            </w:pPr>
            <w:r w:rsidRPr="00C87BA6">
              <w:rPr>
                <w:b/>
                <w:bCs/>
                <w:sz w:val="16"/>
                <w:szCs w:val="16"/>
              </w:rPr>
              <w:t>Выход-Шумерля</w:t>
            </w:r>
          </w:p>
        </w:tc>
        <w:tc>
          <w:tcPr>
            <w:tcW w:w="1978"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80</w:t>
            </w:r>
          </w:p>
        </w:tc>
        <w:tc>
          <w:tcPr>
            <w:tcW w:w="124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16</w:t>
            </w:r>
          </w:p>
        </w:tc>
        <w:tc>
          <w:tcPr>
            <w:tcW w:w="1679"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0,005</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63,995</w:t>
            </w:r>
          </w:p>
        </w:tc>
      </w:tr>
      <w:tr w:rsidR="00DB5A64" w:rsidRPr="00C87BA6" w:rsidTr="00460951">
        <w:trPr>
          <w:trHeight w:val="375"/>
        </w:trPr>
        <w:tc>
          <w:tcPr>
            <w:tcW w:w="605" w:type="dxa"/>
            <w:vMerge/>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napToGrid w:val="0"/>
              <w:spacing w:after="0" w:line="240" w:lineRule="auto"/>
              <w:rPr>
                <w:rFonts w:ascii="Times New Roman" w:eastAsia="Times New Roman" w:hAnsi="Times New Roman" w:cs="Times New Roman"/>
                <w:color w:val="000000"/>
                <w:sz w:val="16"/>
                <w:szCs w:val="16"/>
              </w:rPr>
            </w:pPr>
          </w:p>
        </w:tc>
        <w:tc>
          <w:tcPr>
            <w:tcW w:w="279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pStyle w:val="15"/>
              <w:shd w:val="clear" w:color="auto" w:fill="auto"/>
              <w:spacing w:line="240" w:lineRule="auto"/>
              <w:rPr>
                <w:b/>
                <w:bCs/>
                <w:sz w:val="16"/>
                <w:szCs w:val="16"/>
              </w:rPr>
            </w:pPr>
            <w:r w:rsidRPr="00C87BA6">
              <w:rPr>
                <w:b/>
                <w:bCs/>
                <w:sz w:val="16"/>
                <w:szCs w:val="16"/>
              </w:rPr>
              <w:t>Выход-Шумерлинский муниципальный округ</w:t>
            </w:r>
          </w:p>
        </w:tc>
        <w:tc>
          <w:tcPr>
            <w:tcW w:w="1978"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19</w:t>
            </w:r>
          </w:p>
        </w:tc>
        <w:tc>
          <w:tcPr>
            <w:tcW w:w="124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5</w:t>
            </w:r>
          </w:p>
        </w:tc>
        <w:tc>
          <w:tcPr>
            <w:tcW w:w="1679"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0</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14</w:t>
            </w:r>
          </w:p>
        </w:tc>
      </w:tr>
      <w:tr w:rsidR="00DB5A64" w:rsidRPr="00C87BA6" w:rsidTr="00460951">
        <w:trPr>
          <w:trHeight w:val="375"/>
        </w:trPr>
        <w:tc>
          <w:tcPr>
            <w:tcW w:w="605"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rPr>
                <w:rFonts w:ascii="Times New Roman" w:eastAsia="Calibri" w:hAnsi="Times New Roman" w:cs="Times New Roman"/>
                <w:sz w:val="16"/>
                <w:szCs w:val="16"/>
                <w:lang w:eastAsia="zh-CN"/>
              </w:rPr>
            </w:pPr>
            <w:r w:rsidRPr="00C87BA6">
              <w:rPr>
                <w:rFonts w:ascii="Times New Roman" w:eastAsia="Times New Roman" w:hAnsi="Times New Roman" w:cs="Times New Roman"/>
                <w:color w:val="000000"/>
                <w:sz w:val="16"/>
                <w:szCs w:val="16"/>
              </w:rPr>
              <w:t>2</w:t>
            </w:r>
          </w:p>
        </w:tc>
        <w:tc>
          <w:tcPr>
            <w:tcW w:w="279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pStyle w:val="15"/>
              <w:shd w:val="clear" w:color="auto" w:fill="auto"/>
              <w:spacing w:line="240" w:lineRule="auto"/>
              <w:rPr>
                <w:b/>
                <w:bCs/>
                <w:sz w:val="16"/>
                <w:szCs w:val="16"/>
              </w:rPr>
            </w:pPr>
            <w:r w:rsidRPr="00C87BA6">
              <w:rPr>
                <w:b/>
                <w:bCs/>
                <w:sz w:val="16"/>
                <w:szCs w:val="16"/>
              </w:rPr>
              <w:t>ЮМАНАИ</w:t>
            </w:r>
          </w:p>
        </w:tc>
        <w:tc>
          <w:tcPr>
            <w:tcW w:w="1978"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18,8</w:t>
            </w:r>
          </w:p>
        </w:tc>
        <w:tc>
          <w:tcPr>
            <w:tcW w:w="1247"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3,5</w:t>
            </w:r>
          </w:p>
        </w:tc>
        <w:tc>
          <w:tcPr>
            <w:tcW w:w="1679" w:type="dxa"/>
            <w:tcBorders>
              <w:top w:val="single" w:sz="4" w:space="0" w:color="000000"/>
              <w:left w:val="single" w:sz="4" w:space="0" w:color="000000"/>
              <w:bottom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0</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5A64" w:rsidRPr="00C87BA6" w:rsidRDefault="00DB5A64" w:rsidP="00460951">
            <w:pPr>
              <w:suppressAutoHyphens/>
              <w:spacing w:after="0" w:line="240" w:lineRule="auto"/>
              <w:jc w:val="center"/>
              <w:rPr>
                <w:rFonts w:ascii="Times New Roman" w:eastAsia="Calibri" w:hAnsi="Times New Roman" w:cs="Times New Roman"/>
                <w:sz w:val="16"/>
                <w:szCs w:val="16"/>
                <w:lang w:eastAsia="zh-CN"/>
              </w:rPr>
            </w:pPr>
            <w:r w:rsidRPr="00C87BA6">
              <w:rPr>
                <w:rFonts w:ascii="Times New Roman" w:eastAsia="Times New Roman" w:hAnsi="Times New Roman" w:cs="Times New Roman"/>
                <w:bCs/>
                <w:color w:val="000000"/>
                <w:sz w:val="16"/>
                <w:szCs w:val="16"/>
              </w:rPr>
              <w:t>15,3</w:t>
            </w:r>
          </w:p>
        </w:tc>
      </w:tr>
    </w:tbl>
    <w:p w:rsidR="00DB5A64" w:rsidRPr="00C87BA6" w:rsidRDefault="00DB5A64" w:rsidP="00DB5A64">
      <w:pPr>
        <w:pStyle w:val="15"/>
        <w:spacing w:line="240" w:lineRule="auto"/>
        <w:rPr>
          <w:b/>
          <w:sz w:val="16"/>
          <w:szCs w:val="16"/>
        </w:rPr>
      </w:pPr>
      <w:r w:rsidRPr="00C87BA6">
        <w:rPr>
          <w:b/>
          <w:sz w:val="16"/>
          <w:szCs w:val="16"/>
        </w:rPr>
        <w:t>Таким образом, на ГРС, расположенных на территории Шумерлинского муниципального округа, зафиксирован резерв пропускной способности.</w:t>
      </w:r>
    </w:p>
    <w:p w:rsidR="00DB5A64" w:rsidRPr="00C87BA6" w:rsidRDefault="00DB5A64" w:rsidP="00DB5A64">
      <w:pPr>
        <w:pStyle w:val="15"/>
        <w:spacing w:line="240" w:lineRule="auto"/>
        <w:rPr>
          <w:b/>
          <w:sz w:val="16"/>
          <w:szCs w:val="16"/>
        </w:rPr>
      </w:pPr>
      <w:r w:rsidRPr="00C87BA6">
        <w:rPr>
          <w:b/>
          <w:sz w:val="16"/>
          <w:szCs w:val="16"/>
        </w:rPr>
        <w:lastRenderedPageBreak/>
        <w:t>В настоящее время природный газ доведен практически до каждого населенного пункта округа. Остаются негазифицированными 10 населенных пунктов.</w:t>
      </w:r>
    </w:p>
    <w:p w:rsidR="00DB5A64" w:rsidRPr="00C87BA6" w:rsidRDefault="00DB5A64" w:rsidP="00DB5A64">
      <w:pPr>
        <w:pStyle w:val="15"/>
        <w:spacing w:line="240" w:lineRule="auto"/>
        <w:rPr>
          <w:b/>
          <w:sz w:val="16"/>
          <w:szCs w:val="16"/>
        </w:rPr>
      </w:pPr>
      <w:r w:rsidRPr="00C87BA6">
        <w:rPr>
          <w:b/>
          <w:sz w:val="16"/>
          <w:szCs w:val="16"/>
        </w:rPr>
        <w:t>Высокий уровень газификации природным газом является важнейшим фактором жизнеобеспечения населения, способствующим стабильности социально-экономического развития Шумерлинского муниципального округа.</w:t>
      </w:r>
    </w:p>
    <w:p w:rsidR="00DB5A64" w:rsidRPr="00C87BA6" w:rsidRDefault="00DB5A64" w:rsidP="00DB5A64">
      <w:pPr>
        <w:pStyle w:val="15"/>
        <w:spacing w:line="240" w:lineRule="auto"/>
        <w:rPr>
          <w:b/>
          <w:sz w:val="16"/>
          <w:szCs w:val="16"/>
        </w:rPr>
      </w:pPr>
      <w:r w:rsidRPr="00C87BA6">
        <w:rPr>
          <w:b/>
          <w:sz w:val="16"/>
          <w:szCs w:val="16"/>
        </w:rPr>
        <w:t>Развитие системы газоснабжения Шумерлинского муниципального округа следует осуществлять в увязке с перспективами градостроительного развития Шумерлинского муниципального округа.</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42" w:name="_Toc122091902"/>
      <w:r w:rsidRPr="00C87BA6">
        <w:rPr>
          <w:b/>
          <w:szCs w:val="16"/>
        </w:rPr>
        <w:t>Теплоснабжение</w:t>
      </w:r>
      <w:bookmarkEnd w:id="241"/>
      <w:bookmarkEnd w:id="242"/>
    </w:p>
    <w:p w:rsidR="00DB5A64" w:rsidRPr="00C87BA6" w:rsidRDefault="00DB5A64" w:rsidP="00DB5A64">
      <w:pPr>
        <w:pStyle w:val="15"/>
        <w:spacing w:line="240" w:lineRule="auto"/>
        <w:rPr>
          <w:b/>
          <w:sz w:val="16"/>
          <w:szCs w:val="16"/>
        </w:rPr>
      </w:pPr>
      <w:bookmarkStart w:id="243" w:name="_Toc8663597"/>
      <w:r w:rsidRPr="00C87BA6">
        <w:rPr>
          <w:b/>
          <w:sz w:val="16"/>
          <w:szCs w:val="16"/>
        </w:rPr>
        <w:t>Теплоснабжение индивидуальной жилой застройки осуществляется автономно природным газом централизованного газоснабжения.</w:t>
      </w:r>
    </w:p>
    <w:p w:rsidR="00DB5A64" w:rsidRPr="00C87BA6" w:rsidRDefault="00DB5A64" w:rsidP="00DB5A64">
      <w:pPr>
        <w:pStyle w:val="15"/>
        <w:spacing w:line="240" w:lineRule="auto"/>
        <w:rPr>
          <w:b/>
          <w:sz w:val="16"/>
          <w:szCs w:val="16"/>
        </w:rPr>
      </w:pPr>
      <w:r w:rsidRPr="00C87BA6">
        <w:rPr>
          <w:b/>
          <w:sz w:val="16"/>
          <w:szCs w:val="16"/>
        </w:rPr>
        <w:t>Теплоснабжение предприятий, организаций и учреждений осуществляется природным газом централизованного газоснабжения автономными топочными и котельными.</w:t>
      </w:r>
    </w:p>
    <w:p w:rsidR="00DB5A64" w:rsidRPr="00C87BA6" w:rsidRDefault="00DB5A64" w:rsidP="00DB5A64">
      <w:pPr>
        <w:pStyle w:val="15"/>
        <w:spacing w:line="240" w:lineRule="auto"/>
        <w:rPr>
          <w:b/>
          <w:sz w:val="16"/>
          <w:szCs w:val="16"/>
        </w:rPr>
      </w:pPr>
      <w:r w:rsidRPr="00C87BA6">
        <w:rPr>
          <w:b/>
          <w:sz w:val="16"/>
          <w:szCs w:val="16"/>
        </w:rPr>
        <w:t>На территории Шумерлинского муниципального округа услуги централизованного теплоснабжения осуществляет МУП «Юманайское ЖКХ». В хозяйственном ведении данного предприятия находятся два источника теплоснабжения, расположенные по адресам:</w:t>
      </w:r>
    </w:p>
    <w:p w:rsidR="00DB5A64" w:rsidRPr="00C87BA6" w:rsidRDefault="00DB5A64" w:rsidP="00DB5A64">
      <w:pPr>
        <w:pStyle w:val="15"/>
        <w:spacing w:line="240" w:lineRule="auto"/>
        <w:rPr>
          <w:b/>
          <w:sz w:val="16"/>
          <w:szCs w:val="16"/>
        </w:rPr>
      </w:pPr>
      <w:r w:rsidRPr="00C87BA6">
        <w:rPr>
          <w:b/>
          <w:sz w:val="16"/>
          <w:szCs w:val="16"/>
        </w:rPr>
        <w:t>- Чувашская Республика, Шумерлинский район, с. Юманай, ул. Мира, д. 6а;</w:t>
      </w:r>
    </w:p>
    <w:p w:rsidR="00DB5A64" w:rsidRPr="00C87BA6" w:rsidRDefault="00DB5A64" w:rsidP="00DB5A64">
      <w:pPr>
        <w:pStyle w:val="15"/>
        <w:spacing w:line="240" w:lineRule="auto"/>
        <w:rPr>
          <w:b/>
          <w:sz w:val="16"/>
          <w:szCs w:val="16"/>
        </w:rPr>
      </w:pPr>
      <w:r w:rsidRPr="00C87BA6">
        <w:rPr>
          <w:b/>
          <w:sz w:val="16"/>
          <w:szCs w:val="16"/>
        </w:rPr>
        <w:t>- Чувашская Республика, Шумерлинский район, с. Русские Алгаши, ул. Октябьская, д. 1в.</w:t>
      </w:r>
    </w:p>
    <w:p w:rsidR="00DB5A64" w:rsidRPr="00C87BA6" w:rsidRDefault="00DB5A64" w:rsidP="00DB5A64">
      <w:pPr>
        <w:pStyle w:val="15"/>
        <w:spacing w:line="240" w:lineRule="auto"/>
        <w:rPr>
          <w:b/>
          <w:sz w:val="16"/>
          <w:szCs w:val="16"/>
        </w:rPr>
      </w:pPr>
      <w:r w:rsidRPr="00C87BA6">
        <w:rPr>
          <w:b/>
          <w:sz w:val="16"/>
          <w:szCs w:val="16"/>
        </w:rPr>
        <w:t>Количество подключенных объектов – 9, общей площадью 7454 м</w:t>
      </w:r>
      <w:r w:rsidRPr="00C87BA6">
        <w:rPr>
          <w:b/>
          <w:sz w:val="16"/>
          <w:szCs w:val="16"/>
          <w:vertAlign w:val="superscript"/>
        </w:rPr>
        <w:t>2</w:t>
      </w:r>
      <w:r w:rsidRPr="00C87BA6">
        <w:rPr>
          <w:b/>
          <w:sz w:val="16"/>
          <w:szCs w:val="16"/>
        </w:rPr>
        <w:t>, в том числе площадь жилищного фонда – 4957 м</w:t>
      </w:r>
      <w:r w:rsidRPr="00C87BA6">
        <w:rPr>
          <w:b/>
          <w:sz w:val="16"/>
          <w:szCs w:val="16"/>
          <w:vertAlign w:val="superscript"/>
        </w:rPr>
        <w:t>2</w:t>
      </w:r>
      <w:r w:rsidRPr="00C87BA6">
        <w:rPr>
          <w:b/>
          <w:sz w:val="16"/>
          <w:szCs w:val="16"/>
        </w:rPr>
        <w:t>. Протяженность тепловых сетей в двухтрубном исполнении составляет 2,488 км.</w:t>
      </w:r>
    </w:p>
    <w:p w:rsidR="00DB5A64" w:rsidRPr="00C87BA6" w:rsidRDefault="00DB5A64" w:rsidP="00DB5A64">
      <w:pPr>
        <w:pStyle w:val="15"/>
        <w:spacing w:line="240" w:lineRule="auto"/>
        <w:rPr>
          <w:b/>
          <w:sz w:val="16"/>
          <w:szCs w:val="16"/>
        </w:rPr>
      </w:pPr>
      <w:r w:rsidRPr="00C87BA6">
        <w:rPr>
          <w:b/>
          <w:sz w:val="16"/>
          <w:szCs w:val="16"/>
        </w:rPr>
        <w:t>Анализ существующей системы теплоснабжения выявил, что данная система является оптимальным вариантом для населенных пунктов Шумерлинского муниципального округа.</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44" w:name="_Toc122091903"/>
      <w:r w:rsidRPr="00C87BA6">
        <w:rPr>
          <w:b/>
          <w:szCs w:val="16"/>
        </w:rPr>
        <w:t>Электроснабжение</w:t>
      </w:r>
      <w:bookmarkEnd w:id="243"/>
      <w:bookmarkEnd w:id="244"/>
    </w:p>
    <w:p w:rsidR="00DB5A64" w:rsidRPr="00C87BA6" w:rsidRDefault="00DB5A64" w:rsidP="00DB5A64">
      <w:pPr>
        <w:pStyle w:val="001"/>
        <w:spacing w:line="240" w:lineRule="auto"/>
        <w:rPr>
          <w:sz w:val="16"/>
          <w:szCs w:val="16"/>
        </w:rPr>
      </w:pPr>
      <w:bookmarkStart w:id="245" w:name="_Toc8663598"/>
      <w:r w:rsidRPr="00C87BA6">
        <w:rPr>
          <w:sz w:val="16"/>
          <w:szCs w:val="16"/>
        </w:rPr>
        <w:t>Электроснабжение Шумерлинского муниципального округа осуществляется от Чувашской энергосистемы через подстанции: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ПС 220 кВ Венец;</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ПС 110 кВ Саланчики;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ПС 110 кВ Алгаши;</w:t>
      </w:r>
      <w:r w:rsidRPr="00C87BA6">
        <w:rPr>
          <w:rFonts w:eastAsia="font658"/>
          <w:sz w:val="16"/>
          <w:szCs w:val="16"/>
        </w:rPr>
        <w:t xml:space="preserve"> </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ПС 110 кВ Ходары;</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ПС 110 кВ Шумерля.</w:t>
      </w:r>
    </w:p>
    <w:p w:rsidR="00DB5A64" w:rsidRPr="00C87BA6" w:rsidRDefault="00DB5A64" w:rsidP="00DB5A64">
      <w:pPr>
        <w:pStyle w:val="001"/>
        <w:spacing w:line="240" w:lineRule="auto"/>
        <w:rPr>
          <w:sz w:val="16"/>
          <w:szCs w:val="16"/>
        </w:rPr>
      </w:pPr>
      <w:r w:rsidRPr="00C87BA6">
        <w:rPr>
          <w:sz w:val="16"/>
          <w:szCs w:val="16"/>
        </w:rPr>
        <w:t>По территории Шумерлинского муниципального округа проходят:</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 ВЛ 220 кВ Чебоксарская гидроэлектростанция - Венец с отпайкой на электрическую подстанцию компрессорной станции "Чебоксарская";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110 кВ Алгаши-Кожевенное;</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110 кВ Шумерля - Алгаши;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110 кВ. Шумерля-Красные Четаи;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110 кВ Канаш-Вурнары-Шумерля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110 кВ Канаш-Шумерля 1 с отпайкой ВЛ-110 кВ на ПС «Ходарская» и трассой ВЛ-110 кВ от ПС Шумерлинская до ПС «Венец»;</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rStyle w:val="normaltextrun"/>
          <w:b/>
          <w:bCs/>
          <w:sz w:val="16"/>
          <w:szCs w:val="16"/>
        </w:rPr>
      </w:pPr>
      <w:r w:rsidRPr="00C87BA6">
        <w:rPr>
          <w:b/>
          <w:bCs/>
          <w:sz w:val="16"/>
          <w:szCs w:val="16"/>
        </w:rPr>
        <w:t>ВЛ-110 кВ "Заволжская-Яндоба, Яндоба-Аликово, Венец-Аликово".</w:t>
      </w:r>
    </w:p>
    <w:p w:rsidR="00DB5A64" w:rsidRPr="00C87BA6" w:rsidRDefault="00DB5A64" w:rsidP="00DB5A64">
      <w:pPr>
        <w:pStyle w:val="001"/>
        <w:spacing w:line="240" w:lineRule="auto"/>
        <w:jc w:val="center"/>
        <w:rPr>
          <w:rStyle w:val="normaltextrun"/>
          <w:sz w:val="16"/>
          <w:szCs w:val="16"/>
          <w:highlight w:val="white"/>
        </w:rPr>
      </w:pPr>
    </w:p>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17</w:t>
      </w:r>
    </w:p>
    <w:p w:rsidR="00DB5A64" w:rsidRPr="00C87BA6" w:rsidRDefault="00DB5A64" w:rsidP="00DB5A64">
      <w:pPr>
        <w:pStyle w:val="001"/>
        <w:spacing w:line="240" w:lineRule="auto"/>
        <w:jc w:val="center"/>
        <w:rPr>
          <w:rStyle w:val="normaltextrun"/>
          <w:sz w:val="16"/>
          <w:szCs w:val="16"/>
        </w:rPr>
      </w:pPr>
      <w:r w:rsidRPr="00C87BA6">
        <w:rPr>
          <w:rStyle w:val="normaltextrun"/>
          <w:sz w:val="16"/>
          <w:szCs w:val="16"/>
          <w:highlight w:val="white"/>
        </w:rPr>
        <w:t xml:space="preserve">Характеристики ПС 220, относящейся к энергосистеме </w:t>
      </w:r>
    </w:p>
    <w:p w:rsidR="00DB5A64" w:rsidRPr="00C87BA6" w:rsidRDefault="00DB5A64" w:rsidP="00DB5A64">
      <w:pPr>
        <w:pStyle w:val="001"/>
        <w:spacing w:line="240" w:lineRule="auto"/>
        <w:jc w:val="center"/>
        <w:rPr>
          <w:sz w:val="16"/>
          <w:szCs w:val="16"/>
        </w:rPr>
      </w:pPr>
      <w:r w:rsidRPr="00C87BA6">
        <w:rPr>
          <w:sz w:val="16"/>
          <w:szCs w:val="16"/>
        </w:rPr>
        <w:t>Шумерлинского муниципального округа</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1241"/>
        <w:gridCol w:w="1701"/>
        <w:gridCol w:w="1276"/>
        <w:gridCol w:w="1984"/>
        <w:gridCol w:w="2499"/>
        <w:gridCol w:w="1041"/>
      </w:tblGrid>
      <w:tr w:rsidR="00DB5A64" w:rsidRPr="00C87BA6" w:rsidTr="00460951">
        <w:tc>
          <w:tcPr>
            <w:tcW w:w="602" w:type="dxa"/>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 п/п</w:t>
            </w:r>
          </w:p>
        </w:tc>
        <w:tc>
          <w:tcPr>
            <w:tcW w:w="1241" w:type="dxa"/>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Наименование</w:t>
            </w:r>
          </w:p>
        </w:tc>
        <w:tc>
          <w:tcPr>
            <w:tcW w:w="1701" w:type="dxa"/>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Напряжение</w:t>
            </w:r>
          </w:p>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кВ</w:t>
            </w:r>
          </w:p>
        </w:tc>
        <w:tc>
          <w:tcPr>
            <w:tcW w:w="3260" w:type="dxa"/>
            <w:gridSpan w:val="2"/>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Тип (авто) трансформатора</w:t>
            </w:r>
          </w:p>
        </w:tc>
        <w:tc>
          <w:tcPr>
            <w:tcW w:w="2499" w:type="dxa"/>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Номинальная мощность, МВ·А</w:t>
            </w:r>
          </w:p>
        </w:tc>
        <w:tc>
          <w:tcPr>
            <w:tcW w:w="1041" w:type="dxa"/>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Год ввода</w:t>
            </w:r>
          </w:p>
        </w:tc>
      </w:tr>
      <w:tr w:rsidR="00DB5A64" w:rsidRPr="00C87BA6" w:rsidTr="00460951">
        <w:tc>
          <w:tcPr>
            <w:tcW w:w="602" w:type="dxa"/>
            <w:vMerge w:val="restart"/>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sz w:val="16"/>
                <w:szCs w:val="16"/>
                <w:lang w:eastAsia="zh-CN" w:bidi="hi-IN"/>
              </w:rPr>
            </w:pPr>
            <w:r w:rsidRPr="00C87BA6">
              <w:rPr>
                <w:rFonts w:ascii="Times New Roman" w:eastAsia="font658" w:hAnsi="Times New Roman" w:cs="Times New Roman"/>
                <w:sz w:val="16"/>
                <w:szCs w:val="16"/>
                <w:lang w:eastAsia="zh-CN" w:bidi="hi-IN"/>
              </w:rPr>
              <w:t>1</w:t>
            </w:r>
          </w:p>
        </w:tc>
        <w:tc>
          <w:tcPr>
            <w:tcW w:w="1241" w:type="dxa"/>
            <w:vMerge w:val="restart"/>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r w:rsidRPr="00C87BA6">
              <w:rPr>
                <w:rFonts w:ascii="Times New Roman" w:hAnsi="Times New Roman" w:cs="Times New Roman"/>
                <w:sz w:val="16"/>
                <w:szCs w:val="16"/>
              </w:rPr>
              <w:t>ПС 220 кВ Венец</w:t>
            </w:r>
          </w:p>
        </w:tc>
        <w:tc>
          <w:tcPr>
            <w:tcW w:w="1701"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220/110/10</w:t>
            </w:r>
          </w:p>
        </w:tc>
        <w:tc>
          <w:tcPr>
            <w:tcW w:w="1276"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АТ-1</w:t>
            </w:r>
          </w:p>
        </w:tc>
        <w:tc>
          <w:tcPr>
            <w:tcW w:w="1984"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АТДЦТН-125000/220/110</w:t>
            </w:r>
          </w:p>
        </w:tc>
        <w:tc>
          <w:tcPr>
            <w:tcW w:w="2499"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125</w:t>
            </w:r>
          </w:p>
        </w:tc>
        <w:tc>
          <w:tcPr>
            <w:tcW w:w="1041"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1988</w:t>
            </w:r>
          </w:p>
        </w:tc>
      </w:tr>
      <w:tr w:rsidR="00DB5A64" w:rsidRPr="00C87BA6" w:rsidTr="00460951">
        <w:tc>
          <w:tcPr>
            <w:tcW w:w="602" w:type="dxa"/>
            <w:vMerge/>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sz w:val="16"/>
                <w:szCs w:val="16"/>
                <w:lang w:eastAsia="zh-CN" w:bidi="hi-IN"/>
              </w:rPr>
            </w:pPr>
          </w:p>
        </w:tc>
        <w:tc>
          <w:tcPr>
            <w:tcW w:w="1241" w:type="dxa"/>
            <w:vMerge/>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p>
        </w:tc>
        <w:tc>
          <w:tcPr>
            <w:tcW w:w="1701" w:type="dxa"/>
            <w:vMerge w:val="restart"/>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110/6</w:t>
            </w:r>
          </w:p>
        </w:tc>
        <w:tc>
          <w:tcPr>
            <w:tcW w:w="1276"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Т-1</w:t>
            </w:r>
          </w:p>
        </w:tc>
        <w:tc>
          <w:tcPr>
            <w:tcW w:w="1984"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ТДН-16000/110/6</w:t>
            </w:r>
          </w:p>
        </w:tc>
        <w:tc>
          <w:tcPr>
            <w:tcW w:w="2499"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w:t>
            </w:r>
          </w:p>
        </w:tc>
        <w:tc>
          <w:tcPr>
            <w:tcW w:w="1041"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1971</w:t>
            </w:r>
          </w:p>
        </w:tc>
      </w:tr>
      <w:tr w:rsidR="00DB5A64" w:rsidRPr="00C87BA6" w:rsidTr="00460951">
        <w:tc>
          <w:tcPr>
            <w:tcW w:w="602" w:type="dxa"/>
            <w:vMerge/>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sz w:val="16"/>
                <w:szCs w:val="16"/>
                <w:lang w:eastAsia="zh-CN" w:bidi="hi-IN"/>
              </w:rPr>
            </w:pPr>
          </w:p>
        </w:tc>
        <w:tc>
          <w:tcPr>
            <w:tcW w:w="1241" w:type="dxa"/>
            <w:vMerge/>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p>
        </w:tc>
        <w:tc>
          <w:tcPr>
            <w:tcW w:w="1701" w:type="dxa"/>
            <w:vMerge/>
            <w:shd w:val="clear" w:color="auto" w:fill="auto"/>
            <w:vAlign w:val="center"/>
          </w:tcPr>
          <w:p w:rsidR="00DB5A64" w:rsidRPr="00C87BA6" w:rsidRDefault="00DB5A64" w:rsidP="00460951">
            <w:pPr>
              <w:suppressAutoHyphens/>
              <w:spacing w:after="0" w:line="240" w:lineRule="auto"/>
              <w:jc w:val="center"/>
              <w:rPr>
                <w:rFonts w:ascii="Times New Roman" w:eastAsia="font658" w:hAnsi="Times New Roman" w:cs="Times New Roman"/>
                <w:sz w:val="16"/>
                <w:szCs w:val="16"/>
                <w:lang w:eastAsia="zh-CN" w:bidi="hi-IN"/>
              </w:rPr>
            </w:pPr>
          </w:p>
        </w:tc>
        <w:tc>
          <w:tcPr>
            <w:tcW w:w="1276"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Т-2</w:t>
            </w:r>
          </w:p>
        </w:tc>
        <w:tc>
          <w:tcPr>
            <w:tcW w:w="1984"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ТДН-16000/110/6</w:t>
            </w:r>
          </w:p>
        </w:tc>
        <w:tc>
          <w:tcPr>
            <w:tcW w:w="2499"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w:t>
            </w:r>
          </w:p>
        </w:tc>
        <w:tc>
          <w:tcPr>
            <w:tcW w:w="1041" w:type="dxa"/>
            <w:shd w:val="clear" w:color="auto" w:fill="auto"/>
            <w:vAlign w:val="center"/>
          </w:tcPr>
          <w:p w:rsidR="00DB5A64" w:rsidRPr="00C87BA6" w:rsidRDefault="00DB5A64" w:rsidP="00460951">
            <w:pPr>
              <w:suppressAutoHyphens/>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1971</w:t>
            </w:r>
          </w:p>
        </w:tc>
      </w:tr>
    </w:tbl>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18</w:t>
      </w:r>
    </w:p>
    <w:p w:rsidR="00DB5A64" w:rsidRPr="00C87BA6" w:rsidRDefault="00DB5A64" w:rsidP="00DB5A64">
      <w:pPr>
        <w:pStyle w:val="001"/>
        <w:jc w:val="center"/>
        <w:rPr>
          <w:rStyle w:val="normaltextrun"/>
          <w:sz w:val="16"/>
          <w:szCs w:val="16"/>
        </w:rPr>
      </w:pPr>
      <w:r w:rsidRPr="00C87BA6">
        <w:rPr>
          <w:rStyle w:val="normaltextrun"/>
          <w:sz w:val="16"/>
          <w:szCs w:val="16"/>
          <w:highlight w:val="white"/>
        </w:rPr>
        <w:t xml:space="preserve">Перечень ПС 110, относящихся к энергосистеме </w:t>
      </w:r>
    </w:p>
    <w:p w:rsidR="00DB5A64" w:rsidRPr="00C87BA6" w:rsidRDefault="00DB5A64" w:rsidP="00DB5A64">
      <w:pPr>
        <w:pStyle w:val="001"/>
        <w:jc w:val="center"/>
        <w:rPr>
          <w:sz w:val="16"/>
          <w:szCs w:val="16"/>
        </w:rPr>
      </w:pPr>
      <w:r w:rsidRPr="00C87BA6">
        <w:rPr>
          <w:sz w:val="16"/>
          <w:szCs w:val="16"/>
        </w:rPr>
        <w:t>Шумерлинского муниципального округа</w:t>
      </w:r>
    </w:p>
    <w:tbl>
      <w:tblPr>
        <w:tblW w:w="5000" w:type="pct"/>
        <w:tblInd w:w="108" w:type="dxa"/>
        <w:tblLayout w:type="fixed"/>
        <w:tblLook w:val="0000" w:firstRow="0" w:lastRow="0" w:firstColumn="0" w:lastColumn="0" w:noHBand="0" w:noVBand="0"/>
      </w:tblPr>
      <w:tblGrid>
        <w:gridCol w:w="750"/>
        <w:gridCol w:w="2249"/>
        <w:gridCol w:w="2099"/>
        <w:gridCol w:w="984"/>
        <w:gridCol w:w="2081"/>
        <w:gridCol w:w="1116"/>
        <w:gridCol w:w="1142"/>
      </w:tblGrid>
      <w:tr w:rsidR="00DB5A64" w:rsidRPr="00C87BA6" w:rsidTr="00460951">
        <w:trPr>
          <w:tblHeader/>
        </w:trPr>
        <w:tc>
          <w:tcPr>
            <w:tcW w:w="750"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w:t>
            </w:r>
            <w:r w:rsidRPr="00C87BA6">
              <w:rPr>
                <w:rFonts w:ascii="Times New Roman" w:eastAsia="Times New Roman" w:hAnsi="Times New Roman" w:cs="Times New Roman"/>
                <w:color w:val="000000"/>
                <w:sz w:val="16"/>
                <w:szCs w:val="16"/>
                <w:lang w:eastAsia="zh-CN"/>
              </w:rPr>
              <w:t xml:space="preserve"> </w:t>
            </w:r>
            <w:r w:rsidRPr="00C87BA6">
              <w:rPr>
                <w:rFonts w:ascii="Times New Roman" w:eastAsia="font658" w:hAnsi="Times New Roman" w:cs="Times New Roman"/>
                <w:color w:val="000000"/>
                <w:sz w:val="16"/>
                <w:szCs w:val="16"/>
                <w:lang w:eastAsia="zh-CN"/>
              </w:rPr>
              <w:t>п/п</w:t>
            </w:r>
          </w:p>
        </w:tc>
        <w:tc>
          <w:tcPr>
            <w:tcW w:w="2249"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Наименование подстанции</w:t>
            </w:r>
          </w:p>
        </w:tc>
        <w:tc>
          <w:tcPr>
            <w:tcW w:w="2099"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Наименование трансформатора</w:t>
            </w:r>
          </w:p>
        </w:tc>
        <w:tc>
          <w:tcPr>
            <w:tcW w:w="984"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Sном, МВ·А</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Обмотка тр-ра ВН, СН, 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Uном, кВ</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Год ввода</w:t>
            </w:r>
          </w:p>
        </w:tc>
      </w:tr>
      <w:tr w:rsidR="00DB5A64" w:rsidRPr="00C87BA6" w:rsidTr="00460951">
        <w:tc>
          <w:tcPr>
            <w:tcW w:w="750" w:type="dxa"/>
            <w:tcBorders>
              <w:top w:val="single" w:sz="4" w:space="0" w:color="000000"/>
              <w:left w:val="single" w:sz="4" w:space="0" w:color="000000"/>
              <w:bottom w:val="single" w:sz="4" w:space="0" w:color="000000"/>
            </w:tcBorders>
            <w:shd w:val="clear" w:color="auto" w:fill="auto"/>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w:t>
            </w:r>
          </w:p>
        </w:tc>
        <w:tc>
          <w:tcPr>
            <w:tcW w:w="9671" w:type="dxa"/>
            <w:gridSpan w:val="6"/>
            <w:tcBorders>
              <w:top w:val="single" w:sz="4" w:space="0" w:color="000000"/>
              <w:left w:val="single" w:sz="4" w:space="0" w:color="000000"/>
              <w:bottom w:val="single" w:sz="4" w:space="0" w:color="000000"/>
              <w:right w:val="single" w:sz="4" w:space="0" w:color="000000"/>
            </w:tcBorders>
            <w:shd w:val="clear" w:color="auto" w:fill="auto"/>
          </w:tcPr>
          <w:p w:rsidR="00DB5A64" w:rsidRPr="00C87BA6" w:rsidRDefault="00DB5A64" w:rsidP="00460951">
            <w:pPr>
              <w:suppressAutoHyphens/>
              <w:spacing w:after="0" w:line="240" w:lineRule="auto"/>
              <w:jc w:val="center"/>
              <w:rPr>
                <w:rFonts w:ascii="Times New Roman" w:eastAsia="Times New Roman" w:hAnsi="Times New Roman" w:cs="Times New Roman"/>
                <w:b/>
                <w:bCs/>
                <w:sz w:val="16"/>
                <w:szCs w:val="16"/>
                <w:lang w:eastAsia="zh-CN" w:bidi="hi-IN"/>
              </w:rPr>
            </w:pPr>
            <w:r w:rsidRPr="00C87BA6">
              <w:rPr>
                <w:rFonts w:ascii="Times New Roman" w:eastAsia="font658" w:hAnsi="Times New Roman" w:cs="Times New Roman"/>
                <w:b/>
                <w:bCs/>
                <w:color w:val="000000"/>
                <w:sz w:val="16"/>
                <w:szCs w:val="16"/>
                <w:lang w:eastAsia="zh-CN" w:bidi="hi-IN"/>
              </w:rPr>
              <w:t>Алатырское производственное отделение</w:t>
            </w:r>
          </w:p>
        </w:tc>
      </w:tr>
      <w:tr w:rsidR="00DB5A64" w:rsidRPr="00C87BA6" w:rsidTr="00460951">
        <w:tc>
          <w:tcPr>
            <w:tcW w:w="750"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ПС 110 кВ Алгаши</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2,5</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1980</w:t>
            </w: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10</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Т-2</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115</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1984</w:t>
            </w: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rPr>
          <w:trHeight w:val="252"/>
        </w:trPr>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1.2</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ПС 110 кВ Саланчики</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2,5</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1983</w:t>
            </w: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1. 3</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ПС 110 кВ Ходары</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1986</w:t>
            </w: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Т-2</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115</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1982</w:t>
            </w: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1. 4</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ПС 110 кВ Шумерля</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15,0</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1963</w:t>
            </w: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СН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35</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6,6</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Т-2</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115</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2010</w:t>
            </w:r>
          </w:p>
        </w:tc>
      </w:tr>
      <w:tr w:rsidR="00DB5A64" w:rsidRPr="00C87BA6" w:rsidTr="00460951">
        <w:tc>
          <w:tcPr>
            <w:tcW w:w="750"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DB5A64" w:rsidRPr="00C87BA6" w:rsidRDefault="00DB5A64" w:rsidP="00460951">
            <w:pPr>
              <w:suppressAutoHyphens/>
              <w:spacing w:after="0" w:line="240" w:lineRule="auto"/>
              <w:jc w:val="center"/>
              <w:rPr>
                <w:rFonts w:ascii="Times New Roman" w:eastAsia="Times New Roman" w:hAnsi="Times New Roman" w:cs="Times New Roman"/>
                <w:color w:val="000000"/>
                <w:sz w:val="16"/>
                <w:szCs w:val="16"/>
                <w:lang w:eastAsia="zh-CN"/>
              </w:rPr>
            </w:pPr>
            <w:r w:rsidRPr="00C87BA6">
              <w:rPr>
                <w:rFonts w:ascii="Times New Roman" w:eastAsia="font658" w:hAnsi="Times New Roman" w:cs="Times New Roman"/>
                <w:color w:val="000000"/>
                <w:sz w:val="16"/>
                <w:szCs w:val="16"/>
                <w:lang w:eastAsia="zh-CN"/>
              </w:rPr>
              <w:t>6,6</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5A64" w:rsidRPr="00C87BA6" w:rsidRDefault="00DB5A64" w:rsidP="00460951">
            <w:pPr>
              <w:suppressAutoHyphens/>
              <w:snapToGrid w:val="0"/>
              <w:spacing w:after="0" w:line="240" w:lineRule="auto"/>
              <w:jc w:val="center"/>
              <w:rPr>
                <w:rFonts w:ascii="Times New Roman" w:eastAsia="font658" w:hAnsi="Times New Roman" w:cs="Times New Roman"/>
                <w:color w:val="000000"/>
                <w:sz w:val="16"/>
                <w:szCs w:val="16"/>
                <w:lang w:eastAsia="zh-CN"/>
              </w:rPr>
            </w:pPr>
          </w:p>
        </w:tc>
      </w:tr>
    </w:tbl>
    <w:p w:rsidR="00DB5A64" w:rsidRPr="00C87BA6" w:rsidRDefault="00DB5A64" w:rsidP="00DB5A64">
      <w:pPr>
        <w:pStyle w:val="001"/>
        <w:spacing w:line="240" w:lineRule="auto"/>
        <w:rPr>
          <w:sz w:val="16"/>
          <w:szCs w:val="16"/>
        </w:rPr>
      </w:pPr>
      <w:r w:rsidRPr="00C87BA6">
        <w:rPr>
          <w:bCs/>
          <w:spacing w:val="-2"/>
          <w:sz w:val="16"/>
          <w:szCs w:val="16"/>
        </w:rPr>
        <w:t>Распределение электроэнергии между потребителями осуществляется на напряжении 0,4 кВ.</w:t>
      </w:r>
    </w:p>
    <w:p w:rsidR="00DB5A64" w:rsidRPr="00C87BA6" w:rsidRDefault="00DB5A64" w:rsidP="00DB5A64">
      <w:pPr>
        <w:pStyle w:val="001"/>
        <w:spacing w:line="240" w:lineRule="auto"/>
        <w:rPr>
          <w:sz w:val="16"/>
          <w:szCs w:val="16"/>
        </w:rPr>
      </w:pPr>
      <w:r w:rsidRPr="00C87BA6">
        <w:rPr>
          <w:sz w:val="16"/>
          <w:szCs w:val="16"/>
        </w:rPr>
        <w:lastRenderedPageBreak/>
        <w:t xml:space="preserve">Анализ системы электроснабжения выявил, что </w:t>
      </w:r>
      <w:r w:rsidRPr="00C87BA6">
        <w:rPr>
          <w:bCs/>
          <w:spacing w:val="-2"/>
          <w:sz w:val="16"/>
          <w:szCs w:val="16"/>
        </w:rPr>
        <w:t xml:space="preserve">для электроснабжения </w:t>
      </w:r>
      <w:r w:rsidRPr="00C87BA6">
        <w:rPr>
          <w:sz w:val="16"/>
          <w:szCs w:val="16"/>
        </w:rPr>
        <w:t>Шумерлинского муниципального округа</w:t>
      </w:r>
      <w:r w:rsidRPr="00C87BA6">
        <w:rPr>
          <w:bCs/>
          <w:spacing w:val="-2"/>
          <w:sz w:val="16"/>
          <w:szCs w:val="16"/>
        </w:rPr>
        <w:t xml:space="preserve"> должна быть разработана отдельная схема электроснабжения на </w:t>
      </w:r>
      <w:r w:rsidRPr="00C87BA6">
        <w:rPr>
          <w:bCs/>
          <w:sz w:val="16"/>
          <w:szCs w:val="16"/>
        </w:rPr>
        <w:t xml:space="preserve">основе Схемы перспективного развития электрических сетей Чувашской </w:t>
      </w:r>
      <w:r w:rsidRPr="00C87BA6">
        <w:rPr>
          <w:bCs/>
          <w:spacing w:val="-2"/>
          <w:sz w:val="16"/>
          <w:szCs w:val="16"/>
        </w:rPr>
        <w:t xml:space="preserve">Республики </w:t>
      </w:r>
      <w:r w:rsidRPr="00C87BA6">
        <w:rPr>
          <w:bCs/>
          <w:sz w:val="16"/>
          <w:szCs w:val="16"/>
        </w:rPr>
        <w:t>с учетом анализа роста перспективных электрических нагрузок</w:t>
      </w:r>
      <w:r w:rsidRPr="00C87BA6">
        <w:rPr>
          <w:bCs/>
          <w:spacing w:val="-2"/>
          <w:sz w:val="16"/>
          <w:szCs w:val="16"/>
        </w:rPr>
        <w:t>.</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46" w:name="_Toc122091904"/>
      <w:r w:rsidRPr="00C87BA6">
        <w:rPr>
          <w:b/>
          <w:szCs w:val="16"/>
        </w:rPr>
        <w:t>Связь и информатизация</w:t>
      </w:r>
      <w:bookmarkEnd w:id="245"/>
      <w:bookmarkEnd w:id="246"/>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b/>
          <w:bCs/>
          <w:sz w:val="16"/>
          <w:szCs w:val="16"/>
        </w:rPr>
        <w:t>Почтовая связь</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территории Шумерлинского муниципального округа 14 отделений почтовой связи, обслуживающих 57 населенных пунктов.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Во всех отделениях почтовой связи оказывается следующий перечень основных услуг: почтовые услуги; финансовые услуги; прочие услуги (розничная торговля товарами различных категорий: периодические печатные издания, книжная продукция, открытки, канцелярские товары, филателия, услуги доступа в Интернет).</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b/>
          <w:bCs/>
          <w:sz w:val="16"/>
          <w:szCs w:val="16"/>
        </w:rPr>
        <w:t>Мобильная телефонная связь</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Услуги мобильной телефонной связи на территории Шумерлинского муниципального округа предоставляются 6 крупнейшими операторами сотовой связи, осуществляющими свою деятельность в границах Российской Федерации: Билайн, МТС, Мегафон, Теле2, Yota, Тинькофф-мобайл.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Передача данных на территории Шумерлинского муниципального округа осуществляется посредством базовых станций, расположенных на крышах зданий в зоне плотной застройки и посредством вышек сотовой связи. Жителям всей территории Шумерлинского муниципального округа, обеспеченной мобильной связью, доступен мобильный интернет в сети 3G и 4G.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b/>
          <w:bCs/>
          <w:sz w:val="16"/>
          <w:szCs w:val="16"/>
        </w:rPr>
        <w:t>Телерадиотрансляционная сеть</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Услуги проводного радиовещания, а также трансляцию радио и телевизионных каналов в цифровом и аналоговом форматах на территории Чувашской Республики осуществляет ФГУП «Российская телевизионная и радиовещательная сеть» филиал РТРС «РТПЦ Чувашской Республики».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территории Чувашской Республики ведутся работы по повышению зоны охвата зоны вещания национального радио, также проводятся мероприятия по возобновлению работы районного радио.</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территории Чувашской Республики вещают 20 бесплатных цифровых телеканалов, входящих в состав 2-х мультиплексов. Объект цифрового вещания пакетов РТРС-1 и РТРС-2 установлен в г. Шумерля.</w:t>
      </w:r>
    </w:p>
    <w:p w:rsidR="00DB5A64" w:rsidRPr="00C87BA6" w:rsidRDefault="00DB5A64" w:rsidP="00DB5A64">
      <w:pPr>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 xml:space="preserve">Из-за особенностей рельефа местности сигнал отсутствует </w:t>
      </w:r>
      <w:smartTag w:uri="urn:schemas-microsoft-com:office:smarttags" w:element="time">
        <w:smartTagPr>
          <w:attr w:name="Minute" w:val="0"/>
          <w:attr w:name="Hour" w:val="10"/>
        </w:smartTagPr>
        <w:r w:rsidRPr="00C87BA6">
          <w:rPr>
            <w:rFonts w:ascii="Times New Roman" w:hAnsi="Times New Roman" w:cs="Times New Roman"/>
            <w:color w:val="000000" w:themeColor="text1"/>
            <w:sz w:val="16"/>
            <w:szCs w:val="16"/>
          </w:rPr>
          <w:t>в 10</w:t>
        </w:r>
      </w:smartTag>
      <w:r w:rsidRPr="00C87BA6">
        <w:rPr>
          <w:rFonts w:ascii="Times New Roman" w:hAnsi="Times New Roman" w:cs="Times New Roman"/>
          <w:color w:val="000000" w:themeColor="text1"/>
          <w:sz w:val="16"/>
          <w:szCs w:val="16"/>
        </w:rPr>
        <w:t xml:space="preserve"> населенных пунктах.</w:t>
      </w:r>
    </w:p>
    <w:p w:rsidR="00DB5A64" w:rsidRPr="00C87BA6" w:rsidRDefault="00DB5A64" w:rsidP="00DB5A64">
      <w:pPr>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Проблемы для развития информатизации и связи: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недостаточно высокий уровень развития информационно-коммуникационной инфраструктуры в сельской местности, использование программного обеспечения, разработанного в зарубежных странах;</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зависимость от бесперебойной работы информационных систем в контексте происходящих, событий, связанных с вирусными атаками и сбоями в работе отдельных сетей связи;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недостаточное финансирование мероприятий информатизации.</w:t>
      </w:r>
    </w:p>
    <w:p w:rsidR="00DB5A64" w:rsidRPr="00C87BA6" w:rsidRDefault="00DB5A64" w:rsidP="00DB5A64">
      <w:pPr>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Приоритетные направления: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формирование информационного пространства с учетом потребностей граждан и общества в получении качественных и достоверных сведений, новых компетенций, расширении кругозора;</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формирование технологической основы для развития экономики и социальной сферы, широкого применения отечественных информационных и коммуникационных технологий в экономике, социальной сфере, системе государственного управления при взаимодействии граждан и государства;</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применение в органах местного самоуправления Шумерлинского муниципального округа Чувашской Республики новых технологий, обеспечивающих повышение качества муниципального управления;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совершенствование механизмов электронной демократии;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обеспечение устойчивости и безопасности функционирования информационных систем и технологий;</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использование инфраструктуры электронного правительства для предоставления государственных и муниципальных услуг;</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реализация проекта "Мультирегиональность" в целях предоставления государственных и муниципальных услуг в электронной форме, в том числе с использованием концентраторной технологии;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переход на обновленный формат взаимодействия СМЭВ версии 3.0 в рамках предоставления государственных и муниципальных услуг в электронной форме;</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создание условий для повышения доверия к электронным документам, осуществление в электронной форме идентификации и аутентификации участников правоотношений.</w:t>
      </w:r>
    </w:p>
    <w:p w:rsidR="00DB5A64" w:rsidRPr="00C87BA6" w:rsidRDefault="00DB5A64" w:rsidP="00DB5A64">
      <w:pPr>
        <w:spacing w:after="0" w:line="240" w:lineRule="auto"/>
        <w:ind w:left="1072"/>
        <w:jc w:val="right"/>
        <w:rPr>
          <w:rFonts w:ascii="Times New Roman" w:hAnsi="Times New Roman" w:cs="Times New Roman"/>
          <w:sz w:val="16"/>
          <w:szCs w:val="16"/>
        </w:rPr>
      </w:pPr>
      <w:r w:rsidRPr="00C87BA6">
        <w:rPr>
          <w:rFonts w:ascii="Times New Roman" w:hAnsi="Times New Roman" w:cs="Times New Roman"/>
          <w:sz w:val="16"/>
          <w:szCs w:val="16"/>
        </w:rPr>
        <w:t>Таблица 19</w:t>
      </w:r>
    </w:p>
    <w:p w:rsidR="00DB5A64" w:rsidRPr="00C87BA6" w:rsidRDefault="00DB5A64" w:rsidP="00DB5A64">
      <w:pPr>
        <w:spacing w:after="0" w:line="240" w:lineRule="auto"/>
        <w:ind w:left="1072"/>
        <w:jc w:val="center"/>
        <w:rPr>
          <w:rFonts w:ascii="Times New Roman" w:hAnsi="Times New Roman" w:cs="Times New Roman"/>
          <w:sz w:val="16"/>
          <w:szCs w:val="16"/>
        </w:rPr>
      </w:pPr>
      <w:r w:rsidRPr="00C87BA6">
        <w:rPr>
          <w:rFonts w:ascii="Times New Roman" w:hAnsi="Times New Roman" w:cs="Times New Roman"/>
          <w:sz w:val="16"/>
          <w:szCs w:val="16"/>
        </w:rPr>
        <w:t xml:space="preserve">Характеристика почтовых отделений, расположенных на территории </w:t>
      </w:r>
      <w:r w:rsidRPr="00C87BA6">
        <w:rPr>
          <w:rFonts w:ascii="Times New Roman" w:eastAsia="Times New Roman" w:hAnsi="Times New Roman" w:cs="Times New Roman"/>
          <w:sz w:val="16"/>
          <w:szCs w:val="16"/>
        </w:rPr>
        <w:t>муниципального образования – Шумерлинский муниципальный округ</w:t>
      </w:r>
    </w:p>
    <w:tbl>
      <w:tblPr>
        <w:tblpPr w:leftFromText="180" w:rightFromText="180" w:vertAnchor="text" w:tblpY="1"/>
        <w:tblOverlap w:val="neve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5"/>
        <w:gridCol w:w="3097"/>
        <w:gridCol w:w="3848"/>
        <w:gridCol w:w="2694"/>
      </w:tblGrid>
      <w:tr w:rsidR="00DB5A64" w:rsidRPr="00C87BA6" w:rsidTr="00460951">
        <w:tc>
          <w:tcPr>
            <w:tcW w:w="345"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 пп</w:t>
            </w:r>
          </w:p>
        </w:tc>
        <w:tc>
          <w:tcPr>
            <w:tcW w:w="3097"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Наименование</w:t>
            </w:r>
          </w:p>
        </w:tc>
        <w:tc>
          <w:tcPr>
            <w:tcW w:w="3848"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Адрес</w:t>
            </w:r>
          </w:p>
        </w:tc>
        <w:tc>
          <w:tcPr>
            <w:tcW w:w="2694" w:type="dxa"/>
            <w:shd w:val="clear" w:color="auto" w:fill="auto"/>
          </w:tcPr>
          <w:p w:rsidR="00DB5A64" w:rsidRPr="00C87BA6" w:rsidRDefault="00DB5A64" w:rsidP="00460951">
            <w:pPr>
              <w:pStyle w:val="Style6"/>
              <w:widowControl/>
              <w:spacing w:line="240" w:lineRule="auto"/>
              <w:rPr>
                <w:sz w:val="16"/>
                <w:szCs w:val="16"/>
              </w:rPr>
            </w:pPr>
            <w:r w:rsidRPr="00C87BA6">
              <w:rPr>
                <w:rStyle w:val="FontStyle40"/>
                <w:sz w:val="16"/>
                <w:szCs w:val="16"/>
              </w:rPr>
              <w:t>Отдельно стоящее или 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r w:rsidRPr="00C87BA6">
              <w:rPr>
                <w:sz w:val="16"/>
                <w:szCs w:val="16"/>
              </w:rPr>
              <w:t>1</w:t>
            </w:r>
          </w:p>
        </w:tc>
        <w:tc>
          <w:tcPr>
            <w:tcW w:w="3097"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Отделение «Почта России» в пос. Красный Октябрь</w:t>
            </w:r>
          </w:p>
        </w:tc>
        <w:tc>
          <w:tcPr>
            <w:tcW w:w="3848"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пос. Красный Октябрь, ул. Комсомольская, д.23</w:t>
            </w:r>
          </w:p>
        </w:tc>
        <w:tc>
          <w:tcPr>
            <w:tcW w:w="2694"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r w:rsidRPr="00C87BA6">
              <w:rPr>
                <w:sz w:val="16"/>
                <w:szCs w:val="16"/>
              </w:rPr>
              <w:t>2</w:t>
            </w: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Отделение почты России</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пос. Кабаново, ул. Набережная, 12</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r w:rsidRPr="00C87BA6">
              <w:rPr>
                <w:sz w:val="16"/>
                <w:szCs w:val="16"/>
              </w:rPr>
              <w:t>3</w:t>
            </w: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Отделение связи д. Егоркино</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д. Егоркино, ул. Арискино, дом 39А</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внутреннее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r w:rsidRPr="00C87BA6">
              <w:rPr>
                <w:sz w:val="16"/>
                <w:szCs w:val="16"/>
              </w:rPr>
              <w:t>4</w:t>
            </w: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АТС д. Егоркино</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д. Егоркино, ул. 40 лет Победы, дом 21 А</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внутреннее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Отделение «Почта России» в пос. Красный Октябрь</w:t>
            </w:r>
          </w:p>
        </w:tc>
        <w:tc>
          <w:tcPr>
            <w:tcW w:w="3848"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eastAsia="Calibri" w:hAnsi="Times New Roman" w:cs="Times New Roman"/>
                <w:sz w:val="16"/>
                <w:szCs w:val="16"/>
              </w:rPr>
              <w:t xml:space="preserve">Чувашская Республика, Шумерлинский район, </w:t>
            </w:r>
            <w:r w:rsidRPr="00C87BA6">
              <w:rPr>
                <w:rFonts w:ascii="Times New Roman" w:hAnsi="Times New Roman" w:cs="Times New Roman"/>
                <w:sz w:val="16"/>
                <w:szCs w:val="16"/>
              </w:rPr>
              <w:t xml:space="preserve"> пос. Красный Октябрь, ул. Комсомольская, д.23</w:t>
            </w:r>
          </w:p>
        </w:tc>
        <w:tc>
          <w:tcPr>
            <w:tcW w:w="2694"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АТС</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rFonts w:eastAsia="Calibri"/>
                <w:sz w:val="16"/>
                <w:szCs w:val="16"/>
              </w:rPr>
              <w:t xml:space="preserve">Чувашская Республика, Шумерлинский район, </w:t>
            </w:r>
            <w:r w:rsidRPr="00C87BA6">
              <w:rPr>
                <w:sz w:val="16"/>
                <w:szCs w:val="16"/>
              </w:rPr>
              <w:t xml:space="preserve"> пос. Саланчик, </w:t>
            </w:r>
          </w:p>
          <w:p w:rsidR="00DB5A64" w:rsidRPr="00C87BA6" w:rsidRDefault="00DB5A64" w:rsidP="00460951">
            <w:pPr>
              <w:pStyle w:val="Style1"/>
              <w:widowControl/>
              <w:spacing w:line="240" w:lineRule="auto"/>
              <w:ind w:firstLine="0"/>
              <w:rPr>
                <w:sz w:val="16"/>
                <w:szCs w:val="16"/>
              </w:rPr>
            </w:pPr>
            <w:r w:rsidRPr="00C87BA6">
              <w:rPr>
                <w:sz w:val="16"/>
                <w:szCs w:val="16"/>
              </w:rPr>
              <w:t>ул. Николаева, д.4</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24"/>
              <w:rPr>
                <w:b/>
                <w:sz w:val="16"/>
                <w:szCs w:val="16"/>
              </w:rPr>
            </w:pPr>
            <w:r w:rsidRPr="00C87BA6">
              <w:rPr>
                <w:b/>
                <w:sz w:val="16"/>
                <w:szCs w:val="16"/>
              </w:rPr>
              <w:t>АТС Ростелекома</w:t>
            </w:r>
          </w:p>
        </w:tc>
        <w:tc>
          <w:tcPr>
            <w:tcW w:w="3848" w:type="dxa"/>
            <w:shd w:val="clear" w:color="auto" w:fill="auto"/>
          </w:tcPr>
          <w:p w:rsidR="00DB5A64" w:rsidRPr="00C87BA6" w:rsidRDefault="00DB5A64" w:rsidP="00460951">
            <w:pPr>
              <w:pStyle w:val="24"/>
              <w:tabs>
                <w:tab w:val="left" w:pos="1701"/>
              </w:tabs>
              <w:rPr>
                <w:b/>
                <w:sz w:val="16"/>
                <w:szCs w:val="16"/>
              </w:rPr>
            </w:pPr>
            <w:r w:rsidRPr="00C87BA6">
              <w:rPr>
                <w:rFonts w:eastAsia="Calibri"/>
                <w:b/>
                <w:caps/>
                <w:sz w:val="16"/>
                <w:szCs w:val="16"/>
              </w:rPr>
              <w:t>Чувашская Республика, Шумерлинский район, с</w:t>
            </w:r>
            <w:r w:rsidRPr="00C87BA6">
              <w:rPr>
                <w:b/>
                <w:sz w:val="16"/>
                <w:szCs w:val="16"/>
              </w:rPr>
              <w:t>.Н</w:t>
            </w:r>
            <w:r w:rsidRPr="00C87BA6">
              <w:rPr>
                <w:b/>
                <w:caps/>
                <w:sz w:val="16"/>
                <w:szCs w:val="16"/>
              </w:rPr>
              <w:t>ижняя</w:t>
            </w:r>
            <w:r w:rsidRPr="00C87BA6">
              <w:rPr>
                <w:b/>
                <w:sz w:val="16"/>
                <w:szCs w:val="16"/>
              </w:rPr>
              <w:t xml:space="preserve"> К</w:t>
            </w:r>
            <w:r w:rsidRPr="00C87BA6">
              <w:rPr>
                <w:b/>
                <w:caps/>
                <w:sz w:val="16"/>
                <w:szCs w:val="16"/>
              </w:rPr>
              <w:t>умашка</w:t>
            </w:r>
            <w:r w:rsidRPr="00C87BA6">
              <w:rPr>
                <w:b/>
                <w:sz w:val="16"/>
                <w:szCs w:val="16"/>
              </w:rPr>
              <w:t xml:space="preserve">, </w:t>
            </w:r>
            <w:r w:rsidRPr="00C87BA6">
              <w:rPr>
                <w:b/>
                <w:caps/>
                <w:sz w:val="16"/>
                <w:szCs w:val="16"/>
              </w:rPr>
              <w:t xml:space="preserve">ул. </w:t>
            </w:r>
            <w:r w:rsidRPr="00C87BA6">
              <w:rPr>
                <w:b/>
                <w:sz w:val="16"/>
                <w:szCs w:val="16"/>
              </w:rPr>
              <w:t>Л</w:t>
            </w:r>
            <w:r w:rsidRPr="00C87BA6">
              <w:rPr>
                <w:b/>
                <w:caps/>
                <w:sz w:val="16"/>
                <w:szCs w:val="16"/>
              </w:rPr>
              <w:t>уговая</w:t>
            </w:r>
            <w:r w:rsidRPr="00C87BA6">
              <w:rPr>
                <w:b/>
                <w:sz w:val="16"/>
                <w:szCs w:val="16"/>
              </w:rPr>
              <w:t>, 31</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АТС</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Чувашская Республика, Шумерлинский район, с. Русские Алгаши, ул. Октябрьская, дом 8</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Отделение почтовой связи «Почта России»</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Чувашская Республика, Шумерлинский район,</w:t>
            </w:r>
            <w:r w:rsidRPr="00C87BA6">
              <w:rPr>
                <w:b/>
                <w:sz w:val="16"/>
                <w:szCs w:val="16"/>
              </w:rPr>
              <w:t xml:space="preserve"> </w:t>
            </w:r>
            <w:r w:rsidRPr="00C87BA6">
              <w:rPr>
                <w:sz w:val="16"/>
                <w:szCs w:val="16"/>
              </w:rPr>
              <w:t>с. Русские Алгаши, ул. Октябрьская, дом 8</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Почтамт ФГУП «Почта России»</w:t>
            </w:r>
          </w:p>
        </w:tc>
        <w:tc>
          <w:tcPr>
            <w:tcW w:w="3848" w:type="dxa"/>
            <w:shd w:val="clear" w:color="auto" w:fill="auto"/>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д.Торханы, ул.Октябрьская,18</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Отделение связи с.Туваны</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Чувашская Республика, Шумерлинский район,</w:t>
            </w:r>
            <w:r w:rsidRPr="00C87BA6">
              <w:rPr>
                <w:b/>
                <w:sz w:val="16"/>
                <w:szCs w:val="16"/>
              </w:rPr>
              <w:t xml:space="preserve"> </w:t>
            </w:r>
            <w:r w:rsidRPr="00C87BA6">
              <w:rPr>
                <w:sz w:val="16"/>
                <w:szCs w:val="16"/>
              </w:rPr>
              <w:t>с.Туваны ул.Октябрьская д.15</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rStyle w:val="FontStyle40"/>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АТС</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Чувашская Республика, Шумерлинский район,</w:t>
            </w:r>
            <w:r w:rsidRPr="00C87BA6">
              <w:rPr>
                <w:b/>
                <w:sz w:val="16"/>
                <w:szCs w:val="16"/>
              </w:rPr>
              <w:t xml:space="preserve"> </w:t>
            </w:r>
            <w:r w:rsidRPr="00C87BA6">
              <w:rPr>
                <w:sz w:val="16"/>
                <w:szCs w:val="16"/>
              </w:rPr>
              <w:t>с.Туваны ул.Октябрьская д.15</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rStyle w:val="FontStyle40"/>
                <w:sz w:val="16"/>
                <w:szCs w:val="16"/>
              </w:rPr>
              <w:t>встроенное</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Почта России</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Чувашская Республика, Шумерлинский район,</w:t>
            </w:r>
            <w:r w:rsidRPr="00C87BA6">
              <w:rPr>
                <w:b/>
                <w:sz w:val="16"/>
                <w:szCs w:val="16"/>
              </w:rPr>
              <w:t xml:space="preserve"> </w:t>
            </w:r>
            <w:r w:rsidRPr="00C87BA6">
              <w:rPr>
                <w:sz w:val="16"/>
                <w:szCs w:val="16"/>
              </w:rPr>
              <w:t>с. Ходары, ул. Садовая, 17</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встроенная</w:t>
            </w:r>
          </w:p>
        </w:tc>
      </w:tr>
      <w:tr w:rsidR="00DB5A64" w:rsidRPr="00C87BA6" w:rsidTr="00460951">
        <w:tc>
          <w:tcPr>
            <w:tcW w:w="345" w:type="dxa"/>
            <w:shd w:val="clear" w:color="auto" w:fill="auto"/>
          </w:tcPr>
          <w:p w:rsidR="00DB5A64" w:rsidRPr="00C87BA6" w:rsidRDefault="00DB5A64" w:rsidP="00460951">
            <w:pPr>
              <w:pStyle w:val="Style1"/>
              <w:widowControl/>
              <w:snapToGrid w:val="0"/>
              <w:spacing w:line="240" w:lineRule="auto"/>
              <w:ind w:firstLine="0"/>
              <w:rPr>
                <w:sz w:val="16"/>
                <w:szCs w:val="16"/>
              </w:rPr>
            </w:pPr>
          </w:p>
        </w:tc>
        <w:tc>
          <w:tcPr>
            <w:tcW w:w="3097"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Почта России</w:t>
            </w:r>
          </w:p>
        </w:tc>
        <w:tc>
          <w:tcPr>
            <w:tcW w:w="3848"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Чувашская Республика, Шумерлинский район,</w:t>
            </w:r>
            <w:r w:rsidRPr="00C87BA6">
              <w:rPr>
                <w:b/>
                <w:sz w:val="16"/>
                <w:szCs w:val="16"/>
              </w:rPr>
              <w:t xml:space="preserve"> </w:t>
            </w:r>
            <w:r w:rsidRPr="00C87BA6">
              <w:rPr>
                <w:sz w:val="16"/>
                <w:szCs w:val="16"/>
              </w:rPr>
              <w:t>с. Юманай ул. Мира д.5</w:t>
            </w:r>
          </w:p>
        </w:tc>
        <w:tc>
          <w:tcPr>
            <w:tcW w:w="2694" w:type="dxa"/>
            <w:shd w:val="clear" w:color="auto" w:fill="auto"/>
          </w:tcPr>
          <w:p w:rsidR="00DB5A64" w:rsidRPr="00C87BA6" w:rsidRDefault="00DB5A64" w:rsidP="00460951">
            <w:pPr>
              <w:pStyle w:val="Style1"/>
              <w:widowControl/>
              <w:spacing w:line="240" w:lineRule="auto"/>
              <w:ind w:firstLine="0"/>
              <w:rPr>
                <w:sz w:val="16"/>
                <w:szCs w:val="16"/>
              </w:rPr>
            </w:pPr>
            <w:r w:rsidRPr="00C87BA6">
              <w:rPr>
                <w:sz w:val="16"/>
                <w:szCs w:val="16"/>
              </w:rPr>
              <w:t>встроенное</w:t>
            </w:r>
          </w:p>
        </w:tc>
      </w:tr>
    </w:tbl>
    <w:p w:rsidR="00DB5A64" w:rsidRPr="00C87BA6" w:rsidRDefault="00DB5A64" w:rsidP="00DB5A64">
      <w:pPr>
        <w:pStyle w:val="15"/>
        <w:shd w:val="clear" w:color="auto" w:fill="auto"/>
        <w:tabs>
          <w:tab w:val="left" w:pos="1134"/>
        </w:tabs>
        <w:spacing w:line="240" w:lineRule="auto"/>
        <w:ind w:left="709"/>
        <w:rPr>
          <w:b/>
          <w:bCs/>
          <w:sz w:val="16"/>
          <w:szCs w:val="16"/>
        </w:rPr>
      </w:pP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247" w:name="_Toc122091905"/>
      <w:r w:rsidRPr="00C87BA6">
        <w:rPr>
          <w:b/>
          <w:szCs w:val="16"/>
        </w:rPr>
        <w:t>Территории специального назначения</w:t>
      </w:r>
      <w:bookmarkEnd w:id="247"/>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48" w:name="_Toc122091906"/>
      <w:r w:rsidRPr="00C87BA6">
        <w:rPr>
          <w:b/>
          <w:szCs w:val="16"/>
        </w:rPr>
        <w:t>Организация захоронений</w:t>
      </w:r>
      <w:bookmarkEnd w:id="248"/>
    </w:p>
    <w:p w:rsidR="00DB5A64" w:rsidRPr="00C87BA6" w:rsidRDefault="00DB5A64" w:rsidP="00DB5A64">
      <w:pPr>
        <w:pStyle w:val="15"/>
        <w:shd w:val="clear" w:color="auto" w:fill="auto"/>
        <w:spacing w:line="240" w:lineRule="auto"/>
        <w:rPr>
          <w:b/>
          <w:sz w:val="16"/>
          <w:szCs w:val="16"/>
        </w:rPr>
      </w:pPr>
      <w:r w:rsidRPr="00C87BA6">
        <w:rPr>
          <w:b/>
          <w:sz w:val="16"/>
          <w:szCs w:val="16"/>
        </w:rPr>
        <w:t>Объекты ритуального захоронения (кладбища)</w:t>
      </w:r>
    </w:p>
    <w:p w:rsidR="00DB5A64" w:rsidRPr="00C87BA6" w:rsidRDefault="00DB5A64" w:rsidP="00DB5A64">
      <w:pPr>
        <w:pStyle w:val="15"/>
        <w:shd w:val="clear" w:color="auto" w:fill="auto"/>
        <w:spacing w:line="240" w:lineRule="auto"/>
        <w:rPr>
          <w:b/>
          <w:sz w:val="16"/>
          <w:szCs w:val="16"/>
        </w:rPr>
      </w:pPr>
      <w:r w:rsidRPr="00C87BA6">
        <w:rPr>
          <w:b/>
          <w:sz w:val="16"/>
          <w:szCs w:val="16"/>
        </w:rPr>
        <w:t>На территории Шумерлинского муниципального округа расположено 33 кладбища:</w:t>
      </w:r>
    </w:p>
    <w:p w:rsidR="00DB5A64" w:rsidRPr="00C87BA6" w:rsidRDefault="00DB5A64" w:rsidP="00DB5A64">
      <w:pPr>
        <w:pStyle w:val="15"/>
        <w:shd w:val="clear" w:color="auto" w:fill="auto"/>
        <w:tabs>
          <w:tab w:val="left" w:pos="426"/>
          <w:tab w:val="left" w:pos="1418"/>
        </w:tabs>
        <w:spacing w:before="120" w:after="120" w:line="240" w:lineRule="auto"/>
        <w:ind w:left="1134"/>
        <w:rPr>
          <w:b/>
          <w:sz w:val="16"/>
          <w:szCs w:val="16"/>
        </w:rPr>
        <w:sectPr w:rsidR="00DB5A64" w:rsidRPr="00C87BA6" w:rsidSect="004907BD">
          <w:pgSz w:w="11906" w:h="16838"/>
          <w:pgMar w:top="1134" w:right="567" w:bottom="993" w:left="1134" w:header="709" w:footer="709" w:gutter="0"/>
          <w:cols w:space="708"/>
          <w:docGrid w:linePitch="360"/>
        </w:sectPr>
      </w:pPr>
    </w:p>
    <w:p w:rsidR="00DB5A64" w:rsidRPr="00C87BA6" w:rsidRDefault="00DB5A64" w:rsidP="00DB5A64">
      <w:pPr>
        <w:spacing w:after="0" w:line="240" w:lineRule="auto"/>
        <w:jc w:val="right"/>
        <w:rPr>
          <w:rFonts w:ascii="Times New Roman" w:hAnsi="Times New Roman" w:cs="Times New Roman"/>
          <w:sz w:val="16"/>
          <w:szCs w:val="16"/>
        </w:rPr>
      </w:pPr>
      <w:r w:rsidRPr="00C87BA6">
        <w:rPr>
          <w:rFonts w:ascii="Times New Roman" w:hAnsi="Times New Roman" w:cs="Times New Roman"/>
          <w:sz w:val="16"/>
          <w:szCs w:val="16"/>
        </w:rPr>
        <w:lastRenderedPageBreak/>
        <w:t>Таблица 20</w:t>
      </w:r>
    </w:p>
    <w:p w:rsidR="00DB5A64" w:rsidRPr="00C87BA6" w:rsidRDefault="00DB5A64" w:rsidP="00DB5A64">
      <w:pPr>
        <w:spacing w:after="0" w:line="240" w:lineRule="auto"/>
        <w:jc w:val="center"/>
        <w:rPr>
          <w:rFonts w:ascii="Times New Roman" w:eastAsia="Calibri" w:hAnsi="Times New Roman" w:cs="Times New Roman"/>
          <w:sz w:val="16"/>
          <w:szCs w:val="16"/>
        </w:rPr>
      </w:pPr>
      <w:r w:rsidRPr="00C87BA6">
        <w:rPr>
          <w:rFonts w:ascii="Times New Roman" w:hAnsi="Times New Roman" w:cs="Times New Roman"/>
          <w:sz w:val="16"/>
          <w:szCs w:val="16"/>
        </w:rPr>
        <w:t>Перечень кладбищ на территории Шумерлинского муниципального округа Чувашской Республики.</w:t>
      </w:r>
    </w:p>
    <w:tbl>
      <w:tblPr>
        <w:tblW w:w="142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2088"/>
        <w:gridCol w:w="3119"/>
        <w:gridCol w:w="1984"/>
        <w:gridCol w:w="1701"/>
        <w:gridCol w:w="1234"/>
        <w:gridCol w:w="1741"/>
        <w:gridCol w:w="1741"/>
      </w:tblGrid>
      <w:tr w:rsidR="00DB5A64" w:rsidRPr="00C87BA6" w:rsidTr="00460951">
        <w:trPr>
          <w:jc w:val="center"/>
        </w:trPr>
        <w:tc>
          <w:tcPr>
            <w:tcW w:w="675" w:type="dxa"/>
            <w:vMerge w:val="restart"/>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пп</w:t>
            </w:r>
          </w:p>
        </w:tc>
        <w:tc>
          <w:tcPr>
            <w:tcW w:w="2088" w:type="dxa"/>
            <w:vMerge w:val="restart"/>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Наименование</w:t>
            </w:r>
          </w:p>
        </w:tc>
        <w:tc>
          <w:tcPr>
            <w:tcW w:w="3119" w:type="dxa"/>
            <w:vMerge w:val="restart"/>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Место-</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положение</w:t>
            </w:r>
          </w:p>
        </w:tc>
        <w:tc>
          <w:tcPr>
            <w:tcW w:w="1984" w:type="dxa"/>
            <w:vMerge w:val="restart"/>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Собственность</w:t>
            </w:r>
          </w:p>
        </w:tc>
        <w:tc>
          <w:tcPr>
            <w:tcW w:w="1701" w:type="dxa"/>
            <w:vMerge w:val="restart"/>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Статус кладбища (открытое, закрытое, закрытое для свободного захоронения)</w:t>
            </w:r>
          </w:p>
        </w:tc>
        <w:tc>
          <w:tcPr>
            <w:tcW w:w="2975" w:type="dxa"/>
            <w:gridSpan w:val="2"/>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Площадь, га</w:t>
            </w:r>
          </w:p>
        </w:tc>
        <w:tc>
          <w:tcPr>
            <w:tcW w:w="1741" w:type="dxa"/>
            <w:vMerge w:val="restart"/>
            <w:tcBorders>
              <w:top w:val="single" w:sz="6" w:space="0" w:color="auto"/>
              <w:left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Категория земель, вид разрешённого использования</w:t>
            </w:r>
          </w:p>
        </w:tc>
      </w:tr>
      <w:tr w:rsidR="00DB5A64" w:rsidRPr="00C87BA6" w:rsidTr="00460951">
        <w:trPr>
          <w:jc w:val="center"/>
        </w:trPr>
        <w:tc>
          <w:tcPr>
            <w:tcW w:w="675" w:type="dxa"/>
            <w:vMerge/>
            <w:tcBorders>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2088" w:type="dxa"/>
            <w:vMerge/>
            <w:tcBorders>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3119" w:type="dxa"/>
            <w:vMerge/>
            <w:tcBorders>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984" w:type="dxa"/>
            <w:vMerge/>
            <w:tcBorders>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701" w:type="dxa"/>
            <w:vMerge/>
            <w:tcBorders>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всего</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из неё свободная для захоронений</w:t>
            </w:r>
          </w:p>
        </w:tc>
        <w:tc>
          <w:tcPr>
            <w:tcW w:w="1741" w:type="dxa"/>
            <w:vMerge/>
            <w:tcBorders>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w:t>
            </w:r>
          </w:p>
          <w:p w:rsidR="00DB5A64" w:rsidRPr="00C87BA6" w:rsidRDefault="00DB5A64" w:rsidP="00460951">
            <w:pPr>
              <w:spacing w:after="0" w:line="240" w:lineRule="auto"/>
              <w:jc w:val="center"/>
              <w:rPr>
                <w:rFonts w:ascii="Times New Roman" w:hAnsi="Times New Roman" w:cs="Times New Roman"/>
                <w:sz w:val="16"/>
                <w:szCs w:val="16"/>
                <w:lang w:val="en-US"/>
              </w:rPr>
            </w:pP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села Юманай</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«Юманайское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государственная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3,2596</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0,4</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w:t>
            </w:r>
          </w:p>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Кадеркино</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«Юманайское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государственная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1,1711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земли промышленности и иного специального назначения, ритуальная деятельность </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3</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Триер</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«Магаринское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0,1401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4</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Нижний Магарин</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«Магаринское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0,4994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5</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Саланчик</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«Магаринское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0,8562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6</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Петропавловск</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«Магаринское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государственная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0,4167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7</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Егоркино</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«Магаринское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государственная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0,5326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8</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Шумерля</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Чувашская Республика, Шумерлинский район, административно-территориальная </w:t>
            </w:r>
            <w:r w:rsidRPr="00C87BA6">
              <w:rPr>
                <w:rFonts w:ascii="Times New Roman" w:hAnsi="Times New Roman" w:cs="Times New Roman"/>
                <w:sz w:val="16"/>
                <w:szCs w:val="16"/>
              </w:rPr>
              <w:lastRenderedPageBreak/>
              <w:t>единица «Шумерлинское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lastRenderedPageBreak/>
              <w:t xml:space="preserve">государственная собственность не </w:t>
            </w:r>
            <w:r w:rsidRPr="00C87BA6">
              <w:rPr>
                <w:rFonts w:ascii="Times New Roman" w:hAnsi="Times New Roman" w:cs="Times New Roman"/>
                <w:sz w:val="16"/>
                <w:szCs w:val="16"/>
              </w:rPr>
              <w:lastRenderedPageBreak/>
              <w:t>разграничена</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1,0055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земли промышленности и </w:t>
            </w:r>
            <w:r w:rsidRPr="00C87BA6">
              <w:rPr>
                <w:rFonts w:ascii="Times New Roman" w:hAnsi="Times New Roman" w:cs="Times New Roman"/>
                <w:sz w:val="16"/>
                <w:szCs w:val="16"/>
              </w:rPr>
              <w:lastRenderedPageBreak/>
              <w:t>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lastRenderedPageBreak/>
              <w:t>9</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Кладбище деревни Лесные Туваны  </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«Туванское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2,6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0,30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10</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между  селом Туваны и деревней Малые Туваны</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«Туванское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2,0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11</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Кладбище села Туваны   </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«Туванское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закрытое</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(1960 год)</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9,0 </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0,30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12</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села Ходары</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«Ходарское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4,9788</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0,80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13</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Яндаши</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Чувашская Республика, Шумерлинский район, административно-территориальная единица «Ходарское сельское поселение» </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2, 0004</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0,60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14</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Подборное</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«Большеалгашинское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0,1178</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содержания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15</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Дубовка</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«Большеалгашинское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0,3517</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содержания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16</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выселок Ахмасиха</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«Большеалгашинское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0,5309</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содержания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17</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села Большие Алгаши</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Чувашская Республика, Шумерлинский район, административно-территориальная </w:t>
            </w:r>
            <w:r w:rsidRPr="00C87BA6">
              <w:rPr>
                <w:rFonts w:ascii="Times New Roman" w:hAnsi="Times New Roman" w:cs="Times New Roman"/>
                <w:sz w:val="16"/>
                <w:szCs w:val="16"/>
              </w:rPr>
              <w:lastRenderedPageBreak/>
              <w:t>единица «Большеалгашинское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lastRenderedPageBreak/>
              <w:t xml:space="preserve">государственная собственность не </w:t>
            </w:r>
            <w:r w:rsidRPr="00C87BA6">
              <w:rPr>
                <w:rFonts w:ascii="Times New Roman" w:hAnsi="Times New Roman" w:cs="Times New Roman"/>
                <w:sz w:val="16"/>
                <w:szCs w:val="16"/>
              </w:rPr>
              <w:lastRenderedPageBreak/>
              <w:t xml:space="preserve">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1,8810</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0,30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земли промышленности и </w:t>
            </w:r>
            <w:r w:rsidRPr="00C87BA6">
              <w:rPr>
                <w:rFonts w:ascii="Times New Roman" w:hAnsi="Times New Roman" w:cs="Times New Roman"/>
                <w:sz w:val="16"/>
                <w:szCs w:val="16"/>
              </w:rPr>
              <w:lastRenderedPageBreak/>
              <w:t>иного специального назначения, для содержания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lastRenderedPageBreak/>
              <w:t>18</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Чертаганы</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«Торханское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0,4635</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19</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Бреняши</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«Торханское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1,7881</w:t>
            </w:r>
          </w:p>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20</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Торханы</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«Торханское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1,5834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для размещения кладбища</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21</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Мыслец</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«Торханское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0,4639</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0,18</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22</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Савадеркино</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Егоркинское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1,1055</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23</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деревни Пояндайкино</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«Егоркинское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1,2785</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24</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Малиновка</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«Егоркинское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0,5204</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25</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села Нижняя Кумашка</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«Нижнекумашкинское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3,7617</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lastRenderedPageBreak/>
              <w:t>26</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села Русские Алгаши</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«Русско-Алгашинское   сельское поселение»</w:t>
            </w:r>
            <w:r w:rsidRPr="00C87BA6">
              <w:rPr>
                <w:rFonts w:ascii="Times New Roman" w:hAnsi="Times New Roman" w:cs="Times New Roman"/>
                <w:sz w:val="16"/>
                <w:szCs w:val="16"/>
              </w:rPr>
              <w:tab/>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4,5740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27</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Красная Звезда</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«Краснооктябрьское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0,6800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0,01</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28</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Красный Октябрь</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«Краснооктябрьское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0,5495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0,03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29</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разъезда Пинеры</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«Краснооктябрьское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0,7949</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p w:rsidR="00DB5A64" w:rsidRPr="00C87BA6" w:rsidRDefault="00DB5A64" w:rsidP="00460951">
            <w:pPr>
              <w:spacing w:after="0" w:line="240" w:lineRule="auto"/>
              <w:jc w:val="center"/>
              <w:rPr>
                <w:rFonts w:ascii="Times New Roman" w:hAnsi="Times New Roman" w:cs="Times New Roman"/>
                <w:sz w:val="16"/>
                <w:szCs w:val="16"/>
              </w:rPr>
            </w:pP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0,01</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30</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Красный Атмал</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«Краснооктябрьское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0,55</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0,01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31</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Путь Ленина</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Краснооктябрьское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0,2</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0,01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32</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Кладбище поселка Мыслец</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«Краснооктябрьское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открытое</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 </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0,50 </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r w:rsidR="00DB5A64" w:rsidRPr="00C87BA6" w:rsidTr="00460951">
        <w:trPr>
          <w:jc w:val="center"/>
        </w:trPr>
        <w:tc>
          <w:tcPr>
            <w:tcW w:w="675"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33</w:t>
            </w:r>
          </w:p>
        </w:tc>
        <w:tc>
          <w:tcPr>
            <w:tcW w:w="2088"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Кладбище поселка Коминтерн </w:t>
            </w:r>
          </w:p>
        </w:tc>
        <w:tc>
          <w:tcPr>
            <w:tcW w:w="3119"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Шумерлинский район, административно-территориальная единица «Краснооктябрьское 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xml:space="preserve">Закрытое </w:t>
            </w:r>
          </w:p>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(2005 год)</w:t>
            </w:r>
          </w:p>
        </w:tc>
        <w:tc>
          <w:tcPr>
            <w:tcW w:w="1234"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0,43</w:t>
            </w: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741" w:type="dxa"/>
            <w:tcBorders>
              <w:top w:val="single" w:sz="6" w:space="0" w:color="auto"/>
              <w:left w:val="single" w:sz="6" w:space="0" w:color="auto"/>
              <w:bottom w:val="single" w:sz="6" w:space="0" w:color="auto"/>
              <w:right w:val="single" w:sz="6" w:space="0" w:color="auto"/>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земли промышленности и иного специального назначения, ритуальная деятельность</w:t>
            </w:r>
          </w:p>
        </w:tc>
      </w:tr>
    </w:tbl>
    <w:p w:rsidR="00DB5A64" w:rsidRPr="00C87BA6" w:rsidRDefault="00DB5A64" w:rsidP="00DB5A64">
      <w:pPr>
        <w:pStyle w:val="15"/>
        <w:shd w:val="clear" w:color="auto" w:fill="auto"/>
        <w:tabs>
          <w:tab w:val="left" w:pos="426"/>
          <w:tab w:val="left" w:pos="1418"/>
        </w:tabs>
        <w:spacing w:before="120" w:after="120" w:line="240" w:lineRule="auto"/>
        <w:ind w:left="1134"/>
        <w:rPr>
          <w:b/>
          <w:sz w:val="16"/>
          <w:szCs w:val="16"/>
        </w:rPr>
      </w:pPr>
    </w:p>
    <w:p w:rsidR="00DB5A64" w:rsidRPr="00C87BA6" w:rsidRDefault="00DB5A64" w:rsidP="00DB5A64">
      <w:pPr>
        <w:pStyle w:val="15"/>
        <w:shd w:val="clear" w:color="auto" w:fill="auto"/>
        <w:tabs>
          <w:tab w:val="left" w:pos="426"/>
          <w:tab w:val="left" w:pos="1418"/>
        </w:tabs>
        <w:spacing w:before="120" w:after="120" w:line="240" w:lineRule="auto"/>
        <w:ind w:left="1134"/>
        <w:rPr>
          <w:b/>
          <w:sz w:val="16"/>
          <w:szCs w:val="16"/>
        </w:rPr>
      </w:pPr>
    </w:p>
    <w:p w:rsidR="00DB5A64" w:rsidRPr="00C87BA6" w:rsidRDefault="00DB5A64" w:rsidP="00DB5A64">
      <w:pPr>
        <w:pStyle w:val="15"/>
        <w:shd w:val="clear" w:color="auto" w:fill="auto"/>
        <w:tabs>
          <w:tab w:val="left" w:pos="426"/>
          <w:tab w:val="left" w:pos="1418"/>
        </w:tabs>
        <w:spacing w:before="120" w:after="120" w:line="240" w:lineRule="auto"/>
        <w:ind w:left="1134"/>
        <w:rPr>
          <w:b/>
          <w:sz w:val="16"/>
          <w:szCs w:val="16"/>
        </w:rPr>
        <w:sectPr w:rsidR="00DB5A64" w:rsidRPr="00C87BA6" w:rsidSect="00102A01">
          <w:pgSz w:w="16838" w:h="11906" w:orient="landscape"/>
          <w:pgMar w:top="1134" w:right="1134" w:bottom="567" w:left="993" w:header="709" w:footer="709" w:gutter="0"/>
          <w:cols w:space="708"/>
          <w:docGrid w:linePitch="360"/>
        </w:sectPr>
      </w:pPr>
    </w:p>
    <w:p w:rsidR="00DB5A64" w:rsidRPr="00C87BA6" w:rsidRDefault="00DB5A64" w:rsidP="00DB5A64">
      <w:pPr>
        <w:pStyle w:val="15"/>
        <w:spacing w:line="240" w:lineRule="auto"/>
        <w:rPr>
          <w:b/>
          <w:sz w:val="16"/>
          <w:szCs w:val="16"/>
        </w:rPr>
      </w:pPr>
      <w:r w:rsidRPr="00C87BA6">
        <w:rPr>
          <w:b/>
          <w:sz w:val="16"/>
          <w:szCs w:val="16"/>
        </w:rPr>
        <w:lastRenderedPageBreak/>
        <w:t>Объекты захоронения биологических отходов (скотомогильники, биотермические ямы)</w:t>
      </w:r>
    </w:p>
    <w:p w:rsidR="00DB5A64" w:rsidRPr="00C87BA6" w:rsidRDefault="00DB5A64" w:rsidP="00DB5A64">
      <w:pPr>
        <w:pStyle w:val="15"/>
        <w:spacing w:line="240" w:lineRule="auto"/>
        <w:rPr>
          <w:b/>
          <w:sz w:val="16"/>
          <w:szCs w:val="16"/>
        </w:rPr>
      </w:pPr>
      <w:r w:rsidRPr="00C87BA6">
        <w:rPr>
          <w:b/>
          <w:sz w:val="16"/>
          <w:szCs w:val="16"/>
        </w:rPr>
        <w:t>По данным Федеральной службы по ветеринарному и фитосанитарному надзору управления по Чувашской Республики и Ульяновской области на территории муниципального образования – Шумерлинский муниципальный округ Чувашской Республики зарегистрированные и не снятые с учета скотомогильники, в т.ч. сибироязвенных отсутствуют.</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49" w:name="_Toc122091907"/>
      <w:r w:rsidRPr="00C87BA6">
        <w:rPr>
          <w:b/>
          <w:szCs w:val="16"/>
        </w:rPr>
        <w:t>Санитарная очистка территории</w:t>
      </w:r>
      <w:bookmarkEnd w:id="249"/>
    </w:p>
    <w:p w:rsidR="00DB5A64" w:rsidRPr="00C87BA6" w:rsidRDefault="00DB5A64" w:rsidP="00DB5A64">
      <w:pPr>
        <w:pStyle w:val="15"/>
        <w:spacing w:line="240" w:lineRule="auto"/>
        <w:rPr>
          <w:b/>
          <w:sz w:val="16"/>
          <w:szCs w:val="16"/>
        </w:rPr>
      </w:pPr>
      <w:r w:rsidRPr="00C87BA6">
        <w:rPr>
          <w:b/>
          <w:sz w:val="16"/>
          <w:szCs w:val="16"/>
        </w:rPr>
        <w:t xml:space="preserve">На территории Шумерлинского муниципального округа организована система сбора и вывоза твердых бытовых отходов на специализированную городскую свалку г. Шумерля, расположенную северо - западнее д. Шумерля. </w:t>
      </w:r>
    </w:p>
    <w:p w:rsidR="00DB5A64" w:rsidRPr="00C87BA6" w:rsidRDefault="00DB5A64" w:rsidP="00DB5A64">
      <w:pPr>
        <w:pStyle w:val="15"/>
        <w:spacing w:line="240" w:lineRule="auto"/>
        <w:rPr>
          <w:b/>
          <w:bCs/>
          <w:sz w:val="16"/>
          <w:szCs w:val="16"/>
        </w:rPr>
      </w:pPr>
      <w:r w:rsidRPr="00C87BA6">
        <w:rPr>
          <w:b/>
          <w:bCs/>
          <w:sz w:val="16"/>
          <w:szCs w:val="16"/>
        </w:rPr>
        <w:t>Общее количество контейнерных площадок, расположенных на территории Шумерлинского муниципального округа – 167 шт, их них:</w:t>
      </w:r>
    </w:p>
    <w:p w:rsidR="00DB5A64" w:rsidRPr="00C87BA6" w:rsidRDefault="00DB5A64" w:rsidP="00DB5A64">
      <w:pPr>
        <w:pStyle w:val="15"/>
        <w:numPr>
          <w:ilvl w:val="0"/>
          <w:numId w:val="101"/>
        </w:numPr>
        <w:spacing w:line="240" w:lineRule="auto"/>
        <w:ind w:left="0" w:right="0" w:firstLine="709"/>
        <w:rPr>
          <w:b/>
          <w:bCs/>
          <w:sz w:val="16"/>
          <w:szCs w:val="16"/>
        </w:rPr>
      </w:pPr>
      <w:r w:rsidRPr="00C87BA6">
        <w:rPr>
          <w:b/>
          <w:bCs/>
          <w:sz w:val="16"/>
          <w:szCs w:val="16"/>
        </w:rPr>
        <w:t>администрации Шумерлинского муниципального образования -136 шт</w:t>
      </w:r>
    </w:p>
    <w:p w:rsidR="00DB5A64" w:rsidRPr="00C87BA6" w:rsidRDefault="00DB5A64" w:rsidP="00DB5A64">
      <w:pPr>
        <w:pStyle w:val="15"/>
        <w:numPr>
          <w:ilvl w:val="0"/>
          <w:numId w:val="101"/>
        </w:numPr>
        <w:spacing w:line="240" w:lineRule="auto"/>
        <w:ind w:left="0" w:right="0" w:firstLine="709"/>
        <w:rPr>
          <w:b/>
          <w:bCs/>
          <w:sz w:val="16"/>
          <w:szCs w:val="16"/>
        </w:rPr>
      </w:pPr>
      <w:r w:rsidRPr="00C87BA6">
        <w:rPr>
          <w:b/>
          <w:bCs/>
          <w:sz w:val="16"/>
          <w:szCs w:val="16"/>
        </w:rPr>
        <w:t>школы Шумерлинского муниципального образования - 9 шт</w:t>
      </w:r>
    </w:p>
    <w:p w:rsidR="00DB5A64" w:rsidRPr="00C87BA6" w:rsidRDefault="00DB5A64" w:rsidP="00DB5A64">
      <w:pPr>
        <w:pStyle w:val="15"/>
        <w:numPr>
          <w:ilvl w:val="0"/>
          <w:numId w:val="101"/>
        </w:numPr>
        <w:spacing w:line="240" w:lineRule="auto"/>
        <w:ind w:left="0" w:right="0" w:firstLine="709"/>
        <w:rPr>
          <w:b/>
          <w:bCs/>
          <w:sz w:val="16"/>
          <w:szCs w:val="16"/>
        </w:rPr>
      </w:pPr>
      <w:r w:rsidRPr="00C87BA6">
        <w:rPr>
          <w:b/>
          <w:bCs/>
          <w:sz w:val="16"/>
          <w:szCs w:val="16"/>
        </w:rPr>
        <w:t>кладбище -2 шт</w:t>
      </w:r>
    </w:p>
    <w:p w:rsidR="00DB5A64" w:rsidRPr="00C87BA6" w:rsidRDefault="00DB5A64" w:rsidP="00DB5A64">
      <w:pPr>
        <w:pStyle w:val="15"/>
        <w:numPr>
          <w:ilvl w:val="0"/>
          <w:numId w:val="101"/>
        </w:numPr>
        <w:spacing w:line="240" w:lineRule="auto"/>
        <w:ind w:left="0" w:right="0" w:firstLine="709"/>
        <w:rPr>
          <w:b/>
          <w:bCs/>
          <w:sz w:val="16"/>
          <w:szCs w:val="16"/>
        </w:rPr>
      </w:pPr>
      <w:r w:rsidRPr="00C87BA6">
        <w:rPr>
          <w:b/>
          <w:bCs/>
          <w:sz w:val="16"/>
          <w:szCs w:val="16"/>
        </w:rPr>
        <w:t>сторонние площадки - 20 шт.</w:t>
      </w:r>
    </w:p>
    <w:p w:rsidR="00DB5A64" w:rsidRPr="00C87BA6" w:rsidRDefault="00DB5A64" w:rsidP="00DB5A64">
      <w:pPr>
        <w:pStyle w:val="15"/>
        <w:spacing w:line="240" w:lineRule="auto"/>
        <w:rPr>
          <w:b/>
          <w:bCs/>
          <w:sz w:val="16"/>
          <w:szCs w:val="16"/>
        </w:rPr>
      </w:pPr>
      <w:r w:rsidRPr="00C87BA6">
        <w:rPr>
          <w:b/>
          <w:bCs/>
          <w:sz w:val="16"/>
          <w:szCs w:val="16"/>
        </w:rPr>
        <w:t>Количество контейнеров, расположенных на территории Шумерлинского муниципального округа – 293 контейнера.</w:t>
      </w:r>
    </w:p>
    <w:p w:rsidR="00DB5A64" w:rsidRPr="00C87BA6" w:rsidRDefault="00DB5A64" w:rsidP="00DB5A64">
      <w:pPr>
        <w:pStyle w:val="15"/>
        <w:spacing w:line="240" w:lineRule="auto"/>
        <w:rPr>
          <w:b/>
          <w:sz w:val="16"/>
          <w:szCs w:val="16"/>
        </w:rPr>
      </w:pPr>
      <w:r w:rsidRPr="00C87BA6">
        <w:rPr>
          <w:b/>
          <w:sz w:val="16"/>
          <w:szCs w:val="16"/>
        </w:rPr>
        <w:t xml:space="preserve">С целью обеспечения санитарно-эпидемиологического благополучия населения Шумерлинского муниципального округа и дальнейшего развития жилищного строительства, необходимо: </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создать систему комплексного обращения с твердыми коммунальными отходами на территории Шумерлинского муниципального округа Чувашской Республики, которая позволит утилизировать до конца 2025 года 75 процентов образующихся отходов;</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ликвидировать все выявленные на 1 января 2022 г. несанкционированные свалки в границах населенных пунктов.</w:t>
      </w: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250" w:name="_Toc8663600"/>
      <w:bookmarkStart w:id="251" w:name="_Toc122091908"/>
      <w:r w:rsidRPr="00C87BA6">
        <w:rPr>
          <w:b/>
          <w:szCs w:val="16"/>
        </w:rPr>
        <w:t>Зоны с особыми условиями использования территорий</w:t>
      </w:r>
      <w:bookmarkEnd w:id="250"/>
      <w:r w:rsidRPr="00C87BA6">
        <w:rPr>
          <w:b/>
          <w:szCs w:val="16"/>
        </w:rPr>
        <w:t xml:space="preserve"> и зоны планировочных ограничений</w:t>
      </w:r>
      <w:bookmarkEnd w:id="251"/>
    </w:p>
    <w:p w:rsidR="00DB5A64" w:rsidRPr="00C87BA6" w:rsidRDefault="00DB5A64" w:rsidP="00DB5A64">
      <w:pPr>
        <w:pStyle w:val="15"/>
        <w:shd w:val="clear" w:color="auto" w:fill="auto"/>
        <w:spacing w:line="240" w:lineRule="auto"/>
        <w:rPr>
          <w:b/>
          <w:color w:val="000000" w:themeColor="text1"/>
          <w:sz w:val="16"/>
          <w:szCs w:val="16"/>
        </w:rPr>
      </w:pPr>
      <w:r w:rsidRPr="00C87BA6">
        <w:rPr>
          <w:b/>
          <w:color w:val="000000" w:themeColor="text1"/>
          <w:sz w:val="16"/>
          <w:szCs w:val="16"/>
        </w:rPr>
        <w:t>Ограничения градостроительной деятельности или планировочные ограничения – группа условий на территории, оказывающих влияние на ее хозяйственное освоение. Основу планировочных ограничений составляют зоны с особыми условиями использования территории.</w:t>
      </w:r>
    </w:p>
    <w:p w:rsidR="00DB5A64" w:rsidRPr="00C87BA6" w:rsidRDefault="00DB5A64" w:rsidP="00DB5A64">
      <w:pPr>
        <w:pStyle w:val="15"/>
        <w:shd w:val="clear" w:color="auto" w:fill="auto"/>
        <w:spacing w:line="240" w:lineRule="auto"/>
        <w:rPr>
          <w:b/>
          <w:color w:val="000000" w:themeColor="text1"/>
          <w:sz w:val="16"/>
          <w:szCs w:val="16"/>
        </w:rPr>
      </w:pPr>
      <w:r w:rsidRPr="00C87BA6">
        <w:rPr>
          <w:b/>
          <w:color w:val="000000" w:themeColor="text1"/>
          <w:sz w:val="16"/>
          <w:szCs w:val="16"/>
        </w:rPr>
        <w:t>Зоны с особыми условиями использования территорий установлены в соответствии со ст. 105 Земельного кодекса Российской Федерации.</w:t>
      </w:r>
    </w:p>
    <w:p w:rsidR="00DB5A64" w:rsidRPr="00C87BA6" w:rsidRDefault="00DB5A64" w:rsidP="00DB5A64">
      <w:pPr>
        <w:pStyle w:val="15"/>
        <w:shd w:val="clear" w:color="auto" w:fill="auto"/>
        <w:spacing w:line="240" w:lineRule="auto"/>
        <w:rPr>
          <w:b/>
          <w:color w:val="000000" w:themeColor="text1"/>
          <w:sz w:val="16"/>
          <w:szCs w:val="16"/>
        </w:rPr>
      </w:pPr>
      <w:r w:rsidRPr="00C87BA6">
        <w:rPr>
          <w:b/>
          <w:color w:val="000000" w:themeColor="text1"/>
          <w:sz w:val="16"/>
          <w:szCs w:val="16"/>
        </w:rPr>
        <w:t xml:space="preserve">На территории </w:t>
      </w:r>
      <w:r w:rsidRPr="00C87BA6">
        <w:rPr>
          <w:b/>
          <w:bCs/>
          <w:sz w:val="16"/>
          <w:szCs w:val="16"/>
        </w:rPr>
        <w:t>Шумерлинского муниципального округа</w:t>
      </w:r>
      <w:r w:rsidRPr="00C87BA6">
        <w:rPr>
          <w:b/>
          <w:color w:val="000000" w:themeColor="text1"/>
          <w:sz w:val="16"/>
          <w:szCs w:val="16"/>
        </w:rPr>
        <w:t xml:space="preserve"> находятся следующие зоны с особыми условиями использования территорий и зоны планировочных ограничений:</w:t>
      </w:r>
    </w:p>
    <w:p w:rsidR="00DB5A64" w:rsidRPr="00C87BA6" w:rsidRDefault="00DB5A64" w:rsidP="00DB5A64">
      <w:pPr>
        <w:pStyle w:val="15"/>
        <w:numPr>
          <w:ilvl w:val="0"/>
          <w:numId w:val="29"/>
        </w:numPr>
        <w:shd w:val="clear" w:color="auto" w:fill="auto"/>
        <w:spacing w:line="240" w:lineRule="auto"/>
        <w:ind w:left="0" w:right="0" w:firstLine="709"/>
        <w:rPr>
          <w:b/>
          <w:color w:val="000000" w:themeColor="text1"/>
          <w:sz w:val="16"/>
          <w:szCs w:val="16"/>
        </w:rPr>
      </w:pPr>
      <w:r w:rsidRPr="00C87BA6">
        <w:rPr>
          <w:b/>
          <w:color w:val="000000" w:themeColor="text1"/>
          <w:sz w:val="16"/>
          <w:szCs w:val="16"/>
        </w:rPr>
        <w:t>охранная зона объектов электроэнергетики (объектов электросетевого хозяйства и объектов по производству электрической энергии);</w:t>
      </w:r>
    </w:p>
    <w:p w:rsidR="00DB5A64" w:rsidRPr="00C87BA6" w:rsidRDefault="00DB5A64" w:rsidP="00DB5A64">
      <w:pPr>
        <w:pStyle w:val="15"/>
        <w:numPr>
          <w:ilvl w:val="0"/>
          <w:numId w:val="29"/>
        </w:numPr>
        <w:shd w:val="clear" w:color="auto" w:fill="auto"/>
        <w:spacing w:line="240" w:lineRule="auto"/>
        <w:ind w:left="0" w:right="0" w:firstLine="709"/>
        <w:rPr>
          <w:b/>
          <w:color w:val="000000" w:themeColor="text1"/>
          <w:sz w:val="16"/>
          <w:szCs w:val="16"/>
        </w:rPr>
      </w:pPr>
      <w:r w:rsidRPr="00C87BA6">
        <w:rPr>
          <w:b/>
          <w:sz w:val="16"/>
          <w:szCs w:val="16"/>
        </w:rPr>
        <w:t xml:space="preserve">охранная </w:t>
      </w:r>
      <w:hyperlink r:id="rId47" w:anchor="dst91" w:history="1">
        <w:r w:rsidRPr="00C87BA6">
          <w:rPr>
            <w:b/>
            <w:sz w:val="16"/>
            <w:szCs w:val="16"/>
          </w:rPr>
          <w:t>зона</w:t>
        </w:r>
      </w:hyperlink>
      <w:r w:rsidRPr="00C87BA6">
        <w:rPr>
          <w:b/>
          <w:sz w:val="16"/>
          <w:szCs w:val="16"/>
        </w:rPr>
        <w:t xml:space="preserve"> трубопроводов (газопроводов, нефтепроводов и нефтепродуктопроводов, аммиакопроводов);</w:t>
      </w:r>
    </w:p>
    <w:p w:rsidR="00DB5A64" w:rsidRPr="00C87BA6" w:rsidRDefault="00DB5A64" w:rsidP="00DB5A64">
      <w:pPr>
        <w:pStyle w:val="15"/>
        <w:numPr>
          <w:ilvl w:val="0"/>
          <w:numId w:val="29"/>
        </w:numPr>
        <w:shd w:val="clear" w:color="auto" w:fill="auto"/>
        <w:spacing w:line="240" w:lineRule="auto"/>
        <w:ind w:left="0" w:right="0" w:firstLine="709"/>
        <w:rPr>
          <w:b/>
          <w:color w:val="000000" w:themeColor="text1"/>
          <w:sz w:val="16"/>
          <w:szCs w:val="16"/>
        </w:rPr>
      </w:pPr>
      <w:r w:rsidRPr="00C87BA6">
        <w:rPr>
          <w:b/>
          <w:sz w:val="16"/>
          <w:szCs w:val="16"/>
        </w:rPr>
        <w:t xml:space="preserve">охранная </w:t>
      </w:r>
      <w:hyperlink r:id="rId48" w:anchor="dst100015" w:history="1">
        <w:r w:rsidRPr="00C87BA6">
          <w:rPr>
            <w:b/>
            <w:sz w:val="16"/>
            <w:szCs w:val="16"/>
          </w:rPr>
          <w:t>зона</w:t>
        </w:r>
      </w:hyperlink>
      <w:r w:rsidRPr="00C87BA6">
        <w:rPr>
          <w:b/>
          <w:sz w:val="16"/>
          <w:szCs w:val="16"/>
        </w:rPr>
        <w:t xml:space="preserve"> линий и сооружений связи;</w:t>
      </w:r>
    </w:p>
    <w:p w:rsidR="00DB5A64" w:rsidRPr="00C87BA6" w:rsidRDefault="00DB5A64" w:rsidP="00DB5A64">
      <w:pPr>
        <w:pStyle w:val="15"/>
        <w:numPr>
          <w:ilvl w:val="0"/>
          <w:numId w:val="29"/>
        </w:numPr>
        <w:shd w:val="clear" w:color="auto" w:fill="auto"/>
        <w:spacing w:line="240" w:lineRule="auto"/>
        <w:ind w:left="0" w:right="0" w:firstLine="709"/>
        <w:rPr>
          <w:b/>
          <w:color w:val="000000" w:themeColor="text1"/>
          <w:sz w:val="16"/>
          <w:szCs w:val="16"/>
        </w:rPr>
      </w:pPr>
      <w:r w:rsidRPr="00C87BA6">
        <w:rPr>
          <w:b/>
          <w:color w:val="000000" w:themeColor="text1"/>
          <w:sz w:val="16"/>
          <w:szCs w:val="16"/>
        </w:rPr>
        <w:t>водоохранные зоны (рыбохозяйственные заповедные зоны);</w:t>
      </w:r>
    </w:p>
    <w:p w:rsidR="00DB5A64" w:rsidRPr="00C87BA6" w:rsidRDefault="00DB5A64" w:rsidP="00DB5A64">
      <w:pPr>
        <w:pStyle w:val="15"/>
        <w:numPr>
          <w:ilvl w:val="0"/>
          <w:numId w:val="29"/>
        </w:numPr>
        <w:shd w:val="clear" w:color="auto" w:fill="auto"/>
        <w:spacing w:line="240" w:lineRule="auto"/>
        <w:ind w:left="0" w:right="0" w:firstLine="709"/>
        <w:rPr>
          <w:b/>
          <w:color w:val="000000" w:themeColor="text1"/>
          <w:sz w:val="16"/>
          <w:szCs w:val="16"/>
        </w:rPr>
      </w:pPr>
      <w:r w:rsidRPr="00C87BA6">
        <w:rPr>
          <w:b/>
          <w:color w:val="000000" w:themeColor="text1"/>
          <w:sz w:val="16"/>
          <w:szCs w:val="16"/>
        </w:rPr>
        <w:t>прибрежные защитные полосы;</w:t>
      </w:r>
    </w:p>
    <w:p w:rsidR="00DB5A64" w:rsidRPr="00C87BA6" w:rsidRDefault="00DB5A64" w:rsidP="00DB5A64">
      <w:pPr>
        <w:pStyle w:val="15"/>
        <w:numPr>
          <w:ilvl w:val="0"/>
          <w:numId w:val="29"/>
        </w:numPr>
        <w:shd w:val="clear" w:color="auto" w:fill="auto"/>
        <w:spacing w:line="240" w:lineRule="auto"/>
        <w:ind w:left="0" w:right="0" w:firstLine="709"/>
        <w:rPr>
          <w:b/>
          <w:color w:val="000000" w:themeColor="text1"/>
          <w:sz w:val="16"/>
          <w:szCs w:val="16"/>
        </w:rPr>
      </w:pPr>
      <w:r w:rsidRPr="00C87BA6">
        <w:rPr>
          <w:b/>
          <w:color w:val="000000" w:themeColor="text1"/>
          <w:sz w:val="16"/>
          <w:szCs w:val="16"/>
        </w:rPr>
        <w:t>зоны санитарной охраны источников питьевого и хозяйственно-бытового водоснабжения.</w:t>
      </w:r>
    </w:p>
    <w:p w:rsidR="00DB5A64" w:rsidRPr="00C87BA6" w:rsidRDefault="00DB5A64" w:rsidP="00DB5A64">
      <w:pPr>
        <w:tabs>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Охранные зоны объектов электроэнергетики (объектов электросетевого хозяйства и объектов по производству электрической энергии)</w:t>
      </w:r>
    </w:p>
    <w:p w:rsidR="00DB5A64" w:rsidRPr="00C87BA6" w:rsidRDefault="00DB5A64" w:rsidP="00DB5A64">
      <w:pPr>
        <w:tabs>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Перечень линий электропередач различного напряжения, а также электроподстанции и их мощность представлены в п.1.12.5. «Электроснабжение».</w:t>
      </w:r>
    </w:p>
    <w:p w:rsidR="00DB5A64" w:rsidRPr="00C87BA6" w:rsidRDefault="00DB5A64" w:rsidP="00DB5A64">
      <w:pPr>
        <w:pStyle w:val="ConsPlusTitle"/>
        <w:widowControl/>
        <w:ind w:firstLine="709"/>
        <w:jc w:val="both"/>
        <w:rPr>
          <w:rFonts w:ascii="Times New Roman" w:hAnsi="Times New Roman" w:cs="Times New Roman"/>
          <w:b w:val="0"/>
          <w:bCs w:val="0"/>
          <w:color w:val="000000" w:themeColor="text1"/>
          <w:sz w:val="16"/>
          <w:szCs w:val="16"/>
        </w:rPr>
      </w:pPr>
      <w:r w:rsidRPr="00C87BA6">
        <w:rPr>
          <w:rFonts w:ascii="Times New Roman" w:hAnsi="Times New Roman" w:cs="Times New Roman"/>
          <w:b w:val="0"/>
          <w:bCs w:val="0"/>
          <w:color w:val="000000" w:themeColor="text1"/>
          <w:sz w:val="16"/>
          <w:szCs w:val="16"/>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49"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C87BA6">
          <w:rPr>
            <w:rFonts w:ascii="Times New Roman" w:hAnsi="Times New Roman" w:cs="Times New Roman"/>
            <w:b w:val="0"/>
            <w:bCs w:val="0"/>
            <w:color w:val="000000" w:themeColor="text1"/>
            <w:sz w:val="16"/>
            <w:szCs w:val="16"/>
          </w:rPr>
          <w:t>Постановления</w:t>
        </w:r>
      </w:hyperlink>
      <w:r w:rsidRPr="00C87BA6">
        <w:rPr>
          <w:rFonts w:ascii="Times New Roman" w:hAnsi="Times New Roman" w:cs="Times New Roman"/>
          <w:b w:val="0"/>
          <w:bCs w:val="0"/>
          <w:color w:val="000000" w:themeColor="text1"/>
          <w:sz w:val="16"/>
          <w:szCs w:val="16"/>
        </w:rPr>
        <w:t xml:space="preserve">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B5A64" w:rsidRPr="00C87BA6" w:rsidRDefault="00DB5A64" w:rsidP="00DB5A64">
      <w:pPr>
        <w:pStyle w:val="ConsPlusTitle"/>
        <w:widowControl/>
        <w:ind w:firstLine="709"/>
        <w:jc w:val="both"/>
        <w:rPr>
          <w:rFonts w:ascii="Times New Roman" w:hAnsi="Times New Roman" w:cs="Times New Roman"/>
          <w:b w:val="0"/>
          <w:bCs w:val="0"/>
          <w:color w:val="000000" w:themeColor="text1"/>
          <w:sz w:val="16"/>
          <w:szCs w:val="16"/>
        </w:rPr>
      </w:pPr>
      <w:r w:rsidRPr="00C87BA6">
        <w:rPr>
          <w:rFonts w:ascii="Times New Roman" w:hAnsi="Times New Roman" w:cs="Times New Roman"/>
          <w:b w:val="0"/>
          <w:bCs w:val="0"/>
          <w:color w:val="000000" w:themeColor="text1"/>
          <w:sz w:val="16"/>
          <w:szCs w:val="16"/>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DB5A64" w:rsidRPr="00C87BA6" w:rsidRDefault="00DB5A64" w:rsidP="00DB5A64">
      <w:pPr>
        <w:pStyle w:val="ConsPlusTitle"/>
        <w:widowControl/>
        <w:ind w:firstLine="709"/>
        <w:jc w:val="both"/>
        <w:rPr>
          <w:rFonts w:ascii="Times New Roman" w:hAnsi="Times New Roman" w:cs="Times New Roman"/>
          <w:b w:val="0"/>
          <w:bCs w:val="0"/>
          <w:color w:val="000000" w:themeColor="text1"/>
          <w:sz w:val="16"/>
          <w:szCs w:val="16"/>
        </w:rPr>
      </w:pPr>
      <w:r w:rsidRPr="00C87BA6">
        <w:rPr>
          <w:rFonts w:ascii="Times New Roman" w:hAnsi="Times New Roman" w:cs="Times New Roman"/>
          <w:b w:val="0"/>
          <w:bCs w:val="0"/>
          <w:color w:val="000000" w:themeColor="text1"/>
          <w:sz w:val="16"/>
          <w:szCs w:val="16"/>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B5A64" w:rsidRPr="00C87BA6" w:rsidRDefault="00DB5A64" w:rsidP="00DB5A64">
      <w:pPr>
        <w:pStyle w:val="af2"/>
        <w:numPr>
          <w:ilvl w:val="0"/>
          <w:numId w:val="19"/>
        </w:numPr>
        <w:autoSpaceDE w:val="0"/>
        <w:autoSpaceDN w:val="0"/>
        <w:adjustRightInd w:val="0"/>
        <w:ind w:left="0" w:firstLine="709"/>
        <w:contextualSpacing/>
        <w:jc w:val="both"/>
        <w:rPr>
          <w:color w:val="000000" w:themeColor="text1"/>
          <w:szCs w:val="16"/>
        </w:rPr>
      </w:pPr>
      <w:r w:rsidRPr="00C87BA6">
        <w:rPr>
          <w:color w:val="000000" w:themeColor="text1"/>
          <w:szCs w:val="16"/>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B5A64" w:rsidRPr="00C87BA6" w:rsidRDefault="00DB5A64" w:rsidP="00DB5A64">
      <w:pPr>
        <w:pStyle w:val="af2"/>
        <w:numPr>
          <w:ilvl w:val="0"/>
          <w:numId w:val="19"/>
        </w:numPr>
        <w:autoSpaceDE w:val="0"/>
        <w:autoSpaceDN w:val="0"/>
        <w:adjustRightInd w:val="0"/>
        <w:ind w:left="0" w:firstLine="709"/>
        <w:contextualSpacing/>
        <w:jc w:val="both"/>
        <w:rPr>
          <w:color w:val="000000" w:themeColor="text1"/>
          <w:szCs w:val="16"/>
        </w:rPr>
      </w:pPr>
      <w:r w:rsidRPr="00C87BA6">
        <w:rPr>
          <w:color w:val="000000" w:themeColor="text1"/>
          <w:szCs w:val="16"/>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B5A64" w:rsidRPr="00C87BA6" w:rsidRDefault="00DB5A64" w:rsidP="00DB5A64">
      <w:pPr>
        <w:pStyle w:val="af2"/>
        <w:numPr>
          <w:ilvl w:val="0"/>
          <w:numId w:val="19"/>
        </w:numPr>
        <w:autoSpaceDE w:val="0"/>
        <w:autoSpaceDN w:val="0"/>
        <w:adjustRightInd w:val="0"/>
        <w:ind w:left="0" w:firstLine="709"/>
        <w:contextualSpacing/>
        <w:jc w:val="both"/>
        <w:rPr>
          <w:color w:val="000000" w:themeColor="text1"/>
          <w:szCs w:val="16"/>
        </w:rPr>
      </w:pPr>
      <w:r w:rsidRPr="00C87BA6">
        <w:rPr>
          <w:color w:val="000000" w:themeColor="text1"/>
          <w:szCs w:val="16"/>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B5A64" w:rsidRPr="00C87BA6" w:rsidRDefault="00DB5A64" w:rsidP="00DB5A64">
      <w:pPr>
        <w:pStyle w:val="af2"/>
        <w:numPr>
          <w:ilvl w:val="0"/>
          <w:numId w:val="19"/>
        </w:numPr>
        <w:autoSpaceDE w:val="0"/>
        <w:autoSpaceDN w:val="0"/>
        <w:adjustRightInd w:val="0"/>
        <w:ind w:left="0" w:firstLine="709"/>
        <w:contextualSpacing/>
        <w:jc w:val="both"/>
        <w:rPr>
          <w:color w:val="000000" w:themeColor="text1"/>
          <w:szCs w:val="16"/>
        </w:rPr>
      </w:pPr>
      <w:r w:rsidRPr="00C87BA6">
        <w:rPr>
          <w:color w:val="000000" w:themeColor="text1"/>
          <w:szCs w:val="16"/>
        </w:rPr>
        <w:t>размещать свалки;</w:t>
      </w:r>
    </w:p>
    <w:p w:rsidR="00DB5A64" w:rsidRPr="00C87BA6" w:rsidRDefault="00DB5A64" w:rsidP="00DB5A64">
      <w:pPr>
        <w:pStyle w:val="af2"/>
        <w:numPr>
          <w:ilvl w:val="0"/>
          <w:numId w:val="19"/>
        </w:numPr>
        <w:autoSpaceDE w:val="0"/>
        <w:autoSpaceDN w:val="0"/>
        <w:adjustRightInd w:val="0"/>
        <w:ind w:left="0" w:firstLine="709"/>
        <w:contextualSpacing/>
        <w:jc w:val="both"/>
        <w:rPr>
          <w:color w:val="000000" w:themeColor="text1"/>
          <w:szCs w:val="16"/>
        </w:rPr>
      </w:pPr>
      <w:r w:rsidRPr="00C87BA6">
        <w:rPr>
          <w:color w:val="000000" w:themeColor="text1"/>
          <w:szCs w:val="1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B5A64" w:rsidRPr="00C87BA6" w:rsidRDefault="00DB5A64" w:rsidP="00DB5A64">
      <w:pPr>
        <w:pStyle w:val="af2"/>
        <w:tabs>
          <w:tab w:val="left" w:pos="1276"/>
        </w:tabs>
        <w:autoSpaceDE w:val="0"/>
        <w:autoSpaceDN w:val="0"/>
        <w:adjustRightInd w:val="0"/>
        <w:rPr>
          <w:color w:val="000000" w:themeColor="text1"/>
          <w:szCs w:val="16"/>
        </w:rPr>
      </w:pPr>
      <w:r w:rsidRPr="00C87BA6">
        <w:rPr>
          <w:bCs/>
          <w:color w:val="000000" w:themeColor="text1"/>
          <w:szCs w:val="16"/>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DB5A64" w:rsidRPr="00C87BA6" w:rsidRDefault="00DB5A64" w:rsidP="00DB5A64">
      <w:pPr>
        <w:pStyle w:val="af2"/>
        <w:numPr>
          <w:ilvl w:val="0"/>
          <w:numId w:val="20"/>
        </w:numPr>
        <w:autoSpaceDE w:val="0"/>
        <w:autoSpaceDN w:val="0"/>
        <w:adjustRightInd w:val="0"/>
        <w:ind w:left="0" w:firstLine="709"/>
        <w:contextualSpacing/>
        <w:jc w:val="both"/>
        <w:rPr>
          <w:color w:val="000000" w:themeColor="text1"/>
          <w:szCs w:val="16"/>
        </w:rPr>
      </w:pPr>
      <w:r w:rsidRPr="00C87BA6">
        <w:rPr>
          <w:color w:val="000000" w:themeColor="text1"/>
          <w:szCs w:val="16"/>
        </w:rPr>
        <w:t>складировать или размещать хранилища любых, в том числе горюче-смазочных, материалов;</w:t>
      </w:r>
    </w:p>
    <w:p w:rsidR="00DB5A64" w:rsidRPr="00C87BA6" w:rsidRDefault="00DB5A64" w:rsidP="00DB5A64">
      <w:pPr>
        <w:pStyle w:val="af2"/>
        <w:numPr>
          <w:ilvl w:val="0"/>
          <w:numId w:val="20"/>
        </w:numPr>
        <w:autoSpaceDE w:val="0"/>
        <w:autoSpaceDN w:val="0"/>
        <w:adjustRightInd w:val="0"/>
        <w:ind w:left="0" w:firstLine="709"/>
        <w:contextualSpacing/>
        <w:jc w:val="both"/>
        <w:rPr>
          <w:color w:val="000000" w:themeColor="text1"/>
          <w:szCs w:val="16"/>
        </w:rPr>
      </w:pPr>
      <w:r w:rsidRPr="00C87BA6">
        <w:rPr>
          <w:color w:val="000000" w:themeColor="text1"/>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B5A64" w:rsidRPr="00C87BA6" w:rsidRDefault="00DB5A64" w:rsidP="00DB5A64">
      <w:pPr>
        <w:pStyle w:val="af2"/>
        <w:numPr>
          <w:ilvl w:val="0"/>
          <w:numId w:val="20"/>
        </w:numPr>
        <w:autoSpaceDE w:val="0"/>
        <w:autoSpaceDN w:val="0"/>
        <w:adjustRightInd w:val="0"/>
        <w:ind w:left="0" w:firstLine="709"/>
        <w:contextualSpacing/>
        <w:jc w:val="both"/>
        <w:rPr>
          <w:color w:val="000000" w:themeColor="text1"/>
          <w:szCs w:val="16"/>
        </w:rPr>
      </w:pPr>
      <w:r w:rsidRPr="00C87BA6">
        <w:rPr>
          <w:color w:val="000000" w:themeColor="text1"/>
          <w:szCs w:val="1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B5A64" w:rsidRPr="00C87BA6" w:rsidRDefault="00DB5A64" w:rsidP="00DB5A64">
      <w:pPr>
        <w:pStyle w:val="af2"/>
        <w:numPr>
          <w:ilvl w:val="0"/>
          <w:numId w:val="20"/>
        </w:numPr>
        <w:autoSpaceDE w:val="0"/>
        <w:autoSpaceDN w:val="0"/>
        <w:adjustRightInd w:val="0"/>
        <w:ind w:left="0" w:firstLine="709"/>
        <w:contextualSpacing/>
        <w:jc w:val="both"/>
        <w:rPr>
          <w:color w:val="000000" w:themeColor="text1"/>
          <w:szCs w:val="16"/>
        </w:rPr>
      </w:pPr>
      <w:r w:rsidRPr="00C87BA6">
        <w:rPr>
          <w:color w:val="000000" w:themeColor="text1"/>
          <w:szCs w:val="16"/>
        </w:rPr>
        <w:lastRenderedPageBreak/>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DB5A64" w:rsidRPr="00C87BA6" w:rsidRDefault="00DB5A64" w:rsidP="00DB5A64">
      <w:pPr>
        <w:pStyle w:val="af2"/>
        <w:numPr>
          <w:ilvl w:val="0"/>
          <w:numId w:val="20"/>
        </w:numPr>
        <w:autoSpaceDE w:val="0"/>
        <w:autoSpaceDN w:val="0"/>
        <w:adjustRightInd w:val="0"/>
        <w:ind w:left="0" w:firstLine="709"/>
        <w:contextualSpacing/>
        <w:jc w:val="both"/>
        <w:rPr>
          <w:color w:val="000000" w:themeColor="text1"/>
          <w:szCs w:val="16"/>
        </w:rPr>
      </w:pPr>
      <w:r w:rsidRPr="00C87BA6">
        <w:rPr>
          <w:color w:val="000000" w:themeColor="text1"/>
          <w:szCs w:val="16"/>
        </w:rPr>
        <w:t>осуществлять проход судов с поднятыми стрелами кранов и других механизмов (в охранных зонах воздушных линий электропередачи).</w:t>
      </w:r>
    </w:p>
    <w:p w:rsidR="00DB5A64" w:rsidRPr="00C87BA6" w:rsidRDefault="00DB5A64" w:rsidP="00DB5A64">
      <w:pPr>
        <w:tabs>
          <w:tab w:val="left" w:pos="1276"/>
        </w:tabs>
        <w:autoSpaceDE w:val="0"/>
        <w:autoSpaceDN w:val="0"/>
        <w:adjustRightInd w:val="0"/>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bCs/>
          <w:color w:val="000000" w:themeColor="text1"/>
          <w:sz w:val="16"/>
          <w:szCs w:val="16"/>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DB5A64" w:rsidRPr="00C87BA6" w:rsidRDefault="00DB5A64" w:rsidP="00DB5A64">
      <w:pPr>
        <w:pStyle w:val="af2"/>
        <w:numPr>
          <w:ilvl w:val="0"/>
          <w:numId w:val="21"/>
        </w:numPr>
        <w:autoSpaceDE w:val="0"/>
        <w:autoSpaceDN w:val="0"/>
        <w:adjustRightInd w:val="0"/>
        <w:ind w:left="0" w:firstLine="709"/>
        <w:contextualSpacing/>
        <w:jc w:val="both"/>
        <w:rPr>
          <w:color w:val="000000" w:themeColor="text1"/>
          <w:szCs w:val="16"/>
        </w:rPr>
      </w:pPr>
      <w:r w:rsidRPr="00C87BA6">
        <w:rPr>
          <w:color w:val="000000" w:themeColor="text1"/>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DB5A64" w:rsidRPr="00C87BA6" w:rsidRDefault="00DB5A64" w:rsidP="00DB5A64">
      <w:pPr>
        <w:pStyle w:val="af2"/>
        <w:numPr>
          <w:ilvl w:val="0"/>
          <w:numId w:val="21"/>
        </w:numPr>
        <w:autoSpaceDE w:val="0"/>
        <w:autoSpaceDN w:val="0"/>
        <w:adjustRightInd w:val="0"/>
        <w:ind w:left="0" w:firstLine="709"/>
        <w:contextualSpacing/>
        <w:jc w:val="both"/>
        <w:rPr>
          <w:color w:val="000000" w:themeColor="text1"/>
          <w:szCs w:val="16"/>
        </w:rPr>
      </w:pPr>
      <w:r w:rsidRPr="00C87BA6">
        <w:rPr>
          <w:color w:val="000000" w:themeColor="text1"/>
          <w:szCs w:val="16"/>
        </w:rPr>
        <w:t>складировать или размещать хранилища любых, в том числе горюче-смазочных, материалов;</w:t>
      </w:r>
    </w:p>
    <w:p w:rsidR="00DB5A64" w:rsidRPr="00C87BA6" w:rsidRDefault="00DB5A64" w:rsidP="00DB5A64">
      <w:pPr>
        <w:pStyle w:val="af2"/>
        <w:numPr>
          <w:ilvl w:val="0"/>
          <w:numId w:val="21"/>
        </w:numPr>
        <w:autoSpaceDE w:val="0"/>
        <w:autoSpaceDN w:val="0"/>
        <w:adjustRightInd w:val="0"/>
        <w:ind w:left="0" w:firstLine="709"/>
        <w:contextualSpacing/>
        <w:jc w:val="both"/>
        <w:rPr>
          <w:color w:val="000000" w:themeColor="text1"/>
          <w:szCs w:val="16"/>
        </w:rPr>
      </w:pPr>
      <w:r w:rsidRPr="00C87BA6">
        <w:rPr>
          <w:color w:val="000000" w:themeColor="text1"/>
          <w:szCs w:val="16"/>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DB5A64" w:rsidRPr="00C87BA6" w:rsidRDefault="00DB5A64" w:rsidP="00DB5A64">
      <w:pPr>
        <w:pStyle w:val="af2"/>
        <w:autoSpaceDE w:val="0"/>
        <w:autoSpaceDN w:val="0"/>
        <w:adjustRightInd w:val="0"/>
        <w:rPr>
          <w:color w:val="000000" w:themeColor="text1"/>
          <w:szCs w:val="16"/>
        </w:rPr>
      </w:pPr>
      <w:r w:rsidRPr="00C87BA6">
        <w:rPr>
          <w:color w:val="000000" w:themeColor="text1"/>
          <w:szCs w:val="16"/>
        </w:rPr>
        <w:t>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03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rsidR="00DB5A64" w:rsidRPr="00C87BA6" w:rsidRDefault="00DB5A64" w:rsidP="00DB5A64">
      <w:pPr>
        <w:pStyle w:val="af2"/>
        <w:autoSpaceDE w:val="0"/>
        <w:autoSpaceDN w:val="0"/>
        <w:adjustRightInd w:val="0"/>
        <w:rPr>
          <w:color w:val="000000" w:themeColor="text1"/>
          <w:szCs w:val="16"/>
        </w:rPr>
      </w:pPr>
      <w:r w:rsidRPr="00C87BA6">
        <w:rPr>
          <w:color w:val="000000" w:themeColor="text1"/>
          <w:szCs w:val="16"/>
        </w:rPr>
        <w:t>В охранных зонах запрещается:</w:t>
      </w:r>
    </w:p>
    <w:p w:rsidR="00DB5A64" w:rsidRPr="00C87BA6" w:rsidRDefault="00DB5A64" w:rsidP="00DB5A64">
      <w:pPr>
        <w:pStyle w:val="af2"/>
        <w:numPr>
          <w:ilvl w:val="0"/>
          <w:numId w:val="22"/>
        </w:numPr>
        <w:autoSpaceDE w:val="0"/>
        <w:autoSpaceDN w:val="0"/>
        <w:adjustRightInd w:val="0"/>
        <w:ind w:left="0" w:firstLine="709"/>
        <w:contextualSpacing/>
        <w:jc w:val="both"/>
        <w:rPr>
          <w:color w:val="000000" w:themeColor="text1"/>
          <w:szCs w:val="16"/>
        </w:rPr>
      </w:pPr>
      <w:r w:rsidRPr="00C87BA6">
        <w:rPr>
          <w:color w:val="000000" w:themeColor="text1"/>
          <w:szCs w:val="16"/>
        </w:rPr>
        <w:t>убирать, перемещать, засыпать и повреждать предупреждающие знаки;</w:t>
      </w:r>
    </w:p>
    <w:p w:rsidR="00DB5A64" w:rsidRPr="00C87BA6" w:rsidRDefault="00DB5A64" w:rsidP="00DB5A64">
      <w:pPr>
        <w:pStyle w:val="af2"/>
        <w:numPr>
          <w:ilvl w:val="0"/>
          <w:numId w:val="22"/>
        </w:numPr>
        <w:autoSpaceDE w:val="0"/>
        <w:autoSpaceDN w:val="0"/>
        <w:adjustRightInd w:val="0"/>
        <w:ind w:left="0" w:firstLine="709"/>
        <w:contextualSpacing/>
        <w:jc w:val="both"/>
        <w:rPr>
          <w:color w:val="000000" w:themeColor="text1"/>
          <w:szCs w:val="16"/>
        </w:rPr>
      </w:pPr>
      <w:r w:rsidRPr="00C87BA6">
        <w:rPr>
          <w:color w:val="000000" w:themeColor="text1"/>
          <w:szCs w:val="16"/>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DB5A64" w:rsidRPr="00C87BA6" w:rsidRDefault="00DB5A64" w:rsidP="00DB5A64">
      <w:pPr>
        <w:pStyle w:val="af2"/>
        <w:numPr>
          <w:ilvl w:val="0"/>
          <w:numId w:val="22"/>
        </w:numPr>
        <w:autoSpaceDE w:val="0"/>
        <w:autoSpaceDN w:val="0"/>
        <w:adjustRightInd w:val="0"/>
        <w:ind w:left="0" w:firstLine="709"/>
        <w:contextualSpacing/>
        <w:jc w:val="both"/>
        <w:rPr>
          <w:color w:val="000000" w:themeColor="text1"/>
          <w:szCs w:val="16"/>
        </w:rPr>
      </w:pPr>
      <w:r w:rsidRPr="00C87BA6">
        <w:rPr>
          <w:color w:val="000000" w:themeColor="text1"/>
          <w:szCs w:val="16"/>
        </w:rPr>
        <w:t>производить сброс и слив едких и коррозионных веществ, в том числе растворов кислот, щелочей и солей, а также горюче-смазочных материалов;</w:t>
      </w:r>
    </w:p>
    <w:p w:rsidR="00DB5A64" w:rsidRPr="00C87BA6" w:rsidRDefault="00DB5A64" w:rsidP="00DB5A64">
      <w:pPr>
        <w:pStyle w:val="af2"/>
        <w:numPr>
          <w:ilvl w:val="0"/>
          <w:numId w:val="22"/>
        </w:numPr>
        <w:autoSpaceDE w:val="0"/>
        <w:autoSpaceDN w:val="0"/>
        <w:adjustRightInd w:val="0"/>
        <w:ind w:left="0" w:firstLine="709"/>
        <w:contextualSpacing/>
        <w:jc w:val="both"/>
        <w:rPr>
          <w:color w:val="000000" w:themeColor="text1"/>
          <w:szCs w:val="16"/>
        </w:rPr>
      </w:pPr>
      <w:r w:rsidRPr="00C87BA6">
        <w:rPr>
          <w:color w:val="000000" w:themeColor="text1"/>
          <w:szCs w:val="16"/>
        </w:rPr>
        <w:t>разводить огонь и размещать какие-либо открытые или закрытые источники огня;</w:t>
      </w:r>
    </w:p>
    <w:p w:rsidR="00DB5A64" w:rsidRPr="00C87BA6" w:rsidRDefault="00DB5A64" w:rsidP="00DB5A64">
      <w:pPr>
        <w:pStyle w:val="af2"/>
        <w:numPr>
          <w:ilvl w:val="0"/>
          <w:numId w:val="22"/>
        </w:numPr>
        <w:autoSpaceDE w:val="0"/>
        <w:autoSpaceDN w:val="0"/>
        <w:adjustRightInd w:val="0"/>
        <w:ind w:left="0" w:firstLine="709"/>
        <w:contextualSpacing/>
        <w:jc w:val="both"/>
        <w:rPr>
          <w:color w:val="000000" w:themeColor="text1"/>
          <w:szCs w:val="16"/>
        </w:rPr>
      </w:pPr>
      <w:r w:rsidRPr="00C87BA6">
        <w:rPr>
          <w:color w:val="000000" w:themeColor="text1"/>
          <w:szCs w:val="16"/>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DB5A64" w:rsidRPr="00C87BA6" w:rsidRDefault="00DB5A64" w:rsidP="00DB5A64">
      <w:pPr>
        <w:pStyle w:val="af2"/>
        <w:numPr>
          <w:ilvl w:val="0"/>
          <w:numId w:val="22"/>
        </w:numPr>
        <w:autoSpaceDE w:val="0"/>
        <w:autoSpaceDN w:val="0"/>
        <w:adjustRightInd w:val="0"/>
        <w:ind w:left="0" w:firstLine="709"/>
        <w:contextualSpacing/>
        <w:jc w:val="both"/>
        <w:rPr>
          <w:color w:val="000000" w:themeColor="text1"/>
          <w:szCs w:val="16"/>
        </w:rPr>
      </w:pPr>
      <w:r w:rsidRPr="00C87BA6">
        <w:rPr>
          <w:color w:val="000000" w:themeColor="text1"/>
          <w:szCs w:val="16"/>
        </w:rPr>
        <w:t>производить работы ударными механизмами, сбрасывать тяжести массой свыше 5 тонн;</w:t>
      </w:r>
    </w:p>
    <w:p w:rsidR="00DB5A64" w:rsidRPr="00C87BA6" w:rsidRDefault="00DB5A64" w:rsidP="00DB5A64">
      <w:pPr>
        <w:pStyle w:val="af2"/>
        <w:numPr>
          <w:ilvl w:val="0"/>
          <w:numId w:val="22"/>
        </w:numPr>
        <w:autoSpaceDE w:val="0"/>
        <w:autoSpaceDN w:val="0"/>
        <w:adjustRightInd w:val="0"/>
        <w:ind w:left="0" w:firstLine="709"/>
        <w:contextualSpacing/>
        <w:jc w:val="both"/>
        <w:rPr>
          <w:color w:val="000000" w:themeColor="text1"/>
          <w:szCs w:val="16"/>
        </w:rPr>
      </w:pPr>
      <w:r w:rsidRPr="00C87BA6">
        <w:rPr>
          <w:color w:val="000000" w:themeColor="text1"/>
          <w:szCs w:val="16"/>
        </w:rPr>
        <w:t>складировать любые материалы, в том числе взрывоопасные, пожароопасные и горюче-смазочные.</w:t>
      </w:r>
    </w:p>
    <w:p w:rsidR="00DB5A64" w:rsidRPr="00C87BA6" w:rsidRDefault="00DB5A64" w:rsidP="00DB5A64">
      <w:pPr>
        <w:pStyle w:val="af2"/>
        <w:autoSpaceDE w:val="0"/>
        <w:autoSpaceDN w:val="0"/>
        <w:adjustRightInd w:val="0"/>
        <w:rPr>
          <w:color w:val="000000" w:themeColor="text1"/>
          <w:szCs w:val="16"/>
        </w:rPr>
      </w:pPr>
      <w:r w:rsidRPr="00C87BA6">
        <w:rPr>
          <w:color w:val="000000" w:themeColor="text1"/>
          <w:szCs w:val="16"/>
        </w:rPr>
        <w:t>В пределах охранных зон без письменного согласования владельцев объектов юридическим и физическим лицам запрещается:</w:t>
      </w:r>
    </w:p>
    <w:p w:rsidR="00DB5A64" w:rsidRPr="00C87BA6" w:rsidRDefault="00DB5A64" w:rsidP="00DB5A64">
      <w:pPr>
        <w:pStyle w:val="af2"/>
        <w:numPr>
          <w:ilvl w:val="0"/>
          <w:numId w:val="23"/>
        </w:numPr>
        <w:autoSpaceDE w:val="0"/>
        <w:autoSpaceDN w:val="0"/>
        <w:adjustRightInd w:val="0"/>
        <w:ind w:left="0" w:firstLine="709"/>
        <w:contextualSpacing/>
        <w:jc w:val="both"/>
        <w:rPr>
          <w:color w:val="000000" w:themeColor="text1"/>
          <w:szCs w:val="16"/>
        </w:rPr>
      </w:pPr>
      <w:r w:rsidRPr="00C87BA6">
        <w:rPr>
          <w:color w:val="000000" w:themeColor="text1"/>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DB5A64" w:rsidRPr="00C87BA6" w:rsidRDefault="00DB5A64" w:rsidP="00DB5A64">
      <w:pPr>
        <w:pStyle w:val="af2"/>
        <w:numPr>
          <w:ilvl w:val="0"/>
          <w:numId w:val="23"/>
        </w:numPr>
        <w:autoSpaceDE w:val="0"/>
        <w:autoSpaceDN w:val="0"/>
        <w:adjustRightInd w:val="0"/>
        <w:ind w:left="0" w:firstLine="709"/>
        <w:contextualSpacing/>
        <w:jc w:val="both"/>
        <w:rPr>
          <w:color w:val="000000" w:themeColor="text1"/>
          <w:szCs w:val="16"/>
        </w:rPr>
      </w:pPr>
      <w:r w:rsidRPr="00C87BA6">
        <w:rPr>
          <w:color w:val="000000" w:themeColor="text1"/>
          <w:szCs w:val="16"/>
        </w:rPr>
        <w:t>проводить любые мероприятия, связанные с пребыванием людей, не занятых выполнением работ, разрешенных в установленном порядке;</w:t>
      </w:r>
    </w:p>
    <w:p w:rsidR="00DB5A64" w:rsidRPr="00C87BA6" w:rsidRDefault="00DB5A64" w:rsidP="00DB5A64">
      <w:pPr>
        <w:pStyle w:val="af2"/>
        <w:numPr>
          <w:ilvl w:val="0"/>
          <w:numId w:val="23"/>
        </w:numPr>
        <w:autoSpaceDE w:val="0"/>
        <w:autoSpaceDN w:val="0"/>
        <w:adjustRightInd w:val="0"/>
        <w:ind w:left="0" w:firstLine="709"/>
        <w:contextualSpacing/>
        <w:jc w:val="both"/>
        <w:rPr>
          <w:color w:val="000000" w:themeColor="text1"/>
          <w:szCs w:val="16"/>
        </w:rPr>
      </w:pPr>
      <w:r w:rsidRPr="00C87BA6">
        <w:rPr>
          <w:color w:val="000000" w:themeColor="text1"/>
          <w:szCs w:val="16"/>
        </w:rPr>
        <w:t>осуществлять горные, взрывные, мелиоративные работы, в том числе связанные с временным затоплением земель.</w:t>
      </w:r>
    </w:p>
    <w:p w:rsidR="00DB5A64" w:rsidRPr="00C87BA6" w:rsidRDefault="00DB5A64" w:rsidP="00DB5A64">
      <w:pPr>
        <w:pStyle w:val="af2"/>
        <w:autoSpaceDE w:val="0"/>
        <w:autoSpaceDN w:val="0"/>
        <w:adjustRightInd w:val="0"/>
        <w:rPr>
          <w:color w:val="000000" w:themeColor="text1"/>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Охранная зона трубопроводов (газопроводов, нефтепроводов и нефтепродуктопроводов, аммиакопроводов)</w:t>
      </w:r>
    </w:p>
    <w:p w:rsidR="00DB5A64" w:rsidRPr="00C87BA6" w:rsidRDefault="00DB5A64" w:rsidP="00DB5A6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DB5A64" w:rsidRPr="00C87BA6" w:rsidRDefault="00DB5A64" w:rsidP="00DB5A64">
      <w:pPr>
        <w:tabs>
          <w:tab w:val="left" w:pos="1276"/>
        </w:tabs>
        <w:autoSpaceDE w:val="0"/>
        <w:autoSpaceDN w:val="0"/>
        <w:adjustRightInd w:val="0"/>
        <w:spacing w:after="0" w:line="240" w:lineRule="auto"/>
        <w:ind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Перечень объектов газоснабжения представлен в п.1.12.3. «Газоснабжение».</w:t>
      </w:r>
    </w:p>
    <w:p w:rsidR="00DB5A64" w:rsidRPr="00C87BA6" w:rsidRDefault="00DB5A64" w:rsidP="00DB5A64">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16"/>
          <w:szCs w:val="16"/>
        </w:rPr>
      </w:pPr>
      <w:r w:rsidRPr="00C87BA6">
        <w:rPr>
          <w:rFonts w:ascii="Times New Roman" w:hAnsi="Times New Roman" w:cs="Times New Roman"/>
          <w:sz w:val="16"/>
          <w:szCs w:val="16"/>
        </w:rPr>
        <w:t xml:space="preserve">Перечень </w:t>
      </w:r>
      <w:r w:rsidRPr="00C87BA6">
        <w:rPr>
          <w:rFonts w:ascii="Times New Roman" w:eastAsia="Times New Roman" w:hAnsi="Times New Roman" w:cs="Times New Roman"/>
          <w:sz w:val="16"/>
          <w:szCs w:val="16"/>
        </w:rPr>
        <w:t>магистральных газопроводов и газопроводов - отводов</w:t>
      </w:r>
      <w:r w:rsidRPr="00C87BA6">
        <w:rPr>
          <w:rFonts w:ascii="Times New Roman" w:hAnsi="Times New Roman" w:cs="Times New Roman"/>
          <w:sz w:val="16"/>
          <w:szCs w:val="16"/>
        </w:rPr>
        <w:t xml:space="preserve"> представлен в п.1.11.1. «Внешний транспорт» п.п. «Трубопроводный транспорт».</w:t>
      </w:r>
    </w:p>
    <w:p w:rsidR="00DB5A64" w:rsidRPr="00C87BA6" w:rsidRDefault="00DB5A64" w:rsidP="00DB5A64">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C87BA6">
          <w:rPr>
            <w:rFonts w:ascii="Times New Roman" w:eastAsia="Times New Roman" w:hAnsi="Times New Roman" w:cs="Times New Roman"/>
            <w:sz w:val="16"/>
            <w:szCs w:val="16"/>
          </w:rPr>
          <w:t>20 ноября 2000 года</w:t>
        </w:r>
      </w:smartTag>
      <w:r w:rsidRPr="00C87BA6">
        <w:rPr>
          <w:rFonts w:ascii="Times New Roman" w:eastAsia="Times New Roman" w:hAnsi="Times New Roman" w:cs="Times New Roman"/>
          <w:sz w:val="16"/>
          <w:szCs w:val="16"/>
        </w:rPr>
        <w:t xml:space="preserve"> № 878, </w:t>
      </w:r>
      <w:r w:rsidRPr="00C87BA6">
        <w:rPr>
          <w:rFonts w:ascii="Times New Roman" w:eastAsia="Times New Roman" w:hAnsi="Times New Roman" w:cs="Times New Roman"/>
          <w:bCs/>
          <w:sz w:val="16"/>
          <w:szCs w:val="16"/>
        </w:rPr>
        <w:t>для газораспределительных сетей устанавливаются следующие охранные зоны</w:t>
      </w:r>
      <w:r w:rsidRPr="00C87BA6">
        <w:rPr>
          <w:rFonts w:ascii="Times New Roman" w:eastAsia="Times New Roman" w:hAnsi="Times New Roman" w:cs="Times New Roman"/>
          <w:sz w:val="16"/>
          <w:szCs w:val="16"/>
        </w:rPr>
        <w:t>:</w:t>
      </w:r>
    </w:p>
    <w:p w:rsidR="00DB5A64" w:rsidRPr="00C87BA6" w:rsidRDefault="00DB5A64" w:rsidP="00DB5A64">
      <w:pPr>
        <w:numPr>
          <w:ilvl w:val="0"/>
          <w:numId w:val="39"/>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C87BA6">
          <w:rPr>
            <w:rFonts w:ascii="Times New Roman" w:eastAsia="Calibri" w:hAnsi="Times New Roman" w:cs="Times New Roman"/>
            <w:sz w:val="16"/>
            <w:szCs w:val="16"/>
          </w:rPr>
          <w:t>2 метров</w:t>
        </w:r>
      </w:smartTag>
      <w:r w:rsidRPr="00C87BA6">
        <w:rPr>
          <w:rFonts w:ascii="Times New Roman" w:eastAsia="Calibri" w:hAnsi="Times New Roman" w:cs="Times New Roman"/>
          <w:sz w:val="16"/>
          <w:szCs w:val="16"/>
        </w:rPr>
        <w:t xml:space="preserve"> с каждой стороны газопровода;</w:t>
      </w:r>
    </w:p>
    <w:p w:rsidR="00DB5A64" w:rsidRPr="00C87BA6" w:rsidRDefault="00DB5A64" w:rsidP="00DB5A64">
      <w:pPr>
        <w:numPr>
          <w:ilvl w:val="0"/>
          <w:numId w:val="39"/>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C87BA6">
          <w:rPr>
            <w:rFonts w:ascii="Times New Roman" w:eastAsia="Calibri" w:hAnsi="Times New Roman" w:cs="Times New Roman"/>
            <w:sz w:val="16"/>
            <w:szCs w:val="16"/>
          </w:rPr>
          <w:t>3 метров</w:t>
        </w:r>
      </w:smartTag>
      <w:r w:rsidRPr="00C87BA6">
        <w:rPr>
          <w:rFonts w:ascii="Times New Roman" w:eastAsia="Calibri" w:hAnsi="Times New Roman" w:cs="Times New Roman"/>
          <w:sz w:val="16"/>
          <w:szCs w:val="16"/>
        </w:rPr>
        <w:t xml:space="preserve"> от газопровода со стороны провода и </w:t>
      </w:r>
      <w:smartTag w:uri="urn:schemas-microsoft-com:office:smarttags" w:element="metricconverter">
        <w:smartTagPr>
          <w:attr w:name="ProductID" w:val="2 метров"/>
        </w:smartTagPr>
        <w:r w:rsidRPr="00C87BA6">
          <w:rPr>
            <w:rFonts w:ascii="Times New Roman" w:eastAsia="Calibri" w:hAnsi="Times New Roman" w:cs="Times New Roman"/>
            <w:sz w:val="16"/>
            <w:szCs w:val="16"/>
          </w:rPr>
          <w:t>2 метров</w:t>
        </w:r>
      </w:smartTag>
      <w:r w:rsidRPr="00C87BA6">
        <w:rPr>
          <w:rFonts w:ascii="Times New Roman" w:eastAsia="Calibri" w:hAnsi="Times New Roman" w:cs="Times New Roman"/>
          <w:sz w:val="16"/>
          <w:szCs w:val="16"/>
        </w:rPr>
        <w:t xml:space="preserve"> - с противоположной стороны;</w:t>
      </w:r>
    </w:p>
    <w:p w:rsidR="00DB5A64" w:rsidRPr="00C87BA6" w:rsidRDefault="00DB5A64" w:rsidP="00DB5A64">
      <w:pPr>
        <w:numPr>
          <w:ilvl w:val="0"/>
          <w:numId w:val="39"/>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C87BA6">
          <w:rPr>
            <w:rFonts w:ascii="Times New Roman" w:eastAsia="Calibri" w:hAnsi="Times New Roman" w:cs="Times New Roman"/>
            <w:sz w:val="16"/>
            <w:szCs w:val="16"/>
          </w:rPr>
          <w:t>10 метров</w:t>
        </w:r>
      </w:smartTag>
      <w:r w:rsidRPr="00C87BA6">
        <w:rPr>
          <w:rFonts w:ascii="Times New Roman" w:eastAsia="Calibri" w:hAnsi="Times New Roman" w:cs="Times New Roman"/>
          <w:sz w:val="16"/>
          <w:szCs w:val="16"/>
        </w:rPr>
        <w:t xml:space="preserve"> с каждой стороны газопровода;</w:t>
      </w:r>
    </w:p>
    <w:p w:rsidR="00DB5A64" w:rsidRPr="00C87BA6" w:rsidRDefault="00DB5A64" w:rsidP="00DB5A64">
      <w:pPr>
        <w:numPr>
          <w:ilvl w:val="0"/>
          <w:numId w:val="39"/>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C87BA6">
          <w:rPr>
            <w:rFonts w:ascii="Times New Roman" w:eastAsia="Calibri" w:hAnsi="Times New Roman" w:cs="Times New Roman"/>
            <w:sz w:val="16"/>
            <w:szCs w:val="16"/>
          </w:rPr>
          <w:t>10 метров</w:t>
        </w:r>
      </w:smartTag>
      <w:r w:rsidRPr="00C87BA6">
        <w:rPr>
          <w:rFonts w:ascii="Times New Roman" w:eastAsia="Calibri" w:hAnsi="Times New Roman" w:cs="Times New Roman"/>
          <w:sz w:val="16"/>
          <w:szCs w:val="16"/>
        </w:rPr>
        <w:t xml:space="preserve"> от границ этих объектов. Для газорегуляторных пунктов, пристроенных к зданиям, охранная зона не регламентируется;</w:t>
      </w:r>
    </w:p>
    <w:p w:rsidR="00DB5A64" w:rsidRPr="00C87BA6" w:rsidRDefault="00DB5A64" w:rsidP="00DB5A64">
      <w:pPr>
        <w:numPr>
          <w:ilvl w:val="0"/>
          <w:numId w:val="39"/>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C87BA6">
          <w:rPr>
            <w:rFonts w:ascii="Times New Roman" w:eastAsia="Calibri" w:hAnsi="Times New Roman" w:cs="Times New Roman"/>
            <w:sz w:val="16"/>
            <w:szCs w:val="16"/>
          </w:rPr>
          <w:t>100 м</w:t>
        </w:r>
      </w:smartTag>
      <w:r w:rsidRPr="00C87BA6">
        <w:rPr>
          <w:rFonts w:ascii="Times New Roman" w:eastAsia="Calibri" w:hAnsi="Times New Roman" w:cs="Times New Roman"/>
          <w:sz w:val="16"/>
          <w:szCs w:val="16"/>
        </w:rPr>
        <w:t xml:space="preserve"> с каждой стороны газопровода;</w:t>
      </w:r>
    </w:p>
    <w:p w:rsidR="00DB5A64" w:rsidRPr="00C87BA6" w:rsidRDefault="00DB5A64" w:rsidP="00DB5A64">
      <w:pPr>
        <w:numPr>
          <w:ilvl w:val="0"/>
          <w:numId w:val="39"/>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C87BA6">
          <w:rPr>
            <w:rFonts w:ascii="Times New Roman" w:eastAsia="Calibri" w:hAnsi="Times New Roman" w:cs="Times New Roman"/>
            <w:sz w:val="16"/>
            <w:szCs w:val="16"/>
          </w:rPr>
          <w:t>6 метров</w:t>
        </w:r>
      </w:smartTag>
      <w:r w:rsidRPr="00C87BA6">
        <w:rPr>
          <w:rFonts w:ascii="Times New Roman" w:eastAsia="Calibri" w:hAnsi="Times New Roman" w:cs="Times New Roman"/>
          <w:sz w:val="16"/>
          <w:szCs w:val="16"/>
        </w:rPr>
        <w:t xml:space="preserve">, по </w:t>
      </w:r>
      <w:smartTag w:uri="urn:schemas-microsoft-com:office:smarttags" w:element="metricconverter">
        <w:smartTagPr>
          <w:attr w:name="ProductID" w:val="3 метра"/>
        </w:smartTagPr>
        <w:r w:rsidRPr="00C87BA6">
          <w:rPr>
            <w:rFonts w:ascii="Times New Roman" w:eastAsia="Calibri" w:hAnsi="Times New Roman" w:cs="Times New Roman"/>
            <w:sz w:val="16"/>
            <w:szCs w:val="16"/>
          </w:rPr>
          <w:t>3 метра</w:t>
        </w:r>
      </w:smartTag>
      <w:r w:rsidRPr="00C87BA6">
        <w:rPr>
          <w:rFonts w:ascii="Times New Roman" w:eastAsia="Calibri" w:hAnsi="Times New Roman" w:cs="Times New Roman"/>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B5A64" w:rsidRPr="00C87BA6" w:rsidRDefault="00DB5A64" w:rsidP="00DB5A64">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строить объекты жилищно-гражданского и производственного назначения;</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устраивать свалки и склады, разливать растворы кислот, солей, щелочей и других химически активных веществ;</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разводить огонь и размещать источники огня;</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C87BA6">
          <w:rPr>
            <w:rFonts w:ascii="Times New Roman" w:eastAsia="Calibri" w:hAnsi="Times New Roman" w:cs="Times New Roman"/>
            <w:sz w:val="16"/>
            <w:szCs w:val="16"/>
          </w:rPr>
          <w:t>0,3 метра</w:t>
        </w:r>
      </w:smartTag>
      <w:r w:rsidRPr="00C87BA6">
        <w:rPr>
          <w:rFonts w:ascii="Times New Roman" w:eastAsia="Calibri" w:hAnsi="Times New Roman" w:cs="Times New Roman"/>
          <w:sz w:val="16"/>
          <w:szCs w:val="16"/>
        </w:rPr>
        <w:t>;</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lastRenderedPageBreak/>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B5A64" w:rsidRPr="00C87BA6" w:rsidRDefault="00DB5A64" w:rsidP="00DB5A64">
      <w:pPr>
        <w:numPr>
          <w:ilvl w:val="0"/>
          <w:numId w:val="40"/>
        </w:numPr>
        <w:autoSpaceDE w:val="0"/>
        <w:autoSpaceDN w:val="0"/>
        <w:adjustRightInd w:val="0"/>
        <w:spacing w:after="0" w:line="240" w:lineRule="auto"/>
        <w:ind w:left="0"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самовольно подключаться к газораспределительным сетям.</w:t>
      </w:r>
    </w:p>
    <w:p w:rsidR="00DB5A64" w:rsidRPr="00C87BA6" w:rsidRDefault="00DB5A64" w:rsidP="00DB5A64">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Лесохозяйственные, сельскохозяйственные и другие работы,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C87BA6">
          <w:rPr>
            <w:rFonts w:ascii="Times New Roman" w:eastAsia="Calibri" w:hAnsi="Times New Roman" w:cs="Times New Roman"/>
            <w:sz w:val="16"/>
            <w:szCs w:val="16"/>
          </w:rPr>
          <w:t>0,3 метра</w:t>
        </w:r>
      </w:smartTag>
      <w:r w:rsidRPr="00C87BA6">
        <w:rPr>
          <w:rFonts w:ascii="Times New Roman" w:eastAsia="Calibri" w:hAnsi="Times New Roman" w:cs="Times New Roman"/>
          <w:sz w:val="16"/>
          <w:szCs w:val="16"/>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DB5A64" w:rsidRPr="00C87BA6" w:rsidRDefault="00DB5A64" w:rsidP="00DB5A64">
      <w:pPr>
        <w:spacing w:after="0" w:line="240" w:lineRule="auto"/>
        <w:ind w:firstLine="709"/>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C87BA6">
          <w:rPr>
            <w:rFonts w:ascii="Times New Roman" w:eastAsia="Calibri" w:hAnsi="Times New Roman" w:cs="Times New Roman"/>
            <w:sz w:val="16"/>
            <w:szCs w:val="16"/>
          </w:rPr>
          <w:t>0,3 метра</w:t>
        </w:r>
      </w:smartTag>
      <w:r w:rsidRPr="00C87BA6">
        <w:rPr>
          <w:rFonts w:ascii="Times New Roman" w:eastAsia="Calibri" w:hAnsi="Times New Roman" w:cs="Times New Roman"/>
          <w:sz w:val="16"/>
          <w:szCs w:val="16"/>
        </w:rPr>
        <w:t>, осуществляется на основании письменного разрешения эксплуатационной организации газораспределительных сетей.</w:t>
      </w:r>
    </w:p>
    <w:p w:rsidR="00DB5A64" w:rsidRPr="00C87BA6" w:rsidRDefault="00DB5A64" w:rsidP="00DB5A64">
      <w:pPr>
        <w:spacing w:after="0" w:line="240" w:lineRule="auto"/>
        <w:ind w:firstLine="709"/>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Порядок охраны магистральных газопроводов регулируется Постановлением Правительства Российской Федерации от </w:t>
      </w:r>
      <w:smartTag w:uri="urn:schemas-microsoft-com:office:smarttags" w:element="date">
        <w:smartTagPr>
          <w:attr w:name="Year" w:val="2017"/>
          <w:attr w:name="Day" w:val="08"/>
          <w:attr w:name="Month" w:val="9"/>
          <w:attr w:name="ls" w:val="trans"/>
        </w:smartTagPr>
        <w:r w:rsidRPr="00C87BA6">
          <w:rPr>
            <w:rFonts w:ascii="Times New Roman" w:eastAsia="Calibri" w:hAnsi="Times New Roman" w:cs="Times New Roman"/>
            <w:sz w:val="16"/>
            <w:szCs w:val="16"/>
          </w:rPr>
          <w:t>08 сентября 2017 года</w:t>
        </w:r>
      </w:smartTag>
      <w:r w:rsidRPr="00C87BA6">
        <w:rPr>
          <w:rFonts w:ascii="Times New Roman" w:eastAsia="Calibri" w:hAnsi="Times New Roman" w:cs="Times New Roman"/>
          <w:sz w:val="16"/>
          <w:szCs w:val="16"/>
        </w:rPr>
        <w:t xml:space="preserve">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DB5A64" w:rsidRPr="00C87BA6" w:rsidRDefault="00DB5A64" w:rsidP="00DB5A64">
      <w:pPr>
        <w:spacing w:after="0" w:line="240" w:lineRule="auto"/>
        <w:ind w:firstLine="709"/>
        <w:jc w:val="both"/>
        <w:rPr>
          <w:rFonts w:ascii="Times New Roman" w:eastAsia="Calibri" w:hAnsi="Times New Roman" w:cs="Times New Roman"/>
          <w:sz w:val="16"/>
          <w:szCs w:val="16"/>
        </w:rPr>
      </w:pPr>
      <w:r w:rsidRPr="00C87BA6">
        <w:rPr>
          <w:rFonts w:ascii="Times New Roman" w:eastAsia="Calibri" w:hAnsi="Times New Roman" w:cs="Times New Roman"/>
          <w:sz w:val="16"/>
          <w:szCs w:val="16"/>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Year" w:val="1992"/>
          <w:attr w:name="Day" w:val="29"/>
          <w:attr w:name="Month" w:val="4"/>
          <w:attr w:name="ls" w:val="trans"/>
        </w:smartTagPr>
        <w:r w:rsidRPr="00C87BA6">
          <w:rPr>
            <w:rFonts w:ascii="Times New Roman" w:eastAsia="Calibri" w:hAnsi="Times New Roman" w:cs="Times New Roman"/>
            <w:sz w:val="16"/>
            <w:szCs w:val="16"/>
          </w:rPr>
          <w:t>29 апреля 1992 года</w:t>
        </w:r>
      </w:smartTag>
      <w:r w:rsidRPr="00C87BA6">
        <w:rPr>
          <w:rFonts w:ascii="Times New Roman" w:eastAsia="Calibri" w:hAnsi="Times New Roman" w:cs="Times New Roman"/>
          <w:sz w:val="16"/>
          <w:szCs w:val="16"/>
        </w:rPr>
        <w:t xml:space="preserve">, постановлением Госгортехнадзора Российской Федерации от </w:t>
      </w:r>
      <w:smartTag w:uri="urn:schemas-microsoft-com:office:smarttags" w:element="date">
        <w:smartTagPr>
          <w:attr w:name="Year" w:val="1992"/>
          <w:attr w:name="Day" w:val="22"/>
          <w:attr w:name="Month" w:val="4"/>
          <w:attr w:name="ls" w:val="trans"/>
        </w:smartTagPr>
        <w:r w:rsidRPr="00C87BA6">
          <w:rPr>
            <w:rFonts w:ascii="Times New Roman" w:eastAsia="Calibri" w:hAnsi="Times New Roman" w:cs="Times New Roman"/>
            <w:sz w:val="16"/>
            <w:szCs w:val="16"/>
          </w:rPr>
          <w:t>22 апреля 1992 года</w:t>
        </w:r>
      </w:smartTag>
      <w:r w:rsidRPr="00C87BA6">
        <w:rPr>
          <w:rFonts w:ascii="Times New Roman" w:eastAsia="Calibri" w:hAnsi="Times New Roman" w:cs="Times New Roman"/>
          <w:sz w:val="16"/>
          <w:szCs w:val="16"/>
        </w:rPr>
        <w:t xml:space="preserve"> №9 (действие документа распространено на магистральные аммиакопроводы), устанавливаются охранные зоны объектов магистральных трубопроводов.</w:t>
      </w:r>
    </w:p>
    <w:p w:rsidR="00DB5A64" w:rsidRPr="00C87BA6" w:rsidRDefault="00DB5A64" w:rsidP="00DB5A64">
      <w:pPr>
        <w:spacing w:after="0" w:line="240" w:lineRule="auto"/>
        <w:ind w:firstLine="709"/>
        <w:jc w:val="both"/>
        <w:rPr>
          <w:rFonts w:ascii="Times New Roman" w:hAnsi="Times New Roman" w:cs="Times New Roman"/>
          <w:iCs/>
          <w:sz w:val="16"/>
          <w:szCs w:val="16"/>
        </w:rPr>
      </w:pPr>
      <w:r w:rsidRPr="00C87BA6">
        <w:rPr>
          <w:rFonts w:ascii="Times New Roman" w:hAnsi="Times New Roman" w:cs="Times New Roman"/>
          <w:iCs/>
          <w:sz w:val="16"/>
          <w:szCs w:val="16"/>
        </w:rPr>
        <w:t>Охранная зона линий и сооружений связи</w:t>
      </w:r>
    </w:p>
    <w:p w:rsidR="00DB5A64" w:rsidRPr="00C87BA6" w:rsidRDefault="00DB5A64" w:rsidP="00DB5A64">
      <w:pPr>
        <w:pStyle w:val="ConsPlusNormal"/>
        <w:adjustRightInd w:val="0"/>
        <w:ind w:firstLine="709"/>
        <w:jc w:val="both"/>
        <w:rPr>
          <w:rFonts w:eastAsiaTheme="minorHAnsi"/>
          <w:sz w:val="16"/>
          <w:szCs w:val="16"/>
        </w:rPr>
      </w:pPr>
      <w:r w:rsidRPr="00C87BA6">
        <w:rPr>
          <w:rFonts w:eastAsiaTheme="minorHAnsi"/>
          <w:sz w:val="16"/>
          <w:szCs w:val="16"/>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 </w:t>
      </w:r>
    </w:p>
    <w:p w:rsidR="00DB5A64" w:rsidRPr="00C87BA6" w:rsidRDefault="00DB5A64" w:rsidP="00DB5A64">
      <w:pPr>
        <w:pStyle w:val="ConsPlusNormal"/>
        <w:adjustRightInd w:val="0"/>
        <w:ind w:firstLine="709"/>
        <w:jc w:val="both"/>
        <w:rPr>
          <w:rFonts w:eastAsiaTheme="minorHAnsi"/>
          <w:sz w:val="16"/>
          <w:szCs w:val="16"/>
        </w:rPr>
      </w:pPr>
      <w:r w:rsidRPr="00C87BA6">
        <w:rPr>
          <w:rFonts w:eastAsiaTheme="minorHAnsi"/>
          <w:sz w:val="16"/>
          <w:szCs w:val="16"/>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DB5A64" w:rsidRPr="00C87BA6" w:rsidRDefault="00DB5A64" w:rsidP="00DB5A64">
      <w:pPr>
        <w:pStyle w:val="af2"/>
        <w:numPr>
          <w:ilvl w:val="0"/>
          <w:numId w:val="41"/>
        </w:numPr>
        <w:autoSpaceDE w:val="0"/>
        <w:autoSpaceDN w:val="0"/>
        <w:adjustRightInd w:val="0"/>
        <w:ind w:left="0" w:firstLine="709"/>
        <w:contextualSpacing/>
        <w:jc w:val="both"/>
        <w:rPr>
          <w:szCs w:val="16"/>
        </w:rPr>
      </w:pPr>
      <w:r w:rsidRPr="00C87BA6">
        <w:rPr>
          <w:szCs w:val="16"/>
        </w:rPr>
        <w:t xml:space="preserve">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w:t>
      </w:r>
      <w:smartTag w:uri="urn:schemas-microsoft-com:office:smarttags" w:element="metricconverter">
        <w:smartTagPr>
          <w:attr w:name="ProductID" w:val="0,3 метра"/>
        </w:smartTagPr>
        <w:r w:rsidRPr="00C87BA6">
          <w:rPr>
            <w:szCs w:val="16"/>
          </w:rPr>
          <w:t>0,3 метра</w:t>
        </w:r>
      </w:smartTag>
      <w:r w:rsidRPr="00C87BA6">
        <w:rPr>
          <w:szCs w:val="16"/>
        </w:rPr>
        <w:t>);</w:t>
      </w:r>
    </w:p>
    <w:p w:rsidR="00DB5A64" w:rsidRPr="00C87BA6" w:rsidRDefault="00DB5A64" w:rsidP="00DB5A64">
      <w:pPr>
        <w:pStyle w:val="af2"/>
        <w:numPr>
          <w:ilvl w:val="0"/>
          <w:numId w:val="41"/>
        </w:numPr>
        <w:autoSpaceDE w:val="0"/>
        <w:autoSpaceDN w:val="0"/>
        <w:adjustRightInd w:val="0"/>
        <w:ind w:left="0" w:firstLine="709"/>
        <w:contextualSpacing/>
        <w:jc w:val="both"/>
        <w:rPr>
          <w:szCs w:val="16"/>
        </w:rPr>
      </w:pPr>
      <w:r w:rsidRPr="00C87BA6">
        <w:rPr>
          <w:szCs w:val="16"/>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DB5A64" w:rsidRPr="00C87BA6" w:rsidRDefault="00DB5A64" w:rsidP="00DB5A64">
      <w:pPr>
        <w:pStyle w:val="af2"/>
        <w:numPr>
          <w:ilvl w:val="0"/>
          <w:numId w:val="41"/>
        </w:numPr>
        <w:autoSpaceDE w:val="0"/>
        <w:autoSpaceDN w:val="0"/>
        <w:adjustRightInd w:val="0"/>
        <w:ind w:left="0" w:firstLine="709"/>
        <w:contextualSpacing/>
        <w:jc w:val="both"/>
        <w:rPr>
          <w:szCs w:val="16"/>
        </w:rPr>
      </w:pPr>
      <w:r w:rsidRPr="00C87BA6">
        <w:rPr>
          <w:szCs w:val="16"/>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DB5A64" w:rsidRPr="00C87BA6" w:rsidRDefault="00DB5A64" w:rsidP="00DB5A64">
      <w:pPr>
        <w:pStyle w:val="af2"/>
        <w:numPr>
          <w:ilvl w:val="0"/>
          <w:numId w:val="41"/>
        </w:numPr>
        <w:autoSpaceDE w:val="0"/>
        <w:autoSpaceDN w:val="0"/>
        <w:adjustRightInd w:val="0"/>
        <w:ind w:left="0" w:firstLine="709"/>
        <w:contextualSpacing/>
        <w:jc w:val="both"/>
        <w:rPr>
          <w:szCs w:val="16"/>
        </w:rPr>
      </w:pPr>
      <w:r w:rsidRPr="00C87BA6">
        <w:rPr>
          <w:szCs w:val="16"/>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DB5A64" w:rsidRPr="00C87BA6" w:rsidRDefault="00DB5A64" w:rsidP="00DB5A64">
      <w:pPr>
        <w:pStyle w:val="af2"/>
        <w:numPr>
          <w:ilvl w:val="0"/>
          <w:numId w:val="41"/>
        </w:numPr>
        <w:autoSpaceDE w:val="0"/>
        <w:autoSpaceDN w:val="0"/>
        <w:adjustRightInd w:val="0"/>
        <w:ind w:left="0" w:firstLine="709"/>
        <w:contextualSpacing/>
        <w:jc w:val="both"/>
        <w:rPr>
          <w:szCs w:val="16"/>
        </w:rPr>
      </w:pPr>
      <w:r w:rsidRPr="00C87BA6">
        <w:rPr>
          <w:szCs w:val="16"/>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DB5A64" w:rsidRPr="00C87BA6" w:rsidRDefault="00DB5A64" w:rsidP="00DB5A64">
      <w:pPr>
        <w:pStyle w:val="af2"/>
        <w:numPr>
          <w:ilvl w:val="0"/>
          <w:numId w:val="41"/>
        </w:numPr>
        <w:autoSpaceDE w:val="0"/>
        <w:autoSpaceDN w:val="0"/>
        <w:adjustRightInd w:val="0"/>
        <w:ind w:left="0" w:firstLine="709"/>
        <w:contextualSpacing/>
        <w:jc w:val="both"/>
        <w:rPr>
          <w:szCs w:val="16"/>
        </w:rPr>
      </w:pPr>
      <w:r w:rsidRPr="00C87BA6">
        <w:rPr>
          <w:szCs w:val="16"/>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DB5A64" w:rsidRPr="00C87BA6" w:rsidRDefault="00DB5A64" w:rsidP="00DB5A64">
      <w:pPr>
        <w:pStyle w:val="af2"/>
        <w:numPr>
          <w:ilvl w:val="0"/>
          <w:numId w:val="41"/>
        </w:numPr>
        <w:autoSpaceDE w:val="0"/>
        <w:autoSpaceDN w:val="0"/>
        <w:adjustRightInd w:val="0"/>
        <w:ind w:left="0" w:firstLine="709"/>
        <w:contextualSpacing/>
        <w:jc w:val="both"/>
        <w:rPr>
          <w:szCs w:val="16"/>
        </w:rPr>
      </w:pPr>
      <w:r w:rsidRPr="00C87BA6">
        <w:rPr>
          <w:szCs w:val="16"/>
        </w:rPr>
        <w:t>производить защиту подземных коммуникаций от коррозии без учета проходящих подземных кабельных линий связи.</w:t>
      </w:r>
    </w:p>
    <w:p w:rsidR="00DB5A64" w:rsidRPr="00C87BA6" w:rsidRDefault="00DB5A64" w:rsidP="00DB5A64">
      <w:pPr>
        <w:pStyle w:val="af2"/>
        <w:autoSpaceDE w:val="0"/>
        <w:autoSpaceDN w:val="0"/>
        <w:adjustRightInd w:val="0"/>
        <w:rPr>
          <w:szCs w:val="16"/>
        </w:rPr>
      </w:pPr>
      <w:r w:rsidRPr="00C87BA6">
        <w:rPr>
          <w:szCs w:val="16"/>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DB5A64" w:rsidRPr="00C87BA6" w:rsidRDefault="00DB5A64" w:rsidP="00DB5A64">
      <w:pPr>
        <w:pStyle w:val="af2"/>
        <w:numPr>
          <w:ilvl w:val="0"/>
          <w:numId w:val="42"/>
        </w:numPr>
        <w:autoSpaceDE w:val="0"/>
        <w:autoSpaceDN w:val="0"/>
        <w:adjustRightInd w:val="0"/>
        <w:ind w:left="0" w:firstLine="709"/>
        <w:contextualSpacing/>
        <w:jc w:val="both"/>
        <w:rPr>
          <w:szCs w:val="16"/>
        </w:rPr>
      </w:pPr>
      <w:r w:rsidRPr="00C87BA6">
        <w:rPr>
          <w:szCs w:val="16"/>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DB5A64" w:rsidRPr="00C87BA6" w:rsidRDefault="00DB5A64" w:rsidP="00DB5A64">
      <w:pPr>
        <w:pStyle w:val="af2"/>
        <w:numPr>
          <w:ilvl w:val="0"/>
          <w:numId w:val="42"/>
        </w:numPr>
        <w:autoSpaceDE w:val="0"/>
        <w:autoSpaceDN w:val="0"/>
        <w:adjustRightInd w:val="0"/>
        <w:ind w:left="0" w:firstLine="709"/>
        <w:contextualSpacing/>
        <w:jc w:val="both"/>
        <w:rPr>
          <w:szCs w:val="16"/>
        </w:rPr>
      </w:pPr>
      <w:r w:rsidRPr="00C87BA6">
        <w:rPr>
          <w:szCs w:val="16"/>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DB5A64" w:rsidRPr="00C87BA6" w:rsidRDefault="00DB5A64" w:rsidP="00DB5A64">
      <w:pPr>
        <w:pStyle w:val="af2"/>
        <w:numPr>
          <w:ilvl w:val="0"/>
          <w:numId w:val="42"/>
        </w:numPr>
        <w:autoSpaceDE w:val="0"/>
        <w:autoSpaceDN w:val="0"/>
        <w:adjustRightInd w:val="0"/>
        <w:ind w:left="0" w:firstLine="709"/>
        <w:contextualSpacing/>
        <w:jc w:val="both"/>
        <w:rPr>
          <w:szCs w:val="16"/>
        </w:rPr>
      </w:pPr>
      <w:r w:rsidRPr="00C87BA6">
        <w:rPr>
          <w:szCs w:val="16"/>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DB5A64" w:rsidRPr="00C87BA6" w:rsidRDefault="00DB5A64" w:rsidP="00DB5A64">
      <w:pPr>
        <w:pStyle w:val="af2"/>
        <w:numPr>
          <w:ilvl w:val="0"/>
          <w:numId w:val="42"/>
        </w:numPr>
        <w:autoSpaceDE w:val="0"/>
        <w:autoSpaceDN w:val="0"/>
        <w:adjustRightInd w:val="0"/>
        <w:ind w:left="0" w:firstLine="709"/>
        <w:contextualSpacing/>
        <w:jc w:val="both"/>
        <w:rPr>
          <w:szCs w:val="16"/>
        </w:rPr>
      </w:pPr>
      <w:r w:rsidRPr="00C87BA6">
        <w:rPr>
          <w:szCs w:val="16"/>
        </w:rPr>
        <w:t>огораживать трассы линий связи, препятствуя свободному доступу к ним технического персонала;</w:t>
      </w:r>
    </w:p>
    <w:p w:rsidR="00DB5A64" w:rsidRPr="00C87BA6" w:rsidRDefault="00DB5A64" w:rsidP="00DB5A64">
      <w:pPr>
        <w:pStyle w:val="af2"/>
        <w:numPr>
          <w:ilvl w:val="0"/>
          <w:numId w:val="42"/>
        </w:numPr>
        <w:autoSpaceDE w:val="0"/>
        <w:autoSpaceDN w:val="0"/>
        <w:adjustRightInd w:val="0"/>
        <w:ind w:left="0" w:firstLine="709"/>
        <w:contextualSpacing/>
        <w:jc w:val="both"/>
        <w:rPr>
          <w:szCs w:val="16"/>
        </w:rPr>
      </w:pPr>
      <w:r w:rsidRPr="00C87BA6">
        <w:rPr>
          <w:szCs w:val="16"/>
        </w:rPr>
        <w:t>самовольно подключаться к абонентской телефонной линии и линии радиофикации в целях пользования услугами связи;</w:t>
      </w:r>
    </w:p>
    <w:p w:rsidR="00DB5A64" w:rsidRPr="00C87BA6" w:rsidRDefault="00DB5A64" w:rsidP="00DB5A64">
      <w:pPr>
        <w:pStyle w:val="af2"/>
        <w:numPr>
          <w:ilvl w:val="0"/>
          <w:numId w:val="42"/>
        </w:numPr>
        <w:autoSpaceDE w:val="0"/>
        <w:autoSpaceDN w:val="0"/>
        <w:adjustRightInd w:val="0"/>
        <w:ind w:left="0" w:firstLine="709"/>
        <w:contextualSpacing/>
        <w:jc w:val="both"/>
        <w:rPr>
          <w:szCs w:val="16"/>
        </w:rPr>
      </w:pPr>
      <w:r w:rsidRPr="00C87BA6">
        <w:rPr>
          <w:szCs w:val="16"/>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DB5A64" w:rsidRPr="00C87BA6" w:rsidRDefault="00DB5A64" w:rsidP="00DB5A64">
      <w:pPr>
        <w:pStyle w:val="af2"/>
        <w:autoSpaceDE w:val="0"/>
        <w:autoSpaceDN w:val="0"/>
        <w:adjustRightInd w:val="0"/>
        <w:rPr>
          <w:szCs w:val="16"/>
        </w:rPr>
      </w:pPr>
    </w:p>
    <w:p w:rsidR="00DB5A64" w:rsidRPr="00C87BA6" w:rsidRDefault="00DB5A64" w:rsidP="00DB5A64">
      <w:pPr>
        <w:spacing w:after="0" w:line="240" w:lineRule="auto"/>
        <w:ind w:firstLine="709"/>
        <w:jc w:val="both"/>
        <w:rPr>
          <w:rFonts w:ascii="Times New Roman" w:hAnsi="Times New Roman" w:cs="Times New Roman"/>
          <w:iCs/>
          <w:color w:val="000000" w:themeColor="text1"/>
          <w:sz w:val="16"/>
          <w:szCs w:val="16"/>
        </w:rPr>
      </w:pPr>
      <w:r w:rsidRPr="00C87BA6">
        <w:rPr>
          <w:rFonts w:ascii="Times New Roman" w:hAnsi="Times New Roman" w:cs="Times New Roman"/>
          <w:iCs/>
          <w:color w:val="000000" w:themeColor="text1"/>
          <w:sz w:val="16"/>
          <w:szCs w:val="16"/>
        </w:rPr>
        <w:t>Водоохранные зоны (рыбохозяйственные заповедные зоны)</w:t>
      </w:r>
    </w:p>
    <w:p w:rsidR="00DB5A64" w:rsidRPr="00C87BA6" w:rsidRDefault="00DB5A64" w:rsidP="00DB5A64">
      <w:pPr>
        <w:tabs>
          <w:tab w:val="left" w:pos="1276"/>
        </w:tabs>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hAnsi="Times New Roman" w:cs="Times New Roman"/>
          <w:color w:val="000000" w:themeColor="text1"/>
          <w:sz w:val="16"/>
          <w:szCs w:val="16"/>
        </w:rPr>
        <w:t>Наиболее крупной рекой на территории Шумерлинского муниципального округа является река Сура.</w:t>
      </w:r>
    </w:p>
    <w:p w:rsidR="00DB5A64" w:rsidRPr="00C87BA6" w:rsidRDefault="00DB5A64" w:rsidP="00DB5A64">
      <w:pPr>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 xml:space="preserve">Ширина водоохранной зоны устанавливается от соответствующей береговой линии. В соответствии с пос.4 ст.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м"/>
        </w:smartTagPr>
        <w:r w:rsidRPr="00C87BA6">
          <w:rPr>
            <w:rFonts w:ascii="Times New Roman" w:eastAsia="Calibri" w:hAnsi="Times New Roman" w:cs="Times New Roman"/>
            <w:color w:val="000000" w:themeColor="text1"/>
            <w:sz w:val="16"/>
            <w:szCs w:val="16"/>
          </w:rPr>
          <w:t>10 км</w:t>
        </w:r>
      </w:smartTag>
      <w:r w:rsidRPr="00C87BA6">
        <w:rPr>
          <w:rFonts w:ascii="Times New Roman" w:eastAsia="Calibri" w:hAnsi="Times New Roman" w:cs="Times New Roman"/>
          <w:color w:val="000000" w:themeColor="text1"/>
          <w:sz w:val="16"/>
          <w:szCs w:val="16"/>
        </w:rPr>
        <w:t xml:space="preserve"> – в размере </w:t>
      </w:r>
      <w:smartTag w:uri="urn:schemas-microsoft-com:office:smarttags" w:element="metricconverter">
        <w:smartTagPr>
          <w:attr w:name="ProductID" w:val="50 м"/>
        </w:smartTagPr>
        <w:r w:rsidRPr="00C87BA6">
          <w:rPr>
            <w:rFonts w:ascii="Times New Roman" w:eastAsia="Calibri" w:hAnsi="Times New Roman" w:cs="Times New Roman"/>
            <w:color w:val="000000" w:themeColor="text1"/>
            <w:sz w:val="16"/>
            <w:szCs w:val="16"/>
          </w:rPr>
          <w:t>50 м</w:t>
        </w:r>
      </w:smartTag>
      <w:r w:rsidRPr="00C87BA6">
        <w:rPr>
          <w:rFonts w:ascii="Times New Roman" w:eastAsia="Calibri" w:hAnsi="Times New Roman" w:cs="Times New Roman"/>
          <w:color w:val="000000" w:themeColor="text1"/>
          <w:sz w:val="16"/>
          <w:szCs w:val="16"/>
        </w:rPr>
        <w:t xml:space="preserve">; от 10 до </w:t>
      </w:r>
      <w:smartTag w:uri="urn:schemas-microsoft-com:office:smarttags" w:element="metricconverter">
        <w:smartTagPr>
          <w:attr w:name="ProductID" w:val="50 км"/>
        </w:smartTagPr>
        <w:r w:rsidRPr="00C87BA6">
          <w:rPr>
            <w:rFonts w:ascii="Times New Roman" w:eastAsia="Calibri" w:hAnsi="Times New Roman" w:cs="Times New Roman"/>
            <w:color w:val="000000" w:themeColor="text1"/>
            <w:sz w:val="16"/>
            <w:szCs w:val="16"/>
          </w:rPr>
          <w:t>50 км</w:t>
        </w:r>
      </w:smartTag>
      <w:r w:rsidRPr="00C87BA6">
        <w:rPr>
          <w:rFonts w:ascii="Times New Roman" w:eastAsia="Calibri" w:hAnsi="Times New Roman" w:cs="Times New Roman"/>
          <w:color w:val="000000" w:themeColor="text1"/>
          <w:sz w:val="16"/>
          <w:szCs w:val="16"/>
        </w:rPr>
        <w:t xml:space="preserve"> – в размере </w:t>
      </w:r>
      <w:smartTag w:uri="urn:schemas-microsoft-com:office:smarttags" w:element="metricconverter">
        <w:smartTagPr>
          <w:attr w:name="ProductID" w:val="100 м"/>
        </w:smartTagPr>
        <w:r w:rsidRPr="00C87BA6">
          <w:rPr>
            <w:rFonts w:ascii="Times New Roman" w:eastAsia="Calibri" w:hAnsi="Times New Roman" w:cs="Times New Roman"/>
            <w:color w:val="000000" w:themeColor="text1"/>
            <w:sz w:val="16"/>
            <w:szCs w:val="16"/>
          </w:rPr>
          <w:t>100 м</w:t>
        </w:r>
      </w:smartTag>
      <w:r w:rsidRPr="00C87BA6">
        <w:rPr>
          <w:rFonts w:ascii="Times New Roman" w:eastAsia="Calibri" w:hAnsi="Times New Roman" w:cs="Times New Roman"/>
          <w:color w:val="000000" w:themeColor="text1"/>
          <w:sz w:val="16"/>
          <w:szCs w:val="16"/>
        </w:rPr>
        <w:t xml:space="preserve">; от </w:t>
      </w:r>
      <w:smartTag w:uri="urn:schemas-microsoft-com:office:smarttags" w:element="metricconverter">
        <w:smartTagPr>
          <w:attr w:name="ProductID" w:val="50 км"/>
        </w:smartTagPr>
        <w:r w:rsidRPr="00C87BA6">
          <w:rPr>
            <w:rFonts w:ascii="Times New Roman" w:eastAsia="Calibri" w:hAnsi="Times New Roman" w:cs="Times New Roman"/>
            <w:color w:val="000000" w:themeColor="text1"/>
            <w:sz w:val="16"/>
            <w:szCs w:val="16"/>
          </w:rPr>
          <w:t>50 км</w:t>
        </w:r>
      </w:smartTag>
      <w:r w:rsidRPr="00C87BA6">
        <w:rPr>
          <w:rFonts w:ascii="Times New Roman" w:eastAsia="Calibri" w:hAnsi="Times New Roman" w:cs="Times New Roman"/>
          <w:color w:val="000000" w:themeColor="text1"/>
          <w:sz w:val="16"/>
          <w:szCs w:val="16"/>
        </w:rPr>
        <w:t xml:space="preserve"> и более – в размере </w:t>
      </w:r>
      <w:smartTag w:uri="urn:schemas-microsoft-com:office:smarttags" w:element="metricconverter">
        <w:smartTagPr>
          <w:attr w:name="ProductID" w:val="200 м"/>
        </w:smartTagPr>
        <w:r w:rsidRPr="00C87BA6">
          <w:rPr>
            <w:rFonts w:ascii="Times New Roman" w:eastAsia="Calibri" w:hAnsi="Times New Roman" w:cs="Times New Roman"/>
            <w:color w:val="000000" w:themeColor="text1"/>
            <w:sz w:val="16"/>
            <w:szCs w:val="16"/>
          </w:rPr>
          <w:t>200 м</w:t>
        </w:r>
      </w:smartTag>
      <w:r w:rsidRPr="00C87BA6">
        <w:rPr>
          <w:rFonts w:ascii="Times New Roman" w:eastAsia="Calibri" w:hAnsi="Times New Roman" w:cs="Times New Roman"/>
          <w:color w:val="000000" w:themeColor="text1"/>
          <w:sz w:val="16"/>
          <w:szCs w:val="16"/>
        </w:rPr>
        <w:t xml:space="preserve">. </w:t>
      </w:r>
    </w:p>
    <w:p w:rsidR="00DB5A64" w:rsidRPr="00C87BA6" w:rsidRDefault="00DB5A64" w:rsidP="00DB5A64">
      <w:pPr>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B5A64" w:rsidRPr="00C87BA6" w:rsidRDefault="00DB5A64" w:rsidP="00DB5A64">
      <w:pPr>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Водоохранные зоны магистральных или межхозяйственных каналов совпадают по ширине с полосами отводов таких каналов.</w:t>
      </w:r>
    </w:p>
    <w:p w:rsidR="00DB5A64" w:rsidRPr="00C87BA6" w:rsidRDefault="00DB5A64" w:rsidP="00DB5A64">
      <w:pPr>
        <w:tabs>
          <w:tab w:val="left" w:pos="1276"/>
        </w:tabs>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DB5A64" w:rsidRPr="00C87BA6" w:rsidRDefault="00DB5A64" w:rsidP="00DB5A64">
      <w:pPr>
        <w:tabs>
          <w:tab w:val="left" w:pos="1276"/>
        </w:tabs>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Содержание специального режима в водоохранных зонах определено Водным кодексом Российской Федерации.</w:t>
      </w:r>
    </w:p>
    <w:p w:rsidR="00DB5A64" w:rsidRPr="00C87BA6" w:rsidRDefault="00DB5A64" w:rsidP="00DB5A64">
      <w:pPr>
        <w:pStyle w:val="ConsPlusNormal"/>
        <w:adjustRightInd w:val="0"/>
        <w:ind w:firstLine="709"/>
        <w:jc w:val="both"/>
        <w:rPr>
          <w:rFonts w:eastAsia="Calibri"/>
          <w:color w:val="000000" w:themeColor="text1"/>
          <w:sz w:val="16"/>
          <w:szCs w:val="16"/>
        </w:rPr>
      </w:pPr>
      <w:r w:rsidRPr="00C87BA6">
        <w:rPr>
          <w:rFonts w:eastAsia="Calibri"/>
          <w:color w:val="000000" w:themeColor="text1"/>
          <w:sz w:val="16"/>
          <w:szCs w:val="16"/>
        </w:rPr>
        <w:t>В границах водоохранных зон запрещается:</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использование сточных вод в целях регулирования плодородия почв;</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 xml:space="preserve">размещение кладбищ, скотомогильников, мест захоронения отходов производства и потребления, химических, взрывчатых, </w:t>
      </w:r>
      <w:r w:rsidRPr="00C87BA6">
        <w:rPr>
          <w:rFonts w:eastAsia="Calibri"/>
          <w:color w:val="000000" w:themeColor="text1"/>
          <w:sz w:val="16"/>
          <w:szCs w:val="16"/>
        </w:rPr>
        <w:lastRenderedPageBreak/>
        <w:t>токсичных, отравляющих и ядовитых веществ, пунктов захоронения радиоактивных отходов;</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осуществление авиационных мер по борьбе с вредными организмами;</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размещение специализированных хранилищ пестицидов и агрохимикатов, применение пестицидов и агрохимикатов;</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сброс сточных, в том числе дренажных, вод;</w:t>
      </w:r>
    </w:p>
    <w:p w:rsidR="00DB5A64" w:rsidRPr="00C87BA6" w:rsidRDefault="00DB5A64" w:rsidP="00DB5A64">
      <w:pPr>
        <w:pStyle w:val="ConsPlusNormal"/>
        <w:numPr>
          <w:ilvl w:val="0"/>
          <w:numId w:val="26"/>
        </w:numPr>
        <w:adjustRightInd w:val="0"/>
        <w:ind w:left="0" w:firstLine="709"/>
        <w:jc w:val="both"/>
        <w:rPr>
          <w:rFonts w:eastAsia="Calibri"/>
          <w:color w:val="000000" w:themeColor="text1"/>
          <w:sz w:val="16"/>
          <w:szCs w:val="16"/>
        </w:rPr>
      </w:pPr>
      <w:r w:rsidRPr="00C87BA6">
        <w:rPr>
          <w:rFonts w:eastAsia="Calibri"/>
          <w:color w:val="000000" w:themeColor="text1"/>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DB5A64" w:rsidRPr="00C87BA6" w:rsidRDefault="00DB5A64" w:rsidP="00DB5A64">
      <w:pPr>
        <w:pStyle w:val="ConsPlusNormal"/>
        <w:adjustRightInd w:val="0"/>
        <w:ind w:firstLine="709"/>
        <w:jc w:val="both"/>
        <w:rPr>
          <w:rFonts w:eastAsia="Calibri"/>
          <w:color w:val="000000" w:themeColor="text1"/>
          <w:sz w:val="16"/>
          <w:szCs w:val="16"/>
        </w:rPr>
      </w:pPr>
      <w:r w:rsidRPr="00C87BA6">
        <w:rPr>
          <w:rFonts w:eastAsia="Calibri"/>
          <w:color w:val="000000" w:themeColor="text1"/>
          <w:sz w:val="16"/>
          <w:szCs w:val="1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На территориях, расположенных в границах водоохранных зон и занятых защитными лесами, особо защитными участками лесов, наряду с вышеустановленными ограничениями,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B5A64" w:rsidRPr="00C87BA6" w:rsidRDefault="00DB5A64" w:rsidP="00DB5A64">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 xml:space="preserve">В целях сохранения водных биоресурсов, в том числе сохранения условий для их воспроизводства, и создания условий для развития аквакультуры и рыболовства в соответствии со статьей 49 Федерального закона от 20 декабря 2004 года № 166-ФЗ «О рыболовстве и сохранении водных биологических ресурсов» устанавливаются рыбохозяйственные заповедные зоны, на территориях которых устанавливается особый режим хозяйственной и иной деятельности. Такие зоны устанавливаются Министерством сельского хозяйства Российской Федерации в соответствии с Постановлением Правительства Российской Федерации от 05 октября 2016 года № 1005 «Об утверждении Правил образования рыбохозяйственных заповедных зон». </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Ширина рыбоохранных зон рек и ручьев устанавливается от их истока до устья и составляет для рек и ручьев протяженностью:</w:t>
      </w:r>
    </w:p>
    <w:p w:rsidR="00DB5A64" w:rsidRPr="00C87BA6" w:rsidRDefault="00DB5A64" w:rsidP="00DB5A64">
      <w:pPr>
        <w:pStyle w:val="af2"/>
        <w:numPr>
          <w:ilvl w:val="0"/>
          <w:numId w:val="27"/>
        </w:numPr>
        <w:autoSpaceDE w:val="0"/>
        <w:autoSpaceDN w:val="0"/>
        <w:adjustRightInd w:val="0"/>
        <w:ind w:left="0" w:firstLine="709"/>
        <w:contextualSpacing/>
        <w:jc w:val="both"/>
        <w:rPr>
          <w:rFonts w:eastAsia="Calibri"/>
          <w:color w:val="000000" w:themeColor="text1"/>
          <w:szCs w:val="16"/>
        </w:rPr>
      </w:pPr>
      <w:r w:rsidRPr="00C87BA6">
        <w:rPr>
          <w:rFonts w:eastAsia="Calibri"/>
          <w:color w:val="000000" w:themeColor="text1"/>
          <w:szCs w:val="16"/>
        </w:rPr>
        <w:t xml:space="preserve">до </w:t>
      </w:r>
      <w:smartTag w:uri="urn:schemas-microsoft-com:office:smarttags" w:element="metricconverter">
        <w:smartTagPr>
          <w:attr w:name="ProductID" w:val="10 километров"/>
        </w:smartTagPr>
        <w:r w:rsidRPr="00C87BA6">
          <w:rPr>
            <w:rFonts w:eastAsia="Calibri"/>
            <w:color w:val="000000" w:themeColor="text1"/>
            <w:szCs w:val="16"/>
          </w:rPr>
          <w:t>10 километров</w:t>
        </w:r>
      </w:smartTag>
      <w:r w:rsidRPr="00C87BA6">
        <w:rPr>
          <w:rFonts w:eastAsia="Calibri"/>
          <w:color w:val="000000" w:themeColor="text1"/>
          <w:szCs w:val="16"/>
        </w:rPr>
        <w:t xml:space="preserve"> - </w:t>
      </w:r>
      <w:smartTag w:uri="urn:schemas-microsoft-com:office:smarttags" w:element="metricconverter">
        <w:smartTagPr>
          <w:attr w:name="ProductID" w:val="50 метров"/>
        </w:smartTagPr>
        <w:r w:rsidRPr="00C87BA6">
          <w:rPr>
            <w:rFonts w:eastAsia="Calibri"/>
            <w:color w:val="000000" w:themeColor="text1"/>
            <w:szCs w:val="16"/>
          </w:rPr>
          <w:t>50 метров</w:t>
        </w:r>
      </w:smartTag>
      <w:r w:rsidRPr="00C87BA6">
        <w:rPr>
          <w:rFonts w:eastAsia="Calibri"/>
          <w:color w:val="000000" w:themeColor="text1"/>
          <w:szCs w:val="16"/>
        </w:rPr>
        <w:t>;</w:t>
      </w:r>
    </w:p>
    <w:p w:rsidR="00DB5A64" w:rsidRPr="00C87BA6" w:rsidRDefault="00DB5A64" w:rsidP="00DB5A64">
      <w:pPr>
        <w:pStyle w:val="af2"/>
        <w:numPr>
          <w:ilvl w:val="0"/>
          <w:numId w:val="27"/>
        </w:numPr>
        <w:autoSpaceDE w:val="0"/>
        <w:autoSpaceDN w:val="0"/>
        <w:adjustRightInd w:val="0"/>
        <w:ind w:left="0" w:firstLine="709"/>
        <w:contextualSpacing/>
        <w:jc w:val="both"/>
        <w:rPr>
          <w:rFonts w:eastAsia="Calibri"/>
          <w:color w:val="000000" w:themeColor="text1"/>
          <w:szCs w:val="16"/>
        </w:rPr>
      </w:pPr>
      <w:r w:rsidRPr="00C87BA6">
        <w:rPr>
          <w:rFonts w:eastAsia="Calibri"/>
          <w:color w:val="000000" w:themeColor="text1"/>
          <w:szCs w:val="16"/>
        </w:rPr>
        <w:t xml:space="preserve">от 10 до </w:t>
      </w:r>
      <w:smartTag w:uri="urn:schemas-microsoft-com:office:smarttags" w:element="metricconverter">
        <w:smartTagPr>
          <w:attr w:name="ProductID" w:val="50 километров"/>
        </w:smartTagPr>
        <w:r w:rsidRPr="00C87BA6">
          <w:rPr>
            <w:rFonts w:eastAsia="Calibri"/>
            <w:color w:val="000000" w:themeColor="text1"/>
            <w:szCs w:val="16"/>
          </w:rPr>
          <w:t>50 километров</w:t>
        </w:r>
      </w:smartTag>
      <w:r w:rsidRPr="00C87BA6">
        <w:rPr>
          <w:rFonts w:eastAsia="Calibri"/>
          <w:color w:val="000000" w:themeColor="text1"/>
          <w:szCs w:val="16"/>
        </w:rPr>
        <w:t xml:space="preserve"> - </w:t>
      </w:r>
      <w:smartTag w:uri="urn:schemas-microsoft-com:office:smarttags" w:element="metricconverter">
        <w:smartTagPr>
          <w:attr w:name="ProductID" w:val="100 метров"/>
        </w:smartTagPr>
        <w:r w:rsidRPr="00C87BA6">
          <w:rPr>
            <w:rFonts w:eastAsia="Calibri"/>
            <w:color w:val="000000" w:themeColor="text1"/>
            <w:szCs w:val="16"/>
          </w:rPr>
          <w:t>100 метров</w:t>
        </w:r>
      </w:smartTag>
      <w:r w:rsidRPr="00C87BA6">
        <w:rPr>
          <w:rFonts w:eastAsia="Calibri"/>
          <w:color w:val="000000" w:themeColor="text1"/>
          <w:szCs w:val="16"/>
        </w:rPr>
        <w:t>;</w:t>
      </w:r>
    </w:p>
    <w:p w:rsidR="00DB5A64" w:rsidRPr="00C87BA6" w:rsidRDefault="00DB5A64" w:rsidP="00DB5A64">
      <w:pPr>
        <w:pStyle w:val="af2"/>
        <w:numPr>
          <w:ilvl w:val="0"/>
          <w:numId w:val="27"/>
        </w:numPr>
        <w:autoSpaceDE w:val="0"/>
        <w:autoSpaceDN w:val="0"/>
        <w:adjustRightInd w:val="0"/>
        <w:ind w:left="0" w:firstLine="709"/>
        <w:contextualSpacing/>
        <w:jc w:val="both"/>
        <w:rPr>
          <w:rFonts w:eastAsia="Calibri"/>
          <w:color w:val="000000" w:themeColor="text1"/>
          <w:szCs w:val="16"/>
        </w:rPr>
      </w:pPr>
      <w:r w:rsidRPr="00C87BA6">
        <w:rPr>
          <w:rFonts w:eastAsia="Calibri"/>
          <w:color w:val="000000" w:themeColor="text1"/>
          <w:szCs w:val="16"/>
        </w:rPr>
        <w:t xml:space="preserve">от </w:t>
      </w:r>
      <w:smartTag w:uri="urn:schemas-microsoft-com:office:smarttags" w:element="metricconverter">
        <w:smartTagPr>
          <w:attr w:name="ProductID" w:val="50 километров"/>
        </w:smartTagPr>
        <w:r w:rsidRPr="00C87BA6">
          <w:rPr>
            <w:rFonts w:eastAsia="Calibri"/>
            <w:color w:val="000000" w:themeColor="text1"/>
            <w:szCs w:val="16"/>
          </w:rPr>
          <w:t>50 километров</w:t>
        </w:r>
      </w:smartTag>
      <w:r w:rsidRPr="00C87BA6">
        <w:rPr>
          <w:rFonts w:eastAsia="Calibri"/>
          <w:color w:val="000000" w:themeColor="text1"/>
          <w:szCs w:val="16"/>
        </w:rPr>
        <w:t xml:space="preserve"> и более - </w:t>
      </w:r>
      <w:smartTag w:uri="urn:schemas-microsoft-com:office:smarttags" w:element="metricconverter">
        <w:smartTagPr>
          <w:attr w:name="ProductID" w:val="200 метров"/>
        </w:smartTagPr>
        <w:r w:rsidRPr="00C87BA6">
          <w:rPr>
            <w:rFonts w:eastAsia="Calibri"/>
            <w:color w:val="000000" w:themeColor="text1"/>
            <w:szCs w:val="16"/>
          </w:rPr>
          <w:t>200 метров</w:t>
        </w:r>
      </w:smartTag>
      <w:r w:rsidRPr="00C87BA6">
        <w:rPr>
          <w:rFonts w:eastAsia="Calibri"/>
          <w:color w:val="000000" w:themeColor="text1"/>
          <w:szCs w:val="16"/>
        </w:rPr>
        <w:t>.</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 xml:space="preserve">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w:t>
      </w:r>
      <w:smartTag w:uri="urn:schemas-microsoft-com:office:smarttags" w:element="metricconverter">
        <w:smartTagPr>
          <w:attr w:name="ProductID" w:val="50 метров"/>
        </w:smartTagPr>
        <w:r w:rsidRPr="00C87BA6">
          <w:rPr>
            <w:rFonts w:ascii="Times New Roman" w:eastAsia="Calibri" w:hAnsi="Times New Roman" w:cs="Times New Roman"/>
            <w:color w:val="000000" w:themeColor="text1"/>
            <w:sz w:val="16"/>
            <w:szCs w:val="16"/>
          </w:rPr>
          <w:t>50 метров</w:t>
        </w:r>
      </w:smartTag>
      <w:r w:rsidRPr="00C87BA6">
        <w:rPr>
          <w:rFonts w:ascii="Times New Roman" w:eastAsia="Calibri" w:hAnsi="Times New Roman" w:cs="Times New Roman"/>
          <w:color w:val="000000" w:themeColor="text1"/>
          <w:sz w:val="16"/>
          <w:szCs w:val="16"/>
        </w:rPr>
        <w:t>.</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Ширина рыбоохранной зоны водохранилища, расположенного на водотоке, устанавливается равной ширине рыбоохранной зоны этого водотока.</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 xml:space="preserve">Ширина рыбоохранной зоны моря составляет </w:t>
      </w:r>
      <w:smartTag w:uri="urn:schemas-microsoft-com:office:smarttags" w:element="metricconverter">
        <w:smartTagPr>
          <w:attr w:name="ProductID" w:val="500 метров"/>
        </w:smartTagPr>
        <w:r w:rsidRPr="00C87BA6">
          <w:rPr>
            <w:rFonts w:ascii="Times New Roman" w:eastAsia="Calibri" w:hAnsi="Times New Roman" w:cs="Times New Roman"/>
            <w:color w:val="000000" w:themeColor="text1"/>
            <w:sz w:val="16"/>
            <w:szCs w:val="16"/>
          </w:rPr>
          <w:t>500 метров</w:t>
        </w:r>
      </w:smartTag>
      <w:r w:rsidRPr="00C87BA6">
        <w:rPr>
          <w:rFonts w:ascii="Times New Roman" w:eastAsia="Calibri" w:hAnsi="Times New Roman" w:cs="Times New Roman"/>
          <w:color w:val="000000" w:themeColor="text1"/>
          <w:sz w:val="16"/>
          <w:szCs w:val="16"/>
        </w:rPr>
        <w:t>.</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Ширина рыбоохранных зон магистральных или межхозяйственных каналов совпадает по ширине с полосами отводов таких каналов.</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Рыбоохранные зоны для рек, ручьев или их частей, помещенных в закрытые коллекторы, не устанавливаются.</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 xml:space="preserve">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етров"/>
        </w:smartTagPr>
        <w:r w:rsidRPr="00C87BA6">
          <w:rPr>
            <w:rFonts w:ascii="Times New Roman" w:eastAsia="Calibri" w:hAnsi="Times New Roman" w:cs="Times New Roman"/>
            <w:color w:val="000000" w:themeColor="text1"/>
            <w:sz w:val="16"/>
            <w:szCs w:val="16"/>
          </w:rPr>
          <w:t>200 метров</w:t>
        </w:r>
      </w:smartTag>
      <w:r w:rsidRPr="00C87BA6">
        <w:rPr>
          <w:rFonts w:ascii="Times New Roman" w:eastAsia="Calibri" w:hAnsi="Times New Roman" w:cs="Times New Roman"/>
          <w:color w:val="000000" w:themeColor="text1"/>
          <w:sz w:val="16"/>
          <w:szCs w:val="16"/>
        </w:rPr>
        <w:t>.</w:t>
      </w:r>
    </w:p>
    <w:p w:rsidR="00DB5A64" w:rsidRPr="00C87BA6" w:rsidRDefault="00DB5A64" w:rsidP="00DB5A64">
      <w:pPr>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 xml:space="preserve">Ширина рыбоохранных зон прудов, обводненных карьеров, имеющих гидравлическую связь с реками, ручьями, озерами, водохранилищами и морями, составляет </w:t>
      </w:r>
      <w:smartTag w:uri="urn:schemas-microsoft-com:office:smarttags" w:element="metricconverter">
        <w:smartTagPr>
          <w:attr w:name="ProductID" w:val="50 метров"/>
        </w:smartTagPr>
        <w:r w:rsidRPr="00C87BA6">
          <w:rPr>
            <w:rFonts w:ascii="Times New Roman" w:eastAsia="Calibri" w:hAnsi="Times New Roman" w:cs="Times New Roman"/>
            <w:color w:val="000000" w:themeColor="text1"/>
            <w:sz w:val="16"/>
            <w:szCs w:val="16"/>
          </w:rPr>
          <w:t>50 метров</w:t>
        </w:r>
      </w:smartTag>
      <w:r w:rsidRPr="00C87BA6">
        <w:rPr>
          <w:rFonts w:ascii="Times New Roman" w:eastAsia="Calibri" w:hAnsi="Times New Roman" w:cs="Times New Roman"/>
          <w:color w:val="000000" w:themeColor="text1"/>
          <w:sz w:val="16"/>
          <w:szCs w:val="16"/>
        </w:rPr>
        <w:t>.</w:t>
      </w:r>
    </w:p>
    <w:p w:rsidR="00DB5A64" w:rsidRPr="00C87BA6" w:rsidRDefault="00DB5A64" w:rsidP="00DB5A64">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В рыбохозяйственных заповедных зонах могут быть запрещены полностью или частично, постоянно или временно либо ограничены следующие виды хозяйственной и иной деятельности:</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разведка и добыча полезных ископаемых;</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судоходство;</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транспортировка углеводородов и продукции из них трубопроводным транспортом;</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сплав древесины (лесоматериалов);</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деятельность, влекущая за собой изменения гидрологического режима, за исключением осуществления мероприятий по рыбохозяйственной мелиорации;</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сброс сточных, в том числе дренажных, вод в водный объект;</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строительство гидроэлектростанций;</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рубка лесных насаждений;</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строительство промышленных объектов;</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использование сточных вод в целях регулирования плодородия почв;</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осуществление авиационных мер по борьбе с вредными организмами;</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распашка земель;</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размещение отвалов размываемых грунтов;</w:t>
      </w:r>
    </w:p>
    <w:p w:rsidR="00DB5A64" w:rsidRPr="00C87BA6" w:rsidRDefault="00DB5A64" w:rsidP="00DB5A64">
      <w:pPr>
        <w:numPr>
          <w:ilvl w:val="0"/>
          <w:numId w:val="35"/>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16"/>
          <w:szCs w:val="16"/>
        </w:rPr>
      </w:pPr>
      <w:r w:rsidRPr="00C87BA6">
        <w:rPr>
          <w:rFonts w:ascii="Times New Roman" w:eastAsia="Calibri" w:hAnsi="Times New Roman" w:cs="Times New Roman"/>
          <w:color w:val="000000" w:themeColor="text1"/>
          <w:sz w:val="16"/>
          <w:szCs w:val="16"/>
        </w:rPr>
        <w:t>выпас сельскохозяйственных животных и организация для них летних лагерей, ванн.</w:t>
      </w:r>
    </w:p>
    <w:p w:rsidR="00DB5A64" w:rsidRPr="00C87BA6" w:rsidRDefault="00DB5A64" w:rsidP="00DB5A64">
      <w:pPr>
        <w:pStyle w:val="ConsPlusNormal"/>
        <w:adjustRightInd w:val="0"/>
        <w:ind w:firstLine="709"/>
        <w:jc w:val="both"/>
        <w:rPr>
          <w:rFonts w:eastAsia="Calibri"/>
          <w:color w:val="000000" w:themeColor="text1"/>
          <w:sz w:val="16"/>
          <w:szCs w:val="16"/>
        </w:rPr>
      </w:pPr>
      <w:r w:rsidRPr="00C87BA6">
        <w:rPr>
          <w:rFonts w:eastAsia="Calibri"/>
          <w:color w:val="000000" w:themeColor="text1"/>
          <w:sz w:val="16"/>
          <w:szCs w:val="16"/>
        </w:rPr>
        <w:t>Порядок установления рыбохозяйственных заповедных зон, изменения их границ, принятия решений о прекращении существования рыбохозяйственных заповедных зон определяется Правительством Российской Федерации.</w:t>
      </w:r>
    </w:p>
    <w:p w:rsidR="00DB5A64" w:rsidRPr="00C87BA6" w:rsidRDefault="00DB5A64" w:rsidP="00DB5A64">
      <w:pPr>
        <w:spacing w:after="0" w:line="240" w:lineRule="auto"/>
        <w:ind w:firstLine="709"/>
        <w:jc w:val="both"/>
        <w:rPr>
          <w:rFonts w:ascii="Times New Roman" w:hAnsi="Times New Roman" w:cs="Times New Roman"/>
          <w:iCs/>
          <w:color w:val="000000" w:themeColor="text1"/>
          <w:sz w:val="16"/>
          <w:szCs w:val="16"/>
        </w:rPr>
      </w:pPr>
      <w:r w:rsidRPr="00C87BA6">
        <w:rPr>
          <w:rFonts w:ascii="Times New Roman" w:hAnsi="Times New Roman" w:cs="Times New Roman"/>
          <w:iCs/>
          <w:color w:val="000000" w:themeColor="text1"/>
          <w:sz w:val="16"/>
          <w:szCs w:val="16"/>
        </w:rPr>
        <w:lastRenderedPageBreak/>
        <w:t>Прибрежные защитные полосы</w:t>
      </w:r>
    </w:p>
    <w:p w:rsidR="00DB5A64" w:rsidRPr="00C87BA6" w:rsidRDefault="00DB5A64" w:rsidP="00DB5A64">
      <w:pPr>
        <w:pStyle w:val="ConsPlusNormal"/>
        <w:adjustRightInd w:val="0"/>
        <w:ind w:firstLine="709"/>
        <w:jc w:val="both"/>
        <w:rPr>
          <w:rFonts w:eastAsia="Calibri"/>
          <w:color w:val="000000" w:themeColor="text1"/>
          <w:sz w:val="16"/>
          <w:szCs w:val="16"/>
        </w:rPr>
      </w:pPr>
      <w:r w:rsidRPr="00C87BA6">
        <w:rPr>
          <w:rFonts w:eastAsia="Calibri"/>
          <w:color w:val="000000" w:themeColor="text1"/>
          <w:sz w:val="16"/>
          <w:szCs w:val="16"/>
        </w:rPr>
        <w:t>В границах прибрежных защитных полос наряду с установленными ограничениями в границах водоохранных зон также запрещается:</w:t>
      </w:r>
    </w:p>
    <w:p w:rsidR="00DB5A64" w:rsidRPr="00C87BA6" w:rsidRDefault="00DB5A64" w:rsidP="00DB5A64">
      <w:pPr>
        <w:pStyle w:val="af2"/>
        <w:numPr>
          <w:ilvl w:val="1"/>
          <w:numId w:val="17"/>
        </w:numPr>
        <w:tabs>
          <w:tab w:val="left" w:pos="1134"/>
        </w:tabs>
        <w:ind w:left="0" w:firstLine="709"/>
        <w:contextualSpacing/>
        <w:jc w:val="both"/>
        <w:rPr>
          <w:rFonts w:eastAsia="Calibri"/>
          <w:color w:val="000000" w:themeColor="text1"/>
          <w:szCs w:val="16"/>
        </w:rPr>
      </w:pPr>
      <w:r w:rsidRPr="00C87BA6">
        <w:rPr>
          <w:rFonts w:eastAsia="Calibri"/>
          <w:color w:val="000000" w:themeColor="text1"/>
          <w:szCs w:val="16"/>
        </w:rPr>
        <w:t>распашка земель;</w:t>
      </w:r>
    </w:p>
    <w:p w:rsidR="00DB5A64" w:rsidRPr="00C87BA6" w:rsidRDefault="00DB5A64" w:rsidP="00DB5A64">
      <w:pPr>
        <w:pStyle w:val="af2"/>
        <w:numPr>
          <w:ilvl w:val="1"/>
          <w:numId w:val="17"/>
        </w:numPr>
        <w:tabs>
          <w:tab w:val="left" w:pos="1134"/>
        </w:tabs>
        <w:ind w:left="0" w:firstLine="709"/>
        <w:contextualSpacing/>
        <w:jc w:val="both"/>
        <w:rPr>
          <w:rFonts w:eastAsia="Calibri"/>
          <w:color w:val="000000" w:themeColor="text1"/>
          <w:szCs w:val="16"/>
        </w:rPr>
      </w:pPr>
      <w:r w:rsidRPr="00C87BA6">
        <w:rPr>
          <w:rFonts w:eastAsia="Calibri"/>
          <w:color w:val="000000" w:themeColor="text1"/>
          <w:szCs w:val="16"/>
        </w:rPr>
        <w:t>размещение отвалов размываемых грунтов;</w:t>
      </w:r>
    </w:p>
    <w:p w:rsidR="00DB5A64" w:rsidRPr="00C87BA6" w:rsidRDefault="00DB5A64" w:rsidP="00DB5A64">
      <w:pPr>
        <w:pStyle w:val="af2"/>
        <w:numPr>
          <w:ilvl w:val="1"/>
          <w:numId w:val="17"/>
        </w:numPr>
        <w:tabs>
          <w:tab w:val="left" w:pos="1134"/>
        </w:tabs>
        <w:ind w:left="0" w:firstLine="709"/>
        <w:contextualSpacing/>
        <w:jc w:val="both"/>
        <w:rPr>
          <w:rFonts w:eastAsia="Calibri"/>
          <w:color w:val="000000" w:themeColor="text1"/>
          <w:szCs w:val="16"/>
        </w:rPr>
      </w:pPr>
      <w:r w:rsidRPr="00C87BA6">
        <w:rPr>
          <w:rFonts w:eastAsia="Calibri"/>
          <w:color w:val="000000" w:themeColor="text1"/>
          <w:szCs w:val="16"/>
        </w:rPr>
        <w:t>выпас сельскохозяйственных животных и организация для них летних лагерей, ванн.</w:t>
      </w:r>
    </w:p>
    <w:p w:rsidR="00DB5A64" w:rsidRPr="00C87BA6" w:rsidRDefault="00DB5A64" w:rsidP="00DB5A64">
      <w:pPr>
        <w:pStyle w:val="af2"/>
        <w:tabs>
          <w:tab w:val="left" w:pos="1134"/>
        </w:tabs>
        <w:rPr>
          <w:rFonts w:eastAsia="Calibri"/>
          <w:color w:val="000000" w:themeColor="text1"/>
          <w:szCs w:val="16"/>
        </w:rPr>
      </w:pPr>
    </w:p>
    <w:p w:rsidR="00DB5A64" w:rsidRPr="00C87BA6" w:rsidRDefault="00DB5A64" w:rsidP="00DB5A64">
      <w:pPr>
        <w:tabs>
          <w:tab w:val="left" w:pos="1134"/>
        </w:tabs>
        <w:spacing w:after="0" w:line="240" w:lineRule="auto"/>
        <w:ind w:firstLine="1134"/>
        <w:jc w:val="both"/>
        <w:rPr>
          <w:rFonts w:ascii="Times New Roman" w:eastAsia="Arial Unicode MS" w:hAnsi="Times New Roman" w:cs="Times New Roman"/>
          <w:kern w:val="1"/>
          <w:sz w:val="16"/>
          <w:szCs w:val="16"/>
          <w:lang w:eastAsia="ar-SA"/>
        </w:rPr>
      </w:pPr>
      <w:r w:rsidRPr="00C87BA6">
        <w:rPr>
          <w:rFonts w:ascii="Times New Roman" w:eastAsia="Arial Unicode MS" w:hAnsi="Times New Roman" w:cs="Times New Roman"/>
          <w:kern w:val="1"/>
          <w:sz w:val="16"/>
          <w:szCs w:val="16"/>
          <w:lang w:eastAsia="ar-SA"/>
        </w:rPr>
        <w:t>Зоны санитарной охраны источников питьевого и хозяйственно-бытового водоснабжения</w:t>
      </w:r>
    </w:p>
    <w:p w:rsidR="00DB5A64" w:rsidRPr="00C87BA6" w:rsidRDefault="00DB5A64" w:rsidP="00DB5A64">
      <w:pPr>
        <w:tabs>
          <w:tab w:val="left" w:pos="1134"/>
        </w:tabs>
        <w:spacing w:after="0" w:line="240" w:lineRule="auto"/>
        <w:ind w:firstLine="1134"/>
        <w:jc w:val="both"/>
        <w:rPr>
          <w:rFonts w:ascii="Times New Roman" w:hAnsi="Times New Roman" w:cs="Times New Roman"/>
          <w:sz w:val="16"/>
          <w:szCs w:val="16"/>
        </w:rPr>
      </w:pPr>
      <w:r w:rsidRPr="00C87BA6">
        <w:rPr>
          <w:rFonts w:ascii="Times New Roman" w:hAnsi="Times New Roman" w:cs="Times New Roman"/>
          <w:sz w:val="16"/>
          <w:szCs w:val="16"/>
        </w:rPr>
        <w:t>Перечень водозаборных сооружений представлена в п.1.12.1.</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eastAsia="Calibri" w:hAnsi="Times New Roman" w:cs="Times New Roman"/>
          <w:sz w:val="16"/>
          <w:szCs w:val="16"/>
        </w:rPr>
        <w:t>В соответствии с</w:t>
      </w:r>
      <w:r w:rsidRPr="00C87BA6">
        <w:rPr>
          <w:rFonts w:ascii="Times New Roman" w:hAnsi="Times New Roman" w:cs="Times New Roman"/>
          <w:sz w:val="16"/>
          <w:szCs w:val="16"/>
        </w:rPr>
        <w:t xml:space="preserve">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DB5A64" w:rsidRPr="00C87BA6" w:rsidRDefault="00DB5A64" w:rsidP="00DB5A64">
      <w:pPr>
        <w:pStyle w:val="af2"/>
        <w:tabs>
          <w:tab w:val="left" w:pos="1276"/>
        </w:tabs>
        <w:autoSpaceDE w:val="0"/>
        <w:autoSpaceDN w:val="0"/>
        <w:adjustRightInd w:val="0"/>
        <w:ind w:firstLine="1134"/>
        <w:rPr>
          <w:bCs/>
          <w:szCs w:val="16"/>
        </w:rPr>
      </w:pPr>
      <w:r w:rsidRPr="00C87BA6">
        <w:rPr>
          <w:bCs/>
          <w:szCs w:val="16"/>
        </w:rPr>
        <w:t>На территории первого пояса ЗСО запрещаются:</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посадка высокоствольных деревьев;</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все виды строительства, не имеющие непосредственного отношения к эксплуатации, реконструкции и расширению водопроводных сооружений;</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прокладка трубопроводов различного назначения;</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размещение жилых и хозяйственно-бытовых зданий;</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проживание людей;</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применение ядохимикатов и удобрений;</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спуск любых сточных вод, в том числе сточных вод водного транспорта;</w:t>
      </w:r>
    </w:p>
    <w:p w:rsidR="00DB5A64" w:rsidRPr="00C87BA6" w:rsidRDefault="00DB5A64" w:rsidP="00DB5A64">
      <w:pPr>
        <w:pStyle w:val="ConsPlusNormal"/>
        <w:numPr>
          <w:ilvl w:val="0"/>
          <w:numId w:val="43"/>
        </w:numPr>
        <w:tabs>
          <w:tab w:val="left" w:pos="1134"/>
        </w:tabs>
        <w:adjustRightInd w:val="0"/>
        <w:ind w:left="0" w:firstLine="1134"/>
        <w:jc w:val="both"/>
        <w:rPr>
          <w:sz w:val="16"/>
          <w:szCs w:val="16"/>
        </w:rPr>
      </w:pPr>
      <w:r w:rsidRPr="00C87BA6">
        <w:rPr>
          <w:sz w:val="16"/>
          <w:szCs w:val="16"/>
        </w:rPr>
        <w:t>купание, стирка белья, водопой скота и другие виды водопользования, оказывающие влияние на качество воды.</w:t>
      </w:r>
    </w:p>
    <w:p w:rsidR="00DB5A64" w:rsidRPr="00C87BA6" w:rsidRDefault="00DB5A64" w:rsidP="00DB5A64">
      <w:pPr>
        <w:pStyle w:val="af2"/>
        <w:tabs>
          <w:tab w:val="left" w:pos="1276"/>
        </w:tabs>
        <w:autoSpaceDE w:val="0"/>
        <w:autoSpaceDN w:val="0"/>
        <w:adjustRightInd w:val="0"/>
        <w:ind w:firstLine="1134"/>
        <w:rPr>
          <w:bCs/>
          <w:szCs w:val="16"/>
        </w:rPr>
      </w:pPr>
      <w:r w:rsidRPr="00C87BA6">
        <w:rPr>
          <w:bCs/>
          <w:szCs w:val="16"/>
        </w:rPr>
        <w:t>На территории второго пояса запрещается:</w:t>
      </w:r>
    </w:p>
    <w:p w:rsidR="00DB5A64" w:rsidRPr="00C87BA6" w:rsidRDefault="00DB5A64" w:rsidP="00DB5A64">
      <w:pPr>
        <w:pStyle w:val="ConsPlusNormal"/>
        <w:numPr>
          <w:ilvl w:val="0"/>
          <w:numId w:val="44"/>
        </w:numPr>
        <w:tabs>
          <w:tab w:val="left" w:pos="1134"/>
        </w:tabs>
        <w:adjustRightInd w:val="0"/>
        <w:ind w:left="0" w:firstLine="1134"/>
        <w:jc w:val="both"/>
        <w:rPr>
          <w:sz w:val="16"/>
          <w:szCs w:val="16"/>
        </w:rPr>
      </w:pPr>
      <w:r w:rsidRPr="00C87BA6">
        <w:rPr>
          <w:sz w:val="16"/>
          <w:szCs w:val="1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B5A64" w:rsidRPr="00C87BA6" w:rsidRDefault="00DB5A64" w:rsidP="00DB5A64">
      <w:pPr>
        <w:pStyle w:val="ConsPlusNormal"/>
        <w:numPr>
          <w:ilvl w:val="0"/>
          <w:numId w:val="44"/>
        </w:numPr>
        <w:tabs>
          <w:tab w:val="left" w:pos="1134"/>
        </w:tabs>
        <w:adjustRightInd w:val="0"/>
        <w:ind w:left="0" w:firstLine="1134"/>
        <w:jc w:val="both"/>
        <w:rPr>
          <w:sz w:val="16"/>
          <w:szCs w:val="16"/>
        </w:rPr>
      </w:pPr>
      <w:r w:rsidRPr="00C87BA6">
        <w:rPr>
          <w:sz w:val="16"/>
          <w:szCs w:val="16"/>
        </w:rPr>
        <w:t>применение удобрений и ядохимикатов;</w:t>
      </w:r>
    </w:p>
    <w:p w:rsidR="00DB5A64" w:rsidRPr="00C87BA6" w:rsidRDefault="00DB5A64" w:rsidP="00DB5A64">
      <w:pPr>
        <w:pStyle w:val="ConsPlusNormal"/>
        <w:numPr>
          <w:ilvl w:val="0"/>
          <w:numId w:val="44"/>
        </w:numPr>
        <w:tabs>
          <w:tab w:val="left" w:pos="1134"/>
        </w:tabs>
        <w:adjustRightInd w:val="0"/>
        <w:ind w:left="0" w:firstLine="1134"/>
        <w:jc w:val="both"/>
        <w:rPr>
          <w:sz w:val="16"/>
          <w:szCs w:val="16"/>
        </w:rPr>
      </w:pPr>
      <w:r w:rsidRPr="00C87BA6">
        <w:rPr>
          <w:sz w:val="16"/>
          <w:szCs w:val="16"/>
        </w:rPr>
        <w:t>рубка леса главного пользования и реконструкции.</w:t>
      </w:r>
    </w:p>
    <w:p w:rsidR="00DB5A64" w:rsidRPr="00C87BA6" w:rsidRDefault="00DB5A64" w:rsidP="00DB5A64">
      <w:pPr>
        <w:pStyle w:val="ConsPlusNormal"/>
        <w:tabs>
          <w:tab w:val="left" w:pos="1134"/>
        </w:tabs>
        <w:ind w:firstLine="1134"/>
        <w:jc w:val="both"/>
        <w:rPr>
          <w:sz w:val="16"/>
          <w:szCs w:val="16"/>
        </w:rPr>
      </w:pPr>
      <w:r w:rsidRPr="00C87BA6">
        <w:rPr>
          <w:bCs/>
          <w:sz w:val="16"/>
          <w:szCs w:val="16"/>
        </w:rPr>
        <w:t>На территории второго и третьего поясов запрещается:</w:t>
      </w:r>
    </w:p>
    <w:p w:rsidR="00DB5A64" w:rsidRPr="00C87BA6" w:rsidRDefault="00DB5A64" w:rsidP="00DB5A64">
      <w:pPr>
        <w:pStyle w:val="ConsPlusNormal"/>
        <w:numPr>
          <w:ilvl w:val="0"/>
          <w:numId w:val="45"/>
        </w:numPr>
        <w:adjustRightInd w:val="0"/>
        <w:ind w:left="0" w:firstLine="1134"/>
        <w:jc w:val="both"/>
        <w:rPr>
          <w:sz w:val="16"/>
          <w:szCs w:val="16"/>
        </w:rPr>
      </w:pPr>
      <w:r w:rsidRPr="00C87BA6">
        <w:rPr>
          <w:sz w:val="16"/>
          <w:szCs w:val="16"/>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B5A64" w:rsidRPr="00C87BA6" w:rsidRDefault="00DB5A64" w:rsidP="00DB5A64">
      <w:pPr>
        <w:pStyle w:val="ConsPlusNormal"/>
        <w:numPr>
          <w:ilvl w:val="0"/>
          <w:numId w:val="45"/>
        </w:numPr>
        <w:adjustRightInd w:val="0"/>
        <w:ind w:left="0" w:firstLine="1134"/>
        <w:jc w:val="both"/>
        <w:rPr>
          <w:sz w:val="16"/>
          <w:szCs w:val="16"/>
        </w:rPr>
      </w:pPr>
      <w:r w:rsidRPr="00C87BA6">
        <w:rPr>
          <w:sz w:val="16"/>
          <w:szCs w:val="16"/>
        </w:rPr>
        <w:t>закачка отработанных вод в подземные горизонты, подземное складирование твердых отходов и разработка недр земли;</w:t>
      </w:r>
    </w:p>
    <w:p w:rsidR="00DB5A64" w:rsidRPr="00C87BA6" w:rsidRDefault="00DB5A64" w:rsidP="00DB5A64">
      <w:pPr>
        <w:pStyle w:val="ConsPlusNormal"/>
        <w:numPr>
          <w:ilvl w:val="0"/>
          <w:numId w:val="45"/>
        </w:numPr>
        <w:adjustRightInd w:val="0"/>
        <w:ind w:left="0" w:firstLine="1134"/>
        <w:jc w:val="both"/>
        <w:rPr>
          <w:sz w:val="16"/>
          <w:szCs w:val="16"/>
        </w:rPr>
      </w:pPr>
      <w:r w:rsidRPr="00C87BA6">
        <w:rPr>
          <w:sz w:val="16"/>
          <w:szCs w:val="16"/>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DB5A64" w:rsidRPr="00C87BA6" w:rsidRDefault="00DB5A64" w:rsidP="00DB5A64">
      <w:pPr>
        <w:pStyle w:val="af2"/>
        <w:tabs>
          <w:tab w:val="left" w:pos="1276"/>
        </w:tabs>
        <w:autoSpaceDE w:val="0"/>
        <w:autoSpaceDN w:val="0"/>
        <w:adjustRightInd w:val="0"/>
        <w:ind w:firstLine="1134"/>
        <w:rPr>
          <w:bCs/>
          <w:szCs w:val="16"/>
        </w:rPr>
      </w:pPr>
      <w:r w:rsidRPr="00C87BA6">
        <w:rPr>
          <w:bCs/>
          <w:szCs w:val="16"/>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B5A64" w:rsidRPr="00C87BA6" w:rsidRDefault="00DB5A64" w:rsidP="00DB5A64">
      <w:pPr>
        <w:pStyle w:val="ConsPlusNormal"/>
        <w:ind w:firstLine="1134"/>
        <w:jc w:val="both"/>
        <w:rPr>
          <w:bCs/>
          <w:sz w:val="16"/>
          <w:szCs w:val="16"/>
        </w:rPr>
      </w:pPr>
      <w:r w:rsidRPr="00C87BA6">
        <w:rPr>
          <w:bCs/>
          <w:sz w:val="16"/>
          <w:szCs w:val="16"/>
        </w:rPr>
        <w:t>Кроме того, в пределах второго и третьего поясов ЗСО поверхностных источников водоснабжения вводятся следующие ограничения:</w:t>
      </w:r>
    </w:p>
    <w:p w:rsidR="00DB5A64" w:rsidRPr="00C87BA6" w:rsidRDefault="00DB5A64" w:rsidP="00DB5A64">
      <w:pPr>
        <w:pStyle w:val="ConsPlusNormal"/>
        <w:numPr>
          <w:ilvl w:val="0"/>
          <w:numId w:val="46"/>
        </w:numPr>
        <w:adjustRightInd w:val="0"/>
        <w:ind w:left="0" w:firstLine="1134"/>
        <w:jc w:val="both"/>
        <w:rPr>
          <w:bCs/>
          <w:sz w:val="16"/>
          <w:szCs w:val="16"/>
        </w:rPr>
      </w:pPr>
      <w:r w:rsidRPr="00C87BA6">
        <w:rPr>
          <w:bCs/>
          <w:sz w:val="16"/>
          <w:szCs w:val="16"/>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B5A64" w:rsidRPr="00C87BA6" w:rsidRDefault="00DB5A64" w:rsidP="00DB5A64">
      <w:pPr>
        <w:pStyle w:val="ConsPlusNormal"/>
        <w:numPr>
          <w:ilvl w:val="0"/>
          <w:numId w:val="46"/>
        </w:numPr>
        <w:adjustRightInd w:val="0"/>
        <w:ind w:left="0" w:firstLine="1134"/>
        <w:jc w:val="both"/>
        <w:rPr>
          <w:bCs/>
          <w:sz w:val="16"/>
          <w:szCs w:val="16"/>
        </w:rPr>
      </w:pPr>
      <w:r w:rsidRPr="00C87BA6">
        <w:rPr>
          <w:bCs/>
          <w:sz w:val="16"/>
          <w:szCs w:val="16"/>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B5A64" w:rsidRPr="00C87BA6" w:rsidRDefault="00DB5A64" w:rsidP="00DB5A64">
      <w:pPr>
        <w:pStyle w:val="ConsPlusNormal"/>
        <w:numPr>
          <w:ilvl w:val="0"/>
          <w:numId w:val="46"/>
        </w:numPr>
        <w:adjustRightInd w:val="0"/>
        <w:ind w:left="0" w:firstLine="1134"/>
        <w:jc w:val="both"/>
        <w:rPr>
          <w:bCs/>
          <w:sz w:val="16"/>
          <w:szCs w:val="16"/>
        </w:rPr>
      </w:pPr>
      <w:r w:rsidRPr="00C87BA6">
        <w:rPr>
          <w:bCs/>
          <w:sz w:val="16"/>
          <w:szCs w:val="16"/>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B5A64" w:rsidRPr="00C87BA6" w:rsidRDefault="00DB5A64" w:rsidP="00DB5A64">
      <w:pPr>
        <w:pStyle w:val="ConsPlusNormal"/>
        <w:numPr>
          <w:ilvl w:val="0"/>
          <w:numId w:val="46"/>
        </w:numPr>
        <w:adjustRightInd w:val="0"/>
        <w:ind w:left="0" w:firstLine="1134"/>
        <w:jc w:val="both"/>
        <w:rPr>
          <w:bCs/>
          <w:sz w:val="16"/>
          <w:szCs w:val="16"/>
        </w:rPr>
      </w:pPr>
      <w:r w:rsidRPr="00C87BA6">
        <w:rPr>
          <w:bCs/>
          <w:sz w:val="16"/>
          <w:szCs w:val="16"/>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rsidR="00DB5A64" w:rsidRPr="00C87BA6" w:rsidRDefault="00DB5A64" w:rsidP="00DB5A64">
      <w:pPr>
        <w:pStyle w:val="ConsPlusNormal"/>
        <w:ind w:firstLine="1134"/>
        <w:jc w:val="both"/>
        <w:rPr>
          <w:bCs/>
          <w:sz w:val="16"/>
          <w:szCs w:val="16"/>
        </w:rPr>
      </w:pPr>
      <w:r w:rsidRPr="00C87BA6">
        <w:rPr>
          <w:bCs/>
          <w:sz w:val="16"/>
          <w:szCs w:val="16"/>
        </w:rPr>
        <w:t xml:space="preserve">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C87BA6">
          <w:rPr>
            <w:bCs/>
            <w:sz w:val="16"/>
            <w:szCs w:val="16"/>
          </w:rPr>
          <w:t>500 м</w:t>
        </w:r>
      </w:smartTag>
      <w:r w:rsidRPr="00C87BA6">
        <w:rPr>
          <w:bCs/>
          <w:sz w:val="16"/>
          <w:szCs w:val="16"/>
        </w:rPr>
        <w:t>,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B5A64" w:rsidRPr="00C87BA6" w:rsidRDefault="00DB5A64" w:rsidP="00DB5A64">
      <w:pPr>
        <w:pStyle w:val="ConsPlusNormal"/>
        <w:ind w:firstLine="1134"/>
        <w:jc w:val="both"/>
        <w:rPr>
          <w:bCs/>
          <w:sz w:val="16"/>
          <w:szCs w:val="16"/>
        </w:rPr>
      </w:pPr>
      <w:r w:rsidRPr="00C87BA6">
        <w:rPr>
          <w:bCs/>
          <w:sz w:val="16"/>
          <w:szCs w:val="16"/>
        </w:rPr>
        <w:t>В соответствии с пунктом 3 статьи 44 Водного кодекса Российской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rsidR="00DB5A64" w:rsidRPr="00C87BA6" w:rsidRDefault="00DB5A64" w:rsidP="00DB5A64">
      <w:pPr>
        <w:pStyle w:val="af2"/>
        <w:numPr>
          <w:ilvl w:val="1"/>
          <w:numId w:val="28"/>
        </w:numPr>
        <w:spacing w:before="240" w:after="240"/>
        <w:ind w:left="0" w:firstLine="0"/>
        <w:contextualSpacing/>
        <w:jc w:val="center"/>
        <w:outlineLvl w:val="1"/>
        <w:rPr>
          <w:b/>
          <w:szCs w:val="16"/>
        </w:rPr>
      </w:pPr>
      <w:bookmarkStart w:id="252" w:name="_Toc122091909"/>
      <w:r w:rsidRPr="00C87BA6">
        <w:rPr>
          <w:b/>
          <w:szCs w:val="16"/>
        </w:rPr>
        <w:t>Экологическое состояние</w:t>
      </w:r>
      <w:bookmarkEnd w:id="252"/>
    </w:p>
    <w:p w:rsidR="00DB5A64" w:rsidRPr="00C87BA6" w:rsidRDefault="00DB5A64" w:rsidP="00DB5A64">
      <w:pPr>
        <w:pStyle w:val="15"/>
        <w:spacing w:line="240" w:lineRule="auto"/>
        <w:rPr>
          <w:b/>
          <w:sz w:val="16"/>
          <w:szCs w:val="16"/>
        </w:rPr>
      </w:pPr>
      <w:r w:rsidRPr="00C87BA6">
        <w:rPr>
          <w:b/>
          <w:sz w:val="16"/>
          <w:szCs w:val="16"/>
        </w:rPr>
        <w:t>Охрана окружающей среды</w:t>
      </w:r>
    </w:p>
    <w:p w:rsidR="00DB5A64" w:rsidRPr="00C87BA6" w:rsidRDefault="00DB5A64" w:rsidP="00DB5A64">
      <w:pPr>
        <w:pStyle w:val="15"/>
        <w:spacing w:line="240" w:lineRule="auto"/>
        <w:rPr>
          <w:b/>
          <w:sz w:val="16"/>
          <w:szCs w:val="16"/>
        </w:rPr>
      </w:pPr>
      <w:r w:rsidRPr="00C87BA6">
        <w:rPr>
          <w:b/>
          <w:sz w:val="16"/>
          <w:szCs w:val="16"/>
        </w:rPr>
        <w:t>Повышение экологической безопасности включает обеспечение защиты природной среды и жизнедеятельности человека от негативного воздействия хозяйственной и иной деятельности, снижение выбросов в атмосферу и оснащение стационарных источников автоматическими средствами измерения и учета объема или массы выбросов загрязняющих веществ и концентрации загрязняющих веществ, снижение сброса загрязненных сточных вод, развитие системы обращения с отходами.</w:t>
      </w:r>
    </w:p>
    <w:p w:rsidR="00DB5A64" w:rsidRPr="00C87BA6" w:rsidRDefault="00DB5A64" w:rsidP="00DB5A64">
      <w:pPr>
        <w:pStyle w:val="15"/>
        <w:spacing w:line="240" w:lineRule="auto"/>
        <w:rPr>
          <w:b/>
          <w:sz w:val="16"/>
          <w:szCs w:val="16"/>
        </w:rPr>
      </w:pPr>
      <w:r w:rsidRPr="00C87BA6">
        <w:rPr>
          <w:b/>
          <w:sz w:val="16"/>
          <w:szCs w:val="16"/>
        </w:rPr>
        <w:t>Проблемы:</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загрязнение окружающей среды, в том числе атмосферного воздуха;</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недостаточная развитость вторичной переработки отходов.</w:t>
      </w:r>
    </w:p>
    <w:p w:rsidR="00DB5A64" w:rsidRPr="00C87BA6" w:rsidRDefault="00DB5A64" w:rsidP="00DB5A64">
      <w:pPr>
        <w:pStyle w:val="15"/>
        <w:spacing w:line="240" w:lineRule="auto"/>
        <w:rPr>
          <w:b/>
          <w:sz w:val="16"/>
          <w:szCs w:val="16"/>
        </w:rPr>
      </w:pPr>
      <w:r w:rsidRPr="00C87BA6">
        <w:rPr>
          <w:b/>
          <w:sz w:val="16"/>
          <w:szCs w:val="16"/>
        </w:rPr>
        <w:t>Приоритетные направления: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формирование эффективной системы управления в области охраны окружающей среды и обеспечения экологической безопасности;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 xml:space="preserve">строительство мусороперегрузочной станции в Шумерлинском </w:t>
      </w:r>
      <w:r w:rsidRPr="00C87BA6">
        <w:rPr>
          <w:b/>
          <w:sz w:val="16"/>
          <w:szCs w:val="16"/>
          <w:lang w:bidi="ru-RU"/>
        </w:rPr>
        <w:t>муниципальном округе</w:t>
      </w:r>
      <w:r w:rsidRPr="00C87BA6">
        <w:rPr>
          <w:b/>
          <w:bCs/>
          <w:sz w:val="16"/>
          <w:szCs w:val="16"/>
        </w:rPr>
        <w:t>;</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обеспечение экологически безопасного обращения с отходами и снижение объема их образования;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внедрение технологий, направленных на снижение объема или массы выбросов загрязняющих веществ в атмосферный воздух;</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lastRenderedPageBreak/>
        <w:t>формирование экологической культуры, развитие экологического образования и воспитания;</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DB5A64" w:rsidRPr="00C87BA6" w:rsidRDefault="00DB5A64" w:rsidP="00DB5A64">
      <w:pPr>
        <w:pStyle w:val="15"/>
        <w:spacing w:line="240" w:lineRule="auto"/>
        <w:rPr>
          <w:b/>
          <w:sz w:val="16"/>
          <w:szCs w:val="16"/>
        </w:rPr>
      </w:pPr>
      <w:r w:rsidRPr="00C87BA6">
        <w:rPr>
          <w:b/>
          <w:sz w:val="16"/>
          <w:szCs w:val="16"/>
        </w:rPr>
        <w:t>Ожидаемые результаты:</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уменьшение негативного воздействия на окружающую среду;</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 xml:space="preserve">сокращение расстояния до места приема твердых коммунальных отходов за счет создания в Шумерлинском </w:t>
      </w:r>
      <w:r w:rsidRPr="00C87BA6">
        <w:rPr>
          <w:b/>
          <w:sz w:val="16"/>
          <w:szCs w:val="16"/>
          <w:lang w:bidi="ru-RU"/>
        </w:rPr>
        <w:t>муниципальном округе</w:t>
      </w:r>
      <w:r w:rsidRPr="00C87BA6">
        <w:rPr>
          <w:b/>
          <w:bCs/>
          <w:sz w:val="16"/>
          <w:szCs w:val="16"/>
        </w:rPr>
        <w:t xml:space="preserve"> мусороперегрузочной станции;</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уменьшение объемов захоронения отходов;</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ежегодное снижение объемов захоронения твердых коммунальных отходов и увеличение объемов их переработки.</w:t>
      </w:r>
    </w:p>
    <w:p w:rsidR="00DB5A64" w:rsidRPr="00C87BA6" w:rsidRDefault="00DB5A64" w:rsidP="00DB5A64">
      <w:pPr>
        <w:pStyle w:val="15"/>
        <w:spacing w:line="240" w:lineRule="auto"/>
        <w:rPr>
          <w:b/>
          <w:sz w:val="16"/>
          <w:szCs w:val="16"/>
        </w:rPr>
      </w:pPr>
      <w:r w:rsidRPr="00C87BA6">
        <w:rPr>
          <w:b/>
          <w:sz w:val="16"/>
          <w:szCs w:val="16"/>
        </w:rPr>
        <w:t>Реализация приоритетного проекта "Рекультивация объектов накопленного ущерба (закрытых полигонов и санкционированных свалок твердых коммунальных отходов), создание объектов переработки и размещения твердых коммунальных отходов в Чувашской Республике" в рамках национального проекта в сфере экологии</w:t>
      </w:r>
    </w:p>
    <w:p w:rsidR="00DB5A64" w:rsidRPr="00C87BA6" w:rsidRDefault="00DB5A64" w:rsidP="00DB5A64">
      <w:pPr>
        <w:pStyle w:val="15"/>
        <w:spacing w:line="240" w:lineRule="auto"/>
        <w:rPr>
          <w:b/>
          <w:sz w:val="16"/>
          <w:szCs w:val="16"/>
        </w:rPr>
      </w:pPr>
      <w:r w:rsidRPr="00C87BA6">
        <w:rPr>
          <w:b/>
          <w:sz w:val="16"/>
          <w:szCs w:val="16"/>
        </w:rPr>
        <w:t>Шумерлинский муниципальный округ включен в  модель функционирования приоритетного проекта Чувашской Республики.</w:t>
      </w:r>
    </w:p>
    <w:p w:rsidR="00DB5A64" w:rsidRPr="00C87BA6" w:rsidRDefault="00DB5A64" w:rsidP="00DB5A64">
      <w:pPr>
        <w:pStyle w:val="15"/>
        <w:spacing w:line="240" w:lineRule="auto"/>
        <w:rPr>
          <w:b/>
          <w:sz w:val="16"/>
          <w:szCs w:val="16"/>
        </w:rPr>
      </w:pPr>
      <w:r w:rsidRPr="00C87BA6">
        <w:rPr>
          <w:b/>
          <w:sz w:val="16"/>
          <w:szCs w:val="16"/>
        </w:rPr>
        <w:t>В результате реализации приоритетного проекта уменьшится негативное воздействие на окружающую среду за счет рекультивации и возврата в хозяйственный оборот восстановленных земель, нарушенных в результате эксплуатации свалок, улучшится санитарно-эпидемиологическое благополучие населения за счет создания в районах мусороперегрузочных станций, сократится расстояние до места приема твердых коммунальных отходов.</w:t>
      </w:r>
    </w:p>
    <w:p w:rsidR="00DB5A64" w:rsidRPr="00C87BA6" w:rsidRDefault="00DB5A64" w:rsidP="00DB5A64">
      <w:pPr>
        <w:pStyle w:val="15"/>
        <w:spacing w:line="240" w:lineRule="auto"/>
        <w:rPr>
          <w:b/>
          <w:sz w:val="16"/>
          <w:szCs w:val="16"/>
        </w:rPr>
      </w:pPr>
      <w:r w:rsidRPr="00C87BA6">
        <w:rPr>
          <w:b/>
          <w:sz w:val="16"/>
          <w:szCs w:val="16"/>
        </w:rPr>
        <w:t xml:space="preserve">В ходе реализации приоритетного проекта предусмотрено: </w:t>
      </w:r>
    </w:p>
    <w:p w:rsidR="00DB5A64" w:rsidRPr="00C87BA6" w:rsidRDefault="00DB5A64" w:rsidP="00DB5A64">
      <w:pPr>
        <w:pStyle w:val="15"/>
        <w:numPr>
          <w:ilvl w:val="0"/>
          <w:numId w:val="38"/>
        </w:numPr>
        <w:shd w:val="clear" w:color="auto" w:fill="auto"/>
        <w:tabs>
          <w:tab w:val="left" w:pos="1134"/>
        </w:tabs>
        <w:spacing w:line="240" w:lineRule="auto"/>
        <w:ind w:left="0" w:right="0" w:firstLine="709"/>
        <w:rPr>
          <w:b/>
          <w:bCs/>
          <w:sz w:val="16"/>
          <w:szCs w:val="16"/>
        </w:rPr>
      </w:pPr>
      <w:r w:rsidRPr="00C87BA6">
        <w:rPr>
          <w:b/>
          <w:bCs/>
          <w:sz w:val="16"/>
          <w:szCs w:val="16"/>
        </w:rPr>
        <w:t xml:space="preserve">создание мусороперегрузочной станции мощностью приема отходов до 30 тыс. т/год в Шумерлинском </w:t>
      </w:r>
      <w:r w:rsidRPr="00C87BA6">
        <w:rPr>
          <w:b/>
          <w:sz w:val="16"/>
          <w:szCs w:val="16"/>
          <w:lang w:bidi="ru-RU"/>
        </w:rPr>
        <w:t>муниципальном округе</w:t>
      </w:r>
      <w:r w:rsidRPr="00C87BA6">
        <w:rPr>
          <w:b/>
          <w:bCs/>
          <w:sz w:val="16"/>
          <w:szCs w:val="16"/>
        </w:rPr>
        <w:t xml:space="preserve"> Чувашской Республики.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Охрана подземных и поверхностных вод</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Чрезвычайно важным мероприятием по охране поверхностных вод является организация водоохранных зон и прибрежных защитных полос вдоль рек.</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Водоохранные зоны и прибрежные защитные полосы устанавливаются в соответствии с «Водным кодексом Российской Федерации», который был принят Государственной думой </w:t>
      </w:r>
      <w:smartTag w:uri="urn:schemas-microsoft-com:office:smarttags" w:element="date">
        <w:smartTagPr>
          <w:attr w:name="Year" w:val="2006"/>
          <w:attr w:name="Day" w:val="12"/>
          <w:attr w:name="Month" w:val="4"/>
          <w:attr w:name="ls" w:val="trans"/>
        </w:smartTagPr>
        <w:r w:rsidRPr="00C87BA6">
          <w:rPr>
            <w:rFonts w:ascii="Times New Roman" w:hAnsi="Times New Roman" w:cs="Times New Roman"/>
            <w:sz w:val="16"/>
            <w:szCs w:val="16"/>
          </w:rPr>
          <w:t>12 апреля 2006 года</w:t>
        </w:r>
      </w:smartTag>
      <w:r w:rsidRPr="00C87BA6">
        <w:rPr>
          <w:rFonts w:ascii="Times New Roman" w:hAnsi="Times New Roman" w:cs="Times New Roman"/>
          <w:sz w:val="16"/>
          <w:szCs w:val="16"/>
        </w:rPr>
        <w:t>.</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Минимальная ширина прибрежных защитных полос вдоль рек, в зависимости от угодий, прилегающих к водотоку, и, в зависимости от крутизны склонов, устанавливается от 30 до </w:t>
      </w:r>
      <w:smartTag w:uri="urn:schemas-microsoft-com:office:smarttags" w:element="metricconverter">
        <w:smartTagPr>
          <w:attr w:name="ProductID" w:val="50 м"/>
        </w:smartTagPr>
        <w:r w:rsidRPr="00C87BA6">
          <w:rPr>
            <w:rFonts w:ascii="Times New Roman" w:hAnsi="Times New Roman" w:cs="Times New Roman"/>
            <w:sz w:val="16"/>
            <w:szCs w:val="16"/>
          </w:rPr>
          <w:t>50 м</w:t>
        </w:r>
      </w:smartTag>
      <w:r w:rsidRPr="00C87BA6">
        <w:rPr>
          <w:rFonts w:ascii="Times New Roman" w:hAnsi="Times New Roman" w:cs="Times New Roman"/>
          <w:sz w:val="16"/>
          <w:szCs w:val="16"/>
        </w:rPr>
        <w:t>.</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Ширина водоохраной зоны рек и ручьев устанавливается от их истока для рек или ручьев протяженностью:</w:t>
      </w:r>
    </w:p>
    <w:p w:rsidR="00DB5A64" w:rsidRPr="00C87BA6" w:rsidRDefault="00DB5A64" w:rsidP="00DB5A64">
      <w:pPr>
        <w:numPr>
          <w:ilvl w:val="0"/>
          <w:numId w:val="3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до </w:t>
      </w:r>
      <w:smartTag w:uri="urn:schemas-microsoft-com:office:smarttags" w:element="metricconverter">
        <w:smartTagPr>
          <w:attr w:name="ProductID" w:val="10 км"/>
        </w:smartTagPr>
        <w:r w:rsidRPr="00C87BA6">
          <w:rPr>
            <w:rFonts w:ascii="Times New Roman" w:hAnsi="Times New Roman" w:cs="Times New Roman"/>
            <w:sz w:val="16"/>
            <w:szCs w:val="16"/>
          </w:rPr>
          <w:t>10 км</w:t>
        </w:r>
      </w:smartTag>
      <w:r w:rsidRPr="00C87BA6">
        <w:rPr>
          <w:rFonts w:ascii="Times New Roman" w:hAnsi="Times New Roman" w:cs="Times New Roman"/>
          <w:sz w:val="16"/>
          <w:szCs w:val="16"/>
        </w:rPr>
        <w:t xml:space="preserve"> – в размере 50-ти метров;</w:t>
      </w:r>
    </w:p>
    <w:p w:rsidR="00DB5A64" w:rsidRPr="00C87BA6" w:rsidRDefault="00DB5A64" w:rsidP="00DB5A64">
      <w:pPr>
        <w:numPr>
          <w:ilvl w:val="0"/>
          <w:numId w:val="3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от </w:t>
      </w:r>
      <w:smartTag w:uri="urn:schemas-microsoft-com:office:smarttags" w:element="metricconverter">
        <w:smartTagPr>
          <w:attr w:name="ProductID" w:val="10 км"/>
        </w:smartTagPr>
        <w:r w:rsidRPr="00C87BA6">
          <w:rPr>
            <w:rFonts w:ascii="Times New Roman" w:hAnsi="Times New Roman" w:cs="Times New Roman"/>
            <w:sz w:val="16"/>
            <w:szCs w:val="16"/>
          </w:rPr>
          <w:t>10 км</w:t>
        </w:r>
      </w:smartTag>
      <w:r w:rsidRPr="00C87BA6">
        <w:rPr>
          <w:rFonts w:ascii="Times New Roman" w:hAnsi="Times New Roman" w:cs="Times New Roman"/>
          <w:sz w:val="16"/>
          <w:szCs w:val="16"/>
        </w:rPr>
        <w:t xml:space="preserve"> до </w:t>
      </w:r>
      <w:smartTag w:uri="urn:schemas-microsoft-com:office:smarttags" w:element="metricconverter">
        <w:smartTagPr>
          <w:attr w:name="ProductID" w:val="50 км"/>
        </w:smartTagPr>
        <w:r w:rsidRPr="00C87BA6">
          <w:rPr>
            <w:rFonts w:ascii="Times New Roman" w:hAnsi="Times New Roman" w:cs="Times New Roman"/>
            <w:sz w:val="16"/>
            <w:szCs w:val="16"/>
          </w:rPr>
          <w:t>50 км</w:t>
        </w:r>
      </w:smartTag>
      <w:r w:rsidRPr="00C87BA6">
        <w:rPr>
          <w:rFonts w:ascii="Times New Roman" w:hAnsi="Times New Roman" w:cs="Times New Roman"/>
          <w:sz w:val="16"/>
          <w:szCs w:val="16"/>
        </w:rPr>
        <w:t xml:space="preserve"> – в размере </w:t>
      </w:r>
      <w:smartTag w:uri="urn:schemas-microsoft-com:office:smarttags" w:element="metricconverter">
        <w:smartTagPr>
          <w:attr w:name="ProductID" w:val="100 метров"/>
        </w:smartTagPr>
        <w:r w:rsidRPr="00C87BA6">
          <w:rPr>
            <w:rFonts w:ascii="Times New Roman" w:hAnsi="Times New Roman" w:cs="Times New Roman"/>
            <w:sz w:val="16"/>
            <w:szCs w:val="16"/>
          </w:rPr>
          <w:t>100 метров</w:t>
        </w:r>
      </w:smartTag>
      <w:r w:rsidRPr="00C87BA6">
        <w:rPr>
          <w:rFonts w:ascii="Times New Roman" w:hAnsi="Times New Roman" w:cs="Times New Roman"/>
          <w:sz w:val="16"/>
          <w:szCs w:val="16"/>
        </w:rPr>
        <w:t>;</w:t>
      </w:r>
    </w:p>
    <w:p w:rsidR="00DB5A64" w:rsidRPr="00C87BA6" w:rsidRDefault="00DB5A64" w:rsidP="00DB5A64">
      <w:pPr>
        <w:numPr>
          <w:ilvl w:val="0"/>
          <w:numId w:val="3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от </w:t>
      </w:r>
      <w:smartTag w:uri="urn:schemas-microsoft-com:office:smarttags" w:element="metricconverter">
        <w:smartTagPr>
          <w:attr w:name="ProductID" w:val="50 км"/>
        </w:smartTagPr>
        <w:r w:rsidRPr="00C87BA6">
          <w:rPr>
            <w:rFonts w:ascii="Times New Roman" w:hAnsi="Times New Roman" w:cs="Times New Roman"/>
            <w:sz w:val="16"/>
            <w:szCs w:val="16"/>
          </w:rPr>
          <w:t>50 км</w:t>
        </w:r>
      </w:smartTag>
      <w:r w:rsidRPr="00C87BA6">
        <w:rPr>
          <w:rFonts w:ascii="Times New Roman" w:hAnsi="Times New Roman" w:cs="Times New Roman"/>
          <w:sz w:val="16"/>
          <w:szCs w:val="16"/>
        </w:rPr>
        <w:t xml:space="preserve"> и более – в размере </w:t>
      </w:r>
      <w:smartTag w:uri="urn:schemas-microsoft-com:office:smarttags" w:element="metricconverter">
        <w:smartTagPr>
          <w:attr w:name="ProductID" w:val="200 метров"/>
        </w:smartTagPr>
        <w:r w:rsidRPr="00C87BA6">
          <w:rPr>
            <w:rFonts w:ascii="Times New Roman" w:hAnsi="Times New Roman" w:cs="Times New Roman"/>
            <w:sz w:val="16"/>
            <w:szCs w:val="16"/>
          </w:rPr>
          <w:t>200 метров</w:t>
        </w:r>
      </w:smartTag>
      <w:r w:rsidRPr="00C87BA6">
        <w:rPr>
          <w:rFonts w:ascii="Times New Roman" w:hAnsi="Times New Roman" w:cs="Times New Roman"/>
          <w:sz w:val="16"/>
          <w:szCs w:val="16"/>
        </w:rPr>
        <w:t>.</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пределах водоохранных зон (ВОЗ) и ПЗП вводится особый режим хозяйствования. В пределах ВОЗ запрещается:</w:t>
      </w:r>
    </w:p>
    <w:p w:rsidR="00DB5A64" w:rsidRPr="00C87BA6" w:rsidRDefault="00DB5A64" w:rsidP="00DB5A64">
      <w:pPr>
        <w:widowControl w:val="0"/>
        <w:numPr>
          <w:ilvl w:val="0"/>
          <w:numId w:val="32"/>
        </w:numPr>
        <w:tabs>
          <w:tab w:val="clear" w:pos="1440"/>
          <w:tab w:val="num" w:pos="993"/>
        </w:tabs>
        <w:autoSpaceDE w:val="0"/>
        <w:autoSpaceDN w:val="0"/>
        <w:adjustRightInd w:val="0"/>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Использование сточных вод для удобрений почв;</w:t>
      </w:r>
    </w:p>
    <w:p w:rsidR="00DB5A64" w:rsidRPr="00C87BA6" w:rsidRDefault="00DB5A64" w:rsidP="00DB5A64">
      <w:pPr>
        <w:widowControl w:val="0"/>
        <w:numPr>
          <w:ilvl w:val="0"/>
          <w:numId w:val="32"/>
        </w:numPr>
        <w:tabs>
          <w:tab w:val="clear" w:pos="1440"/>
          <w:tab w:val="num" w:pos="709"/>
          <w:tab w:val="num" w:pos="993"/>
        </w:tabs>
        <w:autoSpaceDE w:val="0"/>
        <w:autoSpaceDN w:val="0"/>
        <w:adjustRightInd w:val="0"/>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B5A64" w:rsidRPr="00C87BA6" w:rsidRDefault="00DB5A64" w:rsidP="00DB5A64">
      <w:pPr>
        <w:widowControl w:val="0"/>
        <w:numPr>
          <w:ilvl w:val="0"/>
          <w:numId w:val="32"/>
        </w:numPr>
        <w:tabs>
          <w:tab w:val="clear" w:pos="1440"/>
          <w:tab w:val="num" w:pos="993"/>
        </w:tabs>
        <w:autoSpaceDE w:val="0"/>
        <w:autoSpaceDN w:val="0"/>
        <w:adjustRightInd w:val="0"/>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Осуществление авиационных мер по борьбе с вредителями и болезнями растений;</w:t>
      </w:r>
    </w:p>
    <w:p w:rsidR="00DB5A64" w:rsidRPr="00C87BA6" w:rsidRDefault="00DB5A64" w:rsidP="00DB5A64">
      <w:pPr>
        <w:widowControl w:val="0"/>
        <w:numPr>
          <w:ilvl w:val="0"/>
          <w:numId w:val="32"/>
        </w:numPr>
        <w:tabs>
          <w:tab w:val="clear" w:pos="1440"/>
          <w:tab w:val="num" w:pos="709"/>
          <w:tab w:val="num" w:pos="993"/>
        </w:tabs>
        <w:autoSpaceDE w:val="0"/>
        <w:autoSpaceDN w:val="0"/>
        <w:adjustRightInd w:val="0"/>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границах ВОЗ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истощение вод в соответствии с водным законодательством и законодательством в области охраны окружающей среды.</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границах прибрежных защитных полос наряду с установленными ограничениями водоохранных зон запрещается:</w:t>
      </w:r>
    </w:p>
    <w:p w:rsidR="00DB5A64" w:rsidRPr="00C87BA6" w:rsidRDefault="00DB5A64" w:rsidP="00DB5A64">
      <w:pPr>
        <w:pStyle w:val="a5"/>
        <w:spacing w:after="0" w:line="240" w:lineRule="auto"/>
        <w:ind w:left="0" w:firstLine="709"/>
        <w:rPr>
          <w:rFonts w:ascii="Times New Roman" w:hAnsi="Times New Roman"/>
          <w:sz w:val="16"/>
          <w:szCs w:val="16"/>
        </w:rPr>
      </w:pPr>
      <w:r w:rsidRPr="00C87BA6">
        <w:rPr>
          <w:rFonts w:ascii="Times New Roman" w:hAnsi="Times New Roman"/>
          <w:sz w:val="16"/>
          <w:szCs w:val="16"/>
        </w:rPr>
        <w:t>- распашка земель;</w:t>
      </w:r>
    </w:p>
    <w:p w:rsidR="00DB5A64" w:rsidRPr="00C87BA6" w:rsidRDefault="00DB5A64" w:rsidP="00DB5A64">
      <w:pPr>
        <w:pStyle w:val="a5"/>
        <w:spacing w:after="0" w:line="240" w:lineRule="auto"/>
        <w:ind w:left="0" w:firstLine="709"/>
        <w:rPr>
          <w:rFonts w:ascii="Times New Roman" w:hAnsi="Times New Roman"/>
          <w:sz w:val="16"/>
          <w:szCs w:val="16"/>
        </w:rPr>
      </w:pPr>
      <w:r w:rsidRPr="00C87BA6">
        <w:rPr>
          <w:rFonts w:ascii="Times New Roman" w:hAnsi="Times New Roman"/>
          <w:sz w:val="16"/>
          <w:szCs w:val="16"/>
        </w:rPr>
        <w:t>- размещение отвалов размываемых грунтов;</w:t>
      </w:r>
    </w:p>
    <w:p w:rsidR="00DB5A64" w:rsidRPr="00C87BA6" w:rsidRDefault="00DB5A64" w:rsidP="00DB5A64">
      <w:pPr>
        <w:pStyle w:val="a5"/>
        <w:spacing w:after="0" w:line="240" w:lineRule="auto"/>
        <w:ind w:left="0" w:firstLine="709"/>
        <w:rPr>
          <w:rFonts w:ascii="Times New Roman" w:hAnsi="Times New Roman"/>
          <w:sz w:val="16"/>
          <w:szCs w:val="16"/>
        </w:rPr>
      </w:pPr>
      <w:r w:rsidRPr="00C87BA6">
        <w:rPr>
          <w:rFonts w:ascii="Times New Roman" w:hAnsi="Times New Roman"/>
          <w:sz w:val="16"/>
          <w:szCs w:val="16"/>
        </w:rPr>
        <w:t>- выпас сельскохозяйственных животных и организация для них летних лагерей, ванн.</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Охрана почв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Предлагаются следующие мероприятия, направленные на улучшение состояния почв: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ликвидация всех несанкционированных и стихийных свалок с последующей их рекультивацией;</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ведение постоянной разъяснительной работы с населением о недопустимости бесконтрольного обращения с отходами и необходимости централизованного сбора и вывоза отходов с территории населенных пунктов Шумерлинского муниципального округа.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Физические факторы окружающей среды</w:t>
      </w:r>
    </w:p>
    <w:p w:rsidR="00DB5A64" w:rsidRPr="00C87BA6" w:rsidRDefault="00DB5A64" w:rsidP="00DB5A64">
      <w:pPr>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Электромагнитное загрязнение</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целях защиты населения от воздействия электрического поля, создаваемого линиями электропередачи, установить охранные зоны согласно ГОСТ 12.1.051-90 «Охранные зоны линий электропередачи».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DB5A64" w:rsidRPr="00C87BA6" w:rsidRDefault="00DB5A64" w:rsidP="00DB5A64">
      <w:pPr>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Шумовое загрязнение</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целом для борьбы с шумом эффективна посадка деревьев, снижающих уровень шума, содержание в надлежащем состоянии дорожного покрытия.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Для защиты застройки от шума и выхлопных газов необходимо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C87BA6">
          <w:rPr>
            <w:rFonts w:ascii="Times New Roman" w:hAnsi="Times New Roman" w:cs="Times New Roman"/>
            <w:sz w:val="16"/>
            <w:szCs w:val="16"/>
          </w:rPr>
          <w:t>10 м</w:t>
        </w:r>
      </w:smartTag>
      <w:r w:rsidRPr="00C87BA6">
        <w:rPr>
          <w:rFonts w:ascii="Times New Roman" w:hAnsi="Times New Roman" w:cs="Times New Roman"/>
          <w:sz w:val="16"/>
          <w:szCs w:val="16"/>
        </w:rPr>
        <w:t xml:space="preserve">, что в населенных пунктах соблюдено не повсеместно (согласно СП 42.13330.2011 «СНиП </w:t>
      </w:r>
      <w:smartTag w:uri="urn:schemas-microsoft-com:office:smarttags" w:element="date">
        <w:smartTagPr>
          <w:attr w:name="Year" w:val="01"/>
          <w:attr w:name="Day" w:val="2"/>
          <w:attr w:name="Month" w:val="07"/>
          <w:attr w:name="ls" w:val="trans"/>
        </w:smartTagPr>
        <w:r w:rsidRPr="00C87BA6">
          <w:rPr>
            <w:rFonts w:ascii="Times New Roman" w:hAnsi="Times New Roman" w:cs="Times New Roman"/>
            <w:sz w:val="16"/>
            <w:szCs w:val="16"/>
          </w:rPr>
          <w:t>2.07.01.</w:t>
        </w:r>
      </w:smartTag>
      <w:r w:rsidRPr="00C87BA6">
        <w:rPr>
          <w:rFonts w:ascii="Times New Roman" w:hAnsi="Times New Roman" w:cs="Times New Roman"/>
          <w:sz w:val="16"/>
          <w:szCs w:val="16"/>
        </w:rPr>
        <w:t xml:space="preserve"> Градостроительство. Планировка и застройка городских и сельских поселений» от </w:t>
      </w:r>
      <w:smartTag w:uri="urn:schemas-microsoft-com:office:smarttags" w:element="date">
        <w:smartTagPr>
          <w:attr w:name="Year" w:val="2010"/>
          <w:attr w:name="Day" w:val="28"/>
          <w:attr w:name="Month" w:val="12"/>
          <w:attr w:name="ls" w:val="trans"/>
        </w:smartTagPr>
        <w:r w:rsidRPr="00C87BA6">
          <w:rPr>
            <w:rFonts w:ascii="Times New Roman" w:hAnsi="Times New Roman" w:cs="Times New Roman"/>
            <w:sz w:val="16"/>
            <w:szCs w:val="16"/>
          </w:rPr>
          <w:t xml:space="preserve">28 декабря </w:t>
        </w:r>
        <w:smartTag w:uri="urn:schemas-microsoft-com:office:smarttags" w:element="metricconverter">
          <w:smartTagPr>
            <w:attr w:name="ProductID" w:val="2010 г"/>
          </w:smartTagPr>
          <w:r w:rsidRPr="00C87BA6">
            <w:rPr>
              <w:rFonts w:ascii="Times New Roman" w:hAnsi="Times New Roman" w:cs="Times New Roman"/>
              <w:sz w:val="16"/>
              <w:szCs w:val="16"/>
            </w:rPr>
            <w:t>2010</w:t>
          </w:r>
        </w:smartTag>
      </w:smartTag>
      <w:r w:rsidRPr="00C87BA6">
        <w:rPr>
          <w:rFonts w:ascii="Times New Roman" w:hAnsi="Times New Roman" w:cs="Times New Roman"/>
          <w:sz w:val="16"/>
          <w:szCs w:val="16"/>
        </w:rPr>
        <w:t xml:space="preserve"> г № 820 пункт </w:t>
      </w:r>
      <w:smartTag w:uri="urn:schemas-microsoft-com:office:smarttags" w:element="time">
        <w:smartTagPr>
          <w:attr w:name="Minute" w:val="20"/>
          <w:attr w:name="Hour" w:val="8"/>
        </w:smartTagPr>
        <w:r w:rsidRPr="00C87BA6">
          <w:rPr>
            <w:rFonts w:ascii="Times New Roman" w:hAnsi="Times New Roman" w:cs="Times New Roman"/>
            <w:sz w:val="16"/>
            <w:szCs w:val="16"/>
          </w:rPr>
          <w:t>8.20</w:t>
        </w:r>
      </w:smartTag>
      <w:r w:rsidRPr="00C87BA6">
        <w:rPr>
          <w:rFonts w:ascii="Times New Roman" w:hAnsi="Times New Roman" w:cs="Times New Roman"/>
          <w:sz w:val="16"/>
          <w:szCs w:val="16"/>
        </w:rPr>
        <w:t xml:space="preserve"> и 8.21).</w:t>
      </w:r>
    </w:p>
    <w:p w:rsidR="00DB5A64" w:rsidRPr="00C87BA6" w:rsidRDefault="00DB5A64" w:rsidP="00DB5A64">
      <w:pPr>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Радиационное загрязнение</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 организация систематического контроля радиационной обстановки на территории </w:t>
      </w:r>
      <w:r w:rsidRPr="00C87BA6">
        <w:rPr>
          <w:rFonts w:ascii="Times New Roman" w:hAnsi="Times New Roman" w:cs="Times New Roman"/>
          <w:kern w:val="1"/>
          <w:sz w:val="16"/>
          <w:szCs w:val="16"/>
        </w:rPr>
        <w:t xml:space="preserve">Шумерлинского муниципального округа </w:t>
      </w:r>
      <w:r w:rsidRPr="00C87BA6">
        <w:rPr>
          <w:rFonts w:ascii="Times New Roman" w:hAnsi="Times New Roman" w:cs="Times New Roman"/>
          <w:sz w:val="16"/>
          <w:szCs w:val="16"/>
        </w:rPr>
        <w:t>с измерением мощности дозы гамма-излучения, отбором и анализом проб объектов окружающей среды (атмосферного воздуха, выпадающих осадков, поверхностных и подземных вод, почвы), сырья и пищевых продуктов;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 обеспечивать производственный контроль радиационного качества воды водоисточников в соответствии с требованиями нормативных документов, а также необходимо соблюдать государственные санитарно-эпидемиологические правила и нормативы ФЗ «О санитарно-эпидемиологическом благополучии населения» № 52-ФЗ от </w:t>
      </w:r>
      <w:smartTag w:uri="urn:schemas-microsoft-com:office:smarttags" w:element="date">
        <w:smartTagPr>
          <w:attr w:name="Year" w:val="99"/>
          <w:attr w:name="Day" w:val="30"/>
          <w:attr w:name="Month" w:val="03"/>
          <w:attr w:name="ls" w:val="trans"/>
        </w:smartTagPr>
        <w:r w:rsidRPr="00C87BA6">
          <w:rPr>
            <w:rFonts w:ascii="Times New Roman" w:hAnsi="Times New Roman" w:cs="Times New Roman"/>
            <w:sz w:val="16"/>
            <w:szCs w:val="16"/>
          </w:rPr>
          <w:t>30.03.99</w:t>
        </w:r>
      </w:smartTag>
      <w:r w:rsidRPr="00C87BA6">
        <w:rPr>
          <w:rFonts w:ascii="Times New Roman" w:hAnsi="Times New Roman" w:cs="Times New Roman"/>
          <w:sz w:val="16"/>
          <w:szCs w:val="16"/>
        </w:rPr>
        <w:t xml:space="preserve"> и ФЗ «О радиационной безопасности населения» № 3-ФЗ от </w:t>
      </w:r>
      <w:smartTag w:uri="urn:schemas-microsoft-com:office:smarttags" w:element="date">
        <w:smartTagPr>
          <w:attr w:name="Year" w:val="96"/>
          <w:attr w:name="Day" w:val="09"/>
          <w:attr w:name="Month" w:val="01"/>
          <w:attr w:name="ls" w:val="trans"/>
        </w:smartTagPr>
        <w:r w:rsidRPr="00C87BA6">
          <w:rPr>
            <w:rFonts w:ascii="Times New Roman" w:hAnsi="Times New Roman" w:cs="Times New Roman"/>
            <w:sz w:val="16"/>
            <w:szCs w:val="16"/>
          </w:rPr>
          <w:t>09.01.96</w:t>
        </w:r>
      </w:smartTag>
      <w:r w:rsidRPr="00C87BA6">
        <w:rPr>
          <w:rFonts w:ascii="Times New Roman" w:hAnsi="Times New Roman" w:cs="Times New Roman"/>
          <w:sz w:val="16"/>
          <w:szCs w:val="16"/>
        </w:rPr>
        <w:t>;</w:t>
      </w:r>
    </w:p>
    <w:p w:rsidR="00DB5A64" w:rsidRPr="00C87BA6" w:rsidRDefault="00DB5A64" w:rsidP="00DB5A64">
      <w:pPr>
        <w:spacing w:after="0" w:line="240" w:lineRule="auto"/>
        <w:ind w:firstLine="709"/>
        <w:jc w:val="both"/>
        <w:rPr>
          <w:rFonts w:ascii="Times New Roman" w:hAnsi="Times New Roman" w:cs="Times New Roman"/>
          <w:sz w:val="16"/>
          <w:szCs w:val="16"/>
        </w:rPr>
        <w:sectPr w:rsidR="00DB5A64" w:rsidRPr="00C87BA6" w:rsidSect="004907BD">
          <w:pgSz w:w="11906" w:h="16838"/>
          <w:pgMar w:top="1134" w:right="567" w:bottom="993" w:left="1134" w:header="709" w:footer="709" w:gutter="0"/>
          <w:cols w:space="708"/>
          <w:docGrid w:linePitch="360"/>
        </w:sectPr>
      </w:pPr>
      <w:r w:rsidRPr="00C87BA6">
        <w:rPr>
          <w:rFonts w:ascii="Times New Roman" w:hAnsi="Times New Roman" w:cs="Times New Roman"/>
          <w:sz w:val="16"/>
          <w:szCs w:val="16"/>
        </w:rPr>
        <w:t>- рекомендуется провести территориальное районирование по уровню загрязнения техногенными радионуклидами в системе зарубежных нормативов радиационной безопасности и предусмотреть проведение радиационного мониторинга с целью разработки мер по радиоэкологической реабилитации.</w:t>
      </w:r>
    </w:p>
    <w:p w:rsidR="00DB5A64" w:rsidRPr="00C87BA6" w:rsidRDefault="00DB5A64" w:rsidP="00DB5A64">
      <w:pPr>
        <w:pStyle w:val="af2"/>
        <w:numPr>
          <w:ilvl w:val="0"/>
          <w:numId w:val="28"/>
        </w:numPr>
        <w:spacing w:after="240"/>
        <w:ind w:left="0" w:firstLine="709"/>
        <w:contextualSpacing/>
        <w:jc w:val="both"/>
        <w:outlineLvl w:val="0"/>
        <w:rPr>
          <w:b/>
          <w:szCs w:val="16"/>
        </w:rPr>
      </w:pPr>
      <w:bookmarkStart w:id="253" w:name="_Toc22741946"/>
      <w:bookmarkStart w:id="254" w:name="_Toc51919152"/>
      <w:bookmarkStart w:id="255" w:name="_Toc62140256"/>
      <w:bookmarkStart w:id="256" w:name="_Toc107223358"/>
      <w:bookmarkStart w:id="257" w:name="_Toc107386738"/>
      <w:bookmarkStart w:id="258" w:name="_Toc122091910"/>
      <w:r w:rsidRPr="00C87BA6">
        <w:rPr>
          <w:b/>
          <w:szCs w:val="16"/>
        </w:rPr>
        <w:lastRenderedPageBreak/>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253"/>
      <w:bookmarkEnd w:id="254"/>
      <w:bookmarkEnd w:id="255"/>
      <w:bookmarkEnd w:id="256"/>
      <w:bookmarkEnd w:id="257"/>
      <w:bookmarkEnd w:id="258"/>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259" w:name="_Toc122091911"/>
      <w:bookmarkStart w:id="260" w:name="_Toc51919153"/>
      <w:bookmarkStart w:id="261" w:name="_Toc62140257"/>
      <w:bookmarkStart w:id="262" w:name="_Toc107223359"/>
      <w:bookmarkStart w:id="263" w:name="_Toc107386739"/>
      <w:bookmarkStart w:id="264" w:name="_Toc15391515"/>
      <w:r w:rsidRPr="00C87BA6">
        <w:rPr>
          <w:b/>
          <w:szCs w:val="16"/>
        </w:rPr>
        <w:t>Сведения о видах, назначении и наименовании планируемых на рассматриваемой территории объектов федерального, регионального значения и местного значения</w:t>
      </w:r>
      <w:bookmarkEnd w:id="259"/>
      <w:r w:rsidRPr="00C87BA6">
        <w:rPr>
          <w:b/>
          <w:szCs w:val="16"/>
        </w:rPr>
        <w:t xml:space="preserve"> </w:t>
      </w:r>
      <w:bookmarkEnd w:id="260"/>
      <w:bookmarkEnd w:id="261"/>
      <w:bookmarkEnd w:id="262"/>
      <w:bookmarkEnd w:id="263"/>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65" w:name="_Toc514838119"/>
      <w:bookmarkStart w:id="266" w:name="_Toc15391516"/>
      <w:bookmarkStart w:id="267" w:name="_Toc51919154"/>
      <w:bookmarkStart w:id="268" w:name="_Toc62140258"/>
      <w:bookmarkStart w:id="269" w:name="_Toc107223360"/>
      <w:bookmarkStart w:id="270" w:name="_Toc107386740"/>
      <w:bookmarkStart w:id="271" w:name="_Toc122091912"/>
      <w:bookmarkEnd w:id="264"/>
      <w:r w:rsidRPr="00C87BA6">
        <w:rPr>
          <w:b/>
          <w:szCs w:val="16"/>
        </w:rPr>
        <w:t>Сведения о видах, назначении и наименованиях, планируемых для размещения на территории муниципального образования - -Шумерлинский муниципальный округ объектов федерального значения</w:t>
      </w:r>
      <w:bookmarkEnd w:id="265"/>
      <w:bookmarkEnd w:id="266"/>
      <w:bookmarkEnd w:id="267"/>
      <w:bookmarkEnd w:id="268"/>
      <w:bookmarkEnd w:id="269"/>
      <w:bookmarkEnd w:id="270"/>
      <w:bookmarkEnd w:id="271"/>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период подготовки генерального плана муниципального образования – Шумерлинский муниципальный округ - рассмотрены документы территориального планирования федерального уровня, имеющие отношение к рассматриваемой территории.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Планируемые объекты федеральногозначения отображены в материалах по обоснованию графической части проекта согласно ниже приведенного перечня.</w:t>
      </w:r>
    </w:p>
    <w:p w:rsidR="00DB5A64" w:rsidRPr="00C87BA6" w:rsidRDefault="00DB5A64" w:rsidP="00DB5A64">
      <w:pPr>
        <w:spacing w:after="0" w:line="240" w:lineRule="auto"/>
        <w:ind w:firstLine="709"/>
        <w:jc w:val="both"/>
        <w:rPr>
          <w:rFonts w:ascii="Times New Roman" w:hAnsi="Times New Roman" w:cs="Times New Roman"/>
          <w:sz w:val="16"/>
          <w:szCs w:val="16"/>
        </w:rPr>
        <w:sectPr w:rsidR="00DB5A64" w:rsidRPr="00C87BA6" w:rsidSect="003D6C45">
          <w:pgSz w:w="11906" w:h="16838"/>
          <w:pgMar w:top="567" w:right="567" w:bottom="567" w:left="1134" w:header="709" w:footer="709" w:gutter="0"/>
          <w:cols w:space="708"/>
          <w:docGrid w:linePitch="360"/>
        </w:sectPr>
      </w:pPr>
    </w:p>
    <w:p w:rsidR="00DB5A64" w:rsidRPr="00C87BA6" w:rsidRDefault="00DB5A64" w:rsidP="00DB5A64">
      <w:pPr>
        <w:pStyle w:val="afff0"/>
        <w:framePr w:wrap="around"/>
        <w:ind w:firstLine="709"/>
        <w:jc w:val="right"/>
        <w:rPr>
          <w:rFonts w:ascii="Times New Roman" w:hAnsi="Times New Roman"/>
          <w:b w:val="0"/>
          <w:sz w:val="16"/>
          <w:szCs w:val="16"/>
        </w:rPr>
      </w:pPr>
      <w:r w:rsidRPr="00C87BA6">
        <w:rPr>
          <w:rFonts w:ascii="Times New Roman" w:hAnsi="Times New Roman"/>
          <w:b w:val="0"/>
          <w:sz w:val="16"/>
          <w:szCs w:val="16"/>
        </w:rPr>
        <w:lastRenderedPageBreak/>
        <w:t>Таблица 21</w:t>
      </w:r>
    </w:p>
    <w:p w:rsidR="00DB5A64" w:rsidRPr="00C87BA6" w:rsidRDefault="00DB5A64" w:rsidP="00DB5A64">
      <w:pPr>
        <w:autoSpaceDE w:val="0"/>
        <w:autoSpaceDN w:val="0"/>
        <w:adjustRightInd w:val="0"/>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Перечень планируемых для размещения на территории муниципального образования – Шумерлинский муниципальный округ Чувашской Республики объектов федерального значения</w:t>
      </w:r>
    </w:p>
    <w:tbl>
      <w:tblPr>
        <w:tblStyle w:val="ac"/>
        <w:tblW w:w="14418" w:type="dxa"/>
        <w:jc w:val="center"/>
        <w:tblLook w:val="04A0" w:firstRow="1" w:lastRow="0" w:firstColumn="1" w:lastColumn="0" w:noHBand="0" w:noVBand="1"/>
      </w:tblPr>
      <w:tblGrid>
        <w:gridCol w:w="584"/>
        <w:gridCol w:w="2525"/>
        <w:gridCol w:w="6"/>
        <w:gridCol w:w="1945"/>
        <w:gridCol w:w="3051"/>
        <w:gridCol w:w="2692"/>
        <w:gridCol w:w="28"/>
        <w:gridCol w:w="3587"/>
      </w:tblGrid>
      <w:tr w:rsidR="00DB5A64" w:rsidRPr="00C87BA6" w:rsidTr="00460951">
        <w:trPr>
          <w:tblHeader/>
          <w:jc w:val="center"/>
        </w:trPr>
        <w:tc>
          <w:tcPr>
            <w:tcW w:w="584" w:type="dxa"/>
          </w:tcPr>
          <w:p w:rsidR="00DB5A64" w:rsidRPr="00C87BA6" w:rsidRDefault="00DB5A64" w:rsidP="00460951">
            <w:pPr>
              <w:autoSpaceDE w:val="0"/>
              <w:autoSpaceDN w:val="0"/>
              <w:adjustRightInd w:val="0"/>
              <w:jc w:val="center"/>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 п/п</w:t>
            </w:r>
          </w:p>
        </w:tc>
        <w:tc>
          <w:tcPr>
            <w:tcW w:w="2531" w:type="dxa"/>
            <w:gridSpan w:val="2"/>
          </w:tcPr>
          <w:p w:rsidR="00DB5A64" w:rsidRPr="00C87BA6" w:rsidRDefault="00DB5A64" w:rsidP="00460951">
            <w:pPr>
              <w:pStyle w:val="ConsPlusNormal"/>
              <w:jc w:val="center"/>
              <w:rPr>
                <w:sz w:val="16"/>
                <w:szCs w:val="16"/>
              </w:rPr>
            </w:pPr>
            <w:r w:rsidRPr="00C87BA6">
              <w:rPr>
                <w:sz w:val="16"/>
                <w:szCs w:val="16"/>
              </w:rPr>
              <w:t>Наименование объекта</w:t>
            </w:r>
          </w:p>
        </w:tc>
        <w:tc>
          <w:tcPr>
            <w:tcW w:w="1945" w:type="dxa"/>
          </w:tcPr>
          <w:p w:rsidR="00DB5A64" w:rsidRPr="00C87BA6" w:rsidRDefault="00DB5A64" w:rsidP="00460951">
            <w:pPr>
              <w:pStyle w:val="ConsPlusNormal"/>
              <w:jc w:val="center"/>
              <w:rPr>
                <w:sz w:val="16"/>
                <w:szCs w:val="16"/>
              </w:rPr>
            </w:pPr>
            <w:r w:rsidRPr="00C87BA6">
              <w:rPr>
                <w:sz w:val="16"/>
                <w:szCs w:val="16"/>
              </w:rPr>
              <w:t xml:space="preserve">Назначение </w:t>
            </w:r>
          </w:p>
          <w:p w:rsidR="00DB5A64" w:rsidRPr="00C87BA6" w:rsidRDefault="00DB5A64" w:rsidP="00460951">
            <w:pPr>
              <w:pStyle w:val="ConsPlusNormal"/>
              <w:jc w:val="center"/>
              <w:rPr>
                <w:sz w:val="16"/>
                <w:szCs w:val="16"/>
              </w:rPr>
            </w:pPr>
            <w:r w:rsidRPr="00C87BA6">
              <w:rPr>
                <w:sz w:val="16"/>
                <w:szCs w:val="16"/>
              </w:rPr>
              <w:t>объекта</w:t>
            </w:r>
          </w:p>
        </w:tc>
        <w:tc>
          <w:tcPr>
            <w:tcW w:w="3051" w:type="dxa"/>
          </w:tcPr>
          <w:p w:rsidR="00DB5A64" w:rsidRPr="00C87BA6" w:rsidRDefault="00DB5A64" w:rsidP="00460951">
            <w:pPr>
              <w:pStyle w:val="ConsPlusNormal"/>
              <w:jc w:val="center"/>
              <w:rPr>
                <w:sz w:val="16"/>
                <w:szCs w:val="16"/>
              </w:rPr>
            </w:pPr>
            <w:r w:rsidRPr="00C87BA6">
              <w:rPr>
                <w:sz w:val="16"/>
                <w:szCs w:val="16"/>
              </w:rPr>
              <w:t>Наименование мероприятия</w:t>
            </w:r>
          </w:p>
        </w:tc>
        <w:tc>
          <w:tcPr>
            <w:tcW w:w="2720" w:type="dxa"/>
            <w:gridSpan w:val="2"/>
          </w:tcPr>
          <w:p w:rsidR="00DB5A64" w:rsidRPr="00C87BA6" w:rsidRDefault="00DB5A64" w:rsidP="00460951">
            <w:pPr>
              <w:pStyle w:val="ConsPlusNormal"/>
              <w:jc w:val="center"/>
              <w:rPr>
                <w:sz w:val="16"/>
                <w:szCs w:val="16"/>
              </w:rPr>
            </w:pPr>
            <w:r w:rsidRPr="00C87BA6">
              <w:rPr>
                <w:sz w:val="16"/>
                <w:szCs w:val="16"/>
              </w:rPr>
              <w:t xml:space="preserve">Краткая </w:t>
            </w:r>
          </w:p>
          <w:p w:rsidR="00DB5A64" w:rsidRPr="00C87BA6" w:rsidRDefault="00DB5A64" w:rsidP="00460951">
            <w:pPr>
              <w:pStyle w:val="ConsPlusNormal"/>
              <w:jc w:val="center"/>
              <w:rPr>
                <w:sz w:val="16"/>
                <w:szCs w:val="16"/>
              </w:rPr>
            </w:pPr>
            <w:r w:rsidRPr="00C87BA6">
              <w:rPr>
                <w:sz w:val="16"/>
                <w:szCs w:val="16"/>
              </w:rPr>
              <w:t>характеристика объекта, протяженность, км/категория</w:t>
            </w:r>
          </w:p>
        </w:tc>
        <w:tc>
          <w:tcPr>
            <w:tcW w:w="3587" w:type="dxa"/>
          </w:tcPr>
          <w:p w:rsidR="00DB5A64" w:rsidRPr="00C87BA6" w:rsidRDefault="00DB5A64" w:rsidP="00460951">
            <w:pPr>
              <w:pStyle w:val="ConsPlusNormal"/>
              <w:jc w:val="center"/>
              <w:rPr>
                <w:sz w:val="16"/>
                <w:szCs w:val="16"/>
              </w:rPr>
            </w:pPr>
            <w:r w:rsidRPr="00C87BA6">
              <w:rPr>
                <w:sz w:val="16"/>
                <w:szCs w:val="16"/>
              </w:rPr>
              <w:t xml:space="preserve">Местоположение </w:t>
            </w:r>
          </w:p>
          <w:p w:rsidR="00DB5A64" w:rsidRPr="00C87BA6" w:rsidRDefault="00DB5A64" w:rsidP="00460951">
            <w:pPr>
              <w:pStyle w:val="ConsPlusNormal"/>
              <w:jc w:val="center"/>
              <w:rPr>
                <w:sz w:val="16"/>
                <w:szCs w:val="16"/>
              </w:rPr>
            </w:pPr>
            <w:r w:rsidRPr="00C87BA6">
              <w:rPr>
                <w:sz w:val="16"/>
                <w:szCs w:val="16"/>
              </w:rPr>
              <w:t>планируемого объекта</w:t>
            </w:r>
          </w:p>
        </w:tc>
      </w:tr>
      <w:tr w:rsidR="00DB5A64" w:rsidRPr="00C87BA6" w:rsidTr="00460951">
        <w:trPr>
          <w:jc w:val="center"/>
        </w:trPr>
        <w:tc>
          <w:tcPr>
            <w:tcW w:w="584" w:type="dxa"/>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1</w:t>
            </w:r>
          </w:p>
        </w:tc>
        <w:tc>
          <w:tcPr>
            <w:tcW w:w="2525" w:type="dxa"/>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Скоростная автомобильная дорога М-12 Москва - Нижний Новгород – Казань строительство скоростной автомобильной дороги, категория IБ, с 4 - 6 полосами движения с последующей эксплуатацией на платной основе</w:t>
            </w:r>
          </w:p>
        </w:tc>
        <w:tc>
          <w:tcPr>
            <w:tcW w:w="1951" w:type="dxa"/>
            <w:gridSpan w:val="2"/>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Строящаяся скоростная автомобильная дорога</w:t>
            </w:r>
          </w:p>
        </w:tc>
        <w:tc>
          <w:tcPr>
            <w:tcW w:w="3051" w:type="dxa"/>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Строительство скоростной автомобильной дороги Москва – Нижний Новгород – Казань. Строительство скоростной автомобильной дороги Москва – Нижний Новгород – Казань, 6 этап км 454 – км 586, Нижегородская область, Чувашская Республика (от пересечения с автомобильной дорогой регионального значения 22К-0162 «Работки – Порецкое» до пересечения с автомобильной дорогой федерального значения А-151 «Цивильск – Ульяновск»).</w:t>
            </w:r>
          </w:p>
          <w:p w:rsidR="00DB5A64" w:rsidRPr="00C87BA6" w:rsidRDefault="00DB5A64" w:rsidP="00460951">
            <w:pPr>
              <w:autoSpaceDE w:val="0"/>
              <w:autoSpaceDN w:val="0"/>
              <w:adjustRightInd w:val="0"/>
              <w:jc w:val="both"/>
              <w:rPr>
                <w:rFonts w:ascii="Times New Roman" w:hAnsi="Times New Roman" w:cs="Times New Roman"/>
                <w:sz w:val="16"/>
                <w:szCs w:val="16"/>
              </w:rPr>
            </w:pPr>
          </w:p>
        </w:tc>
        <w:tc>
          <w:tcPr>
            <w:tcW w:w="2692" w:type="dxa"/>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6 этап км 454 – км 586</w:t>
            </w:r>
          </w:p>
        </w:tc>
        <w:tc>
          <w:tcPr>
            <w:tcW w:w="3615" w:type="dxa"/>
            <w:gridSpan w:val="2"/>
          </w:tcPr>
          <w:p w:rsidR="00DB5A64" w:rsidRPr="00C87BA6" w:rsidRDefault="00DB5A64" w:rsidP="00460951">
            <w:pPr>
              <w:autoSpaceDE w:val="0"/>
              <w:autoSpaceDN w:val="0"/>
              <w:adjustRightInd w:val="0"/>
              <w:jc w:val="both"/>
              <w:rPr>
                <w:rFonts w:ascii="Times New Roman" w:hAnsi="Times New Roman" w:cs="Times New Roman"/>
                <w:sz w:val="16"/>
                <w:szCs w:val="16"/>
              </w:rPr>
            </w:pPr>
            <w:r w:rsidRPr="00C87BA6">
              <w:rPr>
                <w:rFonts w:ascii="Times New Roman" w:hAnsi="Times New Roman" w:cs="Times New Roman"/>
                <w:sz w:val="16"/>
                <w:szCs w:val="16"/>
              </w:rPr>
              <w:t>Шумерлинский муниципальный округ</w:t>
            </w:r>
          </w:p>
        </w:tc>
      </w:tr>
    </w:tbl>
    <w:p w:rsidR="00DB5A64" w:rsidRPr="00C87BA6" w:rsidRDefault="00DB5A64" w:rsidP="00DB5A64">
      <w:pPr>
        <w:spacing w:after="0" w:line="240" w:lineRule="auto"/>
        <w:ind w:firstLine="709"/>
        <w:jc w:val="both"/>
        <w:rPr>
          <w:rFonts w:ascii="Times New Roman" w:hAnsi="Times New Roman" w:cs="Times New Roman"/>
          <w:sz w:val="16"/>
          <w:szCs w:val="16"/>
        </w:rPr>
        <w:sectPr w:rsidR="00DB5A64" w:rsidRPr="00C87BA6" w:rsidSect="008039A8">
          <w:pgSz w:w="16838" w:h="11906" w:orient="landscape"/>
          <w:pgMar w:top="1134" w:right="567" w:bottom="567" w:left="567" w:header="709" w:footer="709" w:gutter="0"/>
          <w:cols w:space="708"/>
          <w:docGrid w:linePitch="360"/>
        </w:sect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72" w:name="_Toc514838120"/>
      <w:bookmarkStart w:id="273" w:name="_Toc15391517"/>
      <w:bookmarkStart w:id="274" w:name="_Toc51919155"/>
      <w:bookmarkStart w:id="275" w:name="_Toc62140259"/>
      <w:bookmarkStart w:id="276" w:name="_Toc107223361"/>
      <w:bookmarkStart w:id="277" w:name="_Toc107386747"/>
      <w:bookmarkStart w:id="278" w:name="_Toc122091913"/>
      <w:r w:rsidRPr="00C87BA6">
        <w:rPr>
          <w:b/>
          <w:szCs w:val="16"/>
        </w:rPr>
        <w:lastRenderedPageBreak/>
        <w:t>Сведения о видах, назначении и наименованиях, планируемых для размещения на территории муниципального образования – Шумерлинский муниципальный округ объектов регионального значения</w:t>
      </w:r>
      <w:bookmarkEnd w:id="272"/>
      <w:bookmarkEnd w:id="273"/>
      <w:bookmarkEnd w:id="274"/>
      <w:bookmarkEnd w:id="275"/>
      <w:bookmarkEnd w:id="276"/>
      <w:bookmarkEnd w:id="277"/>
      <w:bookmarkEnd w:id="278"/>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период подготовки генерального плана муниципального образования – Шумерлинский муниципальный округ Чувашской Республики рассмотрены документы территориального планирования регионального уровня, имеющие отношение к рассматриваемой территории.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Планируемые объекты регионального значения отображены в материалах по обоснованию графической части проекта согласно ниже приведенного перечня.</w:t>
      </w:r>
    </w:p>
    <w:p w:rsidR="00DB5A64" w:rsidRPr="00C87BA6" w:rsidRDefault="00DB5A64" w:rsidP="00DB5A64">
      <w:pPr>
        <w:spacing w:after="0" w:line="240" w:lineRule="auto"/>
        <w:ind w:firstLine="709"/>
        <w:jc w:val="both"/>
        <w:rPr>
          <w:rFonts w:ascii="Times New Roman" w:hAnsi="Times New Roman" w:cs="Times New Roman"/>
          <w:sz w:val="16"/>
          <w:szCs w:val="16"/>
        </w:rPr>
        <w:sectPr w:rsidR="00DB5A64" w:rsidRPr="00C87BA6" w:rsidSect="003D6C45">
          <w:pgSz w:w="11906" w:h="16838"/>
          <w:pgMar w:top="567" w:right="567" w:bottom="567" w:left="1134" w:header="709" w:footer="709" w:gutter="0"/>
          <w:cols w:space="708"/>
          <w:docGrid w:linePitch="360"/>
        </w:sectPr>
      </w:pPr>
    </w:p>
    <w:p w:rsidR="00DB5A64" w:rsidRPr="00C87BA6" w:rsidRDefault="00DB5A64" w:rsidP="00DB5A64">
      <w:pPr>
        <w:pStyle w:val="afff0"/>
        <w:framePr w:wrap="around"/>
        <w:ind w:firstLine="709"/>
        <w:jc w:val="right"/>
        <w:rPr>
          <w:rFonts w:ascii="Times New Roman" w:hAnsi="Times New Roman"/>
          <w:b w:val="0"/>
          <w:sz w:val="16"/>
          <w:szCs w:val="16"/>
        </w:rPr>
      </w:pPr>
      <w:r w:rsidRPr="00C87BA6">
        <w:rPr>
          <w:rFonts w:ascii="Times New Roman" w:hAnsi="Times New Roman"/>
          <w:b w:val="0"/>
          <w:sz w:val="16"/>
          <w:szCs w:val="16"/>
        </w:rPr>
        <w:lastRenderedPageBreak/>
        <w:t>Таблица 21.1</w:t>
      </w:r>
    </w:p>
    <w:p w:rsidR="00DB5A64" w:rsidRPr="00C87BA6" w:rsidRDefault="00DB5A64" w:rsidP="00DB5A64">
      <w:pPr>
        <w:autoSpaceDE w:val="0"/>
        <w:autoSpaceDN w:val="0"/>
        <w:adjustRightInd w:val="0"/>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Перечень планируемых для размещения на территории муниципального образования – Шумерлинский муниципальный округ Чувашской Республики объектов регионального значения</w:t>
      </w:r>
    </w:p>
    <w:tbl>
      <w:tblPr>
        <w:tblStyle w:val="ac"/>
        <w:tblW w:w="15353" w:type="dxa"/>
        <w:jc w:val="center"/>
        <w:tblLook w:val="04A0" w:firstRow="1" w:lastRow="0" w:firstColumn="1" w:lastColumn="0" w:noHBand="0" w:noVBand="1"/>
      </w:tblPr>
      <w:tblGrid>
        <w:gridCol w:w="584"/>
        <w:gridCol w:w="2525"/>
        <w:gridCol w:w="6"/>
        <w:gridCol w:w="1945"/>
        <w:gridCol w:w="3051"/>
        <w:gridCol w:w="2692"/>
        <w:gridCol w:w="28"/>
        <w:gridCol w:w="2522"/>
        <w:gridCol w:w="2000"/>
      </w:tblGrid>
      <w:tr w:rsidR="00DB5A64" w:rsidRPr="00C87BA6" w:rsidTr="00460951">
        <w:trPr>
          <w:tblHeader/>
          <w:jc w:val="center"/>
        </w:trPr>
        <w:tc>
          <w:tcPr>
            <w:tcW w:w="584" w:type="dxa"/>
          </w:tcPr>
          <w:p w:rsidR="00DB5A64" w:rsidRPr="00C87BA6" w:rsidRDefault="00DB5A64" w:rsidP="00460951">
            <w:pPr>
              <w:autoSpaceDE w:val="0"/>
              <w:autoSpaceDN w:val="0"/>
              <w:adjustRightInd w:val="0"/>
              <w:jc w:val="center"/>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 п/п</w:t>
            </w:r>
          </w:p>
        </w:tc>
        <w:tc>
          <w:tcPr>
            <w:tcW w:w="2531" w:type="dxa"/>
            <w:gridSpan w:val="2"/>
          </w:tcPr>
          <w:p w:rsidR="00DB5A64" w:rsidRPr="00C87BA6" w:rsidRDefault="00DB5A64" w:rsidP="00460951">
            <w:pPr>
              <w:pStyle w:val="ConsPlusNormal"/>
              <w:jc w:val="center"/>
              <w:rPr>
                <w:sz w:val="16"/>
                <w:szCs w:val="16"/>
              </w:rPr>
            </w:pPr>
            <w:r w:rsidRPr="00C87BA6">
              <w:rPr>
                <w:sz w:val="16"/>
                <w:szCs w:val="16"/>
              </w:rPr>
              <w:t>Наименование объекта</w:t>
            </w:r>
          </w:p>
        </w:tc>
        <w:tc>
          <w:tcPr>
            <w:tcW w:w="1945" w:type="dxa"/>
          </w:tcPr>
          <w:p w:rsidR="00DB5A64" w:rsidRPr="00C87BA6" w:rsidRDefault="00DB5A64" w:rsidP="00460951">
            <w:pPr>
              <w:pStyle w:val="ConsPlusNormal"/>
              <w:jc w:val="center"/>
              <w:rPr>
                <w:sz w:val="16"/>
                <w:szCs w:val="16"/>
              </w:rPr>
            </w:pPr>
            <w:r w:rsidRPr="00C87BA6">
              <w:rPr>
                <w:sz w:val="16"/>
                <w:szCs w:val="16"/>
              </w:rPr>
              <w:t xml:space="preserve">Назначение </w:t>
            </w:r>
          </w:p>
          <w:p w:rsidR="00DB5A64" w:rsidRPr="00C87BA6" w:rsidRDefault="00DB5A64" w:rsidP="00460951">
            <w:pPr>
              <w:pStyle w:val="ConsPlusNormal"/>
              <w:jc w:val="center"/>
              <w:rPr>
                <w:sz w:val="16"/>
                <w:szCs w:val="16"/>
              </w:rPr>
            </w:pPr>
            <w:r w:rsidRPr="00C87BA6">
              <w:rPr>
                <w:sz w:val="16"/>
                <w:szCs w:val="16"/>
              </w:rPr>
              <w:t>объекта</w:t>
            </w:r>
          </w:p>
        </w:tc>
        <w:tc>
          <w:tcPr>
            <w:tcW w:w="3051" w:type="dxa"/>
          </w:tcPr>
          <w:p w:rsidR="00DB5A64" w:rsidRPr="00C87BA6" w:rsidRDefault="00DB5A64" w:rsidP="00460951">
            <w:pPr>
              <w:pStyle w:val="ConsPlusNormal"/>
              <w:jc w:val="center"/>
              <w:rPr>
                <w:sz w:val="16"/>
                <w:szCs w:val="16"/>
              </w:rPr>
            </w:pPr>
            <w:r w:rsidRPr="00C87BA6">
              <w:rPr>
                <w:sz w:val="16"/>
                <w:szCs w:val="16"/>
              </w:rPr>
              <w:t>Наименование мероприятия</w:t>
            </w:r>
          </w:p>
        </w:tc>
        <w:tc>
          <w:tcPr>
            <w:tcW w:w="2720" w:type="dxa"/>
            <w:gridSpan w:val="2"/>
          </w:tcPr>
          <w:p w:rsidR="00DB5A64" w:rsidRPr="00C87BA6" w:rsidRDefault="00DB5A64" w:rsidP="00460951">
            <w:pPr>
              <w:pStyle w:val="ConsPlusNormal"/>
              <w:jc w:val="center"/>
              <w:rPr>
                <w:sz w:val="16"/>
                <w:szCs w:val="16"/>
              </w:rPr>
            </w:pPr>
            <w:r w:rsidRPr="00C87BA6">
              <w:rPr>
                <w:sz w:val="16"/>
                <w:szCs w:val="16"/>
              </w:rPr>
              <w:t xml:space="preserve">Краткая </w:t>
            </w:r>
          </w:p>
          <w:p w:rsidR="00DB5A64" w:rsidRPr="00C87BA6" w:rsidRDefault="00DB5A64" w:rsidP="00460951">
            <w:pPr>
              <w:pStyle w:val="ConsPlusNormal"/>
              <w:jc w:val="center"/>
              <w:rPr>
                <w:sz w:val="16"/>
                <w:szCs w:val="16"/>
              </w:rPr>
            </w:pPr>
            <w:r w:rsidRPr="00C87BA6">
              <w:rPr>
                <w:sz w:val="16"/>
                <w:szCs w:val="16"/>
              </w:rPr>
              <w:t>характеристика объекта, протяженность, км/категория</w:t>
            </w:r>
          </w:p>
        </w:tc>
        <w:tc>
          <w:tcPr>
            <w:tcW w:w="2522" w:type="dxa"/>
          </w:tcPr>
          <w:p w:rsidR="00DB5A64" w:rsidRPr="00C87BA6" w:rsidRDefault="00DB5A64" w:rsidP="00460951">
            <w:pPr>
              <w:pStyle w:val="ConsPlusNormal"/>
              <w:jc w:val="center"/>
              <w:rPr>
                <w:sz w:val="16"/>
                <w:szCs w:val="16"/>
              </w:rPr>
            </w:pPr>
            <w:r w:rsidRPr="00C87BA6">
              <w:rPr>
                <w:sz w:val="16"/>
                <w:szCs w:val="16"/>
              </w:rPr>
              <w:t xml:space="preserve">Местоположение </w:t>
            </w:r>
          </w:p>
          <w:p w:rsidR="00DB5A64" w:rsidRPr="00C87BA6" w:rsidRDefault="00DB5A64" w:rsidP="00460951">
            <w:pPr>
              <w:pStyle w:val="ConsPlusNormal"/>
              <w:jc w:val="center"/>
              <w:rPr>
                <w:sz w:val="16"/>
                <w:szCs w:val="16"/>
              </w:rPr>
            </w:pPr>
            <w:r w:rsidRPr="00C87BA6">
              <w:rPr>
                <w:sz w:val="16"/>
                <w:szCs w:val="16"/>
              </w:rPr>
              <w:t>планируемого объекта</w:t>
            </w:r>
          </w:p>
        </w:tc>
        <w:tc>
          <w:tcPr>
            <w:tcW w:w="2000" w:type="dxa"/>
          </w:tcPr>
          <w:p w:rsidR="00DB5A64" w:rsidRPr="00C87BA6" w:rsidRDefault="00DB5A64" w:rsidP="00460951">
            <w:pPr>
              <w:pStyle w:val="ConsPlusNormal"/>
              <w:jc w:val="center"/>
              <w:rPr>
                <w:sz w:val="16"/>
                <w:szCs w:val="16"/>
              </w:rPr>
            </w:pPr>
            <w:r w:rsidRPr="00C87BA6">
              <w:rPr>
                <w:sz w:val="16"/>
                <w:szCs w:val="16"/>
              </w:rPr>
              <w:t>Зоны с особыми условиями использования территории</w:t>
            </w:r>
          </w:p>
        </w:tc>
      </w:tr>
      <w:tr w:rsidR="00DB5A64" w:rsidRPr="00C87BA6" w:rsidTr="00460951">
        <w:trPr>
          <w:jc w:val="center"/>
        </w:trPr>
        <w:tc>
          <w:tcPr>
            <w:tcW w:w="584" w:type="dxa"/>
          </w:tcPr>
          <w:p w:rsidR="00DB5A64" w:rsidRPr="00C87BA6" w:rsidRDefault="00DB5A64" w:rsidP="00460951">
            <w:pPr>
              <w:autoSpaceDE w:val="0"/>
              <w:autoSpaceDN w:val="0"/>
              <w:adjustRightInd w:val="0"/>
              <w:jc w:val="center"/>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1</w:t>
            </w:r>
          </w:p>
        </w:tc>
        <w:tc>
          <w:tcPr>
            <w:tcW w:w="2525" w:type="dxa"/>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 xml:space="preserve">Автомобильная дорога в обход г. Шумерля </w:t>
            </w:r>
          </w:p>
        </w:tc>
        <w:tc>
          <w:tcPr>
            <w:tcW w:w="1951" w:type="dxa"/>
            <w:gridSpan w:val="2"/>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автотранспорт</w:t>
            </w:r>
            <w:r w:rsidRPr="00C87BA6">
              <w:rPr>
                <w:rFonts w:ascii="Times New Roman" w:eastAsia="Times New Roman" w:hAnsi="Times New Roman" w:cs="Times New Roman"/>
                <w:sz w:val="16"/>
                <w:szCs w:val="16"/>
              </w:rPr>
              <w:softHyphen/>
              <w:t>ное обслужива</w:t>
            </w:r>
            <w:r w:rsidRPr="00C87BA6">
              <w:rPr>
                <w:rFonts w:ascii="Times New Roman" w:eastAsia="Times New Roman" w:hAnsi="Times New Roman" w:cs="Times New Roman"/>
                <w:sz w:val="16"/>
                <w:szCs w:val="16"/>
              </w:rPr>
              <w:softHyphen/>
              <w:t>ние территории</w:t>
            </w:r>
          </w:p>
        </w:tc>
        <w:tc>
          <w:tcPr>
            <w:tcW w:w="3051" w:type="dxa"/>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строительство автомобильной дороги в обход г. Шумерля (участки автомобильных дорог Чебоксары – Сурское (до границы Ульяновской области) и «Сура»)</w:t>
            </w:r>
          </w:p>
        </w:tc>
        <w:tc>
          <w:tcPr>
            <w:tcW w:w="2692" w:type="dxa"/>
          </w:tcPr>
          <w:p w:rsidR="00DB5A64" w:rsidRPr="00C87BA6" w:rsidRDefault="00DB5A64" w:rsidP="00460951">
            <w:pPr>
              <w:spacing w:line="230" w:lineRule="auto"/>
              <w:jc w:val="center"/>
              <w:rPr>
                <w:rFonts w:ascii="Times New Roman" w:hAnsi="Times New Roman" w:cs="Times New Roman"/>
                <w:sz w:val="16"/>
                <w:szCs w:val="16"/>
              </w:rPr>
            </w:pPr>
            <w:r w:rsidRPr="00C87BA6">
              <w:rPr>
                <w:rFonts w:ascii="Times New Roman" w:eastAsia="Times New Roman" w:hAnsi="Times New Roman" w:cs="Times New Roman"/>
                <w:sz w:val="16"/>
                <w:szCs w:val="16"/>
              </w:rPr>
              <w:t>9,0 км/ III</w:t>
            </w:r>
          </w:p>
        </w:tc>
        <w:tc>
          <w:tcPr>
            <w:tcW w:w="2550" w:type="dxa"/>
            <w:gridSpan w:val="2"/>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Шумерлинский муни</w:t>
            </w:r>
            <w:r w:rsidRPr="00C87BA6">
              <w:rPr>
                <w:rFonts w:ascii="Times New Roman" w:eastAsia="Times New Roman" w:hAnsi="Times New Roman" w:cs="Times New Roman"/>
                <w:sz w:val="16"/>
                <w:szCs w:val="16"/>
              </w:rPr>
              <w:softHyphen/>
              <w:t>ципальный округ, ад</w:t>
            </w:r>
            <w:r w:rsidRPr="00C87BA6">
              <w:rPr>
                <w:rFonts w:ascii="Times New Roman" w:eastAsia="Times New Roman" w:hAnsi="Times New Roman" w:cs="Times New Roman"/>
                <w:sz w:val="16"/>
                <w:szCs w:val="16"/>
              </w:rPr>
              <w:softHyphen/>
              <w:t>министративно-территориальная единица Шумерлинское сель</w:t>
            </w:r>
            <w:r w:rsidRPr="00C87BA6">
              <w:rPr>
                <w:rFonts w:ascii="Times New Roman" w:eastAsia="Times New Roman" w:hAnsi="Times New Roman" w:cs="Times New Roman"/>
                <w:sz w:val="16"/>
                <w:szCs w:val="16"/>
              </w:rPr>
              <w:softHyphen/>
              <w:t>ское поселение, адми</w:t>
            </w:r>
            <w:r w:rsidRPr="00C87BA6">
              <w:rPr>
                <w:rFonts w:ascii="Times New Roman" w:eastAsia="Times New Roman" w:hAnsi="Times New Roman" w:cs="Times New Roman"/>
                <w:sz w:val="16"/>
                <w:szCs w:val="16"/>
              </w:rPr>
              <w:softHyphen/>
              <w:t>нистративно-террито</w:t>
            </w:r>
            <w:r w:rsidRPr="00C87BA6">
              <w:rPr>
                <w:rFonts w:ascii="Times New Roman" w:eastAsia="Times New Roman" w:hAnsi="Times New Roman" w:cs="Times New Roman"/>
                <w:sz w:val="16"/>
                <w:szCs w:val="16"/>
              </w:rPr>
              <w:softHyphen/>
              <w:t>риальная единица Торханское сельское поселение</w:t>
            </w:r>
          </w:p>
        </w:tc>
        <w:tc>
          <w:tcPr>
            <w:tcW w:w="2000" w:type="dxa"/>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придорожные полосы автомобильных дорог – 50 м</w:t>
            </w:r>
          </w:p>
        </w:tc>
      </w:tr>
      <w:tr w:rsidR="00DB5A64" w:rsidRPr="00C87BA6" w:rsidTr="00460951">
        <w:trPr>
          <w:jc w:val="center"/>
        </w:trPr>
        <w:tc>
          <w:tcPr>
            <w:tcW w:w="584" w:type="dxa"/>
          </w:tcPr>
          <w:p w:rsidR="00DB5A64" w:rsidRPr="00C87BA6" w:rsidRDefault="00DB5A64" w:rsidP="00460951">
            <w:pPr>
              <w:autoSpaceDE w:val="0"/>
              <w:autoSpaceDN w:val="0"/>
              <w:adjustRightInd w:val="0"/>
              <w:jc w:val="center"/>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2</w:t>
            </w:r>
          </w:p>
        </w:tc>
        <w:tc>
          <w:tcPr>
            <w:tcW w:w="2525" w:type="dxa"/>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Газопровод межпо</w:t>
            </w:r>
            <w:r w:rsidRPr="00C87BA6">
              <w:rPr>
                <w:rFonts w:ascii="Times New Roman" w:eastAsia="Times New Roman" w:hAnsi="Times New Roman" w:cs="Times New Roman"/>
                <w:sz w:val="16"/>
                <w:szCs w:val="16"/>
              </w:rPr>
              <w:softHyphen/>
              <w:t>селковый</w:t>
            </w:r>
          </w:p>
        </w:tc>
        <w:tc>
          <w:tcPr>
            <w:tcW w:w="1951" w:type="dxa"/>
            <w:gridSpan w:val="2"/>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газоснабжение населенных пунктов Шумерлинского му</w:t>
            </w:r>
            <w:r w:rsidRPr="00C87BA6">
              <w:rPr>
                <w:rFonts w:ascii="Times New Roman" w:eastAsia="Times New Roman" w:hAnsi="Times New Roman" w:cs="Times New Roman"/>
                <w:sz w:val="16"/>
                <w:szCs w:val="16"/>
              </w:rPr>
              <w:softHyphen/>
              <w:t>ниципального округа</w:t>
            </w:r>
          </w:p>
        </w:tc>
        <w:tc>
          <w:tcPr>
            <w:tcW w:w="3051" w:type="dxa"/>
          </w:tcPr>
          <w:p w:rsidR="00DB5A64" w:rsidRPr="00C87BA6" w:rsidRDefault="00DB5A64" w:rsidP="00460951">
            <w:pPr>
              <w:pStyle w:val="ConsPlusNormal"/>
              <w:snapToGrid w:val="0"/>
              <w:spacing w:line="230" w:lineRule="auto"/>
              <w:ind w:left="28" w:right="28"/>
              <w:jc w:val="both"/>
              <w:rPr>
                <w:sz w:val="16"/>
                <w:szCs w:val="16"/>
              </w:rPr>
            </w:pPr>
            <w:r w:rsidRPr="00C87BA6">
              <w:rPr>
                <w:sz w:val="16"/>
                <w:szCs w:val="16"/>
              </w:rPr>
              <w:t>строительство межпоселкового газопровода</w:t>
            </w:r>
          </w:p>
        </w:tc>
        <w:tc>
          <w:tcPr>
            <w:tcW w:w="2692" w:type="dxa"/>
          </w:tcPr>
          <w:p w:rsidR="00DB5A64" w:rsidRPr="00C87BA6" w:rsidRDefault="00DB5A64" w:rsidP="00460951">
            <w:pPr>
              <w:spacing w:line="230" w:lineRule="auto"/>
              <w:ind w:left="28" w:right="28"/>
              <w:jc w:val="center"/>
              <w:rPr>
                <w:rFonts w:ascii="Times New Roman" w:hAnsi="Times New Roman" w:cs="Times New Roman"/>
                <w:sz w:val="16"/>
                <w:szCs w:val="16"/>
              </w:rPr>
            </w:pPr>
            <w:r w:rsidRPr="00C87BA6">
              <w:rPr>
                <w:rFonts w:ascii="Times New Roman" w:eastAsia="Times New Roman" w:hAnsi="Times New Roman" w:cs="Times New Roman"/>
                <w:sz w:val="16"/>
                <w:szCs w:val="16"/>
              </w:rPr>
              <w:t>28 км</w:t>
            </w:r>
          </w:p>
        </w:tc>
        <w:tc>
          <w:tcPr>
            <w:tcW w:w="2550" w:type="dxa"/>
            <w:gridSpan w:val="2"/>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Шумерлинский муни</w:t>
            </w:r>
            <w:r w:rsidRPr="00C87BA6">
              <w:rPr>
                <w:rFonts w:ascii="Times New Roman" w:eastAsia="Times New Roman" w:hAnsi="Times New Roman" w:cs="Times New Roman"/>
                <w:sz w:val="16"/>
                <w:szCs w:val="16"/>
              </w:rPr>
              <w:softHyphen/>
              <w:t>ципальный округ</w:t>
            </w:r>
          </w:p>
        </w:tc>
        <w:tc>
          <w:tcPr>
            <w:tcW w:w="2000" w:type="dxa"/>
          </w:tcPr>
          <w:p w:rsidR="00DB5A64" w:rsidRPr="00C87BA6" w:rsidRDefault="00DB5A64" w:rsidP="00460951">
            <w:pPr>
              <w:spacing w:line="230" w:lineRule="auto"/>
              <w:ind w:left="28" w:right="28"/>
              <w:jc w:val="both"/>
              <w:rPr>
                <w:rFonts w:ascii="Times New Roman" w:hAnsi="Times New Roman" w:cs="Times New Roman"/>
                <w:sz w:val="16"/>
                <w:szCs w:val="16"/>
              </w:rPr>
            </w:pPr>
            <w:r w:rsidRPr="00C87BA6">
              <w:rPr>
                <w:rFonts w:ascii="Times New Roman" w:eastAsia="Times New Roman" w:hAnsi="Times New Roman" w:cs="Times New Roman"/>
                <w:sz w:val="16"/>
                <w:szCs w:val="16"/>
              </w:rPr>
              <w:t>охранная зона трубопроводов (газопроводов)</w:t>
            </w:r>
          </w:p>
        </w:tc>
      </w:tr>
      <w:tr w:rsidR="00DB5A64" w:rsidRPr="00C87BA6" w:rsidTr="00460951">
        <w:trPr>
          <w:jc w:val="center"/>
        </w:trPr>
        <w:tc>
          <w:tcPr>
            <w:tcW w:w="584" w:type="dxa"/>
          </w:tcPr>
          <w:p w:rsidR="00DB5A64" w:rsidRPr="00C87BA6" w:rsidRDefault="00DB5A64" w:rsidP="00460951">
            <w:pPr>
              <w:autoSpaceDE w:val="0"/>
              <w:autoSpaceDN w:val="0"/>
              <w:adjustRightInd w:val="0"/>
              <w:jc w:val="center"/>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3</w:t>
            </w:r>
          </w:p>
        </w:tc>
        <w:tc>
          <w:tcPr>
            <w:tcW w:w="2525" w:type="dxa"/>
          </w:tcPr>
          <w:p w:rsidR="00DB5A64" w:rsidRPr="00C87BA6" w:rsidRDefault="00DB5A64" w:rsidP="00460951">
            <w:pPr>
              <w:ind w:right="28"/>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Фельдшерско-акушерский пункт</w:t>
            </w:r>
          </w:p>
        </w:tc>
        <w:tc>
          <w:tcPr>
            <w:tcW w:w="1951" w:type="dxa"/>
            <w:gridSpan w:val="2"/>
          </w:tcPr>
          <w:p w:rsidR="00DB5A64" w:rsidRPr="00C87BA6" w:rsidRDefault="00DB5A64" w:rsidP="00460951">
            <w:pPr>
              <w:ind w:right="28"/>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оказание доврачебной первичной медико-са</w:t>
            </w:r>
            <w:r w:rsidRPr="00C87BA6">
              <w:rPr>
                <w:rFonts w:ascii="Times New Roman" w:eastAsia="Times New Roman" w:hAnsi="Times New Roman" w:cs="Times New Roman"/>
                <w:sz w:val="16"/>
                <w:szCs w:val="16"/>
              </w:rPr>
              <w:softHyphen/>
              <w:t>нитарной помощи населению</w:t>
            </w:r>
          </w:p>
        </w:tc>
        <w:tc>
          <w:tcPr>
            <w:tcW w:w="3051" w:type="dxa"/>
          </w:tcPr>
          <w:p w:rsidR="00DB5A64" w:rsidRPr="00C87BA6" w:rsidRDefault="00DB5A64" w:rsidP="00460951">
            <w:pPr>
              <w:ind w:right="28"/>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строительство</w:t>
            </w:r>
          </w:p>
        </w:tc>
        <w:tc>
          <w:tcPr>
            <w:tcW w:w="2692" w:type="dxa"/>
          </w:tcPr>
          <w:p w:rsidR="00DB5A64" w:rsidRPr="00C87BA6" w:rsidRDefault="00DB5A64" w:rsidP="00460951">
            <w:pPr>
              <w:ind w:right="28"/>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по заданию на проектирование</w:t>
            </w:r>
          </w:p>
        </w:tc>
        <w:tc>
          <w:tcPr>
            <w:tcW w:w="2550" w:type="dxa"/>
            <w:gridSpan w:val="2"/>
          </w:tcPr>
          <w:p w:rsidR="00DB5A64" w:rsidRPr="00C87BA6" w:rsidRDefault="00DB5A64" w:rsidP="00460951">
            <w:pPr>
              <w:ind w:right="28"/>
              <w:jc w:val="both"/>
              <w:rPr>
                <w:rFonts w:ascii="Times New Roman" w:eastAsia="Times New Roman" w:hAnsi="Times New Roman" w:cs="Times New Roman"/>
                <w:sz w:val="16"/>
                <w:szCs w:val="16"/>
              </w:rPr>
            </w:pPr>
            <w:r w:rsidRPr="00C87BA6">
              <w:rPr>
                <w:rFonts w:ascii="Times New Roman" w:hAnsi="Times New Roman" w:cs="Times New Roman"/>
                <w:sz w:val="16"/>
                <w:szCs w:val="16"/>
              </w:rPr>
              <w:t>Шумерлинский муни</w:t>
            </w:r>
            <w:r w:rsidRPr="00C87BA6">
              <w:rPr>
                <w:rFonts w:ascii="Times New Roman" w:hAnsi="Times New Roman" w:cs="Times New Roman"/>
                <w:sz w:val="16"/>
                <w:szCs w:val="16"/>
              </w:rPr>
              <w:softHyphen/>
              <w:t xml:space="preserve">ципальный округ, </w:t>
            </w:r>
            <w:r w:rsidRPr="00C87BA6">
              <w:rPr>
                <w:rFonts w:ascii="Times New Roman" w:eastAsia="Times New Roman" w:hAnsi="Times New Roman" w:cs="Times New Roman"/>
                <w:sz w:val="16"/>
                <w:szCs w:val="16"/>
              </w:rPr>
              <w:t>ад</w:t>
            </w:r>
            <w:r w:rsidRPr="00C87BA6">
              <w:rPr>
                <w:rFonts w:ascii="Times New Roman" w:eastAsia="Times New Roman" w:hAnsi="Times New Roman" w:cs="Times New Roman"/>
                <w:sz w:val="16"/>
                <w:szCs w:val="16"/>
              </w:rPr>
              <w:softHyphen/>
              <w:t>министративно-территориальная единица Большеалгашинское сельское поселение</w:t>
            </w:r>
            <w:r w:rsidRPr="00C87BA6">
              <w:rPr>
                <w:rFonts w:ascii="Times New Roman" w:hAnsi="Times New Roman" w:cs="Times New Roman"/>
                <w:sz w:val="16"/>
                <w:szCs w:val="16"/>
              </w:rPr>
              <w:t>, пос. Кабаново</w:t>
            </w:r>
          </w:p>
        </w:tc>
        <w:tc>
          <w:tcPr>
            <w:tcW w:w="2000" w:type="dxa"/>
          </w:tcPr>
          <w:p w:rsidR="00DB5A64" w:rsidRPr="00C87BA6" w:rsidRDefault="00DB5A64" w:rsidP="00460951">
            <w:pPr>
              <w:ind w:right="28"/>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не устанавливаются</w:t>
            </w:r>
          </w:p>
        </w:tc>
      </w:tr>
      <w:tr w:rsidR="00DB5A64" w:rsidRPr="00C87BA6" w:rsidTr="00460951">
        <w:trPr>
          <w:jc w:val="center"/>
        </w:trPr>
        <w:tc>
          <w:tcPr>
            <w:tcW w:w="584" w:type="dxa"/>
          </w:tcPr>
          <w:p w:rsidR="00DB5A64" w:rsidRPr="00C87BA6" w:rsidRDefault="00DB5A64" w:rsidP="00460951">
            <w:pPr>
              <w:autoSpaceDE w:val="0"/>
              <w:autoSpaceDN w:val="0"/>
              <w:adjustRightInd w:val="0"/>
              <w:jc w:val="center"/>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4</w:t>
            </w:r>
          </w:p>
        </w:tc>
        <w:tc>
          <w:tcPr>
            <w:tcW w:w="2525" w:type="dxa"/>
          </w:tcPr>
          <w:p w:rsidR="00DB5A64" w:rsidRPr="00C87BA6" w:rsidRDefault="00DB5A64" w:rsidP="00460951">
            <w:pPr>
              <w:pStyle w:val="ConsPlusNormal"/>
              <w:spacing w:line="247" w:lineRule="auto"/>
              <w:ind w:right="28"/>
              <w:jc w:val="both"/>
              <w:rPr>
                <w:sz w:val="16"/>
                <w:szCs w:val="16"/>
              </w:rPr>
            </w:pPr>
            <w:r w:rsidRPr="00C87BA6">
              <w:rPr>
                <w:sz w:val="16"/>
                <w:szCs w:val="16"/>
              </w:rPr>
              <w:t>Канализация самотечная</w:t>
            </w:r>
          </w:p>
        </w:tc>
        <w:tc>
          <w:tcPr>
            <w:tcW w:w="1951" w:type="dxa"/>
            <w:gridSpan w:val="2"/>
          </w:tcPr>
          <w:p w:rsidR="00DB5A64" w:rsidRPr="00C87BA6" w:rsidRDefault="00DB5A64" w:rsidP="00460951">
            <w:pPr>
              <w:pStyle w:val="ConsPlusNormal"/>
              <w:spacing w:line="247" w:lineRule="auto"/>
              <w:ind w:right="28"/>
              <w:jc w:val="both"/>
              <w:rPr>
                <w:sz w:val="16"/>
                <w:szCs w:val="16"/>
              </w:rPr>
            </w:pPr>
            <w:r w:rsidRPr="00C87BA6">
              <w:rPr>
                <w:sz w:val="16"/>
                <w:szCs w:val="16"/>
              </w:rPr>
              <w:t>повышение эффективности и надежности функциони</w:t>
            </w:r>
            <w:r w:rsidRPr="00C87BA6">
              <w:rPr>
                <w:sz w:val="16"/>
                <w:szCs w:val="16"/>
              </w:rPr>
              <w:softHyphen/>
              <w:t>рования систем водоотведения и очистки сточных вод</w:t>
            </w:r>
          </w:p>
        </w:tc>
        <w:tc>
          <w:tcPr>
            <w:tcW w:w="3051" w:type="dxa"/>
          </w:tcPr>
          <w:p w:rsidR="00DB5A64" w:rsidRPr="00C87BA6" w:rsidRDefault="00DB5A64" w:rsidP="00460951">
            <w:pPr>
              <w:pStyle w:val="ConsPlusNormal"/>
              <w:spacing w:line="247" w:lineRule="auto"/>
              <w:ind w:right="28"/>
              <w:jc w:val="both"/>
              <w:rPr>
                <w:sz w:val="16"/>
                <w:szCs w:val="16"/>
              </w:rPr>
            </w:pPr>
            <w:r w:rsidRPr="00C87BA6">
              <w:rPr>
                <w:sz w:val="16"/>
                <w:szCs w:val="16"/>
              </w:rPr>
              <w:t>строительство наружных сетей канализации жилого микрорайона с малоэтаж</w:t>
            </w:r>
            <w:r w:rsidRPr="00C87BA6">
              <w:rPr>
                <w:sz w:val="16"/>
                <w:szCs w:val="16"/>
              </w:rPr>
              <w:softHyphen/>
              <w:t xml:space="preserve">ными и коттеджного типа домами ул. Благовещенская в д. Шумерля Шумерлинского муниципального округа </w:t>
            </w:r>
          </w:p>
        </w:tc>
        <w:tc>
          <w:tcPr>
            <w:tcW w:w="2692" w:type="dxa"/>
          </w:tcPr>
          <w:p w:rsidR="00DB5A64" w:rsidRPr="00C87BA6" w:rsidRDefault="00DB5A64" w:rsidP="00460951">
            <w:pPr>
              <w:pStyle w:val="ConsPlusNormal"/>
              <w:spacing w:line="247" w:lineRule="auto"/>
              <w:ind w:right="28"/>
              <w:jc w:val="center"/>
              <w:rPr>
                <w:sz w:val="16"/>
                <w:szCs w:val="16"/>
              </w:rPr>
            </w:pPr>
            <w:r w:rsidRPr="00C87BA6">
              <w:rPr>
                <w:sz w:val="16"/>
                <w:szCs w:val="16"/>
              </w:rPr>
              <w:t>по заданию на проектирование</w:t>
            </w:r>
          </w:p>
        </w:tc>
        <w:tc>
          <w:tcPr>
            <w:tcW w:w="2550" w:type="dxa"/>
            <w:gridSpan w:val="2"/>
          </w:tcPr>
          <w:p w:rsidR="00DB5A64" w:rsidRPr="00C87BA6" w:rsidRDefault="00DB5A64" w:rsidP="00460951">
            <w:pPr>
              <w:pStyle w:val="ConsPlusNormal"/>
              <w:spacing w:line="247" w:lineRule="auto"/>
              <w:ind w:right="28"/>
              <w:jc w:val="both"/>
              <w:rPr>
                <w:sz w:val="16"/>
                <w:szCs w:val="16"/>
              </w:rPr>
            </w:pPr>
            <w:r w:rsidRPr="00C87BA6">
              <w:rPr>
                <w:sz w:val="16"/>
                <w:szCs w:val="16"/>
              </w:rPr>
              <w:t>Шумерлинский му</w:t>
            </w:r>
            <w:r w:rsidRPr="00C87BA6">
              <w:rPr>
                <w:sz w:val="16"/>
                <w:szCs w:val="16"/>
              </w:rPr>
              <w:softHyphen/>
              <w:t>ниципальный округ, административно-территориальная еди</w:t>
            </w:r>
            <w:r w:rsidRPr="00C87BA6">
              <w:rPr>
                <w:sz w:val="16"/>
                <w:szCs w:val="16"/>
              </w:rPr>
              <w:softHyphen/>
              <w:t>ница Шумерлинское сельское поселение, д. Шумерля (ул. Бла</w:t>
            </w:r>
            <w:r w:rsidRPr="00C87BA6">
              <w:rPr>
                <w:sz w:val="16"/>
                <w:szCs w:val="16"/>
              </w:rPr>
              <w:softHyphen/>
              <w:t>говещенская)</w:t>
            </w:r>
          </w:p>
        </w:tc>
        <w:tc>
          <w:tcPr>
            <w:tcW w:w="2000" w:type="dxa"/>
          </w:tcPr>
          <w:p w:rsidR="00DB5A64" w:rsidRPr="00C87BA6" w:rsidRDefault="00DB5A64" w:rsidP="00460951">
            <w:pPr>
              <w:pStyle w:val="ConsPlusNormal"/>
              <w:keepNext/>
              <w:spacing w:line="247" w:lineRule="auto"/>
              <w:ind w:right="28"/>
              <w:jc w:val="both"/>
              <w:rPr>
                <w:sz w:val="16"/>
                <w:szCs w:val="16"/>
              </w:rPr>
            </w:pPr>
            <w:r w:rsidRPr="00C87BA6">
              <w:rPr>
                <w:sz w:val="16"/>
                <w:szCs w:val="16"/>
              </w:rPr>
              <w:t>санитарно-защитная зона</w:t>
            </w:r>
          </w:p>
        </w:tc>
      </w:tr>
      <w:tr w:rsidR="00DB5A64" w:rsidRPr="00C87BA6" w:rsidTr="00460951">
        <w:trPr>
          <w:jc w:val="center"/>
        </w:trPr>
        <w:tc>
          <w:tcPr>
            <w:tcW w:w="584" w:type="dxa"/>
          </w:tcPr>
          <w:p w:rsidR="00DB5A64" w:rsidRPr="00C87BA6" w:rsidRDefault="00DB5A64" w:rsidP="00460951">
            <w:pPr>
              <w:autoSpaceDE w:val="0"/>
              <w:autoSpaceDN w:val="0"/>
              <w:adjustRightInd w:val="0"/>
              <w:jc w:val="center"/>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5</w:t>
            </w:r>
          </w:p>
        </w:tc>
        <w:tc>
          <w:tcPr>
            <w:tcW w:w="2525" w:type="dxa"/>
          </w:tcPr>
          <w:p w:rsidR="00DB5A64" w:rsidRPr="00C87BA6" w:rsidRDefault="00DB5A64" w:rsidP="00460951">
            <w:pPr>
              <w:ind w:right="28"/>
              <w:jc w:val="both"/>
              <w:textAlignment w:val="baseline"/>
              <w:rPr>
                <w:rFonts w:ascii="Times New Roman" w:hAnsi="Times New Roman" w:cs="Times New Roman"/>
                <w:sz w:val="16"/>
                <w:szCs w:val="16"/>
              </w:rPr>
            </w:pPr>
            <w:r w:rsidRPr="00C87BA6">
              <w:rPr>
                <w:rFonts w:ascii="Times New Roman" w:hAnsi="Times New Roman" w:cs="Times New Roman"/>
                <w:sz w:val="16"/>
                <w:szCs w:val="16"/>
              </w:rPr>
              <w:t>Мусороперегрузочная площадка с предвари</w:t>
            </w:r>
            <w:r w:rsidRPr="00C87BA6">
              <w:rPr>
                <w:rFonts w:ascii="Times New Roman" w:hAnsi="Times New Roman" w:cs="Times New Roman"/>
                <w:sz w:val="16"/>
                <w:szCs w:val="16"/>
              </w:rPr>
              <w:softHyphen/>
              <w:t>тельной сортировкой</w:t>
            </w:r>
          </w:p>
        </w:tc>
        <w:tc>
          <w:tcPr>
            <w:tcW w:w="1951" w:type="dxa"/>
            <w:gridSpan w:val="2"/>
          </w:tcPr>
          <w:p w:rsidR="00DB5A64" w:rsidRPr="00C87BA6" w:rsidRDefault="00DB5A64" w:rsidP="00460951">
            <w:pPr>
              <w:ind w:right="28"/>
              <w:jc w:val="both"/>
              <w:textAlignment w:val="baseline"/>
              <w:rPr>
                <w:rFonts w:ascii="Times New Roman" w:hAnsi="Times New Roman" w:cs="Times New Roman"/>
                <w:sz w:val="16"/>
                <w:szCs w:val="16"/>
              </w:rPr>
            </w:pPr>
            <w:r w:rsidRPr="00C87BA6">
              <w:rPr>
                <w:rFonts w:ascii="Times New Roman" w:hAnsi="Times New Roman" w:cs="Times New Roman"/>
                <w:sz w:val="16"/>
                <w:szCs w:val="16"/>
              </w:rPr>
              <w:t>накопление, хранение сортировка отходов</w:t>
            </w:r>
          </w:p>
        </w:tc>
        <w:tc>
          <w:tcPr>
            <w:tcW w:w="3051" w:type="dxa"/>
          </w:tcPr>
          <w:p w:rsidR="00DB5A64" w:rsidRPr="00C87BA6" w:rsidRDefault="00DB5A64" w:rsidP="00460951">
            <w:pPr>
              <w:pStyle w:val="ConsPlusNormal"/>
              <w:snapToGrid w:val="0"/>
              <w:ind w:right="28"/>
              <w:jc w:val="both"/>
              <w:rPr>
                <w:sz w:val="16"/>
                <w:szCs w:val="16"/>
              </w:rPr>
            </w:pPr>
            <w:r w:rsidRPr="00C87BA6">
              <w:rPr>
                <w:sz w:val="16"/>
                <w:szCs w:val="16"/>
              </w:rPr>
              <w:t xml:space="preserve">строительство </w:t>
            </w:r>
          </w:p>
        </w:tc>
        <w:tc>
          <w:tcPr>
            <w:tcW w:w="2692" w:type="dxa"/>
          </w:tcPr>
          <w:p w:rsidR="00DB5A64" w:rsidRPr="00C87BA6" w:rsidRDefault="00DB5A64" w:rsidP="00460951">
            <w:pPr>
              <w:ind w:right="28"/>
              <w:jc w:val="center"/>
              <w:textAlignment w:val="baseline"/>
              <w:rPr>
                <w:rFonts w:ascii="Times New Roman" w:hAnsi="Times New Roman" w:cs="Times New Roman"/>
                <w:sz w:val="16"/>
                <w:szCs w:val="16"/>
              </w:rPr>
            </w:pPr>
            <w:r w:rsidRPr="00C87BA6">
              <w:rPr>
                <w:rFonts w:ascii="Times New Roman" w:hAnsi="Times New Roman" w:cs="Times New Roman"/>
                <w:sz w:val="16"/>
                <w:szCs w:val="16"/>
              </w:rPr>
              <w:t>30000 тонн/год</w:t>
            </w:r>
          </w:p>
        </w:tc>
        <w:tc>
          <w:tcPr>
            <w:tcW w:w="2550" w:type="dxa"/>
            <w:gridSpan w:val="2"/>
          </w:tcPr>
          <w:p w:rsidR="00DB5A64" w:rsidRPr="00C87BA6" w:rsidRDefault="00DB5A64" w:rsidP="00460951">
            <w:pPr>
              <w:ind w:right="28"/>
              <w:jc w:val="both"/>
              <w:textAlignment w:val="baseline"/>
              <w:rPr>
                <w:rFonts w:ascii="Times New Roman" w:hAnsi="Times New Roman" w:cs="Times New Roman"/>
                <w:sz w:val="16"/>
                <w:szCs w:val="16"/>
              </w:rPr>
            </w:pPr>
            <w:r w:rsidRPr="00C87BA6">
              <w:rPr>
                <w:rFonts w:ascii="Times New Roman" w:hAnsi="Times New Roman" w:cs="Times New Roman"/>
                <w:sz w:val="16"/>
                <w:szCs w:val="16"/>
              </w:rPr>
              <w:t xml:space="preserve">Шумерлинский муниципальный округ, </w:t>
            </w:r>
            <w:r w:rsidRPr="00C87BA6">
              <w:rPr>
                <w:rFonts w:ascii="Times New Roman" w:eastAsia="Times New Roman" w:hAnsi="Times New Roman" w:cs="Times New Roman"/>
                <w:sz w:val="16"/>
                <w:szCs w:val="16"/>
              </w:rPr>
              <w:t>админи</w:t>
            </w:r>
            <w:r w:rsidRPr="00C87BA6">
              <w:rPr>
                <w:rFonts w:ascii="Times New Roman" w:eastAsia="Times New Roman" w:hAnsi="Times New Roman" w:cs="Times New Roman"/>
                <w:sz w:val="16"/>
                <w:szCs w:val="16"/>
              </w:rPr>
              <w:softHyphen/>
              <w:t>стративно-территориальная единица Шумерлин</w:t>
            </w:r>
            <w:r w:rsidRPr="00C87BA6">
              <w:rPr>
                <w:rFonts w:ascii="Times New Roman" w:eastAsia="Times New Roman" w:hAnsi="Times New Roman" w:cs="Times New Roman"/>
                <w:sz w:val="16"/>
                <w:szCs w:val="16"/>
              </w:rPr>
              <w:softHyphen/>
              <w:t>ское сельское поселение</w:t>
            </w:r>
            <w:r w:rsidRPr="00C87BA6">
              <w:rPr>
                <w:rFonts w:ascii="Times New Roman" w:hAnsi="Times New Roman" w:cs="Times New Roman"/>
                <w:sz w:val="16"/>
                <w:szCs w:val="16"/>
              </w:rPr>
              <w:t>, д. Шумерля</w:t>
            </w:r>
          </w:p>
        </w:tc>
        <w:tc>
          <w:tcPr>
            <w:tcW w:w="2000" w:type="dxa"/>
          </w:tcPr>
          <w:p w:rsidR="00DB5A64" w:rsidRPr="00C87BA6" w:rsidRDefault="00DB5A64" w:rsidP="00460951">
            <w:pPr>
              <w:ind w:right="28"/>
              <w:jc w:val="both"/>
              <w:textAlignment w:val="baseline"/>
              <w:rPr>
                <w:rFonts w:ascii="Times New Roman" w:hAnsi="Times New Roman" w:cs="Times New Roman"/>
                <w:sz w:val="16"/>
                <w:szCs w:val="16"/>
              </w:rPr>
            </w:pPr>
            <w:r w:rsidRPr="00C87BA6">
              <w:rPr>
                <w:rFonts w:ascii="Times New Roman" w:hAnsi="Times New Roman" w:cs="Times New Roman"/>
                <w:sz w:val="16"/>
                <w:szCs w:val="16"/>
              </w:rPr>
              <w:t>санитарно-защитная зона</w:t>
            </w:r>
          </w:p>
        </w:tc>
      </w:tr>
    </w:tbl>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jc w:val="both"/>
        <w:rPr>
          <w:rFonts w:ascii="Times New Roman" w:hAnsi="Times New Roman" w:cs="Times New Roman"/>
          <w:sz w:val="16"/>
          <w:szCs w:val="16"/>
        </w:rPr>
        <w:sectPr w:rsidR="00DB5A64" w:rsidRPr="00C87BA6" w:rsidSect="003D6C45">
          <w:pgSz w:w="16838" w:h="11906" w:orient="landscape"/>
          <w:pgMar w:top="1134" w:right="567" w:bottom="567" w:left="567" w:header="709" w:footer="709" w:gutter="0"/>
          <w:cols w:space="708"/>
          <w:docGrid w:linePitch="360"/>
        </w:sectPr>
      </w:pP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279" w:name="_Toc107386749"/>
      <w:bookmarkStart w:id="280" w:name="_Toc122091914"/>
      <w:r w:rsidRPr="00C87BA6">
        <w:rPr>
          <w:b/>
          <w:szCs w:val="16"/>
        </w:rPr>
        <w:lastRenderedPageBreak/>
        <w:t>Проектная архитектурно-планировочная организация территории</w:t>
      </w:r>
      <w:bookmarkEnd w:id="279"/>
      <w:bookmarkEnd w:id="280"/>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81" w:name="_Toc407206024"/>
      <w:bookmarkStart w:id="282" w:name="_Toc107386750"/>
      <w:bookmarkStart w:id="283" w:name="_Toc122091915"/>
      <w:r w:rsidRPr="00C87BA6">
        <w:rPr>
          <w:b/>
          <w:szCs w:val="16"/>
        </w:rPr>
        <w:t>Планировочная организация территории</w:t>
      </w:r>
      <w:bookmarkEnd w:id="281"/>
      <w:bookmarkEnd w:id="282"/>
      <w:bookmarkEnd w:id="283"/>
    </w:p>
    <w:p w:rsidR="00DB5A64" w:rsidRPr="00C87BA6" w:rsidRDefault="00DB5A64" w:rsidP="00DB5A64">
      <w:pPr>
        <w:pStyle w:val="000"/>
        <w:spacing w:line="240" w:lineRule="auto"/>
        <w:rPr>
          <w:sz w:val="16"/>
          <w:szCs w:val="16"/>
        </w:rPr>
      </w:pPr>
      <w:r w:rsidRPr="00C87BA6">
        <w:rPr>
          <w:sz w:val="16"/>
          <w:szCs w:val="16"/>
        </w:rPr>
        <w:t>Основные задачи территориально-пространственной организации муниципальнгого образования и входящих в его состав населенных пунктов сводятся к развитию и упорядочиванию их сложившейся планировочной структуры. Эти задачи решаются рядом мероприятий.</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Основными принципами, обеспечивающими устойчивое развитие муниципального образования, являются:</w:t>
      </w:r>
    </w:p>
    <w:p w:rsidR="00DB5A64" w:rsidRPr="00C87BA6" w:rsidRDefault="00DB5A64" w:rsidP="00DB5A64">
      <w:pPr>
        <w:pStyle w:val="00"/>
        <w:numPr>
          <w:ilvl w:val="0"/>
          <w:numId w:val="57"/>
        </w:numPr>
        <w:tabs>
          <w:tab w:val="left" w:pos="993"/>
        </w:tabs>
        <w:spacing w:line="240" w:lineRule="auto"/>
        <w:ind w:left="0" w:firstLine="709"/>
        <w:rPr>
          <w:sz w:val="16"/>
          <w:szCs w:val="16"/>
        </w:rPr>
      </w:pPr>
      <w:r w:rsidRPr="00C87BA6">
        <w:rPr>
          <w:sz w:val="16"/>
          <w:szCs w:val="16"/>
        </w:rPr>
        <w:t>развитие и совершенствование транспортных схем и организация дорожного движения;</w:t>
      </w:r>
    </w:p>
    <w:p w:rsidR="00DB5A64" w:rsidRPr="00C87BA6" w:rsidRDefault="00DB5A64" w:rsidP="00DB5A64">
      <w:pPr>
        <w:pStyle w:val="00"/>
        <w:numPr>
          <w:ilvl w:val="0"/>
          <w:numId w:val="57"/>
        </w:numPr>
        <w:tabs>
          <w:tab w:val="left" w:pos="993"/>
        </w:tabs>
        <w:spacing w:line="240" w:lineRule="auto"/>
        <w:ind w:left="0" w:firstLine="709"/>
        <w:rPr>
          <w:sz w:val="16"/>
          <w:szCs w:val="16"/>
        </w:rPr>
      </w:pPr>
      <w:r w:rsidRPr="00C87BA6">
        <w:rPr>
          <w:sz w:val="16"/>
          <w:szCs w:val="16"/>
        </w:rPr>
        <w:t>организация контроля за химическим составом выхлопных газов транспорта;</w:t>
      </w:r>
    </w:p>
    <w:p w:rsidR="00DB5A64" w:rsidRPr="00C87BA6" w:rsidRDefault="00DB5A64" w:rsidP="00DB5A64">
      <w:pPr>
        <w:pStyle w:val="00"/>
        <w:numPr>
          <w:ilvl w:val="0"/>
          <w:numId w:val="57"/>
        </w:numPr>
        <w:tabs>
          <w:tab w:val="left" w:pos="993"/>
        </w:tabs>
        <w:spacing w:line="240" w:lineRule="auto"/>
        <w:ind w:left="0" w:firstLine="709"/>
        <w:rPr>
          <w:sz w:val="16"/>
          <w:szCs w:val="16"/>
        </w:rPr>
      </w:pPr>
      <w:r w:rsidRPr="00C87BA6">
        <w:rPr>
          <w:sz w:val="16"/>
          <w:szCs w:val="16"/>
        </w:rPr>
        <w:t>организация СЗЗ и озеленение СЗЗ;</w:t>
      </w:r>
    </w:p>
    <w:p w:rsidR="00DB5A64" w:rsidRPr="00C87BA6" w:rsidRDefault="00DB5A64" w:rsidP="00DB5A64">
      <w:pPr>
        <w:pStyle w:val="00"/>
        <w:numPr>
          <w:ilvl w:val="0"/>
          <w:numId w:val="57"/>
        </w:numPr>
        <w:tabs>
          <w:tab w:val="left" w:pos="993"/>
        </w:tabs>
        <w:spacing w:line="240" w:lineRule="auto"/>
        <w:ind w:left="0" w:firstLine="709"/>
        <w:rPr>
          <w:sz w:val="16"/>
          <w:szCs w:val="16"/>
        </w:rPr>
      </w:pPr>
      <w:r w:rsidRPr="00C87BA6">
        <w:rPr>
          <w:sz w:val="16"/>
          <w:szCs w:val="16"/>
        </w:rPr>
        <w:t>формирование благоприятной окружающей среды Шумерлинского муниципального округа путем ландшафтной организации территорий, создания системы зеленых насаждений населенных пунктов. В комплексе с мероприятиями по восстановлению природной среды, организуется система парков, объединенных зелеными насаждениями бульваров.</w:t>
      </w:r>
    </w:p>
    <w:p w:rsidR="00DB5A64" w:rsidRPr="00C87BA6" w:rsidRDefault="00DB5A64" w:rsidP="00DB5A64">
      <w:pPr>
        <w:pStyle w:val="000"/>
        <w:spacing w:line="240" w:lineRule="auto"/>
        <w:rPr>
          <w:sz w:val="16"/>
          <w:szCs w:val="16"/>
        </w:rPr>
      </w:pPr>
      <w:bookmarkStart w:id="284" w:name="_Toc491862410"/>
      <w:r w:rsidRPr="00C87BA6">
        <w:rPr>
          <w:sz w:val="16"/>
          <w:szCs w:val="16"/>
        </w:rPr>
        <w:t>В современных условиях общая мировая тенденция пространственного развития состоит в концентрации населения и экономики в населенных пунктах. Именноони являются драйверами инновационного развития. Стратегия пространственного развития Российской Федерации исходит из того, что крупнейшие города и городские агломерации являются основными центрамиэкономического роста.</w:t>
      </w:r>
    </w:p>
    <w:p w:rsidR="00DB5A64" w:rsidRPr="00C87BA6" w:rsidRDefault="00DB5A64" w:rsidP="00DB5A64">
      <w:pPr>
        <w:pStyle w:val="000"/>
        <w:spacing w:line="240" w:lineRule="auto"/>
        <w:rPr>
          <w:sz w:val="16"/>
          <w:szCs w:val="16"/>
        </w:rPr>
      </w:pPr>
      <w:r w:rsidRPr="00C87BA6">
        <w:rPr>
          <w:sz w:val="16"/>
          <w:szCs w:val="16"/>
        </w:rPr>
        <w:t>Опорный населенный пункт – это благоустроенный населенный пункт, обладающий развитой социально-инженерной инфраструктурой и оказывающий широкий спектр государственных, образовательных, медицинских, финансово-посреднических, культурно-досуговых, сервисных услуг определенной группе населенных пунктов. Основные критерия определения опорных населенных пунктов: районные центры или центры сельских округов.</w:t>
      </w:r>
    </w:p>
    <w:p w:rsidR="00DB5A64" w:rsidRPr="00C87BA6" w:rsidRDefault="00DB5A64" w:rsidP="00DB5A64">
      <w:pPr>
        <w:pStyle w:val="000"/>
        <w:spacing w:line="240" w:lineRule="auto"/>
        <w:rPr>
          <w:sz w:val="16"/>
          <w:szCs w:val="16"/>
        </w:rPr>
      </w:pPr>
      <w:r w:rsidRPr="00C87BA6">
        <w:rPr>
          <w:sz w:val="16"/>
          <w:szCs w:val="16"/>
        </w:rPr>
        <w:t>Исходя из существующих системных социально-экономических проблем, создание опорных центров должно основываться на принципах интегрированного развития, связанных с экономическими, социальными, культурными и экологическими аспектами.</w:t>
      </w:r>
    </w:p>
    <w:p w:rsidR="00DB5A64" w:rsidRPr="00C87BA6" w:rsidRDefault="00DB5A64" w:rsidP="00DB5A64">
      <w:pPr>
        <w:pStyle w:val="000"/>
        <w:spacing w:line="240" w:lineRule="auto"/>
        <w:rPr>
          <w:sz w:val="16"/>
          <w:szCs w:val="16"/>
        </w:rPr>
      </w:pPr>
      <w:r w:rsidRPr="00C87BA6">
        <w:rPr>
          <w:sz w:val="16"/>
          <w:szCs w:val="16"/>
        </w:rPr>
        <w:t>К таким населенным пунктам в Шумерлинском муниципальном округе относятся: д. Шумерля, п. Саланчик, Нижняя Кумашка, Егоркино, Юманаи, Ходары, Торханы, Русские Алгаши.</w:t>
      </w:r>
    </w:p>
    <w:p w:rsidR="00DB5A64" w:rsidRPr="00C87BA6" w:rsidRDefault="00DB5A64" w:rsidP="00DB5A64">
      <w:pPr>
        <w:pStyle w:val="000"/>
        <w:spacing w:line="240" w:lineRule="auto"/>
        <w:rPr>
          <w:sz w:val="16"/>
          <w:szCs w:val="16"/>
        </w:rPr>
      </w:pPr>
      <w:r w:rsidRPr="00C87BA6">
        <w:rPr>
          <w:sz w:val="16"/>
          <w:szCs w:val="16"/>
        </w:rPr>
        <w:t>Остальные населенные пункты будут развиваться на собственных территориях за счет улучшения планировочной структуры и благоустройства.</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285" w:name="_Toc107386751"/>
      <w:bookmarkStart w:id="286" w:name="_Toc122091916"/>
      <w:r w:rsidRPr="00C87BA6">
        <w:rPr>
          <w:b/>
          <w:szCs w:val="16"/>
        </w:rPr>
        <w:t>Предложения по функциональному зонированию территории</w:t>
      </w:r>
      <w:bookmarkEnd w:id="284"/>
      <w:bookmarkEnd w:id="285"/>
      <w:bookmarkEnd w:id="286"/>
    </w:p>
    <w:p w:rsidR="00DB5A64" w:rsidRPr="00C87BA6" w:rsidRDefault="00DB5A64" w:rsidP="00DB5A64">
      <w:pPr>
        <w:spacing w:after="0" w:line="240" w:lineRule="auto"/>
        <w:ind w:firstLine="709"/>
        <w:jc w:val="both"/>
        <w:rPr>
          <w:rFonts w:ascii="Times New Roman" w:hAnsi="Times New Roman" w:cs="Times New Roman"/>
          <w:sz w:val="16"/>
          <w:szCs w:val="16"/>
        </w:rPr>
      </w:pPr>
      <w:bookmarkStart w:id="287" w:name="_Toc356666695"/>
      <w:bookmarkStart w:id="288" w:name="_Toc366048667"/>
      <w:bookmarkStart w:id="289" w:name="_Toc448304541"/>
      <w:bookmarkStart w:id="290" w:name="_Toc448319441"/>
      <w:bookmarkStart w:id="291" w:name="_Toc448323417"/>
      <w:bookmarkStart w:id="292" w:name="_Toc448350186"/>
      <w:bookmarkStart w:id="293" w:name="_Toc448350494"/>
      <w:r w:rsidRPr="00C87BA6">
        <w:rPr>
          <w:rFonts w:ascii="Times New Roman" w:hAnsi="Times New Roman" w:cs="Times New Roman"/>
          <w:sz w:val="16"/>
          <w:szCs w:val="16"/>
        </w:rPr>
        <w:t>Намеченные генеральным планом мероприятия по развитию функционально-планировочной структуры направлены на создание условий для устойчивого развития территории путем стимулирования градостроительными методами развития и совершенствования существующих видов деятельности.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хараетере застройки, ландшафтной организации территории.</w:t>
      </w:r>
    </w:p>
    <w:p w:rsidR="00DB5A64" w:rsidRPr="00C87BA6" w:rsidRDefault="00DB5A64" w:rsidP="00DB5A64">
      <w:pPr>
        <w:spacing w:after="0" w:line="240" w:lineRule="auto"/>
        <w:ind w:firstLine="709"/>
        <w:jc w:val="both"/>
        <w:rPr>
          <w:rFonts w:ascii="Times New Roman" w:hAnsi="Times New Roman" w:cs="Times New Roman"/>
          <w:sz w:val="16"/>
          <w:szCs w:val="16"/>
          <w:shd w:val="clear" w:color="auto" w:fill="FFFFFF"/>
        </w:rPr>
      </w:pPr>
      <w:r w:rsidRPr="00C87BA6">
        <w:rPr>
          <w:rFonts w:ascii="Times New Roman" w:hAnsi="Times New Roman" w:cs="Times New Roman"/>
          <w:sz w:val="16"/>
          <w:szCs w:val="16"/>
          <w:shd w:val="clear" w:color="auto" w:fill="FFFFFF"/>
        </w:rPr>
        <w:t>Генеральным планом устанавливаются следующие виды функциональных зон:</w:t>
      </w:r>
    </w:p>
    <w:bookmarkEnd w:id="287"/>
    <w:bookmarkEnd w:id="288"/>
    <w:bookmarkEnd w:id="289"/>
    <w:bookmarkEnd w:id="290"/>
    <w:bookmarkEnd w:id="291"/>
    <w:bookmarkEnd w:id="292"/>
    <w:bookmarkEnd w:id="293"/>
    <w:p w:rsidR="00DB5A64" w:rsidRPr="00C87BA6" w:rsidRDefault="00DB5A64" w:rsidP="00DB5A64">
      <w:pPr>
        <w:pStyle w:val="af2"/>
        <w:jc w:val="center"/>
        <w:rPr>
          <w:b/>
          <w:szCs w:val="16"/>
          <w:shd w:val="clear" w:color="auto" w:fill="FFFFFF"/>
        </w:rPr>
      </w:pPr>
    </w:p>
    <w:p w:rsidR="00DB5A64" w:rsidRPr="00C87BA6" w:rsidRDefault="00DB5A64" w:rsidP="00DB5A64">
      <w:pPr>
        <w:pStyle w:val="af2"/>
        <w:jc w:val="center"/>
        <w:rPr>
          <w:rFonts w:eastAsiaTheme="majorEastAsia"/>
          <w:b/>
          <w:bCs/>
          <w:szCs w:val="16"/>
        </w:rPr>
      </w:pPr>
      <w:r w:rsidRPr="00C87BA6">
        <w:rPr>
          <w:b/>
          <w:szCs w:val="16"/>
          <w:shd w:val="clear" w:color="auto" w:fill="FFFFFF"/>
        </w:rPr>
        <w:t xml:space="preserve">Жилая зона </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bCs/>
          <w:sz w:val="16"/>
          <w:szCs w:val="16"/>
        </w:rPr>
      </w:pPr>
      <w:r w:rsidRPr="00C87BA6">
        <w:rPr>
          <w:rFonts w:ascii="Times New Roman" w:eastAsia="Calibri-Bold" w:hAnsi="Times New Roman" w:cs="Times New Roman"/>
          <w:bCs/>
          <w:sz w:val="16"/>
          <w:szCs w:val="16"/>
        </w:rPr>
        <w:t>Зона застройки индивидуальными жилыми домами</w:t>
      </w:r>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bCs/>
          <w:sz w:val="16"/>
          <w:szCs w:val="16"/>
        </w:rPr>
      </w:pPr>
      <w:r w:rsidRPr="00C87BA6">
        <w:rPr>
          <w:rFonts w:ascii="Times New Roman" w:eastAsia="Calibri-Bold" w:hAnsi="Times New Roman" w:cs="Times New Roman"/>
          <w:bCs/>
          <w:sz w:val="16"/>
          <w:szCs w:val="16"/>
        </w:rPr>
        <w:t>Зона застройки малоэтажными жилыми домами</w:t>
      </w:r>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Зона застройки малоэтажными жилыми домами (до 4 этажей, включая мансардный) предназначена для застройки преимущественно малоэтажными жилыми домами, индивидуальными жилыми домами, домами блокированной жилой застройки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rsidR="00DB5A64" w:rsidRPr="00C87BA6" w:rsidRDefault="00DB5A64" w:rsidP="00DB5A64">
      <w:pPr>
        <w:pStyle w:val="af2"/>
        <w:rPr>
          <w:rFonts w:eastAsiaTheme="majorEastAsia"/>
          <w:bCs/>
          <w:szCs w:val="16"/>
        </w:rPr>
      </w:pPr>
    </w:p>
    <w:p w:rsidR="00DB5A64" w:rsidRPr="00C87BA6" w:rsidRDefault="00DB5A64" w:rsidP="00DB5A64">
      <w:pPr>
        <w:pStyle w:val="af2"/>
        <w:jc w:val="center"/>
        <w:rPr>
          <w:rFonts w:eastAsia="Calibri-Bold"/>
          <w:b/>
          <w:bCs/>
          <w:szCs w:val="16"/>
        </w:rPr>
      </w:pPr>
      <w:r w:rsidRPr="00C87BA6">
        <w:rPr>
          <w:rFonts w:eastAsia="Calibri-Bold"/>
          <w:b/>
          <w:bCs/>
          <w:szCs w:val="16"/>
        </w:rPr>
        <w:t>Многофункциональная общественно-деловая зона</w:t>
      </w:r>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Многофункциональная общественно-деловая зона предназначена для застройки объектами делового, общественного, коммерческого и коммунально-бытового назначения, с размещением сопутствующих объектов инженерной и транспортной инфраструктуры, а также объектами, необходимых: для осуществления производственной и предпринимательской деятельности.</w:t>
      </w:r>
    </w:p>
    <w:p w:rsidR="00DB5A64" w:rsidRPr="00C87BA6" w:rsidRDefault="00DB5A64" w:rsidP="00DB5A64">
      <w:pPr>
        <w:pStyle w:val="af2"/>
        <w:rPr>
          <w:szCs w:val="16"/>
        </w:rPr>
      </w:pPr>
    </w:p>
    <w:p w:rsidR="00DB5A64" w:rsidRPr="00C87BA6" w:rsidRDefault="00DB5A64" w:rsidP="00DB5A64">
      <w:pPr>
        <w:pStyle w:val="af2"/>
        <w:jc w:val="center"/>
        <w:rPr>
          <w:rFonts w:eastAsia="Calibri-Bold"/>
          <w:b/>
          <w:bCs/>
          <w:szCs w:val="16"/>
        </w:rPr>
      </w:pPr>
      <w:r w:rsidRPr="00C87BA6">
        <w:rPr>
          <w:rFonts w:eastAsia="Calibri-Bold"/>
          <w:b/>
          <w:bCs/>
          <w:szCs w:val="16"/>
        </w:rPr>
        <w:t>Зона специализированной общественной застройки</w:t>
      </w:r>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bookmarkStart w:id="294" w:name="_Toc5193950"/>
      <w:r w:rsidRPr="00C87BA6">
        <w:rPr>
          <w:rFonts w:ascii="Times New Roman" w:eastAsia="Calibri-Bold" w:hAnsi="Times New Roman" w:cs="Times New Roman"/>
          <w:sz w:val="16"/>
          <w:szCs w:val="16"/>
        </w:rPr>
        <w:t>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сооружений с размещением сопутствующих объектов инженерного и транспортного обеспечения.</w:t>
      </w:r>
    </w:p>
    <w:p w:rsidR="00DB5A64" w:rsidRPr="00C87BA6" w:rsidRDefault="00DB5A64" w:rsidP="00DB5A64">
      <w:pPr>
        <w:pStyle w:val="af2"/>
        <w:rPr>
          <w:szCs w:val="16"/>
        </w:rPr>
      </w:pPr>
    </w:p>
    <w:bookmarkEnd w:id="294"/>
    <w:p w:rsidR="00DB5A64" w:rsidRPr="00C87BA6" w:rsidRDefault="00DB5A64" w:rsidP="00DB5A64">
      <w:pPr>
        <w:pStyle w:val="af2"/>
        <w:jc w:val="center"/>
        <w:rPr>
          <w:b/>
          <w:szCs w:val="16"/>
        </w:rPr>
      </w:pPr>
      <w:r w:rsidRPr="00C87BA6">
        <w:rPr>
          <w:b/>
          <w:szCs w:val="16"/>
        </w:rPr>
        <w:t xml:space="preserve">Производственная зона </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bookmarkStart w:id="295" w:name="_Toc38974700"/>
      <w:bookmarkStart w:id="296" w:name="_Toc45527877"/>
      <w:r w:rsidRPr="00C87BA6">
        <w:rPr>
          <w:rFonts w:ascii="Times New Roman" w:eastAsia="Calibri-Bold" w:hAnsi="Times New Roman" w:cs="Times New Roman"/>
          <w:sz w:val="16"/>
          <w:szCs w:val="16"/>
        </w:rPr>
        <w:t>Производственная зона</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Коммунально-складская зона</w:t>
      </w:r>
      <w:bookmarkEnd w:id="295"/>
      <w:bookmarkEnd w:id="296"/>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 xml:space="preserve">Коммунально-складская зона предназначена для размещения коммунальных предприятий, в том числе сооружений для хранения транспорта, складов, сопутствующей инженерной и транспортной инфраструктуры, а также коммерческих объектов, объектов </w:t>
      </w:r>
      <w:r w:rsidRPr="00C87BA6">
        <w:rPr>
          <w:rFonts w:ascii="Times New Roman" w:eastAsia="Calibri-Bold" w:hAnsi="Times New Roman" w:cs="Times New Roman"/>
          <w:sz w:val="16"/>
          <w:szCs w:val="16"/>
        </w:rPr>
        <w:br/>
        <w:t>общественно-делового назначения, обслуживания, допускаемых к размещению в коммунальных зонах.</w:t>
      </w:r>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p>
    <w:p w:rsidR="00DB5A64" w:rsidRPr="00C87BA6" w:rsidRDefault="00DB5A64" w:rsidP="00DB5A64">
      <w:pPr>
        <w:pStyle w:val="af2"/>
        <w:jc w:val="center"/>
        <w:rPr>
          <w:b/>
          <w:szCs w:val="16"/>
        </w:rPr>
      </w:pPr>
      <w:r w:rsidRPr="00C87BA6">
        <w:rPr>
          <w:b/>
          <w:szCs w:val="16"/>
        </w:rPr>
        <w:t xml:space="preserve">Зона инженерной инфраструктуры </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eastAsia="Calibri-Bold" w:hAnsi="Times New Roman" w:cs="Times New Roman"/>
          <w:sz w:val="16"/>
          <w:szCs w:val="16"/>
        </w:rPr>
        <w:t xml:space="preserve">Зона инженерной инфраструктуры предназначена </w:t>
      </w:r>
      <w:r w:rsidRPr="00C87BA6">
        <w:rPr>
          <w:rFonts w:ascii="Times New Roman" w:hAnsi="Times New Roman" w:cs="Times New Roman"/>
          <w:sz w:val="16"/>
          <w:szCs w:val="16"/>
        </w:rPr>
        <w:t>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p w:rsidR="00DB5A64" w:rsidRPr="00C87BA6" w:rsidRDefault="00DB5A64" w:rsidP="00DB5A64">
      <w:pPr>
        <w:pStyle w:val="af2"/>
        <w:rPr>
          <w:szCs w:val="16"/>
        </w:rPr>
      </w:pPr>
    </w:p>
    <w:p w:rsidR="00DB5A64" w:rsidRPr="00C87BA6" w:rsidRDefault="00DB5A64" w:rsidP="00DB5A64">
      <w:pPr>
        <w:pStyle w:val="af2"/>
        <w:jc w:val="center"/>
        <w:rPr>
          <w:b/>
          <w:szCs w:val="16"/>
        </w:rPr>
      </w:pPr>
      <w:r w:rsidRPr="00C87BA6">
        <w:rPr>
          <w:b/>
          <w:szCs w:val="16"/>
        </w:rPr>
        <w:t xml:space="preserve">Зона транспортной инфраструктуры </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lastRenderedPageBreak/>
        <w:t>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p>
    <w:p w:rsidR="00DB5A64" w:rsidRPr="00C87BA6" w:rsidRDefault="00DB5A64" w:rsidP="00DB5A64">
      <w:pPr>
        <w:pStyle w:val="af2"/>
        <w:jc w:val="center"/>
        <w:rPr>
          <w:b/>
          <w:szCs w:val="16"/>
        </w:rPr>
      </w:pPr>
      <w:r w:rsidRPr="00C87BA6">
        <w:rPr>
          <w:b/>
          <w:szCs w:val="16"/>
        </w:rPr>
        <w:t xml:space="preserve">Зона сельскохозяйственного использования </w:t>
      </w:r>
    </w:p>
    <w:p w:rsidR="00DB5A64" w:rsidRPr="00C87BA6" w:rsidRDefault="00DB5A64" w:rsidP="00DB5A64">
      <w:pPr>
        <w:autoSpaceDE w:val="0"/>
        <w:autoSpaceDN w:val="0"/>
        <w:adjustRightInd w:val="0"/>
        <w:spacing w:after="0" w:line="240" w:lineRule="auto"/>
        <w:ind w:firstLine="708"/>
        <w:jc w:val="both"/>
        <w:rPr>
          <w:rFonts w:ascii="Times New Roman" w:eastAsia="Calibri-Bold" w:hAnsi="Times New Roman" w:cs="Times New Roman"/>
          <w:sz w:val="16"/>
          <w:szCs w:val="16"/>
        </w:rPr>
      </w:pPr>
      <w:bookmarkStart w:id="297" w:name="_Toc531868850"/>
      <w:bookmarkStart w:id="298" w:name="_Toc12356492"/>
      <w:bookmarkStart w:id="299" w:name="_Toc22713441"/>
      <w:bookmarkStart w:id="300" w:name="_Toc34989465"/>
      <w:bookmarkStart w:id="301" w:name="_Toc44409721"/>
      <w:r w:rsidRPr="00C87BA6">
        <w:rPr>
          <w:rFonts w:ascii="Times New Roman" w:eastAsia="Calibri-Bold" w:hAnsi="Times New Roman" w:cs="Times New Roman"/>
          <w:sz w:val="16"/>
          <w:szCs w:val="16"/>
        </w:rPr>
        <w:t xml:space="preserve">Зона сельскохозяйственного использования </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сельскохозяйственного назначения, а также сопутствующими объектами инженерной и транспортной инфраструктуры.</w:t>
      </w:r>
    </w:p>
    <w:p w:rsidR="00DB5A64" w:rsidRPr="00C87BA6" w:rsidRDefault="00DB5A64" w:rsidP="00DB5A64">
      <w:pPr>
        <w:pStyle w:val="af2"/>
        <w:rPr>
          <w:szCs w:val="16"/>
        </w:rPr>
      </w:pPr>
      <w:r w:rsidRPr="00C87BA6">
        <w:rPr>
          <w:szCs w:val="16"/>
        </w:rPr>
        <w:t>Производственная зона сельскохозяйственных предприятий</w:t>
      </w:r>
      <w:bookmarkEnd w:id="297"/>
      <w:bookmarkEnd w:id="298"/>
      <w:bookmarkEnd w:id="299"/>
      <w:bookmarkEnd w:id="300"/>
      <w:bookmarkEnd w:id="301"/>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Производственная зона сельскохозяйственных предприятий предназначена для размещения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DB5A64" w:rsidRPr="00C87BA6" w:rsidRDefault="00DB5A64" w:rsidP="00DB5A64">
      <w:pPr>
        <w:pStyle w:val="af2"/>
        <w:rPr>
          <w:szCs w:val="16"/>
        </w:rPr>
      </w:pPr>
      <w:bookmarkStart w:id="302" w:name="_Toc44409723"/>
      <w:r w:rsidRPr="00C87BA6">
        <w:rPr>
          <w:szCs w:val="16"/>
        </w:rPr>
        <w:t>Зона садоводческих и огороднических некоммерческих объединений граждан</w:t>
      </w:r>
      <w:bookmarkEnd w:id="302"/>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Зона садоводческих и огороднических некоммерческих объединений граждан предназначена для размещения садоводческих, огороднических некоммерческих объединений граждан, ведения личного подсобного хозяйства.</w:t>
      </w:r>
    </w:p>
    <w:p w:rsidR="00DB5A64" w:rsidRPr="00C87BA6" w:rsidRDefault="00DB5A64" w:rsidP="00DB5A64">
      <w:pPr>
        <w:pStyle w:val="af2"/>
        <w:rPr>
          <w:szCs w:val="16"/>
        </w:rPr>
      </w:pPr>
      <w:bookmarkStart w:id="303" w:name="_Toc518253399"/>
      <w:bookmarkStart w:id="304" w:name="_Toc12356493"/>
      <w:bookmarkStart w:id="305" w:name="_Toc22713443"/>
      <w:bookmarkStart w:id="306" w:name="_Toc34989466"/>
      <w:bookmarkStart w:id="307" w:name="_Toc44409722"/>
      <w:r w:rsidRPr="00C87BA6">
        <w:rPr>
          <w:szCs w:val="16"/>
        </w:rPr>
        <w:t>Зона иного сельскохозяйственного использования</w:t>
      </w:r>
      <w:bookmarkEnd w:id="303"/>
      <w:bookmarkEnd w:id="304"/>
      <w:bookmarkEnd w:id="305"/>
      <w:bookmarkEnd w:id="306"/>
      <w:bookmarkEnd w:id="307"/>
    </w:p>
    <w:p w:rsidR="00DB5A64" w:rsidRPr="00C87BA6" w:rsidRDefault="00DB5A64" w:rsidP="00DB5A64">
      <w:pPr>
        <w:pStyle w:val="af2"/>
        <w:rPr>
          <w:szCs w:val="16"/>
        </w:rPr>
      </w:pPr>
      <w:r w:rsidRPr="00C87BA6">
        <w:rPr>
          <w:szCs w:val="16"/>
        </w:rPr>
        <w:t xml:space="preserve">Зона иного сельскохозяйственного использования предназначена для ведения сельского хозяйства, садоводства, личного подсобного хозяйства, развития объектов сельскохозяйственного назначения до момента изменения вида их использования в соответствии с генеральным планом </w:t>
      </w:r>
      <w:r w:rsidRPr="00C87BA6">
        <w:rPr>
          <w:rFonts w:eastAsia="Calibri-Bold"/>
          <w:szCs w:val="16"/>
        </w:rPr>
        <w:t xml:space="preserve">с размещением сопутствующих объектов </w:t>
      </w:r>
      <w:r w:rsidRPr="00C87BA6">
        <w:rPr>
          <w:szCs w:val="16"/>
        </w:rPr>
        <w:t xml:space="preserve">инженерного обеспечения. </w:t>
      </w:r>
    </w:p>
    <w:p w:rsidR="00DB5A64" w:rsidRPr="00C87BA6" w:rsidRDefault="00DB5A64" w:rsidP="00DB5A64">
      <w:pPr>
        <w:pStyle w:val="af2"/>
        <w:rPr>
          <w:rFonts w:eastAsia="Calibri-Bold"/>
          <w:bCs/>
          <w:szCs w:val="16"/>
        </w:rPr>
      </w:pPr>
    </w:p>
    <w:p w:rsidR="00DB5A64" w:rsidRPr="00C87BA6" w:rsidRDefault="00DB5A64" w:rsidP="00DB5A64">
      <w:pPr>
        <w:pStyle w:val="af2"/>
        <w:jc w:val="center"/>
        <w:rPr>
          <w:b/>
          <w:szCs w:val="16"/>
        </w:rPr>
      </w:pPr>
      <w:r w:rsidRPr="00C87BA6">
        <w:rPr>
          <w:b/>
          <w:szCs w:val="16"/>
        </w:rPr>
        <w:t>Зона рекреационного назначения</w:t>
      </w:r>
    </w:p>
    <w:p w:rsidR="00DB5A64" w:rsidRPr="00C87BA6" w:rsidRDefault="00DB5A64" w:rsidP="00DB5A64">
      <w:pPr>
        <w:pStyle w:val="af2"/>
        <w:rPr>
          <w:szCs w:val="16"/>
        </w:rPr>
      </w:pPr>
      <w:r w:rsidRPr="00C87BA6">
        <w:rPr>
          <w:szCs w:val="16"/>
        </w:rPr>
        <w:t>Зона озелененных территорий общего пользования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Зона озелененных территорий общего пользования (лесопарки, парки, сады, скверы, бульвары, городские леса) предназначена 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p w:rsidR="00DB5A64" w:rsidRPr="00C87BA6" w:rsidRDefault="00DB5A64" w:rsidP="00DB5A64">
      <w:pPr>
        <w:pStyle w:val="af2"/>
        <w:rPr>
          <w:szCs w:val="16"/>
        </w:rPr>
      </w:pPr>
    </w:p>
    <w:p w:rsidR="00DB5A64" w:rsidRPr="00C87BA6" w:rsidRDefault="00DB5A64" w:rsidP="00DB5A64">
      <w:pPr>
        <w:pStyle w:val="af2"/>
        <w:jc w:val="center"/>
        <w:rPr>
          <w:rFonts w:eastAsiaTheme="majorEastAsia"/>
          <w:b/>
          <w:bCs/>
          <w:szCs w:val="16"/>
        </w:rPr>
      </w:pPr>
      <w:r w:rsidRPr="00C87BA6">
        <w:rPr>
          <w:rFonts w:eastAsiaTheme="majorEastAsia"/>
          <w:b/>
          <w:bCs/>
          <w:szCs w:val="16"/>
        </w:rPr>
        <w:t xml:space="preserve">Зона специального назначения </w:t>
      </w:r>
    </w:p>
    <w:p w:rsidR="00DB5A64" w:rsidRPr="00C87BA6" w:rsidRDefault="00DB5A64" w:rsidP="00DB5A64">
      <w:pPr>
        <w:spacing w:after="0" w:line="240" w:lineRule="auto"/>
        <w:ind w:firstLine="709"/>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Зона кладбищ</w:t>
      </w:r>
    </w:p>
    <w:p w:rsidR="00DB5A64" w:rsidRPr="00C87BA6" w:rsidRDefault="00DB5A64" w:rsidP="00DB5A64">
      <w:pPr>
        <w:spacing w:after="0" w:line="240" w:lineRule="auto"/>
        <w:ind w:firstLine="709"/>
        <w:jc w:val="both"/>
        <w:rPr>
          <w:rFonts w:ascii="Times New Roman" w:eastAsia="Times New Roman" w:hAnsi="Times New Roman" w:cs="Times New Roman"/>
          <w:bCs/>
          <w:sz w:val="16"/>
          <w:szCs w:val="16"/>
        </w:rPr>
      </w:pPr>
      <w:r w:rsidRPr="00C87BA6">
        <w:rPr>
          <w:rFonts w:ascii="Times New Roman" w:eastAsia="Calibri-Bold" w:hAnsi="Times New Roman" w:cs="Times New Roman"/>
          <w:sz w:val="16"/>
          <w:szCs w:val="16"/>
        </w:rPr>
        <w:t xml:space="preserve">Зона кладбищ предназначена для размещения кладбищ, крематориев и мест захоронения, </w:t>
      </w:r>
      <w:r w:rsidRPr="00C87BA6">
        <w:rPr>
          <w:rFonts w:ascii="Times New Roman" w:eastAsia="Times New Roman" w:hAnsi="Times New Roman" w:cs="Times New Roman"/>
          <w:bCs/>
          <w:sz w:val="16"/>
          <w:szCs w:val="16"/>
        </w:rPr>
        <w:t>а также для размещения соответствующих культовых сооружений.</w:t>
      </w:r>
    </w:p>
    <w:p w:rsidR="00DB5A64" w:rsidRPr="00C87BA6" w:rsidRDefault="00DB5A64" w:rsidP="00DB5A64">
      <w:pPr>
        <w:spacing w:after="0" w:line="240" w:lineRule="auto"/>
        <w:ind w:firstLine="709"/>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Зона складирования и захоронения отходов</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r w:rsidRPr="00C87BA6">
        <w:rPr>
          <w:rFonts w:ascii="Times New Roman" w:hAnsi="Times New Roman" w:cs="Times New Roman"/>
          <w:sz w:val="16"/>
          <w:szCs w:val="16"/>
        </w:rPr>
        <w:t>Зона складирования и захоронения отходов предназначена для размещения мест складирования и захоронения отходов.</w:t>
      </w:r>
    </w:p>
    <w:p w:rsidR="00DB5A64" w:rsidRPr="00C87BA6" w:rsidRDefault="00DB5A64" w:rsidP="00DB5A64">
      <w:pPr>
        <w:spacing w:after="0" w:line="240" w:lineRule="auto"/>
        <w:ind w:firstLine="709"/>
        <w:jc w:val="both"/>
        <w:rPr>
          <w:rFonts w:ascii="Times New Roman" w:eastAsia="Times New Roman" w:hAnsi="Times New Roman" w:cs="Times New Roman"/>
          <w:bCs/>
          <w:sz w:val="16"/>
          <w:szCs w:val="16"/>
        </w:rPr>
      </w:pPr>
    </w:p>
    <w:p w:rsidR="00DB5A64" w:rsidRPr="00C87BA6" w:rsidRDefault="00DB5A64" w:rsidP="00DB5A64">
      <w:pPr>
        <w:pStyle w:val="af2"/>
        <w:jc w:val="center"/>
        <w:rPr>
          <w:rFonts w:eastAsiaTheme="majorEastAsia"/>
          <w:b/>
          <w:bCs/>
          <w:szCs w:val="16"/>
        </w:rPr>
      </w:pPr>
      <w:r w:rsidRPr="00C87BA6">
        <w:rPr>
          <w:rFonts w:eastAsiaTheme="majorEastAsia"/>
          <w:b/>
          <w:bCs/>
          <w:szCs w:val="16"/>
        </w:rPr>
        <w:t xml:space="preserve">Зона лесов </w:t>
      </w:r>
    </w:p>
    <w:p w:rsidR="00DB5A64" w:rsidRPr="00C87BA6" w:rsidRDefault="00DB5A64" w:rsidP="00DB5A64">
      <w:pPr>
        <w:spacing w:after="0" w:line="240" w:lineRule="auto"/>
        <w:ind w:firstLine="709"/>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Зона лесов предназначена для размещения земель лесного фонда.</w:t>
      </w:r>
    </w:p>
    <w:p w:rsidR="00DB5A64" w:rsidRPr="00C87BA6" w:rsidRDefault="00DB5A64" w:rsidP="00DB5A64">
      <w:pPr>
        <w:pStyle w:val="af2"/>
        <w:ind w:left="675"/>
        <w:jc w:val="right"/>
        <w:rPr>
          <w:szCs w:val="16"/>
          <w:shd w:val="clear" w:color="auto" w:fill="FFFFFF"/>
        </w:rPr>
      </w:pPr>
      <w:r w:rsidRPr="00C87BA6">
        <w:rPr>
          <w:szCs w:val="16"/>
          <w:shd w:val="clear" w:color="auto" w:fill="FFFFFF"/>
        </w:rPr>
        <w:t>Таблица 22</w:t>
      </w:r>
    </w:p>
    <w:p w:rsidR="00DB5A64" w:rsidRPr="00C87BA6" w:rsidRDefault="00DB5A64" w:rsidP="00DB5A64">
      <w:pPr>
        <w:pStyle w:val="af2"/>
        <w:ind w:left="675"/>
        <w:jc w:val="center"/>
        <w:rPr>
          <w:szCs w:val="16"/>
          <w:shd w:val="clear" w:color="auto" w:fill="FFFFFF"/>
        </w:rPr>
      </w:pPr>
      <w:r w:rsidRPr="00C87BA6">
        <w:rPr>
          <w:szCs w:val="16"/>
          <w:shd w:val="clear" w:color="auto" w:fill="FFFFFF"/>
        </w:rPr>
        <w:t>Параметры функциональных зон</w:t>
      </w:r>
    </w:p>
    <w:tbl>
      <w:tblPr>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06"/>
        <w:gridCol w:w="3515"/>
        <w:gridCol w:w="6300"/>
      </w:tblGrid>
      <w:tr w:rsidR="00DB5A64" w:rsidRPr="00C87BA6" w:rsidTr="00460951">
        <w:trPr>
          <w:tblHeader/>
          <w:jc w:val="center"/>
        </w:trPr>
        <w:tc>
          <w:tcPr>
            <w:tcW w:w="606" w:type="dxa"/>
          </w:tcPr>
          <w:p w:rsidR="00DB5A64" w:rsidRPr="00C87BA6" w:rsidRDefault="00DB5A64" w:rsidP="00460951">
            <w:pPr>
              <w:tabs>
                <w:tab w:val="left" w:pos="993"/>
              </w:tabs>
              <w:spacing w:after="0" w:line="240" w:lineRule="auto"/>
              <w:jc w:val="center"/>
              <w:rPr>
                <w:rFonts w:ascii="Times New Roman" w:hAnsi="Times New Roman" w:cs="Times New Roman"/>
                <w:sz w:val="16"/>
                <w:szCs w:val="16"/>
                <w:shd w:val="clear" w:color="auto" w:fill="FFFFFF"/>
              </w:rPr>
            </w:pPr>
            <w:r w:rsidRPr="00C87BA6">
              <w:rPr>
                <w:rFonts w:ascii="Times New Roman" w:eastAsia="Times New Roman" w:hAnsi="Times New Roman" w:cs="Times New Roman"/>
                <w:sz w:val="16"/>
                <w:szCs w:val="16"/>
              </w:rPr>
              <w:t>№ п/п</w:t>
            </w:r>
          </w:p>
        </w:tc>
        <w:tc>
          <w:tcPr>
            <w:tcW w:w="3515" w:type="dxa"/>
          </w:tcPr>
          <w:p w:rsidR="00DB5A64" w:rsidRPr="00C87BA6" w:rsidRDefault="00DB5A64" w:rsidP="00460951">
            <w:pPr>
              <w:tabs>
                <w:tab w:val="left" w:pos="993"/>
              </w:tabs>
              <w:spacing w:after="0" w:line="240" w:lineRule="auto"/>
              <w:jc w:val="center"/>
              <w:rPr>
                <w:rFonts w:ascii="Times New Roman" w:hAnsi="Times New Roman" w:cs="Times New Roman"/>
                <w:sz w:val="16"/>
                <w:szCs w:val="16"/>
                <w:shd w:val="clear" w:color="auto" w:fill="FFFFFF"/>
              </w:rPr>
            </w:pPr>
            <w:r w:rsidRPr="00C87BA6">
              <w:rPr>
                <w:rFonts w:ascii="Times New Roman" w:eastAsia="Times New Roman" w:hAnsi="Times New Roman" w:cs="Times New Roman"/>
                <w:sz w:val="16"/>
                <w:szCs w:val="16"/>
              </w:rPr>
              <w:t>Функциональные зоны</w:t>
            </w:r>
          </w:p>
        </w:tc>
        <w:tc>
          <w:tcPr>
            <w:tcW w:w="6300" w:type="dxa"/>
          </w:tcPr>
          <w:p w:rsidR="00DB5A64" w:rsidRPr="00C87BA6" w:rsidRDefault="00DB5A64" w:rsidP="00460951">
            <w:pPr>
              <w:tabs>
                <w:tab w:val="left" w:pos="993"/>
              </w:tabs>
              <w:spacing w:after="0" w:line="240" w:lineRule="auto"/>
              <w:jc w:val="center"/>
              <w:rPr>
                <w:rFonts w:ascii="Times New Roman" w:hAnsi="Times New Roman" w:cs="Times New Roman"/>
                <w:sz w:val="16"/>
                <w:szCs w:val="16"/>
                <w:shd w:val="clear" w:color="auto" w:fill="FFFFFF"/>
              </w:rPr>
            </w:pPr>
            <w:r w:rsidRPr="00C87BA6">
              <w:rPr>
                <w:rFonts w:ascii="Times New Roman" w:eastAsia="Times New Roman" w:hAnsi="Times New Roman" w:cs="Times New Roman"/>
                <w:sz w:val="16"/>
                <w:szCs w:val="16"/>
              </w:rPr>
              <w:t>Параметры</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w:t>
            </w:r>
          </w:p>
        </w:tc>
        <w:tc>
          <w:tcPr>
            <w:tcW w:w="3515" w:type="dxa"/>
            <w:tcBorders>
              <w:right w:val="single" w:sz="4" w:space="0" w:color="auto"/>
            </w:tcBorders>
          </w:tcPr>
          <w:p w:rsidR="00DB5A64" w:rsidRPr="00C87BA6" w:rsidRDefault="00DB5A64" w:rsidP="00460951">
            <w:pPr>
              <w:tabs>
                <w:tab w:val="left" w:pos="993"/>
              </w:tabs>
              <w:spacing w:after="0" w:line="240" w:lineRule="auto"/>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Жилая зона, в том числе:</w:t>
            </w:r>
          </w:p>
        </w:tc>
        <w:tc>
          <w:tcPr>
            <w:tcW w:w="6300" w:type="dxa"/>
            <w:tcBorders>
              <w:left w:val="single" w:sz="4" w:space="0" w:color="auto"/>
            </w:tcBorders>
          </w:tcPr>
          <w:p w:rsidR="00DB5A64" w:rsidRPr="00C87BA6" w:rsidRDefault="00DB5A64" w:rsidP="00460951">
            <w:pPr>
              <w:tabs>
                <w:tab w:val="left" w:pos="993"/>
              </w:tabs>
              <w:spacing w:after="0" w:line="240" w:lineRule="auto"/>
              <w:jc w:val="both"/>
              <w:rPr>
                <w:rFonts w:ascii="Times New Roman" w:eastAsia="Times New Roman" w:hAnsi="Times New Roman" w:cs="Times New Roman"/>
                <w:sz w:val="16"/>
                <w:szCs w:val="16"/>
              </w:rPr>
            </w:pP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1.1</w:t>
            </w:r>
          </w:p>
        </w:tc>
        <w:tc>
          <w:tcPr>
            <w:tcW w:w="3515" w:type="dxa"/>
          </w:tcPr>
          <w:p w:rsidR="00DB5A64" w:rsidRPr="00C87BA6" w:rsidRDefault="00DB5A64" w:rsidP="00460951">
            <w:pPr>
              <w:spacing w:after="0" w:line="240" w:lineRule="auto"/>
              <w:rPr>
                <w:rFonts w:ascii="Times New Roman" w:eastAsia="Calibri-Bold" w:hAnsi="Times New Roman" w:cs="Times New Roman"/>
                <w:bCs/>
                <w:sz w:val="16"/>
                <w:szCs w:val="16"/>
              </w:rPr>
            </w:pPr>
            <w:r w:rsidRPr="00C87BA6">
              <w:rPr>
                <w:rFonts w:ascii="Times New Roman" w:eastAsia="Calibri-Bold" w:hAnsi="Times New Roman" w:cs="Times New Roman"/>
                <w:bCs/>
                <w:sz w:val="16"/>
                <w:szCs w:val="16"/>
              </w:rPr>
              <w:t>зона застройки малоэтажными жилыми домами</w:t>
            </w:r>
          </w:p>
        </w:tc>
        <w:tc>
          <w:tcPr>
            <w:tcW w:w="6300" w:type="dxa"/>
          </w:tcPr>
          <w:p w:rsidR="00DB5A64" w:rsidRPr="00C87BA6" w:rsidRDefault="00DB5A64" w:rsidP="00460951">
            <w:pPr>
              <w:pStyle w:val="afc"/>
              <w:spacing w:before="0" w:after="0"/>
              <w:rPr>
                <w:sz w:val="16"/>
                <w:szCs w:val="16"/>
              </w:rPr>
            </w:pPr>
            <w:r w:rsidRPr="00C87BA6">
              <w:rPr>
                <w:sz w:val="16"/>
                <w:szCs w:val="16"/>
              </w:rPr>
              <w:t>Максимальная этажность – 4 этажа включая мансардный, для блокированной жилой застройки – 3 этажа;</w:t>
            </w:r>
          </w:p>
          <w:p w:rsidR="00DB5A64" w:rsidRPr="00C87BA6" w:rsidRDefault="00DB5A64" w:rsidP="00460951">
            <w:pPr>
              <w:pStyle w:val="afc"/>
              <w:spacing w:before="0" w:after="0"/>
              <w:rPr>
                <w:sz w:val="16"/>
                <w:szCs w:val="16"/>
              </w:rPr>
            </w:pPr>
            <w:r w:rsidRPr="00C87BA6">
              <w:rPr>
                <w:sz w:val="16"/>
                <w:szCs w:val="16"/>
              </w:rPr>
              <w:t>Средняя этажность – 2 этажа</w:t>
            </w:r>
          </w:p>
          <w:p w:rsidR="00DB5A64" w:rsidRPr="00C87BA6" w:rsidRDefault="00DB5A64" w:rsidP="00460951">
            <w:pPr>
              <w:pStyle w:val="afc"/>
              <w:spacing w:before="0" w:after="0"/>
              <w:rPr>
                <w:sz w:val="16"/>
                <w:szCs w:val="16"/>
              </w:rPr>
            </w:pPr>
            <w:r w:rsidRPr="00C87BA6">
              <w:rPr>
                <w:sz w:val="16"/>
                <w:szCs w:val="16"/>
              </w:rPr>
              <w:t>Коэффициент застройки – 0,4</w:t>
            </w:r>
          </w:p>
          <w:p w:rsidR="00DB5A64" w:rsidRPr="00C87BA6" w:rsidRDefault="00DB5A64" w:rsidP="00460951">
            <w:pPr>
              <w:pStyle w:val="afc"/>
              <w:spacing w:before="0" w:after="0"/>
              <w:rPr>
                <w:sz w:val="16"/>
                <w:szCs w:val="16"/>
              </w:rPr>
            </w:pPr>
            <w:r w:rsidRPr="00C87BA6">
              <w:rPr>
                <w:sz w:val="16"/>
                <w:szCs w:val="16"/>
              </w:rPr>
              <w:t>Коэффициент плотности застройки – 0,8.</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1.2</w:t>
            </w:r>
          </w:p>
        </w:tc>
        <w:tc>
          <w:tcPr>
            <w:tcW w:w="3515" w:type="dxa"/>
          </w:tcPr>
          <w:p w:rsidR="00DB5A64" w:rsidRPr="00C87BA6" w:rsidRDefault="00DB5A64" w:rsidP="00460951">
            <w:pPr>
              <w:autoSpaceDE w:val="0"/>
              <w:autoSpaceDN w:val="0"/>
              <w:adjustRightInd w:val="0"/>
              <w:spacing w:after="0" w:line="240" w:lineRule="auto"/>
              <w:jc w:val="both"/>
              <w:rPr>
                <w:rFonts w:ascii="Times New Roman" w:eastAsia="Calibri-Bold" w:hAnsi="Times New Roman" w:cs="Times New Roman"/>
                <w:bCs/>
                <w:sz w:val="16"/>
                <w:szCs w:val="16"/>
              </w:rPr>
            </w:pPr>
            <w:r w:rsidRPr="00C87BA6">
              <w:rPr>
                <w:rFonts w:ascii="Times New Roman" w:eastAsia="Calibri-Bold" w:hAnsi="Times New Roman" w:cs="Times New Roman"/>
                <w:bCs/>
                <w:sz w:val="16"/>
                <w:szCs w:val="16"/>
              </w:rPr>
              <w:t>зона застройки индивидуальными жилыми домами</w:t>
            </w:r>
          </w:p>
        </w:tc>
        <w:tc>
          <w:tcPr>
            <w:tcW w:w="6300" w:type="dxa"/>
          </w:tcPr>
          <w:p w:rsidR="00DB5A64" w:rsidRPr="00C87BA6" w:rsidRDefault="00DB5A64" w:rsidP="00460951">
            <w:pPr>
              <w:pStyle w:val="afc"/>
              <w:spacing w:before="0" w:after="0"/>
              <w:rPr>
                <w:sz w:val="16"/>
                <w:szCs w:val="16"/>
              </w:rPr>
            </w:pPr>
            <w:r w:rsidRPr="00C87BA6">
              <w:rPr>
                <w:sz w:val="16"/>
                <w:szCs w:val="16"/>
              </w:rPr>
              <w:t>Максимальная этажность – 3 этажа,</w:t>
            </w:r>
          </w:p>
          <w:p w:rsidR="00DB5A64" w:rsidRPr="00C87BA6" w:rsidRDefault="00DB5A64" w:rsidP="00460951">
            <w:pPr>
              <w:pStyle w:val="afc"/>
              <w:spacing w:before="0" w:after="0"/>
              <w:rPr>
                <w:sz w:val="16"/>
                <w:szCs w:val="16"/>
              </w:rPr>
            </w:pPr>
            <w:r w:rsidRPr="00C87BA6">
              <w:rPr>
                <w:sz w:val="16"/>
                <w:szCs w:val="16"/>
              </w:rPr>
              <w:t>Средняя этажность – 2 этажа</w:t>
            </w:r>
          </w:p>
          <w:p w:rsidR="00DB5A64" w:rsidRPr="00C87BA6" w:rsidRDefault="00DB5A64" w:rsidP="00460951">
            <w:pPr>
              <w:pStyle w:val="afc"/>
              <w:spacing w:before="0" w:after="0"/>
              <w:rPr>
                <w:sz w:val="16"/>
                <w:szCs w:val="16"/>
              </w:rPr>
            </w:pPr>
            <w:r w:rsidRPr="00C87BA6">
              <w:rPr>
                <w:sz w:val="16"/>
                <w:szCs w:val="16"/>
              </w:rPr>
              <w:t>Коэффициент застройки – 0,2</w:t>
            </w:r>
          </w:p>
          <w:p w:rsidR="00DB5A64" w:rsidRPr="00C87BA6" w:rsidRDefault="00DB5A64" w:rsidP="00460951">
            <w:pPr>
              <w:pStyle w:val="afc"/>
              <w:spacing w:before="0" w:after="0"/>
              <w:rPr>
                <w:sz w:val="16"/>
                <w:szCs w:val="16"/>
              </w:rPr>
            </w:pPr>
            <w:r w:rsidRPr="00C87BA6">
              <w:rPr>
                <w:sz w:val="16"/>
                <w:szCs w:val="16"/>
              </w:rPr>
              <w:t>Коэффициент плотности застройки – 0,4.</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w:t>
            </w:r>
          </w:p>
        </w:tc>
        <w:tc>
          <w:tcPr>
            <w:tcW w:w="3515" w:type="dxa"/>
          </w:tcPr>
          <w:p w:rsidR="00DB5A64" w:rsidRPr="00C87BA6" w:rsidRDefault="00DB5A64" w:rsidP="00460951">
            <w:pPr>
              <w:tabs>
                <w:tab w:val="left" w:pos="993"/>
              </w:tabs>
              <w:spacing w:after="0" w:line="240" w:lineRule="auto"/>
              <w:jc w:val="both"/>
              <w:rPr>
                <w:rFonts w:ascii="Times New Roman" w:eastAsia="Times New Roman" w:hAnsi="Times New Roman" w:cs="Times New Roman"/>
                <w:sz w:val="16"/>
                <w:szCs w:val="16"/>
              </w:rPr>
            </w:pPr>
            <w:r w:rsidRPr="00C87BA6">
              <w:rPr>
                <w:rFonts w:ascii="Times New Roman" w:eastAsia="Calibri-Bold" w:hAnsi="Times New Roman" w:cs="Times New Roman"/>
                <w:bCs/>
                <w:sz w:val="16"/>
                <w:szCs w:val="16"/>
              </w:rPr>
              <w:t>Общественно-деловая зона, в том числе:</w:t>
            </w:r>
          </w:p>
        </w:tc>
        <w:tc>
          <w:tcPr>
            <w:tcW w:w="6300" w:type="dxa"/>
          </w:tcPr>
          <w:p w:rsidR="00DB5A64" w:rsidRPr="00C87BA6" w:rsidRDefault="00DB5A64" w:rsidP="00460951">
            <w:pPr>
              <w:spacing w:after="0" w:line="240" w:lineRule="auto"/>
              <w:jc w:val="both"/>
              <w:rPr>
                <w:rFonts w:ascii="Times New Roman" w:eastAsia="Times New Roman" w:hAnsi="Times New Roman" w:cs="Times New Roman"/>
                <w:sz w:val="16"/>
                <w:szCs w:val="16"/>
              </w:rPr>
            </w:pP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2.1</w:t>
            </w:r>
          </w:p>
        </w:tc>
        <w:tc>
          <w:tcPr>
            <w:tcW w:w="3515" w:type="dxa"/>
          </w:tcPr>
          <w:p w:rsidR="00DB5A64" w:rsidRPr="00C87BA6" w:rsidRDefault="00DB5A64" w:rsidP="00460951">
            <w:pPr>
              <w:pStyle w:val="af2"/>
              <w:rPr>
                <w:rFonts w:eastAsiaTheme="majorEastAsia"/>
                <w:bCs/>
                <w:szCs w:val="16"/>
              </w:rPr>
            </w:pPr>
            <w:r w:rsidRPr="00C87BA6">
              <w:rPr>
                <w:rFonts w:eastAsiaTheme="majorEastAsia"/>
                <w:bCs/>
                <w:szCs w:val="16"/>
              </w:rPr>
              <w:t>многофункциональная общественно-деловая зона</w:t>
            </w:r>
          </w:p>
        </w:tc>
        <w:tc>
          <w:tcPr>
            <w:tcW w:w="6300" w:type="dxa"/>
          </w:tcPr>
          <w:p w:rsidR="00DB5A64" w:rsidRPr="00C87BA6" w:rsidRDefault="00DB5A64" w:rsidP="00460951">
            <w:pPr>
              <w:pStyle w:val="afc"/>
              <w:spacing w:before="0" w:after="0"/>
              <w:rPr>
                <w:sz w:val="16"/>
                <w:szCs w:val="16"/>
              </w:rPr>
            </w:pPr>
            <w:r w:rsidRPr="00C87BA6">
              <w:rPr>
                <w:sz w:val="16"/>
                <w:szCs w:val="16"/>
              </w:rPr>
              <w:t>Максимальная этажность зданий – 5 этажей;</w:t>
            </w:r>
          </w:p>
          <w:p w:rsidR="00DB5A64" w:rsidRPr="00C87BA6" w:rsidRDefault="00DB5A64" w:rsidP="00460951">
            <w:pPr>
              <w:pStyle w:val="afc"/>
              <w:spacing w:before="0" w:after="0"/>
              <w:rPr>
                <w:sz w:val="16"/>
                <w:szCs w:val="16"/>
              </w:rPr>
            </w:pPr>
            <w:r w:rsidRPr="00C87BA6">
              <w:rPr>
                <w:sz w:val="16"/>
                <w:szCs w:val="16"/>
              </w:rPr>
              <w:t>Средняя этажность – 3 этажа</w:t>
            </w:r>
          </w:p>
          <w:p w:rsidR="00DB5A64" w:rsidRPr="00C87BA6" w:rsidRDefault="00DB5A64" w:rsidP="00460951">
            <w:pPr>
              <w:pStyle w:val="afc"/>
              <w:spacing w:before="0" w:after="0"/>
              <w:rPr>
                <w:sz w:val="16"/>
                <w:szCs w:val="16"/>
              </w:rPr>
            </w:pPr>
            <w:r w:rsidRPr="00C87BA6">
              <w:rPr>
                <w:sz w:val="16"/>
                <w:szCs w:val="16"/>
              </w:rPr>
              <w:t>Коэффициент застройки – 1,0</w:t>
            </w:r>
          </w:p>
          <w:p w:rsidR="00DB5A64" w:rsidRPr="00C87BA6" w:rsidRDefault="00DB5A64" w:rsidP="00460951">
            <w:pPr>
              <w:pStyle w:val="afc"/>
              <w:spacing w:before="0" w:after="0"/>
              <w:rPr>
                <w:sz w:val="16"/>
                <w:szCs w:val="16"/>
              </w:rPr>
            </w:pPr>
            <w:r w:rsidRPr="00C87BA6">
              <w:rPr>
                <w:sz w:val="16"/>
                <w:szCs w:val="16"/>
              </w:rPr>
              <w:t>Коэффициент плотности застройки –3,0.</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2.2</w:t>
            </w:r>
          </w:p>
        </w:tc>
        <w:tc>
          <w:tcPr>
            <w:tcW w:w="3515" w:type="dxa"/>
          </w:tcPr>
          <w:p w:rsidR="00DB5A64" w:rsidRPr="00C87BA6" w:rsidRDefault="00DB5A64" w:rsidP="00460951">
            <w:pPr>
              <w:pStyle w:val="af2"/>
              <w:rPr>
                <w:szCs w:val="16"/>
              </w:rPr>
            </w:pPr>
            <w:r w:rsidRPr="00C87BA6">
              <w:rPr>
                <w:szCs w:val="16"/>
              </w:rPr>
              <w:t>зона специализированной общественной застройки</w:t>
            </w:r>
          </w:p>
        </w:tc>
        <w:tc>
          <w:tcPr>
            <w:tcW w:w="6300" w:type="dxa"/>
          </w:tcPr>
          <w:p w:rsidR="00DB5A64" w:rsidRPr="00C87BA6" w:rsidRDefault="00DB5A64" w:rsidP="00460951">
            <w:pPr>
              <w:pStyle w:val="afc"/>
              <w:spacing w:before="0" w:after="0"/>
              <w:rPr>
                <w:sz w:val="16"/>
                <w:szCs w:val="16"/>
              </w:rPr>
            </w:pPr>
            <w:r w:rsidRPr="00C87BA6">
              <w:rPr>
                <w:sz w:val="16"/>
                <w:szCs w:val="16"/>
              </w:rPr>
              <w:t>максимальная этажность зданий – 5 этажей;</w:t>
            </w:r>
          </w:p>
          <w:p w:rsidR="00DB5A64" w:rsidRPr="00C87BA6" w:rsidRDefault="00DB5A64" w:rsidP="00460951">
            <w:pPr>
              <w:pStyle w:val="afc"/>
              <w:spacing w:before="0" w:after="0"/>
              <w:rPr>
                <w:sz w:val="16"/>
                <w:szCs w:val="16"/>
              </w:rPr>
            </w:pPr>
            <w:r w:rsidRPr="00C87BA6">
              <w:rPr>
                <w:sz w:val="16"/>
                <w:szCs w:val="16"/>
              </w:rPr>
              <w:t>Средняя этажность – 3 этажа</w:t>
            </w:r>
          </w:p>
          <w:p w:rsidR="00DB5A64" w:rsidRPr="00C87BA6" w:rsidRDefault="00DB5A64" w:rsidP="00460951">
            <w:pPr>
              <w:pStyle w:val="afc"/>
              <w:spacing w:before="0" w:after="0"/>
              <w:rPr>
                <w:sz w:val="16"/>
                <w:szCs w:val="16"/>
              </w:rPr>
            </w:pPr>
            <w:r w:rsidRPr="00C87BA6">
              <w:rPr>
                <w:sz w:val="16"/>
                <w:szCs w:val="16"/>
              </w:rPr>
              <w:t>Коэффициент застройки – 0,8</w:t>
            </w:r>
          </w:p>
          <w:p w:rsidR="00DB5A64" w:rsidRPr="00C87BA6" w:rsidRDefault="00DB5A64" w:rsidP="00460951">
            <w:pPr>
              <w:pStyle w:val="afc"/>
              <w:spacing w:before="0" w:after="0"/>
              <w:rPr>
                <w:sz w:val="16"/>
                <w:szCs w:val="16"/>
              </w:rPr>
            </w:pPr>
            <w:r w:rsidRPr="00C87BA6">
              <w:rPr>
                <w:sz w:val="16"/>
                <w:szCs w:val="16"/>
              </w:rPr>
              <w:t>Коэффициент плотности застройки – 2,4</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w:t>
            </w:r>
          </w:p>
        </w:tc>
        <w:tc>
          <w:tcPr>
            <w:tcW w:w="3515" w:type="dxa"/>
          </w:tcPr>
          <w:p w:rsidR="00DB5A64" w:rsidRPr="00C87BA6" w:rsidRDefault="00DB5A64" w:rsidP="00460951">
            <w:pPr>
              <w:tabs>
                <w:tab w:val="left" w:pos="993"/>
              </w:tabs>
              <w:spacing w:after="0" w:line="240" w:lineRule="auto"/>
              <w:jc w:val="both"/>
              <w:rPr>
                <w:rFonts w:ascii="Times New Roman" w:eastAsia="Times New Roman" w:hAnsi="Times New Roman" w:cs="Times New Roman"/>
                <w:sz w:val="16"/>
                <w:szCs w:val="16"/>
              </w:rPr>
            </w:pPr>
            <w:r w:rsidRPr="00C87BA6">
              <w:rPr>
                <w:rFonts w:ascii="Times New Roman" w:hAnsi="Times New Roman" w:cs="Times New Roman"/>
                <w:sz w:val="16"/>
                <w:szCs w:val="16"/>
              </w:rPr>
              <w:t>Производственная зона, в том числе:</w:t>
            </w:r>
          </w:p>
        </w:tc>
        <w:tc>
          <w:tcPr>
            <w:tcW w:w="6300" w:type="dxa"/>
          </w:tcPr>
          <w:p w:rsidR="00DB5A64" w:rsidRPr="00C87BA6" w:rsidRDefault="00DB5A64" w:rsidP="00460951">
            <w:pPr>
              <w:shd w:val="clear" w:color="auto" w:fill="FFFFFF"/>
              <w:spacing w:after="0" w:line="240" w:lineRule="auto"/>
              <w:jc w:val="both"/>
              <w:rPr>
                <w:rFonts w:ascii="Times New Roman" w:eastAsia="Times New Roman" w:hAnsi="Times New Roman" w:cs="Times New Roman"/>
                <w:sz w:val="16"/>
                <w:szCs w:val="16"/>
              </w:rPr>
            </w:pP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3.1</w:t>
            </w:r>
          </w:p>
        </w:tc>
        <w:tc>
          <w:tcPr>
            <w:tcW w:w="3515" w:type="dxa"/>
          </w:tcPr>
          <w:p w:rsidR="00DB5A64" w:rsidRPr="00C87BA6" w:rsidRDefault="00DB5A64" w:rsidP="00460951">
            <w:pPr>
              <w:autoSpaceDE w:val="0"/>
              <w:autoSpaceDN w:val="0"/>
              <w:adjustRightInd w:val="0"/>
              <w:spacing w:after="0" w:line="240" w:lineRule="auto"/>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производственная зона</w:t>
            </w:r>
          </w:p>
          <w:p w:rsidR="00DB5A64" w:rsidRPr="00C87BA6" w:rsidRDefault="00DB5A64" w:rsidP="00460951">
            <w:pPr>
              <w:spacing w:after="0" w:line="240" w:lineRule="auto"/>
              <w:jc w:val="both"/>
              <w:rPr>
                <w:rFonts w:ascii="Times New Roman" w:hAnsi="Times New Roman" w:cs="Times New Roman"/>
                <w:sz w:val="16"/>
                <w:szCs w:val="16"/>
              </w:rPr>
            </w:pPr>
          </w:p>
        </w:tc>
        <w:tc>
          <w:tcPr>
            <w:tcW w:w="6300" w:type="dxa"/>
          </w:tcPr>
          <w:p w:rsidR="00DB5A64" w:rsidRPr="00C87BA6" w:rsidRDefault="00DB5A64" w:rsidP="00460951">
            <w:pPr>
              <w:pStyle w:val="afc"/>
              <w:spacing w:before="0" w:after="0"/>
              <w:rPr>
                <w:sz w:val="16"/>
                <w:szCs w:val="16"/>
              </w:rPr>
            </w:pPr>
            <w:r w:rsidRPr="00C87BA6">
              <w:rPr>
                <w:sz w:val="16"/>
                <w:szCs w:val="16"/>
              </w:rPr>
              <w:t>максимальная этажность зданий – не установлена;</w:t>
            </w:r>
          </w:p>
          <w:p w:rsidR="00DB5A64" w:rsidRPr="00C87BA6" w:rsidRDefault="00DB5A64" w:rsidP="00460951">
            <w:pPr>
              <w:pStyle w:val="afc"/>
              <w:spacing w:before="0" w:after="0"/>
              <w:rPr>
                <w:sz w:val="16"/>
                <w:szCs w:val="16"/>
              </w:rPr>
            </w:pPr>
            <w:r w:rsidRPr="00C87BA6">
              <w:rPr>
                <w:sz w:val="16"/>
                <w:szCs w:val="16"/>
              </w:rPr>
              <w:t>средняя этажность – не установлена;</w:t>
            </w:r>
          </w:p>
          <w:p w:rsidR="00DB5A64" w:rsidRPr="00C87BA6" w:rsidRDefault="00DB5A64" w:rsidP="00460951">
            <w:pPr>
              <w:pStyle w:val="afc"/>
              <w:spacing w:before="0" w:after="0"/>
              <w:rPr>
                <w:sz w:val="16"/>
                <w:szCs w:val="16"/>
              </w:rPr>
            </w:pPr>
            <w:r w:rsidRPr="00C87BA6">
              <w:rPr>
                <w:sz w:val="16"/>
                <w:szCs w:val="16"/>
              </w:rPr>
              <w:t>Коэффициент застройки – 0,8</w:t>
            </w:r>
          </w:p>
          <w:p w:rsidR="00DB5A64" w:rsidRPr="00C87BA6" w:rsidRDefault="00DB5A64" w:rsidP="00460951">
            <w:pPr>
              <w:pStyle w:val="afc"/>
              <w:spacing w:before="0" w:after="0"/>
              <w:rPr>
                <w:sz w:val="16"/>
                <w:szCs w:val="16"/>
              </w:rPr>
            </w:pPr>
            <w:r w:rsidRPr="00C87BA6">
              <w:rPr>
                <w:sz w:val="16"/>
                <w:szCs w:val="16"/>
              </w:rPr>
              <w:t>коэффициент плотности застройки – 2,4.</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3.2</w:t>
            </w:r>
          </w:p>
        </w:tc>
        <w:tc>
          <w:tcPr>
            <w:tcW w:w="3515" w:type="dxa"/>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коммунально-складская зона</w:t>
            </w:r>
          </w:p>
        </w:tc>
        <w:tc>
          <w:tcPr>
            <w:tcW w:w="6300" w:type="dxa"/>
          </w:tcPr>
          <w:p w:rsidR="00DB5A64" w:rsidRPr="00C87BA6" w:rsidRDefault="00DB5A64" w:rsidP="00460951">
            <w:pPr>
              <w:pStyle w:val="afc"/>
              <w:spacing w:before="0" w:after="0"/>
              <w:rPr>
                <w:sz w:val="16"/>
                <w:szCs w:val="16"/>
              </w:rPr>
            </w:pPr>
            <w:r w:rsidRPr="00C87BA6">
              <w:rPr>
                <w:sz w:val="16"/>
                <w:szCs w:val="16"/>
              </w:rPr>
              <w:t>максимальная этажность зданий – не установлена;</w:t>
            </w:r>
          </w:p>
          <w:p w:rsidR="00DB5A64" w:rsidRPr="00C87BA6" w:rsidRDefault="00DB5A64" w:rsidP="00460951">
            <w:pPr>
              <w:pStyle w:val="afc"/>
              <w:spacing w:before="0" w:after="0"/>
              <w:rPr>
                <w:sz w:val="16"/>
                <w:szCs w:val="16"/>
              </w:rPr>
            </w:pPr>
            <w:r w:rsidRPr="00C87BA6">
              <w:rPr>
                <w:sz w:val="16"/>
                <w:szCs w:val="16"/>
              </w:rPr>
              <w:t>средняя этажность – не установлена;</w:t>
            </w:r>
          </w:p>
          <w:p w:rsidR="00DB5A64" w:rsidRPr="00C87BA6" w:rsidRDefault="00DB5A64" w:rsidP="00460951">
            <w:pPr>
              <w:pStyle w:val="afc"/>
              <w:spacing w:before="0" w:after="0"/>
              <w:rPr>
                <w:sz w:val="16"/>
                <w:szCs w:val="16"/>
              </w:rPr>
            </w:pPr>
            <w:r w:rsidRPr="00C87BA6">
              <w:rPr>
                <w:sz w:val="16"/>
                <w:szCs w:val="16"/>
              </w:rPr>
              <w:t>Коэффициент застройки – 0,6</w:t>
            </w:r>
          </w:p>
          <w:p w:rsidR="00DB5A64" w:rsidRPr="00C87BA6" w:rsidRDefault="00DB5A64" w:rsidP="00460951">
            <w:pPr>
              <w:pStyle w:val="afc"/>
              <w:spacing w:before="0" w:after="0"/>
              <w:rPr>
                <w:sz w:val="16"/>
                <w:szCs w:val="16"/>
              </w:rPr>
            </w:pPr>
            <w:r w:rsidRPr="00C87BA6">
              <w:rPr>
                <w:sz w:val="16"/>
                <w:szCs w:val="16"/>
              </w:rPr>
              <w:t>коэффициент плотности застройки – 1,8.</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w:t>
            </w:r>
          </w:p>
        </w:tc>
        <w:tc>
          <w:tcPr>
            <w:tcW w:w="3515" w:type="dxa"/>
          </w:tcPr>
          <w:p w:rsidR="00DB5A64" w:rsidRPr="00C87BA6" w:rsidRDefault="00DB5A64" w:rsidP="00460951">
            <w:pPr>
              <w:pStyle w:val="af2"/>
              <w:rPr>
                <w:szCs w:val="16"/>
              </w:rPr>
            </w:pPr>
            <w:r w:rsidRPr="00C87BA6">
              <w:rPr>
                <w:szCs w:val="16"/>
              </w:rPr>
              <w:t>Зона инженерной инфраструктуры</w:t>
            </w:r>
          </w:p>
        </w:tc>
        <w:tc>
          <w:tcPr>
            <w:tcW w:w="6300" w:type="dxa"/>
          </w:tcPr>
          <w:p w:rsidR="00DB5A64" w:rsidRPr="00C87BA6" w:rsidRDefault="00DB5A64" w:rsidP="00460951">
            <w:pPr>
              <w:pStyle w:val="afc"/>
              <w:spacing w:before="0" w:after="0"/>
              <w:rPr>
                <w:sz w:val="16"/>
                <w:szCs w:val="16"/>
              </w:rPr>
            </w:pPr>
            <w:r w:rsidRPr="00C87BA6">
              <w:rPr>
                <w:sz w:val="16"/>
                <w:szCs w:val="16"/>
              </w:rPr>
              <w:t>Параметры зоны инженерной инфраструктуры не установлены.</w:t>
            </w:r>
          </w:p>
          <w:p w:rsidR="00DB5A64" w:rsidRPr="00C87BA6" w:rsidRDefault="00DB5A64" w:rsidP="00460951">
            <w:pPr>
              <w:shd w:val="clear" w:color="auto" w:fill="FFFFFF"/>
              <w:spacing w:after="0" w:line="240" w:lineRule="auto"/>
              <w:rPr>
                <w:rFonts w:ascii="Times New Roman" w:hAnsi="Times New Roman" w:cs="Times New Roman"/>
                <w:sz w:val="16"/>
                <w:szCs w:val="16"/>
                <w:shd w:val="clear" w:color="auto" w:fill="FFFFFF"/>
              </w:rPr>
            </w:pP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w:t>
            </w:r>
          </w:p>
        </w:tc>
        <w:tc>
          <w:tcPr>
            <w:tcW w:w="3515" w:type="dxa"/>
          </w:tcPr>
          <w:p w:rsidR="00DB5A64" w:rsidRPr="00C87BA6" w:rsidRDefault="00DB5A64" w:rsidP="00460951">
            <w:pPr>
              <w:pStyle w:val="af2"/>
              <w:rPr>
                <w:szCs w:val="16"/>
              </w:rPr>
            </w:pPr>
            <w:r w:rsidRPr="00C87BA6">
              <w:rPr>
                <w:szCs w:val="16"/>
              </w:rPr>
              <w:t>Зона транспортной инфраструктуры</w:t>
            </w:r>
          </w:p>
        </w:tc>
        <w:tc>
          <w:tcPr>
            <w:tcW w:w="6300" w:type="dxa"/>
          </w:tcPr>
          <w:p w:rsidR="00DB5A64" w:rsidRPr="00C87BA6" w:rsidRDefault="00DB5A64" w:rsidP="00460951">
            <w:pPr>
              <w:pStyle w:val="afc"/>
              <w:spacing w:before="0" w:after="0"/>
              <w:rPr>
                <w:sz w:val="16"/>
                <w:szCs w:val="16"/>
              </w:rPr>
            </w:pPr>
            <w:r w:rsidRPr="00C87BA6">
              <w:rPr>
                <w:sz w:val="16"/>
                <w:szCs w:val="16"/>
              </w:rPr>
              <w:t>Параметры зоны инженерной инфраструктуры не установлены.</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w:t>
            </w:r>
          </w:p>
        </w:tc>
        <w:tc>
          <w:tcPr>
            <w:tcW w:w="3515" w:type="dxa"/>
          </w:tcPr>
          <w:p w:rsidR="00DB5A64" w:rsidRPr="00C87BA6" w:rsidRDefault="00DB5A64" w:rsidP="00460951">
            <w:pPr>
              <w:tabs>
                <w:tab w:val="left" w:pos="993"/>
              </w:tabs>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Зона сельскохозяйственного использования</w:t>
            </w:r>
          </w:p>
          <w:p w:rsidR="00DB5A64" w:rsidRPr="00C87BA6" w:rsidRDefault="00DB5A64" w:rsidP="00460951">
            <w:pPr>
              <w:tabs>
                <w:tab w:val="left" w:pos="993"/>
              </w:tabs>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в том числе:</w:t>
            </w:r>
          </w:p>
        </w:tc>
        <w:tc>
          <w:tcPr>
            <w:tcW w:w="6300" w:type="dxa"/>
          </w:tcPr>
          <w:p w:rsidR="00DB5A64" w:rsidRPr="00C87BA6" w:rsidRDefault="00DB5A64" w:rsidP="00460951">
            <w:pPr>
              <w:pStyle w:val="afc"/>
              <w:spacing w:before="0" w:after="0"/>
              <w:rPr>
                <w:sz w:val="16"/>
                <w:szCs w:val="16"/>
              </w:rPr>
            </w:pP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6.1</w:t>
            </w:r>
          </w:p>
        </w:tc>
        <w:tc>
          <w:tcPr>
            <w:tcW w:w="3515" w:type="dxa"/>
          </w:tcPr>
          <w:p w:rsidR="00DB5A64" w:rsidRPr="00C87BA6" w:rsidRDefault="00DB5A64" w:rsidP="00460951">
            <w:pPr>
              <w:tabs>
                <w:tab w:val="left" w:pos="993"/>
              </w:tabs>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зона сельскохозяйственного использования</w:t>
            </w:r>
          </w:p>
        </w:tc>
        <w:tc>
          <w:tcPr>
            <w:tcW w:w="6300" w:type="dxa"/>
          </w:tcPr>
          <w:p w:rsidR="00DB5A64" w:rsidRPr="00C87BA6" w:rsidRDefault="00DB5A64" w:rsidP="00460951">
            <w:pPr>
              <w:pStyle w:val="afc"/>
              <w:spacing w:before="0" w:after="0"/>
              <w:rPr>
                <w:sz w:val="16"/>
                <w:szCs w:val="16"/>
              </w:rPr>
            </w:pPr>
            <w:r w:rsidRPr="00C87BA6">
              <w:rPr>
                <w:sz w:val="16"/>
                <w:szCs w:val="16"/>
              </w:rPr>
              <w:t>Параметры зоны не установлены.</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lastRenderedPageBreak/>
              <w:t>6.2</w:t>
            </w:r>
          </w:p>
        </w:tc>
        <w:tc>
          <w:tcPr>
            <w:tcW w:w="3515" w:type="dxa"/>
          </w:tcPr>
          <w:p w:rsidR="00DB5A64" w:rsidRPr="00C87BA6" w:rsidRDefault="00DB5A64" w:rsidP="00460951">
            <w:pPr>
              <w:tabs>
                <w:tab w:val="left" w:pos="993"/>
              </w:tabs>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производственная зона сельскохозяйственных предприятий</w:t>
            </w:r>
          </w:p>
        </w:tc>
        <w:tc>
          <w:tcPr>
            <w:tcW w:w="6300" w:type="dxa"/>
          </w:tcPr>
          <w:p w:rsidR="00DB5A64" w:rsidRPr="00C87BA6" w:rsidRDefault="00DB5A64" w:rsidP="00460951">
            <w:pPr>
              <w:pStyle w:val="afc"/>
              <w:spacing w:before="0" w:after="0"/>
              <w:rPr>
                <w:sz w:val="16"/>
                <w:szCs w:val="16"/>
              </w:rPr>
            </w:pPr>
            <w:r w:rsidRPr="00C87BA6">
              <w:rPr>
                <w:sz w:val="16"/>
                <w:szCs w:val="16"/>
              </w:rPr>
              <w:t>Предельно допустимая этажность – 2 этажа.</w:t>
            </w:r>
          </w:p>
          <w:p w:rsidR="00DB5A64" w:rsidRPr="00C87BA6" w:rsidRDefault="00DB5A64" w:rsidP="00460951">
            <w:pPr>
              <w:pStyle w:val="afc"/>
              <w:spacing w:before="0" w:after="0"/>
              <w:rPr>
                <w:sz w:val="16"/>
                <w:szCs w:val="16"/>
              </w:rPr>
            </w:pPr>
            <w:r w:rsidRPr="00C87BA6">
              <w:rPr>
                <w:sz w:val="16"/>
                <w:szCs w:val="16"/>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C87BA6">
                <w:rPr>
                  <w:sz w:val="16"/>
                  <w:szCs w:val="16"/>
                </w:rPr>
                <w:t>8 м</w:t>
              </w:r>
            </w:smartTag>
            <w:r w:rsidRPr="00C87BA6">
              <w:rPr>
                <w:sz w:val="16"/>
                <w:szCs w:val="16"/>
              </w:rPr>
              <w:t>.</w:t>
            </w:r>
          </w:p>
          <w:p w:rsidR="00DB5A64" w:rsidRPr="00C87BA6" w:rsidRDefault="00DB5A64" w:rsidP="00460951">
            <w:pPr>
              <w:pStyle w:val="afc"/>
              <w:spacing w:before="0" w:after="0"/>
              <w:rPr>
                <w:sz w:val="16"/>
                <w:szCs w:val="16"/>
              </w:rPr>
            </w:pPr>
            <w:r w:rsidRPr="00C87BA6">
              <w:rPr>
                <w:sz w:val="16"/>
                <w:szCs w:val="16"/>
              </w:rPr>
              <w:t>Максимальный процент застройки – 40 %.</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6.3</w:t>
            </w:r>
          </w:p>
        </w:tc>
        <w:tc>
          <w:tcPr>
            <w:tcW w:w="3515" w:type="dxa"/>
          </w:tcPr>
          <w:p w:rsidR="00DB5A64" w:rsidRPr="00C87BA6" w:rsidRDefault="00DB5A64" w:rsidP="00460951">
            <w:pPr>
              <w:pStyle w:val="af2"/>
              <w:rPr>
                <w:szCs w:val="16"/>
              </w:rPr>
            </w:pPr>
            <w:r w:rsidRPr="00C87BA6">
              <w:rPr>
                <w:szCs w:val="16"/>
              </w:rPr>
              <w:t>зона садоводческих и огороднических некоммерческих объединений граждан</w:t>
            </w:r>
          </w:p>
        </w:tc>
        <w:tc>
          <w:tcPr>
            <w:tcW w:w="6300" w:type="dxa"/>
          </w:tcPr>
          <w:p w:rsidR="00DB5A64" w:rsidRPr="00C87BA6" w:rsidRDefault="00DB5A64" w:rsidP="00460951">
            <w:pPr>
              <w:pStyle w:val="afc"/>
              <w:spacing w:before="0" w:after="0"/>
              <w:rPr>
                <w:sz w:val="16"/>
                <w:szCs w:val="16"/>
              </w:rPr>
            </w:pPr>
            <w:r w:rsidRPr="00C87BA6">
              <w:rPr>
                <w:sz w:val="16"/>
                <w:szCs w:val="16"/>
              </w:rPr>
              <w:t>Предельно допустимая этажность – 2 этажа.</w:t>
            </w:r>
          </w:p>
          <w:p w:rsidR="00DB5A64" w:rsidRPr="00C87BA6" w:rsidRDefault="00DB5A64" w:rsidP="00460951">
            <w:pPr>
              <w:pStyle w:val="afc"/>
              <w:spacing w:before="0" w:after="0"/>
              <w:rPr>
                <w:sz w:val="16"/>
                <w:szCs w:val="16"/>
              </w:rPr>
            </w:pPr>
            <w:r w:rsidRPr="00C87BA6">
              <w:rPr>
                <w:sz w:val="16"/>
                <w:szCs w:val="16"/>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C87BA6">
                <w:rPr>
                  <w:sz w:val="16"/>
                  <w:szCs w:val="16"/>
                </w:rPr>
                <w:t>8 м</w:t>
              </w:r>
            </w:smartTag>
            <w:r w:rsidRPr="00C87BA6">
              <w:rPr>
                <w:sz w:val="16"/>
                <w:szCs w:val="16"/>
              </w:rPr>
              <w:t>.</w:t>
            </w:r>
          </w:p>
          <w:p w:rsidR="00DB5A64" w:rsidRPr="00C87BA6" w:rsidRDefault="00DB5A64" w:rsidP="00460951">
            <w:pPr>
              <w:pStyle w:val="afc"/>
              <w:spacing w:before="0" w:after="0"/>
              <w:rPr>
                <w:sz w:val="16"/>
                <w:szCs w:val="16"/>
              </w:rPr>
            </w:pPr>
            <w:r w:rsidRPr="00C87BA6">
              <w:rPr>
                <w:sz w:val="16"/>
                <w:szCs w:val="16"/>
              </w:rPr>
              <w:t>Максимальный процент застройки – 40 %.</w:t>
            </w:r>
          </w:p>
        </w:tc>
      </w:tr>
      <w:tr w:rsidR="00DB5A64" w:rsidRPr="00C87BA6" w:rsidTr="00460951">
        <w:trPr>
          <w:jc w:val="center"/>
        </w:trPr>
        <w:tc>
          <w:tcPr>
            <w:tcW w:w="606" w:type="dxa"/>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6.4</w:t>
            </w:r>
          </w:p>
        </w:tc>
        <w:tc>
          <w:tcPr>
            <w:tcW w:w="3515" w:type="dxa"/>
          </w:tcPr>
          <w:p w:rsidR="00DB5A64" w:rsidRPr="00C87BA6" w:rsidRDefault="00DB5A64" w:rsidP="00460951">
            <w:pPr>
              <w:pStyle w:val="af2"/>
              <w:rPr>
                <w:szCs w:val="16"/>
              </w:rPr>
            </w:pPr>
            <w:r w:rsidRPr="00C87BA6">
              <w:rPr>
                <w:szCs w:val="16"/>
              </w:rPr>
              <w:t>зона иного сельскохозяйственного использования</w:t>
            </w:r>
          </w:p>
        </w:tc>
        <w:tc>
          <w:tcPr>
            <w:tcW w:w="6300" w:type="dxa"/>
          </w:tcPr>
          <w:p w:rsidR="00DB5A64" w:rsidRPr="00C87BA6" w:rsidRDefault="00DB5A64" w:rsidP="00460951">
            <w:pPr>
              <w:pStyle w:val="afc"/>
              <w:spacing w:before="0" w:after="0"/>
              <w:rPr>
                <w:sz w:val="16"/>
                <w:szCs w:val="16"/>
              </w:rPr>
            </w:pPr>
            <w:r w:rsidRPr="00C87BA6">
              <w:rPr>
                <w:sz w:val="16"/>
                <w:szCs w:val="16"/>
              </w:rPr>
              <w:t>Параметры зоны не установлены.</w:t>
            </w:r>
          </w:p>
        </w:tc>
      </w:tr>
      <w:tr w:rsidR="00DB5A64" w:rsidRPr="00C87BA6" w:rsidTr="00460951">
        <w:trPr>
          <w:jc w:val="center"/>
        </w:trPr>
        <w:tc>
          <w:tcPr>
            <w:tcW w:w="606"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w:t>
            </w:r>
          </w:p>
        </w:tc>
        <w:tc>
          <w:tcPr>
            <w:tcW w:w="3515"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Рекреационная зона, в том числе:</w:t>
            </w:r>
          </w:p>
        </w:tc>
        <w:tc>
          <w:tcPr>
            <w:tcW w:w="6300"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rPr>
                <w:rFonts w:ascii="Times New Roman" w:hAnsi="Times New Roman" w:cs="Times New Roman"/>
                <w:sz w:val="16"/>
                <w:szCs w:val="16"/>
              </w:rPr>
            </w:pPr>
          </w:p>
        </w:tc>
      </w:tr>
      <w:tr w:rsidR="00DB5A64" w:rsidRPr="00C87BA6" w:rsidTr="00460951">
        <w:trPr>
          <w:jc w:val="center"/>
        </w:trPr>
        <w:tc>
          <w:tcPr>
            <w:tcW w:w="606"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7.1</w:t>
            </w:r>
          </w:p>
        </w:tc>
        <w:tc>
          <w:tcPr>
            <w:tcW w:w="3515"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rPr>
                <w:rFonts w:ascii="Times New Roman" w:eastAsiaTheme="majorEastAsia" w:hAnsi="Times New Roman" w:cs="Times New Roman"/>
                <w:bCs/>
                <w:sz w:val="16"/>
                <w:szCs w:val="16"/>
              </w:rPr>
            </w:pPr>
            <w:r w:rsidRPr="00C87BA6">
              <w:rPr>
                <w:rFonts w:ascii="Times New Roman" w:eastAsia="Calibri-Bold" w:hAnsi="Times New Roman" w:cs="Times New Roman"/>
                <w:bCs/>
                <w:sz w:val="16"/>
                <w:szCs w:val="16"/>
              </w:rPr>
              <w:t>зона озелененных территорий общего пользования (лесопарки, парки, сады, скверы, бульвары, городские леса)</w:t>
            </w:r>
          </w:p>
        </w:tc>
        <w:tc>
          <w:tcPr>
            <w:tcW w:w="6300"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afc"/>
              <w:spacing w:before="0" w:after="0"/>
              <w:rPr>
                <w:sz w:val="16"/>
                <w:szCs w:val="16"/>
              </w:rPr>
            </w:pPr>
            <w:r w:rsidRPr="00C87BA6">
              <w:rPr>
                <w:sz w:val="16"/>
                <w:szCs w:val="16"/>
              </w:rPr>
              <w:t>Емкость территории – 12 м</w:t>
            </w:r>
            <w:r w:rsidRPr="00C87BA6">
              <w:rPr>
                <w:sz w:val="16"/>
                <w:szCs w:val="16"/>
                <w:vertAlign w:val="superscript"/>
              </w:rPr>
              <w:t>2</w:t>
            </w:r>
            <w:r w:rsidRPr="00C87BA6">
              <w:rPr>
                <w:sz w:val="16"/>
                <w:szCs w:val="16"/>
              </w:rPr>
              <w:t>/чел.</w:t>
            </w:r>
          </w:p>
          <w:p w:rsidR="00DB5A64" w:rsidRPr="00C87BA6" w:rsidRDefault="00DB5A64" w:rsidP="00460951">
            <w:pPr>
              <w:pStyle w:val="afc"/>
              <w:spacing w:before="0" w:after="0"/>
              <w:rPr>
                <w:sz w:val="16"/>
                <w:szCs w:val="16"/>
              </w:rPr>
            </w:pPr>
          </w:p>
        </w:tc>
      </w:tr>
      <w:tr w:rsidR="00DB5A64" w:rsidRPr="00C87BA6" w:rsidTr="00460951">
        <w:trPr>
          <w:jc w:val="center"/>
        </w:trPr>
        <w:tc>
          <w:tcPr>
            <w:tcW w:w="606" w:type="dxa"/>
            <w:tcBorders>
              <w:top w:val="single" w:sz="4" w:space="0" w:color="000000"/>
              <w:left w:val="single" w:sz="4" w:space="0" w:color="000000"/>
              <w:bottom w:val="single" w:sz="4" w:space="0" w:color="auto"/>
              <w:right w:val="single" w:sz="4" w:space="0" w:color="000000"/>
            </w:tcBorders>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w:t>
            </w:r>
          </w:p>
        </w:tc>
        <w:tc>
          <w:tcPr>
            <w:tcW w:w="3515" w:type="dxa"/>
            <w:tcBorders>
              <w:top w:val="single" w:sz="4" w:space="0" w:color="000000"/>
              <w:left w:val="single" w:sz="4" w:space="0" w:color="000000"/>
              <w:bottom w:val="single" w:sz="4" w:space="0" w:color="auto"/>
              <w:right w:val="single" w:sz="4" w:space="0" w:color="000000"/>
            </w:tcBorders>
          </w:tcPr>
          <w:p w:rsidR="00DB5A64" w:rsidRPr="00C87BA6" w:rsidRDefault="00DB5A64" w:rsidP="00460951">
            <w:pPr>
              <w:tabs>
                <w:tab w:val="left" w:pos="993"/>
              </w:tabs>
              <w:spacing w:after="0" w:line="240" w:lineRule="auto"/>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зона специального назначения, в том числе:</w:t>
            </w:r>
          </w:p>
        </w:tc>
        <w:tc>
          <w:tcPr>
            <w:tcW w:w="6300" w:type="dxa"/>
            <w:tcBorders>
              <w:top w:val="single" w:sz="4" w:space="0" w:color="000000"/>
              <w:left w:val="single" w:sz="4" w:space="0" w:color="000000"/>
              <w:bottom w:val="single" w:sz="4" w:space="0" w:color="auto"/>
              <w:right w:val="single" w:sz="4" w:space="0" w:color="000000"/>
            </w:tcBorders>
          </w:tcPr>
          <w:p w:rsidR="00DB5A64" w:rsidRPr="00C87BA6" w:rsidRDefault="00DB5A64" w:rsidP="00460951">
            <w:pPr>
              <w:tabs>
                <w:tab w:val="left" w:pos="993"/>
              </w:tabs>
              <w:spacing w:after="0" w:line="240" w:lineRule="auto"/>
              <w:rPr>
                <w:rFonts w:ascii="Times New Roman" w:hAnsi="Times New Roman" w:cs="Times New Roman"/>
                <w:sz w:val="16"/>
                <w:szCs w:val="16"/>
              </w:rPr>
            </w:pPr>
          </w:p>
        </w:tc>
      </w:tr>
      <w:tr w:rsidR="00DB5A64" w:rsidRPr="00C87BA6" w:rsidTr="00460951">
        <w:trPr>
          <w:jc w:val="center"/>
        </w:trPr>
        <w:tc>
          <w:tcPr>
            <w:tcW w:w="606"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8.1</w:t>
            </w:r>
          </w:p>
        </w:tc>
        <w:tc>
          <w:tcPr>
            <w:tcW w:w="3515"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зона кладбищ</w:t>
            </w:r>
          </w:p>
        </w:tc>
        <w:tc>
          <w:tcPr>
            <w:tcW w:w="6300"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afc"/>
              <w:spacing w:before="0" w:after="0"/>
              <w:rPr>
                <w:sz w:val="16"/>
                <w:szCs w:val="16"/>
              </w:rPr>
            </w:pPr>
            <w:r w:rsidRPr="00C87BA6">
              <w:rPr>
                <w:sz w:val="16"/>
                <w:szCs w:val="16"/>
              </w:rPr>
              <w:t>Параметры зоны не установлены.</w:t>
            </w:r>
          </w:p>
        </w:tc>
      </w:tr>
      <w:tr w:rsidR="00DB5A64" w:rsidRPr="00C87BA6" w:rsidTr="00460951">
        <w:trPr>
          <w:jc w:val="center"/>
        </w:trPr>
        <w:tc>
          <w:tcPr>
            <w:tcW w:w="606"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8.2</w:t>
            </w:r>
          </w:p>
        </w:tc>
        <w:tc>
          <w:tcPr>
            <w:tcW w:w="3515"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Зона складирования и захоронения отходов</w:t>
            </w:r>
          </w:p>
        </w:tc>
        <w:tc>
          <w:tcPr>
            <w:tcW w:w="6300"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afc"/>
              <w:spacing w:before="0" w:after="0"/>
              <w:rPr>
                <w:sz w:val="16"/>
                <w:szCs w:val="16"/>
              </w:rPr>
            </w:pPr>
            <w:r w:rsidRPr="00C87BA6">
              <w:rPr>
                <w:sz w:val="16"/>
                <w:szCs w:val="16"/>
              </w:rPr>
              <w:t>Параметры зоны не установлены.</w:t>
            </w:r>
          </w:p>
        </w:tc>
      </w:tr>
      <w:tr w:rsidR="00DB5A64" w:rsidRPr="00C87BA6" w:rsidTr="00460951">
        <w:trPr>
          <w:jc w:val="center"/>
        </w:trPr>
        <w:tc>
          <w:tcPr>
            <w:tcW w:w="606" w:type="dxa"/>
            <w:tcBorders>
              <w:top w:val="single" w:sz="4" w:space="0" w:color="000000"/>
              <w:left w:val="single" w:sz="4" w:space="0" w:color="000000"/>
              <w:bottom w:val="single" w:sz="4" w:space="0" w:color="auto"/>
              <w:right w:val="single" w:sz="4" w:space="0" w:color="000000"/>
            </w:tcBorders>
          </w:tcPr>
          <w:p w:rsidR="00DB5A64" w:rsidRPr="00C87BA6" w:rsidRDefault="00DB5A64" w:rsidP="00460951">
            <w:pPr>
              <w:tabs>
                <w:tab w:val="left" w:pos="993"/>
              </w:tabs>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w:t>
            </w:r>
          </w:p>
        </w:tc>
        <w:tc>
          <w:tcPr>
            <w:tcW w:w="3515" w:type="dxa"/>
            <w:tcBorders>
              <w:top w:val="single" w:sz="4" w:space="0" w:color="000000"/>
              <w:left w:val="single" w:sz="4" w:space="0" w:color="000000"/>
              <w:bottom w:val="single" w:sz="4" w:space="0" w:color="auto"/>
              <w:right w:val="single" w:sz="4" w:space="0" w:color="000000"/>
            </w:tcBorders>
          </w:tcPr>
          <w:p w:rsidR="00DB5A64" w:rsidRPr="00C87BA6" w:rsidRDefault="00DB5A64" w:rsidP="00460951">
            <w:pPr>
              <w:pStyle w:val="af2"/>
              <w:rPr>
                <w:rFonts w:eastAsiaTheme="majorEastAsia"/>
                <w:bCs/>
                <w:szCs w:val="16"/>
              </w:rPr>
            </w:pPr>
            <w:r w:rsidRPr="00C87BA6">
              <w:rPr>
                <w:rFonts w:eastAsiaTheme="majorEastAsia"/>
                <w:bCs/>
                <w:szCs w:val="16"/>
              </w:rPr>
              <w:t xml:space="preserve">Зона лесов </w:t>
            </w:r>
          </w:p>
        </w:tc>
        <w:tc>
          <w:tcPr>
            <w:tcW w:w="6300" w:type="dxa"/>
            <w:tcBorders>
              <w:top w:val="single" w:sz="4" w:space="0" w:color="000000"/>
              <w:left w:val="single" w:sz="4" w:space="0" w:color="000000"/>
              <w:bottom w:val="single" w:sz="4" w:space="0" w:color="auto"/>
              <w:right w:val="single" w:sz="4" w:space="0" w:color="000000"/>
            </w:tcBorders>
          </w:tcPr>
          <w:p w:rsidR="00DB5A64" w:rsidRPr="00C87BA6" w:rsidRDefault="00DB5A64" w:rsidP="00460951">
            <w:pPr>
              <w:pStyle w:val="afc"/>
              <w:spacing w:before="0" w:after="0"/>
              <w:rPr>
                <w:sz w:val="16"/>
                <w:szCs w:val="16"/>
              </w:rPr>
            </w:pPr>
            <w:r w:rsidRPr="00C87BA6">
              <w:rPr>
                <w:sz w:val="16"/>
                <w:szCs w:val="16"/>
              </w:rPr>
              <w:t>Параметры зоны не установлены.</w:t>
            </w:r>
          </w:p>
        </w:tc>
      </w:tr>
    </w:tbl>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08" w:name="_Toc101172598"/>
      <w:bookmarkStart w:id="309" w:name="_Toc122091917"/>
      <w:r w:rsidRPr="00C87BA6">
        <w:rPr>
          <w:b/>
          <w:szCs w:val="16"/>
        </w:rPr>
        <w:t>Основные направления развития экономики</w:t>
      </w:r>
      <w:bookmarkEnd w:id="308"/>
      <w:bookmarkEnd w:id="309"/>
    </w:p>
    <w:p w:rsidR="00DB5A64" w:rsidRPr="00C87BA6" w:rsidRDefault="00DB5A64" w:rsidP="00DB5A64">
      <w:pPr>
        <w:spacing w:after="0" w:line="240" w:lineRule="auto"/>
        <w:ind w:right="50" w:firstLine="709"/>
        <w:jc w:val="both"/>
        <w:rPr>
          <w:rFonts w:ascii="Times New Roman" w:hAnsi="Times New Roman" w:cs="Times New Roman"/>
          <w:sz w:val="16"/>
          <w:szCs w:val="16"/>
        </w:rPr>
      </w:pPr>
      <w:r w:rsidRPr="00C87BA6">
        <w:rPr>
          <w:rFonts w:ascii="Times New Roman" w:hAnsi="Times New Roman" w:cs="Times New Roman"/>
          <w:sz w:val="16"/>
          <w:szCs w:val="16"/>
        </w:rPr>
        <w:t>Прогноз социально-экономического развития муниципального образования – Шумерлинский муниципальный округ - разработан на основе комплексных и целевых региональных и муниципальных программ, паспортов инвестиционных площадок, других документов стратегического характера, это, в первую очередь:</w:t>
      </w:r>
    </w:p>
    <w:p w:rsidR="00DB5A64" w:rsidRPr="00C87BA6" w:rsidRDefault="00DB5A64" w:rsidP="00DB5A64">
      <w:pPr>
        <w:pStyle w:val="af2"/>
        <w:widowControl w:val="0"/>
        <w:numPr>
          <w:ilvl w:val="0"/>
          <w:numId w:val="58"/>
        </w:numPr>
        <w:tabs>
          <w:tab w:val="left" w:pos="993"/>
        </w:tabs>
        <w:suppressAutoHyphens/>
        <w:ind w:left="0" w:right="50" w:firstLine="709"/>
        <w:contextualSpacing/>
        <w:jc w:val="both"/>
        <w:rPr>
          <w:szCs w:val="16"/>
        </w:rPr>
      </w:pPr>
      <w:r w:rsidRPr="00C87BA6">
        <w:rPr>
          <w:szCs w:val="16"/>
        </w:rPr>
        <w:t>Схема территориального планирования Чувашской Республики.</w:t>
      </w:r>
    </w:p>
    <w:p w:rsidR="00DB5A64" w:rsidRPr="00C87BA6" w:rsidRDefault="00DB5A64" w:rsidP="00DB5A64">
      <w:pPr>
        <w:pStyle w:val="af2"/>
        <w:numPr>
          <w:ilvl w:val="0"/>
          <w:numId w:val="58"/>
        </w:numPr>
        <w:tabs>
          <w:tab w:val="num" w:pos="360"/>
          <w:tab w:val="left" w:pos="993"/>
        </w:tabs>
        <w:ind w:left="0" w:firstLine="709"/>
        <w:contextualSpacing/>
        <w:jc w:val="both"/>
        <w:rPr>
          <w:szCs w:val="16"/>
        </w:rPr>
      </w:pPr>
      <w:r w:rsidRPr="00C87BA6">
        <w:rPr>
          <w:szCs w:val="16"/>
        </w:rPr>
        <w:t>Стратегия социально-экономического развития Шумерлинского района Чувашской Республики до 2035 года;</w:t>
      </w:r>
    </w:p>
    <w:p w:rsidR="00DB5A64" w:rsidRPr="00C87BA6" w:rsidRDefault="00DB5A64" w:rsidP="00DB5A64">
      <w:pPr>
        <w:pStyle w:val="af2"/>
        <w:numPr>
          <w:ilvl w:val="0"/>
          <w:numId w:val="58"/>
        </w:numPr>
        <w:tabs>
          <w:tab w:val="num" w:pos="360"/>
          <w:tab w:val="left" w:pos="993"/>
        </w:tabs>
        <w:ind w:left="0" w:firstLine="709"/>
        <w:contextualSpacing/>
        <w:jc w:val="both"/>
        <w:rPr>
          <w:szCs w:val="16"/>
        </w:rPr>
      </w:pPr>
      <w:r w:rsidRPr="00C87BA6">
        <w:rPr>
          <w:szCs w:val="16"/>
        </w:rPr>
        <w:t>Комплексная программа социально-экономического развития Чувашской Республики на 2020-2025 годы;</w:t>
      </w:r>
    </w:p>
    <w:p w:rsidR="00DB5A64" w:rsidRPr="00C87BA6" w:rsidRDefault="00DB5A64" w:rsidP="00DB5A64">
      <w:pPr>
        <w:pStyle w:val="af2"/>
        <w:numPr>
          <w:ilvl w:val="0"/>
          <w:numId w:val="58"/>
        </w:numPr>
        <w:tabs>
          <w:tab w:val="num" w:pos="360"/>
          <w:tab w:val="left" w:pos="993"/>
        </w:tabs>
        <w:ind w:left="0" w:firstLine="709"/>
        <w:contextualSpacing/>
        <w:jc w:val="both"/>
        <w:rPr>
          <w:szCs w:val="16"/>
        </w:rPr>
      </w:pPr>
      <w:r w:rsidRPr="00C87BA6">
        <w:rPr>
          <w:szCs w:val="16"/>
        </w:rPr>
        <w:t>Развитие промышленности и инновационная экономика», утвержденной постановлением Кабинета Министров Чувашской Республики от 14 декабря 2018 г. № 522.</w:t>
      </w:r>
    </w:p>
    <w:p w:rsidR="00DB5A64" w:rsidRPr="00C87BA6" w:rsidRDefault="00DB5A64" w:rsidP="00DB5A64">
      <w:pPr>
        <w:spacing w:after="0" w:line="240" w:lineRule="auto"/>
        <w:ind w:right="50" w:firstLine="709"/>
        <w:jc w:val="both"/>
        <w:rPr>
          <w:rFonts w:ascii="Times New Roman" w:hAnsi="Times New Roman" w:cs="Times New Roman"/>
          <w:sz w:val="16"/>
          <w:szCs w:val="16"/>
        </w:rPr>
      </w:pPr>
      <w:r w:rsidRPr="00C87BA6">
        <w:rPr>
          <w:rFonts w:ascii="Times New Roman" w:hAnsi="Times New Roman" w:cs="Times New Roman"/>
          <w:sz w:val="16"/>
          <w:szCs w:val="16"/>
        </w:rPr>
        <w:t>Сельское хозяйство занимает стратегически важное место как в экономике Чувашской Республики, так и в Шумерлинском муниципальном округе в целом.</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Чувашская Республика является одним из крупнейших сельскохозяйственных районов в Приволжском округе.</w:t>
      </w:r>
      <w:r w:rsidRPr="00C87BA6">
        <w:rPr>
          <w:rFonts w:ascii="Times New Roman" w:hAnsi="Times New Roman" w:cs="Times New Roman"/>
          <w:color w:val="000000"/>
          <w:sz w:val="16"/>
          <w:szCs w:val="16"/>
          <w:lang w:bidi="ru-RU"/>
        </w:rPr>
        <w:t xml:space="preserve"> </w:t>
      </w:r>
      <w:r w:rsidRPr="00C87BA6">
        <w:rPr>
          <w:rFonts w:ascii="Times New Roman" w:hAnsi="Times New Roman" w:cs="Times New Roman"/>
          <w:sz w:val="16"/>
          <w:szCs w:val="16"/>
        </w:rPr>
        <w:t>Индустриально-аграрная территория с благоприятными условиями для организации производства и переработки сельскохозяйственной продукции расположена на западе республики</w:t>
      </w:r>
    </w:p>
    <w:p w:rsidR="00DB5A64" w:rsidRPr="00C87BA6" w:rsidRDefault="00DB5A64" w:rsidP="00DB5A64">
      <w:pPr>
        <w:spacing w:after="0" w:line="240" w:lineRule="auto"/>
        <w:ind w:right="50" w:firstLine="709"/>
        <w:jc w:val="both"/>
        <w:rPr>
          <w:rFonts w:ascii="Times New Roman" w:hAnsi="Times New Roman" w:cs="Times New Roman"/>
          <w:sz w:val="16"/>
          <w:szCs w:val="16"/>
        </w:rPr>
      </w:pPr>
      <w:r w:rsidRPr="00C87BA6">
        <w:rPr>
          <w:rFonts w:ascii="Times New Roman" w:hAnsi="Times New Roman" w:cs="Times New Roman"/>
          <w:sz w:val="16"/>
          <w:szCs w:val="16"/>
        </w:rPr>
        <w:t>По природно-экономическим условиям республика делится на пять зон: северо-западная, северо-восточная, центральная, юго-западная и юго-восточная.</w:t>
      </w:r>
    </w:p>
    <w:p w:rsidR="00DB5A64" w:rsidRPr="00C87BA6" w:rsidRDefault="00DB5A64" w:rsidP="00DB5A64">
      <w:pPr>
        <w:spacing w:after="0" w:line="240" w:lineRule="auto"/>
        <w:ind w:right="5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Шумерлинский муниципальный округ относится к центральной зоне - зерново-картофелеводческая с развитым овощеводством. Развиты все отрасли животноводства. </w:t>
      </w:r>
    </w:p>
    <w:p w:rsidR="00DB5A64" w:rsidRPr="00C87BA6" w:rsidRDefault="00DB5A64" w:rsidP="00DB5A64">
      <w:pPr>
        <w:spacing w:after="0" w:line="240" w:lineRule="auto"/>
        <w:ind w:right="50" w:firstLine="709"/>
        <w:jc w:val="both"/>
        <w:rPr>
          <w:rFonts w:ascii="Times New Roman" w:hAnsi="Times New Roman" w:cs="Times New Roman"/>
          <w:sz w:val="16"/>
          <w:szCs w:val="16"/>
        </w:rPr>
      </w:pPr>
      <w:r w:rsidRPr="00C87BA6">
        <w:rPr>
          <w:rFonts w:ascii="Times New Roman" w:hAnsi="Times New Roman" w:cs="Times New Roman"/>
          <w:sz w:val="16"/>
          <w:szCs w:val="16"/>
        </w:rPr>
        <w:t>Природно-климатические условия благоприятны для развития сельского хозяйства. Тепло- и влагообеспеченность вегетационного периода благоприятны для возделывания основных районированных сельскохозяйственных культур.</w:t>
      </w:r>
    </w:p>
    <w:p w:rsidR="00DB5A64" w:rsidRPr="00C87BA6" w:rsidRDefault="00DB5A64" w:rsidP="00DB5A64">
      <w:pPr>
        <w:tabs>
          <w:tab w:val="num" w:pos="360"/>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Согласно комплексной программе социально-экономического развития Чувашской Республики основными проблеммами являются:</w:t>
      </w:r>
    </w:p>
    <w:p w:rsidR="00DB5A64" w:rsidRPr="00C87BA6" w:rsidRDefault="00DB5A64" w:rsidP="00DB5A64">
      <w:pPr>
        <w:pStyle w:val="af2"/>
        <w:numPr>
          <w:ilvl w:val="0"/>
          <w:numId w:val="60"/>
        </w:numPr>
        <w:ind w:left="0" w:firstLine="709"/>
        <w:contextualSpacing/>
        <w:jc w:val="both"/>
        <w:rPr>
          <w:szCs w:val="16"/>
        </w:rPr>
      </w:pPr>
      <w:r w:rsidRPr="00C87BA6">
        <w:rPr>
          <w:szCs w:val="16"/>
        </w:rPr>
        <w:t>Вовлечение в оборот незадействованных земель и повышение эффективности использования земель сельскохозяйственного назначения</w:t>
      </w:r>
    </w:p>
    <w:p w:rsidR="00DB5A64" w:rsidRPr="00C87BA6" w:rsidRDefault="00DB5A64" w:rsidP="00DB5A64">
      <w:pPr>
        <w:spacing w:after="0" w:line="240" w:lineRule="auto"/>
        <w:ind w:right="50" w:firstLine="709"/>
        <w:jc w:val="both"/>
        <w:rPr>
          <w:rFonts w:ascii="Times New Roman" w:hAnsi="Times New Roman" w:cs="Times New Roman"/>
          <w:sz w:val="16"/>
          <w:szCs w:val="16"/>
        </w:rPr>
      </w:pPr>
      <w:r w:rsidRPr="00C87BA6">
        <w:rPr>
          <w:rFonts w:ascii="Times New Roman" w:hAnsi="Times New Roman" w:cs="Times New Roman"/>
          <w:sz w:val="16"/>
          <w:szCs w:val="16"/>
        </w:rPr>
        <w:t>В настоящее время Министерство сельского хозяйства Чувашской Республики совместно с Министерством цифрового развития, информационной политики и массовых коммуникаций Чувашской Республики в рамках цифровизации сельского хозяйства прорабатывается вопрос наполнения регионального портала пространственных данных сведениями о фактическом использовании земель сельскохозяйственного назначения в разрезе каждого поля. Эти данные позволят принимать сельхозтоваропроизводителям Республики комплексные решения, направленные на повышение эффективности использования земель, сохранение и воспроизводство плодородия почв.</w:t>
      </w:r>
    </w:p>
    <w:p w:rsidR="00DB5A64" w:rsidRPr="00C87BA6" w:rsidRDefault="00DB5A64" w:rsidP="00DB5A64">
      <w:pPr>
        <w:pStyle w:val="af2"/>
        <w:numPr>
          <w:ilvl w:val="0"/>
          <w:numId w:val="60"/>
        </w:numPr>
        <w:ind w:left="0" w:firstLine="709"/>
        <w:contextualSpacing/>
        <w:jc w:val="both"/>
        <w:rPr>
          <w:szCs w:val="16"/>
        </w:rPr>
      </w:pPr>
      <w:r w:rsidRPr="00C87BA6">
        <w:rPr>
          <w:szCs w:val="16"/>
        </w:rPr>
        <w:t>Повышение плодородия почв</w:t>
      </w:r>
    </w:p>
    <w:p w:rsidR="00DB5A64" w:rsidRPr="00C87BA6" w:rsidRDefault="00DB5A64" w:rsidP="00DB5A64">
      <w:pPr>
        <w:pStyle w:val="af2"/>
        <w:numPr>
          <w:ilvl w:val="0"/>
          <w:numId w:val="60"/>
        </w:numPr>
        <w:ind w:left="0" w:firstLine="709"/>
        <w:contextualSpacing/>
        <w:jc w:val="both"/>
        <w:rPr>
          <w:szCs w:val="16"/>
        </w:rPr>
      </w:pPr>
      <w:r w:rsidRPr="00C87BA6">
        <w:rPr>
          <w:szCs w:val="16"/>
        </w:rPr>
        <w:t>Развитие элитного семеноводства.</w:t>
      </w:r>
    </w:p>
    <w:p w:rsidR="00DB5A64" w:rsidRPr="00C87BA6" w:rsidRDefault="00DB5A64" w:rsidP="00DB5A64">
      <w:pPr>
        <w:pStyle w:val="af2"/>
        <w:numPr>
          <w:ilvl w:val="0"/>
          <w:numId w:val="60"/>
        </w:numPr>
        <w:ind w:left="0" w:firstLine="709"/>
        <w:contextualSpacing/>
        <w:jc w:val="both"/>
        <w:rPr>
          <w:szCs w:val="16"/>
        </w:rPr>
      </w:pPr>
      <w:r w:rsidRPr="00C87BA6">
        <w:rPr>
          <w:szCs w:val="16"/>
        </w:rPr>
        <w:t>Отсутствие государственной поддержки проектов комплексного развития сельских территорий (сельских агломераций)</w:t>
      </w:r>
    </w:p>
    <w:p w:rsidR="00DB5A64" w:rsidRPr="00C87BA6" w:rsidRDefault="00DB5A64" w:rsidP="00DB5A64">
      <w:pPr>
        <w:pStyle w:val="af2"/>
        <w:numPr>
          <w:ilvl w:val="0"/>
          <w:numId w:val="60"/>
        </w:numPr>
        <w:ind w:left="0" w:firstLine="709"/>
        <w:contextualSpacing/>
        <w:jc w:val="both"/>
        <w:rPr>
          <w:szCs w:val="16"/>
        </w:rPr>
      </w:pPr>
      <w:r w:rsidRPr="00C87BA6">
        <w:rPr>
          <w:szCs w:val="16"/>
        </w:rPr>
        <w:t>Отсутствие земельных участков, обустроенных объектами инженерной инфраструктуры в целях осуществления компактной жилищной застройки</w:t>
      </w:r>
    </w:p>
    <w:p w:rsidR="00DB5A64" w:rsidRPr="00C87BA6" w:rsidRDefault="00DB5A64" w:rsidP="00DB5A64">
      <w:pPr>
        <w:spacing w:after="0" w:line="240" w:lineRule="auto"/>
        <w:ind w:right="50" w:firstLine="709"/>
        <w:jc w:val="both"/>
        <w:rPr>
          <w:rFonts w:ascii="Times New Roman" w:hAnsi="Times New Roman" w:cs="Times New Roman"/>
          <w:sz w:val="16"/>
          <w:szCs w:val="16"/>
        </w:rPr>
      </w:pPr>
      <w:r w:rsidRPr="00C87BA6">
        <w:rPr>
          <w:rFonts w:ascii="Times New Roman" w:hAnsi="Times New Roman" w:cs="Times New Roman"/>
          <w:sz w:val="16"/>
          <w:szCs w:val="16"/>
        </w:rPr>
        <w:t>В настоящее время требуется:</w:t>
      </w:r>
    </w:p>
    <w:p w:rsidR="00DB5A64" w:rsidRPr="00C87BA6" w:rsidRDefault="00DB5A64" w:rsidP="00DB5A64">
      <w:pPr>
        <w:pStyle w:val="af2"/>
        <w:numPr>
          <w:ilvl w:val="0"/>
          <w:numId w:val="59"/>
        </w:numPr>
        <w:ind w:left="0" w:firstLine="709"/>
        <w:contextualSpacing/>
        <w:jc w:val="both"/>
        <w:rPr>
          <w:szCs w:val="16"/>
        </w:rPr>
      </w:pPr>
      <w:r w:rsidRPr="00C87BA6">
        <w:rPr>
          <w:szCs w:val="16"/>
        </w:rPr>
        <w:t>разработка проектной документации, проведение государственной экспертизы объектов капитального строительства в целях строительства объектов инженерной инфраструктуры под компактную жилищную застройку;</w:t>
      </w:r>
    </w:p>
    <w:p w:rsidR="00DB5A64" w:rsidRPr="00C87BA6" w:rsidRDefault="00DB5A64" w:rsidP="00DB5A64">
      <w:pPr>
        <w:pStyle w:val="af2"/>
        <w:numPr>
          <w:ilvl w:val="0"/>
          <w:numId w:val="59"/>
        </w:numPr>
        <w:ind w:left="0" w:firstLine="709"/>
        <w:contextualSpacing/>
        <w:jc w:val="both"/>
        <w:rPr>
          <w:szCs w:val="16"/>
        </w:rPr>
      </w:pPr>
      <w:r w:rsidRPr="00C87BA6">
        <w:rPr>
          <w:szCs w:val="16"/>
        </w:rPr>
        <w:t>проведение инвентаризации земельных участков сельских населенных пунктов для определения свободных (в т.ч. выморочных) земельных участков внутри населенных пунктов для реализации проектов комплексного обустройства площадок, расположенных на сельских территориях, под компактную жилищную застройку;</w:t>
      </w:r>
    </w:p>
    <w:p w:rsidR="00DB5A64" w:rsidRPr="00C87BA6" w:rsidRDefault="00DB5A64" w:rsidP="00DB5A64">
      <w:pPr>
        <w:pStyle w:val="af2"/>
        <w:numPr>
          <w:ilvl w:val="0"/>
          <w:numId w:val="59"/>
        </w:numPr>
        <w:ind w:left="0" w:firstLine="709"/>
        <w:contextualSpacing/>
        <w:jc w:val="both"/>
        <w:rPr>
          <w:szCs w:val="16"/>
        </w:rPr>
      </w:pPr>
      <w:r w:rsidRPr="00C87BA6">
        <w:rPr>
          <w:szCs w:val="16"/>
        </w:rPr>
        <w:t>определение земельных участков, нуждающихся в обустройстве под компактную жилищную застройку;</w:t>
      </w:r>
    </w:p>
    <w:p w:rsidR="00DB5A64" w:rsidRPr="00C87BA6" w:rsidRDefault="00DB5A64" w:rsidP="00DB5A64">
      <w:pPr>
        <w:pStyle w:val="af2"/>
        <w:numPr>
          <w:ilvl w:val="0"/>
          <w:numId w:val="59"/>
        </w:numPr>
        <w:ind w:left="0" w:firstLine="709"/>
        <w:contextualSpacing/>
        <w:jc w:val="both"/>
        <w:rPr>
          <w:szCs w:val="16"/>
        </w:rPr>
      </w:pPr>
      <w:r w:rsidRPr="00C87BA6">
        <w:rPr>
          <w:szCs w:val="16"/>
        </w:rPr>
        <w:t>участие во всех федеральных программах в целях строительства объектов инженерной инфраструктуры на земельных участках под компактную жилищную застройку.</w:t>
      </w:r>
    </w:p>
    <w:p w:rsidR="00DB5A64" w:rsidRPr="00C87BA6" w:rsidRDefault="00DB5A64" w:rsidP="00DB5A64">
      <w:pPr>
        <w:spacing w:after="0" w:line="240" w:lineRule="auto"/>
        <w:ind w:firstLine="709"/>
        <w:jc w:val="both"/>
        <w:rPr>
          <w:rFonts w:ascii="Times New Roman" w:hAnsi="Times New Roman" w:cs="Times New Roman"/>
          <w:sz w:val="16"/>
          <w:szCs w:val="16"/>
        </w:rPr>
      </w:pPr>
      <w:bookmarkStart w:id="310" w:name="_Toc107223372"/>
      <w:r w:rsidRPr="00C87BA6">
        <w:rPr>
          <w:rFonts w:ascii="Times New Roman" w:hAnsi="Times New Roman" w:cs="Times New Roman"/>
          <w:sz w:val="16"/>
          <w:szCs w:val="16"/>
        </w:rPr>
        <w:t>Вопросы развития промышленного и инвестиционного потенциала Чувашии изложены в государственной программе Чувашской Республики «Развитие промышленности и инновационная экономика», утвержденной постановлением Кабинета Министров Чувашской Республики от 14 декабря 2018 г. № 522.</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11" w:name="_Toc122091918"/>
      <w:r w:rsidRPr="00C87BA6">
        <w:rPr>
          <w:b/>
          <w:szCs w:val="16"/>
        </w:rPr>
        <w:t>Демографический потенциал территории</w:t>
      </w:r>
      <w:bookmarkEnd w:id="310"/>
      <w:bookmarkEnd w:id="311"/>
    </w:p>
    <w:p w:rsidR="00DB5A64" w:rsidRPr="00C87BA6" w:rsidRDefault="00DB5A64" w:rsidP="00DB5A64">
      <w:pPr>
        <w:pStyle w:val="af2"/>
        <w:tabs>
          <w:tab w:val="left" w:pos="993"/>
        </w:tabs>
        <w:ind w:right="50"/>
        <w:rPr>
          <w:szCs w:val="16"/>
        </w:rPr>
      </w:pPr>
    </w:p>
    <w:p w:rsidR="00DB5A64" w:rsidRPr="00C87BA6" w:rsidRDefault="00DB5A64" w:rsidP="00DB5A64">
      <w:pPr>
        <w:spacing w:after="0" w:line="240" w:lineRule="auto"/>
        <w:ind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Определение перспективной численности населения в генеральном плане Шумерлинского муниципального округа необходимо для расчета нормативных показателей развития сети объектов социальной, инженерной и транспортной инфраструктуры на расчетный срок.</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Для оценки перспективной численности и структуры населения в качестве базовой гипотезы рассматривались 2 варианта демографического развития.</w:t>
      </w:r>
    </w:p>
    <w:p w:rsidR="00DB5A64" w:rsidRPr="00C87BA6" w:rsidRDefault="00DB5A64" w:rsidP="00DB5A64">
      <w:pPr>
        <w:pStyle w:val="af2"/>
        <w:rPr>
          <w:szCs w:val="16"/>
        </w:rPr>
      </w:pPr>
      <w:r w:rsidRPr="00C87BA6">
        <w:rPr>
          <w:szCs w:val="16"/>
        </w:rPr>
        <w:t>Вариант 1 предполагает сохранение темпа роста или снижения показателей естественного прироста и миграции, заданного в исходном году. В данном варианте применении метод экстраполяции.</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Расчет произведен по следующей формуле: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Hp = Нф (1+ (kП +kМ)/1000)t, где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Hp – перспективная численность населения, чел., где р – расчетный период;</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lastRenderedPageBreak/>
        <w:t>Нф – фактическая численность населения в исходном году (</w:t>
      </w:r>
      <w:r w:rsidRPr="00C87BA6">
        <w:rPr>
          <w:rFonts w:ascii="Times New Roman" w:eastAsia="Times New Roman" w:hAnsi="Times New Roman" w:cs="Times New Roman"/>
          <w:sz w:val="16"/>
          <w:szCs w:val="16"/>
        </w:rPr>
        <w:t>8033</w:t>
      </w:r>
      <w:r w:rsidRPr="00C87BA6">
        <w:rPr>
          <w:rFonts w:ascii="Times New Roman" w:hAnsi="Times New Roman" w:cs="Times New Roman"/>
          <w:sz w:val="16"/>
          <w:szCs w:val="16"/>
        </w:rPr>
        <w:t xml:space="preserve"> чел.);</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kП – коэффициент среднегодового естественного прироста населения (</w:t>
      </w:r>
      <w:r w:rsidRPr="00C87BA6">
        <w:rPr>
          <w:rFonts w:ascii="Times New Roman" w:eastAsia="Times New Roman" w:hAnsi="Times New Roman" w:cs="Times New Roman"/>
          <w:sz w:val="16"/>
          <w:szCs w:val="16"/>
        </w:rPr>
        <w:t>-22,52</w:t>
      </w:r>
      <w:r w:rsidRPr="00C87BA6">
        <w:rPr>
          <w:rFonts w:ascii="Times New Roman" w:hAnsi="Times New Roman" w:cs="Times New Roman"/>
          <w:sz w:val="16"/>
          <w:szCs w:val="16"/>
        </w:rPr>
        <w:t>‰);</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kМ – коэффициент среднегодового механического прироста населения (-4,9</w:t>
      </w:r>
      <w:r w:rsidRPr="00C87BA6">
        <w:rPr>
          <w:rFonts w:ascii="Times New Roman" w:eastAsia="Times New Roman" w:hAnsi="Times New Roman" w:cs="Times New Roman"/>
          <w:sz w:val="16"/>
          <w:szCs w:val="16"/>
        </w:rPr>
        <w:t> </w:t>
      </w:r>
      <w:r w:rsidRPr="00C87BA6">
        <w:rPr>
          <w:rFonts w:ascii="Times New Roman" w:hAnsi="Times New Roman" w:cs="Times New Roman"/>
          <w:sz w:val="16"/>
          <w:szCs w:val="16"/>
        </w:rPr>
        <w:t>‰);</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t – расчетный срок. </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За исходную базу перспективных расчетов взяты сложившиеся в </w:t>
      </w:r>
      <w:r w:rsidRPr="00C87BA6">
        <w:rPr>
          <w:rFonts w:ascii="Times New Roman" w:eastAsia="Times New Roman" w:hAnsi="Times New Roman" w:cs="Times New Roman"/>
          <w:sz w:val="16"/>
          <w:szCs w:val="16"/>
        </w:rPr>
        <w:t>муниципальном образовании – Шумерлинский муниципальный округ</w:t>
      </w:r>
      <w:r w:rsidRPr="00C87BA6">
        <w:rPr>
          <w:rFonts w:ascii="Times New Roman" w:hAnsi="Times New Roman" w:cs="Times New Roman"/>
          <w:sz w:val="16"/>
          <w:szCs w:val="16"/>
        </w:rPr>
        <w:t xml:space="preserve"> на 2021 г. уровни рождаемости и смертности населения.</w:t>
      </w:r>
    </w:p>
    <w:p w:rsidR="00DB5A64" w:rsidRPr="00C87BA6" w:rsidRDefault="00DB5A64" w:rsidP="00DB5A64">
      <w:pPr>
        <w:pStyle w:val="afc"/>
        <w:spacing w:before="0" w:after="0"/>
        <w:ind w:firstLine="709"/>
        <w:jc w:val="both"/>
        <w:rPr>
          <w:rFonts w:eastAsiaTheme="minorHAnsi"/>
          <w:bCs/>
          <w:sz w:val="16"/>
          <w:szCs w:val="16"/>
          <w:lang w:eastAsia="en-US"/>
        </w:rPr>
      </w:pPr>
      <w:r w:rsidRPr="00C87BA6">
        <w:rPr>
          <w:rFonts w:eastAsiaTheme="minorHAnsi"/>
          <w:bCs/>
          <w:sz w:val="16"/>
          <w:szCs w:val="16"/>
          <w:lang w:eastAsia="en-US"/>
        </w:rPr>
        <w:t>Таким образом, перспективная численность на расчетный срок составит 4482 чел., в том числе на первую очередь реализации мероприятий, предусмотренных генеральным планом – 5917 чел.</w:t>
      </w:r>
    </w:p>
    <w:p w:rsidR="00DB5A64" w:rsidRPr="00C87BA6" w:rsidRDefault="00DB5A64" w:rsidP="00DB5A64">
      <w:pPr>
        <w:pStyle w:val="af2"/>
        <w:rPr>
          <w:szCs w:val="16"/>
        </w:rPr>
      </w:pPr>
      <w:r w:rsidRPr="00C87BA6">
        <w:rPr>
          <w:szCs w:val="16"/>
        </w:rPr>
        <w:t>Вариант 2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w:t>
      </w:r>
    </w:p>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23</w:t>
      </w:r>
    </w:p>
    <w:p w:rsidR="00DB5A64" w:rsidRPr="00C87BA6" w:rsidRDefault="00DB5A64" w:rsidP="00DB5A64">
      <w:pPr>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Прогнозные параметры, установленные генеральным планом для варианта 2</w:t>
      </w:r>
      <w:r w:rsidRPr="00C87BA6">
        <w:rPr>
          <w:rStyle w:val="afff"/>
          <w:rFonts w:ascii="Times New Roman" w:hAnsi="Times New Roman" w:cs="Times New Roman"/>
          <w:sz w:val="16"/>
          <w:szCs w:val="16"/>
        </w:rPr>
        <w:footnoteReference w:id="1"/>
      </w:r>
    </w:p>
    <w:tbl>
      <w:tblPr>
        <w:tblStyle w:val="ac"/>
        <w:tblW w:w="0" w:type="auto"/>
        <w:jc w:val="center"/>
        <w:tblLayout w:type="fixed"/>
        <w:tblLook w:val="04A0" w:firstRow="1" w:lastRow="0" w:firstColumn="1" w:lastColumn="0" w:noHBand="0" w:noVBand="1"/>
      </w:tblPr>
      <w:tblGrid>
        <w:gridCol w:w="682"/>
        <w:gridCol w:w="3686"/>
        <w:gridCol w:w="2976"/>
        <w:gridCol w:w="2807"/>
      </w:tblGrid>
      <w:tr w:rsidR="00DB5A64" w:rsidRPr="00C87BA6" w:rsidTr="00460951">
        <w:trPr>
          <w:trHeight w:val="120"/>
          <w:tblHeader/>
          <w:jc w:val="center"/>
        </w:trPr>
        <w:tc>
          <w:tcPr>
            <w:tcW w:w="682" w:type="dxa"/>
            <w:vMerge w:val="restart"/>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 п/п</w:t>
            </w:r>
          </w:p>
        </w:tc>
        <w:tc>
          <w:tcPr>
            <w:tcW w:w="3686" w:type="dxa"/>
            <w:vMerge w:val="restart"/>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Показатель</w:t>
            </w:r>
          </w:p>
        </w:tc>
        <w:tc>
          <w:tcPr>
            <w:tcW w:w="5783" w:type="dxa"/>
            <w:gridSpan w:val="2"/>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Прогнозные параметры генерального плана, ‰</w:t>
            </w:r>
          </w:p>
        </w:tc>
      </w:tr>
      <w:tr w:rsidR="00DB5A64" w:rsidRPr="00C87BA6" w:rsidTr="00460951">
        <w:trPr>
          <w:trHeight w:val="480"/>
          <w:tblHeader/>
          <w:jc w:val="center"/>
        </w:trPr>
        <w:tc>
          <w:tcPr>
            <w:tcW w:w="682" w:type="dxa"/>
            <w:vMerge/>
          </w:tcPr>
          <w:p w:rsidR="00DB5A64" w:rsidRPr="00C87BA6" w:rsidRDefault="00DB5A64" w:rsidP="00460951">
            <w:pPr>
              <w:ind w:right="50"/>
              <w:jc w:val="center"/>
              <w:rPr>
                <w:rFonts w:ascii="Times New Roman" w:hAnsi="Times New Roman" w:cs="Times New Roman"/>
                <w:sz w:val="16"/>
                <w:szCs w:val="16"/>
              </w:rPr>
            </w:pPr>
          </w:p>
        </w:tc>
        <w:tc>
          <w:tcPr>
            <w:tcW w:w="3686" w:type="dxa"/>
            <w:vMerge/>
          </w:tcPr>
          <w:p w:rsidR="00DB5A64" w:rsidRPr="00C87BA6" w:rsidRDefault="00DB5A64" w:rsidP="00460951">
            <w:pPr>
              <w:ind w:right="50"/>
              <w:jc w:val="center"/>
              <w:rPr>
                <w:rFonts w:ascii="Times New Roman" w:hAnsi="Times New Roman" w:cs="Times New Roman"/>
                <w:sz w:val="16"/>
                <w:szCs w:val="16"/>
              </w:rPr>
            </w:pPr>
          </w:p>
        </w:tc>
        <w:tc>
          <w:tcPr>
            <w:tcW w:w="2976"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на первую очередь (2032 г.)</w:t>
            </w:r>
          </w:p>
        </w:tc>
        <w:tc>
          <w:tcPr>
            <w:tcW w:w="2807"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на расчетный срок (2035 г.)</w:t>
            </w:r>
          </w:p>
        </w:tc>
      </w:tr>
      <w:tr w:rsidR="00DB5A64" w:rsidRPr="00C87BA6" w:rsidTr="00460951">
        <w:trPr>
          <w:jc w:val="center"/>
        </w:trPr>
        <w:tc>
          <w:tcPr>
            <w:tcW w:w="682"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1</w:t>
            </w:r>
          </w:p>
        </w:tc>
        <w:tc>
          <w:tcPr>
            <w:tcW w:w="3686" w:type="dxa"/>
          </w:tcPr>
          <w:p w:rsidR="00DB5A64" w:rsidRPr="00C87BA6" w:rsidRDefault="00DB5A64" w:rsidP="00460951">
            <w:pPr>
              <w:ind w:right="50"/>
              <w:jc w:val="both"/>
              <w:rPr>
                <w:rFonts w:ascii="Times New Roman" w:hAnsi="Times New Roman" w:cs="Times New Roman"/>
                <w:sz w:val="16"/>
                <w:szCs w:val="16"/>
              </w:rPr>
            </w:pPr>
            <w:r w:rsidRPr="00C87BA6">
              <w:rPr>
                <w:rFonts w:ascii="Times New Roman" w:hAnsi="Times New Roman" w:cs="Times New Roman"/>
                <w:sz w:val="16"/>
                <w:szCs w:val="16"/>
              </w:rPr>
              <w:t>Коэффициент естественного прироста</w:t>
            </w:r>
          </w:p>
        </w:tc>
        <w:tc>
          <w:tcPr>
            <w:tcW w:w="2976"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-4,4</w:t>
            </w:r>
          </w:p>
        </w:tc>
        <w:tc>
          <w:tcPr>
            <w:tcW w:w="2807"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eastAsia="SimSun" w:hAnsi="Times New Roman" w:cs="Times New Roman"/>
                <w:sz w:val="16"/>
                <w:szCs w:val="16"/>
                <w:shd w:val="clear" w:color="auto" w:fill="FFFFFF"/>
                <w:lang w:bidi="ru-RU"/>
              </w:rPr>
              <w:t>-3,6</w:t>
            </w:r>
          </w:p>
        </w:tc>
      </w:tr>
      <w:tr w:rsidR="00DB5A64" w:rsidRPr="00C87BA6" w:rsidTr="00460951">
        <w:trPr>
          <w:jc w:val="center"/>
        </w:trPr>
        <w:tc>
          <w:tcPr>
            <w:tcW w:w="682"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3686" w:type="dxa"/>
          </w:tcPr>
          <w:p w:rsidR="00DB5A64" w:rsidRPr="00C87BA6" w:rsidRDefault="00DB5A64" w:rsidP="00460951">
            <w:pPr>
              <w:ind w:right="50"/>
              <w:jc w:val="both"/>
              <w:rPr>
                <w:rFonts w:ascii="Times New Roman" w:hAnsi="Times New Roman" w:cs="Times New Roman"/>
                <w:sz w:val="16"/>
                <w:szCs w:val="16"/>
              </w:rPr>
            </w:pPr>
            <w:r w:rsidRPr="00C87BA6">
              <w:rPr>
                <w:rFonts w:ascii="Times New Roman" w:hAnsi="Times New Roman" w:cs="Times New Roman"/>
                <w:sz w:val="16"/>
                <w:szCs w:val="16"/>
              </w:rPr>
              <w:t>Коэффициент миграционного прироста</w:t>
            </w:r>
          </w:p>
        </w:tc>
        <w:tc>
          <w:tcPr>
            <w:tcW w:w="2976"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-0,36</w:t>
            </w:r>
          </w:p>
        </w:tc>
        <w:tc>
          <w:tcPr>
            <w:tcW w:w="2807" w:type="dxa"/>
          </w:tcPr>
          <w:p w:rsidR="00DB5A64" w:rsidRPr="00C87BA6" w:rsidRDefault="00DB5A64" w:rsidP="00460951">
            <w:pPr>
              <w:ind w:right="50"/>
              <w:jc w:val="center"/>
              <w:rPr>
                <w:rFonts w:ascii="Times New Roman" w:hAnsi="Times New Roman" w:cs="Times New Roman"/>
                <w:sz w:val="16"/>
                <w:szCs w:val="16"/>
              </w:rPr>
            </w:pPr>
            <w:r w:rsidRPr="00C87BA6">
              <w:rPr>
                <w:rFonts w:ascii="Times New Roman" w:hAnsi="Times New Roman" w:cs="Times New Roman"/>
                <w:sz w:val="16"/>
                <w:szCs w:val="16"/>
              </w:rPr>
              <w:t>-0,12</w:t>
            </w:r>
          </w:p>
        </w:tc>
      </w:tr>
    </w:tbl>
    <w:p w:rsidR="00DB5A64" w:rsidRPr="00C87BA6" w:rsidRDefault="00DB5A64" w:rsidP="00DB5A64">
      <w:pPr>
        <w:pStyle w:val="af2"/>
        <w:rPr>
          <w:szCs w:val="16"/>
        </w:rPr>
      </w:pPr>
      <w:r w:rsidRPr="00C87BA6">
        <w:rPr>
          <w:szCs w:val="16"/>
        </w:rPr>
        <w:t>Расчет согласно 2 варианту:</w:t>
      </w:r>
    </w:p>
    <w:p w:rsidR="00DB5A64" w:rsidRPr="00C87BA6" w:rsidRDefault="00DB5A64" w:rsidP="00DB5A64">
      <w:pPr>
        <w:pStyle w:val="af2"/>
        <w:tabs>
          <w:tab w:val="left" w:pos="993"/>
        </w:tabs>
        <w:rPr>
          <w:szCs w:val="16"/>
        </w:rPr>
      </w:pPr>
      <w:r w:rsidRPr="00C87BA6">
        <w:rPr>
          <w:szCs w:val="16"/>
        </w:rPr>
        <w:t xml:space="preserve">на первую очередь: </w:t>
      </w:r>
      <w:r w:rsidRPr="00C87BA6">
        <w:rPr>
          <w:szCs w:val="16"/>
          <w:lang w:val="en-US"/>
        </w:rPr>
        <w:t>H</w:t>
      </w:r>
      <w:r w:rsidRPr="00C87BA6">
        <w:rPr>
          <w:szCs w:val="16"/>
          <w:vertAlign w:val="subscript"/>
        </w:rPr>
        <w:t>10</w:t>
      </w:r>
      <w:r w:rsidRPr="00C87BA6">
        <w:rPr>
          <w:szCs w:val="16"/>
        </w:rPr>
        <w:t xml:space="preserve"> = 7816 (1 +((-4,4-0,36)/1000))</w:t>
      </w:r>
      <w:r w:rsidRPr="00C87BA6">
        <w:rPr>
          <w:szCs w:val="16"/>
          <w:vertAlign w:val="superscript"/>
        </w:rPr>
        <w:t>10</w:t>
      </w:r>
      <w:r w:rsidRPr="00C87BA6">
        <w:rPr>
          <w:szCs w:val="16"/>
        </w:rPr>
        <w:t xml:space="preserve"> =7452</w:t>
      </w:r>
    </w:p>
    <w:p w:rsidR="00DB5A64" w:rsidRPr="00C87BA6" w:rsidRDefault="00DB5A64" w:rsidP="00DB5A64">
      <w:pPr>
        <w:pStyle w:val="af2"/>
        <w:tabs>
          <w:tab w:val="left" w:pos="993"/>
        </w:tabs>
        <w:rPr>
          <w:szCs w:val="16"/>
        </w:rPr>
      </w:pPr>
      <w:r w:rsidRPr="00C87BA6">
        <w:rPr>
          <w:szCs w:val="16"/>
        </w:rPr>
        <w:t xml:space="preserve">на расчетный срок: </w:t>
      </w:r>
      <w:r w:rsidRPr="00C87BA6">
        <w:rPr>
          <w:szCs w:val="16"/>
          <w:lang w:val="en-US"/>
        </w:rPr>
        <w:t>H</w:t>
      </w:r>
      <w:r w:rsidRPr="00C87BA6">
        <w:rPr>
          <w:szCs w:val="16"/>
          <w:vertAlign w:val="subscript"/>
        </w:rPr>
        <w:t>10</w:t>
      </w:r>
      <w:r w:rsidRPr="00C87BA6">
        <w:rPr>
          <w:szCs w:val="16"/>
        </w:rPr>
        <w:t xml:space="preserve"> = 7452 (1 +((-3,6-0,12) /1000))</w:t>
      </w:r>
      <w:r w:rsidRPr="00C87BA6">
        <w:rPr>
          <w:szCs w:val="16"/>
          <w:vertAlign w:val="superscript"/>
        </w:rPr>
        <w:t>10</w:t>
      </w:r>
      <w:r w:rsidRPr="00C87BA6">
        <w:rPr>
          <w:szCs w:val="16"/>
        </w:rPr>
        <w:t xml:space="preserve"> = 7180</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Из возможных методов перспективных расчетов численности населения в качестве базового был выбран метод передвижки возрастов (вариант 2).</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Численность населения на первую очередь составит 7452 человек, на расчётный срок – 7480 человек. </w:t>
      </w:r>
    </w:p>
    <w:p w:rsidR="00DB5A64" w:rsidRPr="00C87BA6" w:rsidRDefault="00DB5A64" w:rsidP="00DB5A64">
      <w:pPr>
        <w:pStyle w:val="af2"/>
        <w:tabs>
          <w:tab w:val="left" w:pos="993"/>
        </w:tabs>
        <w:ind w:right="50"/>
        <w:rPr>
          <w:szCs w:val="16"/>
        </w:rPr>
      </w:pP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12" w:name="_Toc8663608"/>
      <w:bookmarkStart w:id="313" w:name="_Toc101172600"/>
      <w:bookmarkStart w:id="314" w:name="_Toc122091919"/>
      <w:r w:rsidRPr="00C87BA6">
        <w:rPr>
          <w:b/>
          <w:szCs w:val="16"/>
        </w:rPr>
        <w:t>Развитие жилищного фонда</w:t>
      </w:r>
      <w:bookmarkEnd w:id="312"/>
      <w:bookmarkEnd w:id="313"/>
      <w:bookmarkEnd w:id="314"/>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Основными направлениями в жилищном строительстве на расчетный срок генерального плана должны быть:</w:t>
      </w:r>
    </w:p>
    <w:p w:rsidR="00DB5A64" w:rsidRPr="00C87BA6" w:rsidRDefault="00DB5A64" w:rsidP="00DB5A64">
      <w:pPr>
        <w:numPr>
          <w:ilvl w:val="0"/>
          <w:numId w:val="61"/>
        </w:numPr>
        <w:tabs>
          <w:tab w:val="clear" w:pos="1620"/>
          <w:tab w:val="left"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повышение уровня благоустройства жилого фонда по основным показателям (отопление, газоснабжение, водоснабжение, водоотведения с учётом локальных очистных сооружений) </w:t>
      </w:r>
    </w:p>
    <w:p w:rsidR="00DB5A64" w:rsidRPr="00C87BA6" w:rsidRDefault="00DB5A64" w:rsidP="00DB5A64">
      <w:pPr>
        <w:numPr>
          <w:ilvl w:val="0"/>
          <w:numId w:val="61"/>
        </w:numPr>
        <w:tabs>
          <w:tab w:val="clear" w:pos="1620"/>
          <w:tab w:val="left"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освоение новых территорий для жилищного строительства с опережающим строительством объектов инженерной и транспортной инфраструктуры;</w:t>
      </w:r>
    </w:p>
    <w:p w:rsidR="00DB5A64" w:rsidRPr="00C87BA6" w:rsidRDefault="00DB5A64" w:rsidP="00DB5A64">
      <w:pPr>
        <w:numPr>
          <w:ilvl w:val="0"/>
          <w:numId w:val="61"/>
        </w:numPr>
        <w:tabs>
          <w:tab w:val="clear" w:pos="1620"/>
          <w:tab w:val="left"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повышение уровня капитальности жилого фонда;</w:t>
      </w:r>
    </w:p>
    <w:p w:rsidR="00DB5A64" w:rsidRPr="00C87BA6" w:rsidRDefault="00DB5A64" w:rsidP="00DB5A64">
      <w:pPr>
        <w:numPr>
          <w:ilvl w:val="0"/>
          <w:numId w:val="61"/>
        </w:numPr>
        <w:tabs>
          <w:tab w:val="clear" w:pos="1620"/>
          <w:tab w:val="left"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снос в существующей застройке физически и морально устаревшего жилого фонда с последующим замещением объектами жилья нового качества.</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соответствии с государственной программой Чувашской Республики "Обеспечение граждан в Чувашской Республике доступным и комфортным жильем" показатель жилищной обеспеченности населения к 2035 году составит 33,0 м</w:t>
      </w:r>
      <w:r w:rsidRPr="00C87BA6">
        <w:rPr>
          <w:rFonts w:ascii="Times New Roman" w:hAnsi="Times New Roman" w:cs="Times New Roman"/>
          <w:sz w:val="16"/>
          <w:szCs w:val="16"/>
          <w:vertAlign w:val="superscript"/>
        </w:rPr>
        <w:t>2</w:t>
      </w:r>
      <w:r w:rsidRPr="00C87BA6">
        <w:rPr>
          <w:rFonts w:ascii="Times New Roman" w:hAnsi="Times New Roman" w:cs="Times New Roman"/>
          <w:sz w:val="16"/>
          <w:szCs w:val="16"/>
        </w:rPr>
        <w:t>/чел.</w:t>
      </w:r>
    </w:p>
    <w:p w:rsidR="00DB5A64" w:rsidRPr="00C87BA6" w:rsidRDefault="00DB5A64" w:rsidP="00DB5A64">
      <w:pPr>
        <w:pStyle w:val="af2"/>
        <w:jc w:val="right"/>
        <w:rPr>
          <w:rFonts w:eastAsiaTheme="majorEastAsia"/>
          <w:bCs/>
          <w:szCs w:val="16"/>
        </w:rPr>
      </w:pPr>
      <w:r w:rsidRPr="00C87BA6">
        <w:rPr>
          <w:rFonts w:eastAsiaTheme="majorEastAsia"/>
          <w:bCs/>
          <w:szCs w:val="16"/>
        </w:rPr>
        <w:t>Таблица 24</w:t>
      </w:r>
    </w:p>
    <w:p w:rsidR="00DB5A64" w:rsidRPr="00C87BA6" w:rsidRDefault="00DB5A64" w:rsidP="00DB5A64">
      <w:pPr>
        <w:pStyle w:val="af2"/>
        <w:jc w:val="center"/>
        <w:rPr>
          <w:rFonts w:eastAsiaTheme="majorEastAsia"/>
          <w:bCs/>
          <w:szCs w:val="16"/>
        </w:rPr>
      </w:pPr>
      <w:r w:rsidRPr="00C87BA6">
        <w:rPr>
          <w:rFonts w:eastAsiaTheme="majorEastAsia"/>
          <w:bCs/>
          <w:szCs w:val="16"/>
        </w:rPr>
        <w:t>Распределение жилищного фонда на период 2035-2045 гг.</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544"/>
        <w:gridCol w:w="1418"/>
        <w:gridCol w:w="1701"/>
        <w:gridCol w:w="1417"/>
        <w:gridCol w:w="1586"/>
      </w:tblGrid>
      <w:tr w:rsidR="00DB5A64" w:rsidRPr="00C87BA6" w:rsidTr="00460951">
        <w:trPr>
          <w:trHeight w:val="874"/>
          <w:tblHeader/>
          <w:jc w:val="center"/>
        </w:trPr>
        <w:tc>
          <w:tcPr>
            <w:tcW w:w="595" w:type="dxa"/>
          </w:tcPr>
          <w:p w:rsidR="00DB5A64" w:rsidRPr="00C87BA6" w:rsidRDefault="00DB5A64" w:rsidP="00460951">
            <w:pPr>
              <w:pStyle w:val="002"/>
              <w:spacing w:line="240" w:lineRule="auto"/>
              <w:rPr>
                <w:sz w:val="16"/>
                <w:szCs w:val="16"/>
              </w:rPr>
            </w:pPr>
            <w:r w:rsidRPr="00C87BA6">
              <w:rPr>
                <w:sz w:val="16"/>
                <w:szCs w:val="16"/>
              </w:rPr>
              <w:t>№ п/п</w:t>
            </w:r>
          </w:p>
        </w:tc>
        <w:tc>
          <w:tcPr>
            <w:tcW w:w="3544" w:type="dxa"/>
            <w:shd w:val="clear" w:color="auto" w:fill="auto"/>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Показатели</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Единица измерения</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Современное состояние на 01.01.2022</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 xml:space="preserve">1 очередь строительства </w:t>
            </w:r>
          </w:p>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(2035 г.)</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Расчетный срок</w:t>
            </w:r>
          </w:p>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(2045 г.)</w:t>
            </w:r>
          </w:p>
        </w:tc>
      </w:tr>
      <w:tr w:rsidR="00DB5A64" w:rsidRPr="00C87BA6" w:rsidTr="00460951">
        <w:trPr>
          <w:trHeight w:val="291"/>
          <w:jc w:val="center"/>
        </w:trPr>
        <w:tc>
          <w:tcPr>
            <w:tcW w:w="595" w:type="dxa"/>
            <w:vMerge w:val="restart"/>
          </w:tcPr>
          <w:p w:rsidR="00DB5A64" w:rsidRPr="00C87BA6" w:rsidRDefault="00DB5A64" w:rsidP="00460951">
            <w:pPr>
              <w:pStyle w:val="002"/>
              <w:spacing w:line="240" w:lineRule="auto"/>
              <w:rPr>
                <w:sz w:val="16"/>
                <w:szCs w:val="16"/>
              </w:rPr>
            </w:pPr>
            <w:r w:rsidRPr="00C87BA6">
              <w:rPr>
                <w:sz w:val="16"/>
                <w:szCs w:val="16"/>
              </w:rPr>
              <w:t>1</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Численность постоянного население, в т. ч. </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чел.</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7816</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7452</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7180</w:t>
            </w:r>
          </w:p>
        </w:tc>
      </w:tr>
      <w:tr w:rsidR="00DB5A64" w:rsidRPr="00C87BA6" w:rsidTr="00460951">
        <w:trPr>
          <w:trHeight w:val="291"/>
          <w:jc w:val="center"/>
        </w:trPr>
        <w:tc>
          <w:tcPr>
            <w:tcW w:w="595" w:type="dxa"/>
            <w:vMerge/>
          </w:tcPr>
          <w:p w:rsidR="00DB5A64" w:rsidRPr="00C87BA6" w:rsidRDefault="00DB5A64" w:rsidP="00460951">
            <w:pPr>
              <w:pStyle w:val="002"/>
              <w:spacing w:line="240" w:lineRule="auto"/>
              <w:rPr>
                <w:sz w:val="16"/>
                <w:szCs w:val="16"/>
              </w:rPr>
            </w:pP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 xml:space="preserve">убыль населения </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чел.</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-364</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-272</w:t>
            </w: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r w:rsidRPr="00C87BA6">
              <w:rPr>
                <w:sz w:val="16"/>
                <w:szCs w:val="16"/>
              </w:rPr>
              <w:t>2</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Ветхий и аварийный жилищный фонд</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1,6208</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eastAsia="Times New Roman" w:hAnsi="Times New Roman" w:cs="Times New Roman"/>
                <w:sz w:val="16"/>
                <w:szCs w:val="16"/>
              </w:rPr>
              <w:t>Число семей, проживающих в аварийных жилых домах</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чел.</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22</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r w:rsidRPr="00C87BA6">
              <w:rPr>
                <w:sz w:val="16"/>
                <w:szCs w:val="16"/>
              </w:rPr>
              <w:t>3</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eastAsia="Times New Roman" w:hAnsi="Times New Roman" w:cs="Times New Roman"/>
                <w:sz w:val="16"/>
                <w:szCs w:val="16"/>
              </w:rPr>
              <w:t>Число семей, стоящих на учете в качестве нуждающихся в жилых помещениях</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ед.</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lang w:val="en-US"/>
              </w:rPr>
            </w:pPr>
            <w:r w:rsidRPr="00C87BA6">
              <w:rPr>
                <w:rFonts w:ascii="Times New Roman" w:hAnsi="Times New Roman" w:cs="Times New Roman"/>
                <w:sz w:val="16"/>
                <w:szCs w:val="16"/>
                <w:lang w:val="en-US"/>
              </w:rPr>
              <w:t>167</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r w:rsidRPr="00C87BA6">
              <w:rPr>
                <w:sz w:val="16"/>
                <w:szCs w:val="16"/>
              </w:rPr>
              <w:t>4</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Жилищный фонд – всего, в том числе:</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vertAlign w:val="superscript"/>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iCs/>
                <w:sz w:val="16"/>
                <w:szCs w:val="16"/>
                <w:lang w:val="en-US"/>
              </w:rPr>
              <w:t>349</w:t>
            </w:r>
            <w:r w:rsidRPr="00C87BA6">
              <w:rPr>
                <w:rFonts w:ascii="Times New Roman" w:hAnsi="Times New Roman" w:cs="Times New Roman"/>
                <w:iCs/>
                <w:sz w:val="16"/>
                <w:szCs w:val="16"/>
              </w:rPr>
              <w:t>,</w:t>
            </w:r>
            <w:r w:rsidRPr="00C87BA6">
              <w:rPr>
                <w:rFonts w:ascii="Times New Roman" w:hAnsi="Times New Roman" w:cs="Times New Roman"/>
                <w:iCs/>
                <w:sz w:val="16"/>
                <w:szCs w:val="16"/>
                <w:lang w:val="en-US"/>
              </w:rPr>
              <w:t>86</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352,0</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383,4</w:t>
            </w: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r w:rsidRPr="00C87BA6">
              <w:rPr>
                <w:sz w:val="16"/>
                <w:szCs w:val="16"/>
              </w:rPr>
              <w:t>4.1</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сохраняемый жилищный фонд</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iCs/>
                <w:sz w:val="16"/>
                <w:szCs w:val="16"/>
                <w:lang w:val="en-US"/>
              </w:rPr>
              <w:t>349</w:t>
            </w:r>
            <w:r w:rsidRPr="00C87BA6">
              <w:rPr>
                <w:rFonts w:ascii="Times New Roman" w:hAnsi="Times New Roman" w:cs="Times New Roman"/>
                <w:iCs/>
                <w:sz w:val="16"/>
                <w:szCs w:val="16"/>
              </w:rPr>
              <w:t>,</w:t>
            </w:r>
            <w:r w:rsidRPr="00C87BA6">
              <w:rPr>
                <w:rFonts w:ascii="Times New Roman" w:hAnsi="Times New Roman" w:cs="Times New Roman"/>
                <w:iCs/>
                <w:sz w:val="16"/>
                <w:szCs w:val="16"/>
                <w:lang w:val="en-US"/>
              </w:rPr>
              <w:t>86</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352,0</w:t>
            </w: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r w:rsidRPr="00C87BA6">
              <w:rPr>
                <w:sz w:val="16"/>
                <w:szCs w:val="16"/>
              </w:rPr>
              <w:t>4.2</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новое строительство, в том числе:</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31,4</w:t>
            </w: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за счет сноса ветхих и аварийных жилых домов</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1,602</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за счет прироста населения</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44,7</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с учетом населения, стоящего в очереди на получение жилья</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0,5</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31,4</w:t>
            </w: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r w:rsidRPr="00C87BA6">
              <w:rPr>
                <w:sz w:val="16"/>
                <w:szCs w:val="16"/>
              </w:rPr>
              <w:t>5</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Убыль жилищного фонда, всего</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91"/>
          <w:jc w:val="center"/>
        </w:trPr>
        <w:tc>
          <w:tcPr>
            <w:tcW w:w="595" w:type="dxa"/>
          </w:tcPr>
          <w:p w:rsidR="00DB5A64" w:rsidRPr="00C87BA6" w:rsidRDefault="00DB5A64" w:rsidP="00460951">
            <w:pPr>
              <w:pStyle w:val="002"/>
              <w:spacing w:line="240" w:lineRule="auto"/>
              <w:rPr>
                <w:sz w:val="16"/>
                <w:szCs w:val="16"/>
              </w:rPr>
            </w:pPr>
            <w:r w:rsidRPr="00C87BA6">
              <w:rPr>
                <w:sz w:val="16"/>
                <w:szCs w:val="16"/>
              </w:rPr>
              <w:t>6</w:t>
            </w:r>
          </w:p>
        </w:tc>
        <w:tc>
          <w:tcPr>
            <w:tcW w:w="3544" w:type="dxa"/>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Средняя жилищная обеспеченность населения, всего по поселению</w:t>
            </w:r>
          </w:p>
        </w:tc>
        <w:tc>
          <w:tcPr>
            <w:tcW w:w="1418"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w:t>
            </w:r>
            <w:r w:rsidRPr="00C87BA6">
              <w:rPr>
                <w:rFonts w:ascii="Times New Roman" w:hAnsi="Times New Roman" w:cs="Times New Roman"/>
                <w:sz w:val="16"/>
                <w:szCs w:val="16"/>
                <w:vertAlign w:val="superscript"/>
              </w:rPr>
              <w:t>2</w:t>
            </w:r>
            <w:r w:rsidRPr="00C87BA6">
              <w:rPr>
                <w:rFonts w:ascii="Times New Roman" w:hAnsi="Times New Roman" w:cs="Times New Roman"/>
                <w:sz w:val="16"/>
                <w:szCs w:val="16"/>
              </w:rPr>
              <w:t>/чел</w:t>
            </w:r>
          </w:p>
        </w:tc>
        <w:tc>
          <w:tcPr>
            <w:tcW w:w="1701"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44,2</w:t>
            </w:r>
          </w:p>
        </w:tc>
        <w:tc>
          <w:tcPr>
            <w:tcW w:w="1417"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47,2</w:t>
            </w:r>
          </w:p>
        </w:tc>
        <w:tc>
          <w:tcPr>
            <w:tcW w:w="1586" w:type="dxa"/>
            <w:shd w:val="clear" w:color="auto" w:fill="auto"/>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53,4</w:t>
            </w:r>
          </w:p>
        </w:tc>
      </w:tr>
    </w:tbl>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Прогнозируется, что в течение проектного срока в Шумерлинском муниципальном округе должно быть построено нового благоустроенного и комфортного жилья около 33,54 тыс. кв. м.</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15" w:name="_Toc107223374"/>
      <w:bookmarkStart w:id="316" w:name="_Toc122091920"/>
      <w:r w:rsidRPr="00C87BA6">
        <w:rPr>
          <w:b/>
          <w:szCs w:val="16"/>
        </w:rPr>
        <w:t>Проектные предложения по развитию объектов социальной инфраструктуры</w:t>
      </w:r>
      <w:bookmarkEnd w:id="315"/>
      <w:bookmarkEnd w:id="316"/>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lastRenderedPageBreak/>
        <w:t>В основу проектных предложений по развитию социальной инфраструктуры положен принцип ступенчатости обслуживания, предлагающий обеспечение населения полным комплексом услуг в пределах групповых систем населенных мест с определенным уровнем концентрации объектов так называемой «межселенной социальной инфраструктуры» в отдельных центрах.</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 Это возможно на основе ступенчатой системы культурно-бытового обслуживания, которая позволяет создавать экономически целесообразную социальную инфраструктуру.</w:t>
      </w:r>
    </w:p>
    <w:p w:rsidR="00DB5A64" w:rsidRPr="00C87BA6" w:rsidRDefault="00DB5A64" w:rsidP="00DB5A64">
      <w:pPr>
        <w:autoSpaceDE w:val="0"/>
        <w:autoSpaceDN w:val="0"/>
        <w:adjustRightInd w:val="0"/>
        <w:spacing w:after="0" w:line="240" w:lineRule="auto"/>
        <w:ind w:firstLine="708"/>
        <w:jc w:val="both"/>
        <w:rPr>
          <w:rFonts w:ascii="Times New Roman" w:hAnsi="Times New Roman" w:cs="Times New Roman"/>
          <w:sz w:val="16"/>
          <w:szCs w:val="16"/>
        </w:rPr>
      </w:pPr>
      <w:r w:rsidRPr="00C87BA6">
        <w:rPr>
          <w:rFonts w:ascii="Times New Roman" w:hAnsi="Times New Roman" w:cs="Times New Roman"/>
          <w:sz w:val="16"/>
          <w:szCs w:val="16"/>
        </w:rPr>
        <w:t>Для определения номенклатуры и количественных показателей объектов обслуживания использовалась следующая нормативная база:</w:t>
      </w:r>
    </w:p>
    <w:p w:rsidR="00DB5A64" w:rsidRPr="00C87BA6" w:rsidRDefault="00DB5A64" w:rsidP="00DB5A64">
      <w:pPr>
        <w:widowControl w:val="0"/>
        <w:numPr>
          <w:ilvl w:val="0"/>
          <w:numId w:val="62"/>
        </w:numPr>
        <w:tabs>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«Республиканские нормативы градостроительного проектирования Чувашской Республики», утвержденные постановление Кабинета Министров Чувашской Республики от 27 декабря 2017 г. № 546</w:t>
      </w:r>
    </w:p>
    <w:p w:rsidR="00DB5A64" w:rsidRPr="00C87BA6" w:rsidRDefault="00DB5A64" w:rsidP="00DB5A64">
      <w:pPr>
        <w:widowControl w:val="0"/>
        <w:numPr>
          <w:ilvl w:val="0"/>
          <w:numId w:val="62"/>
        </w:numPr>
        <w:tabs>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СП 42.13330.2016 Градостроительство. Планировка и застройка городских и сельских поселений. Актуализированная редакция СНиП 2.07.01-89* от 07.01.2017.</w:t>
      </w:r>
    </w:p>
    <w:p w:rsidR="00DB5A64" w:rsidRPr="00C87BA6" w:rsidRDefault="00DB5A64" w:rsidP="00DB5A64">
      <w:pPr>
        <w:widowControl w:val="0"/>
        <w:numPr>
          <w:ilvl w:val="0"/>
          <w:numId w:val="62"/>
        </w:numPr>
        <w:tabs>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СП-03-102-99 «Свод правил по проектированию и строительству. Планировка и застройка территорий малоэтажного жилищного строительства» от 01.01.2007.</w:t>
      </w:r>
    </w:p>
    <w:p w:rsidR="00DB5A64" w:rsidRPr="00C87BA6" w:rsidRDefault="00DB5A64" w:rsidP="00DB5A64">
      <w:pPr>
        <w:spacing w:after="0" w:line="240" w:lineRule="auto"/>
        <w:ind w:firstLine="708"/>
        <w:jc w:val="both"/>
        <w:rPr>
          <w:rFonts w:ascii="Times New Roman" w:hAnsi="Times New Roman" w:cs="Times New Roman"/>
          <w:sz w:val="16"/>
          <w:szCs w:val="16"/>
        </w:rPr>
      </w:pPr>
      <w:r w:rsidRPr="00C87BA6">
        <w:rPr>
          <w:rFonts w:ascii="Times New Roman" w:hAnsi="Times New Roman" w:cs="Times New Roman"/>
          <w:sz w:val="16"/>
          <w:szCs w:val="16"/>
        </w:rPr>
        <w:t>За основу определения состава организаций обслуживания, которые должны быть размещены в каждом населенном пункте, принята периодичность посещения различных организаций.</w:t>
      </w:r>
    </w:p>
    <w:p w:rsidR="00DB5A64" w:rsidRPr="00C87BA6" w:rsidRDefault="00DB5A64" w:rsidP="00DB5A64">
      <w:pPr>
        <w:spacing w:after="0" w:line="240" w:lineRule="auto"/>
        <w:jc w:val="both"/>
        <w:rPr>
          <w:rFonts w:ascii="Times New Roman" w:hAnsi="Times New Roman" w:cs="Times New Roman"/>
          <w:sz w:val="16"/>
          <w:szCs w:val="16"/>
        </w:rPr>
      </w:pPr>
    </w:p>
    <w:p w:rsidR="00DB5A64" w:rsidRPr="00C87BA6" w:rsidRDefault="00DB5A64" w:rsidP="00DB5A64">
      <w:pPr>
        <w:tabs>
          <w:tab w:val="left" w:pos="993"/>
        </w:tabs>
        <w:spacing w:after="0" w:line="240" w:lineRule="auto"/>
        <w:rPr>
          <w:rFonts w:ascii="Times New Roman" w:eastAsiaTheme="majorEastAsia" w:hAnsi="Times New Roman" w:cs="Times New Roman"/>
          <w:bCs/>
          <w:sz w:val="16"/>
          <w:szCs w:val="16"/>
        </w:rPr>
        <w:sectPr w:rsidR="00DB5A64" w:rsidRPr="00C87BA6" w:rsidSect="00C90328">
          <w:pgSz w:w="11906" w:h="16838"/>
          <w:pgMar w:top="567" w:right="567" w:bottom="567" w:left="1134" w:header="425" w:footer="1007" w:gutter="0"/>
          <w:cols w:space="708"/>
          <w:docGrid w:linePitch="360"/>
        </w:sectPr>
      </w:pPr>
    </w:p>
    <w:p w:rsidR="00DB5A64" w:rsidRPr="00C87BA6" w:rsidRDefault="00DB5A64" w:rsidP="00DB5A64">
      <w:pPr>
        <w:pStyle w:val="ConsPlusNormal"/>
        <w:widowControl/>
        <w:tabs>
          <w:tab w:val="left" w:pos="2694"/>
        </w:tabs>
        <w:jc w:val="right"/>
        <w:rPr>
          <w:sz w:val="16"/>
          <w:szCs w:val="16"/>
        </w:rPr>
      </w:pPr>
      <w:r w:rsidRPr="00C87BA6">
        <w:rPr>
          <w:sz w:val="16"/>
          <w:szCs w:val="16"/>
        </w:rPr>
        <w:lastRenderedPageBreak/>
        <w:t>Таблица 25</w:t>
      </w:r>
    </w:p>
    <w:p w:rsidR="00DB5A64" w:rsidRPr="00C87BA6" w:rsidRDefault="00DB5A64" w:rsidP="00DB5A64">
      <w:pPr>
        <w:pStyle w:val="ConsPlusNormal"/>
        <w:widowControl/>
        <w:jc w:val="center"/>
        <w:rPr>
          <w:sz w:val="16"/>
          <w:szCs w:val="16"/>
        </w:rPr>
      </w:pPr>
      <w:r w:rsidRPr="00C87BA6">
        <w:rPr>
          <w:sz w:val="16"/>
          <w:szCs w:val="16"/>
        </w:rPr>
        <w:t>Расчет обеспеченности объектов социальной инфраструктуры на расчетный срок</w:t>
      </w:r>
    </w:p>
    <w:tbl>
      <w:tblPr>
        <w:tblW w:w="1541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4919"/>
        <w:gridCol w:w="1843"/>
        <w:gridCol w:w="2126"/>
        <w:gridCol w:w="2268"/>
        <w:gridCol w:w="1843"/>
        <w:gridCol w:w="1669"/>
      </w:tblGrid>
      <w:tr w:rsidR="00DB5A64" w:rsidRPr="00C87BA6" w:rsidTr="00460951">
        <w:trPr>
          <w:trHeight w:val="2899"/>
          <w:tblHeader/>
          <w:jc w:val="center"/>
        </w:trPr>
        <w:tc>
          <w:tcPr>
            <w:tcW w:w="751" w:type="dxa"/>
          </w:tcPr>
          <w:p w:rsidR="00DB5A64" w:rsidRPr="00C87BA6" w:rsidRDefault="00DB5A64" w:rsidP="00460951">
            <w:pPr>
              <w:spacing w:after="0" w:line="240" w:lineRule="auto"/>
              <w:jc w:val="center"/>
              <w:rPr>
                <w:rFonts w:ascii="Times New Roman" w:hAnsi="Times New Roman" w:cs="Times New Roman"/>
                <w:sz w:val="16"/>
                <w:szCs w:val="16"/>
                <w:lang w:bidi="en-US"/>
              </w:rPr>
            </w:pPr>
            <w:r w:rsidRPr="00C87BA6">
              <w:rPr>
                <w:rFonts w:ascii="Times New Roman" w:hAnsi="Times New Roman" w:cs="Times New Roman"/>
                <w:bCs/>
                <w:sz w:val="16"/>
                <w:szCs w:val="16"/>
              </w:rPr>
              <w:t>№ п/п</w:t>
            </w:r>
          </w:p>
        </w:tc>
        <w:tc>
          <w:tcPr>
            <w:tcW w:w="4919" w:type="dxa"/>
          </w:tcPr>
          <w:p w:rsidR="00DB5A64" w:rsidRPr="00C87BA6" w:rsidRDefault="00DB5A64" w:rsidP="00460951">
            <w:pPr>
              <w:spacing w:after="0" w:line="240" w:lineRule="auto"/>
              <w:jc w:val="center"/>
              <w:rPr>
                <w:rFonts w:ascii="Times New Roman" w:hAnsi="Times New Roman" w:cs="Times New Roman"/>
                <w:sz w:val="16"/>
                <w:szCs w:val="16"/>
                <w:lang w:bidi="en-US"/>
              </w:rPr>
            </w:pPr>
            <w:r w:rsidRPr="00C87BA6">
              <w:rPr>
                <w:rFonts w:ascii="Times New Roman" w:hAnsi="Times New Roman" w:cs="Times New Roman"/>
                <w:bCs/>
                <w:sz w:val="16"/>
                <w:szCs w:val="16"/>
              </w:rPr>
              <w:t>Учреждения обслуживания</w:t>
            </w:r>
          </w:p>
        </w:tc>
        <w:tc>
          <w:tcPr>
            <w:tcW w:w="1843"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Единица измерения</w:t>
            </w:r>
          </w:p>
        </w:tc>
        <w:tc>
          <w:tcPr>
            <w:tcW w:w="2126" w:type="dxa"/>
          </w:tcPr>
          <w:p w:rsidR="00DB5A64" w:rsidRPr="00C87BA6" w:rsidRDefault="00DB5A64" w:rsidP="00460951">
            <w:pPr>
              <w:spacing w:after="0" w:line="240" w:lineRule="auto"/>
              <w:jc w:val="center"/>
              <w:rPr>
                <w:rFonts w:ascii="Times New Roman" w:hAnsi="Times New Roman" w:cs="Times New Roman"/>
                <w:sz w:val="16"/>
                <w:szCs w:val="16"/>
                <w:lang w:bidi="en-US"/>
              </w:rPr>
            </w:pPr>
            <w:r w:rsidRPr="00C87BA6">
              <w:rPr>
                <w:rFonts w:ascii="Times New Roman" w:hAnsi="Times New Roman" w:cs="Times New Roman"/>
                <w:sz w:val="16"/>
                <w:szCs w:val="16"/>
                <w:lang w:bidi="en-US"/>
              </w:rPr>
              <w:t>Предельное значение расчетного показателя</w:t>
            </w:r>
          </w:p>
        </w:tc>
        <w:tc>
          <w:tcPr>
            <w:tcW w:w="2268" w:type="dxa"/>
            <w:tcBorders>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lang w:bidi="en-US"/>
              </w:rPr>
            </w:pPr>
            <w:r w:rsidRPr="00C87BA6">
              <w:rPr>
                <w:rFonts w:ascii="Times New Roman" w:hAnsi="Times New Roman" w:cs="Times New Roman"/>
                <w:bCs/>
                <w:sz w:val="16"/>
                <w:szCs w:val="16"/>
              </w:rPr>
              <w:t>Реальная обеспеченность</w:t>
            </w:r>
          </w:p>
        </w:tc>
        <w:tc>
          <w:tcPr>
            <w:tcW w:w="1843" w:type="dxa"/>
            <w:tcBorders>
              <w:lef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lang w:bidi="en-US"/>
              </w:rPr>
            </w:pPr>
            <w:r w:rsidRPr="00C87BA6">
              <w:rPr>
                <w:rFonts w:ascii="Times New Roman" w:hAnsi="Times New Roman" w:cs="Times New Roman"/>
                <w:bCs/>
                <w:sz w:val="16"/>
                <w:szCs w:val="16"/>
              </w:rPr>
              <w:t>Потребность на расчетный срок (2035 г.)</w:t>
            </w:r>
          </w:p>
        </w:tc>
        <w:tc>
          <w:tcPr>
            <w:tcW w:w="1669"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Дефицит / профицит</w:t>
            </w:r>
          </w:p>
          <w:p w:rsidR="00DB5A64" w:rsidRPr="00C87BA6" w:rsidRDefault="00DB5A64" w:rsidP="00460951">
            <w:pPr>
              <w:spacing w:after="0" w:line="240" w:lineRule="auto"/>
              <w:jc w:val="center"/>
              <w:rPr>
                <w:rFonts w:ascii="Times New Roman" w:hAnsi="Times New Roman" w:cs="Times New Roman"/>
                <w:sz w:val="16"/>
                <w:szCs w:val="16"/>
                <w:lang w:bidi="en-US"/>
              </w:rPr>
            </w:pPr>
            <w:r w:rsidRPr="00C87BA6">
              <w:rPr>
                <w:rFonts w:ascii="Times New Roman" w:hAnsi="Times New Roman" w:cs="Times New Roman"/>
                <w:bCs/>
                <w:sz w:val="16"/>
                <w:szCs w:val="16"/>
              </w:rPr>
              <w:t>(- / +)</w:t>
            </w:r>
          </w:p>
        </w:tc>
      </w:tr>
      <w:tr w:rsidR="00DB5A64" w:rsidRPr="00C87BA6" w:rsidTr="00460951">
        <w:trPr>
          <w:trHeight w:val="32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w:t>
            </w:r>
          </w:p>
        </w:tc>
        <w:tc>
          <w:tcPr>
            <w:tcW w:w="14668" w:type="dxa"/>
            <w:gridSpan w:val="6"/>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Объекты образования местного значения</w:t>
            </w:r>
          </w:p>
        </w:tc>
      </w:tr>
      <w:tr w:rsidR="00DB5A64" w:rsidRPr="00C87BA6" w:rsidTr="00460951">
        <w:trPr>
          <w:trHeight w:val="128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1.1</w:t>
            </w:r>
          </w:p>
        </w:tc>
        <w:tc>
          <w:tcPr>
            <w:tcW w:w="4919"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Дошкольные образовательные организации общего типа</w:t>
            </w:r>
          </w:p>
        </w:tc>
        <w:tc>
          <w:tcPr>
            <w:tcW w:w="1843"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Количество мест на 100 человек в воз</w:t>
            </w:r>
            <w:r w:rsidRPr="00C87BA6">
              <w:rPr>
                <w:rFonts w:ascii="Times New Roman" w:hAnsi="Times New Roman" w:cs="Times New Roman"/>
                <w:color w:val="auto"/>
                <w:sz w:val="16"/>
                <w:szCs w:val="16"/>
              </w:rPr>
              <w:softHyphen/>
              <w:t>расте от 0 до 7 лет</w:t>
            </w:r>
          </w:p>
        </w:tc>
        <w:tc>
          <w:tcPr>
            <w:tcW w:w="2126" w:type="dxa"/>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45</w:t>
            </w:r>
          </w:p>
        </w:tc>
        <w:tc>
          <w:tcPr>
            <w:tcW w:w="2268" w:type="dxa"/>
            <w:tcBorders>
              <w:right w:val="single" w:sz="4" w:space="0" w:color="auto"/>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22</w:t>
            </w:r>
          </w:p>
        </w:tc>
        <w:tc>
          <w:tcPr>
            <w:tcW w:w="1843" w:type="dxa"/>
            <w:tcBorders>
              <w:lef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194</w:t>
            </w:r>
          </w:p>
        </w:tc>
        <w:tc>
          <w:tcPr>
            <w:tcW w:w="1669"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-172</w:t>
            </w:r>
          </w:p>
        </w:tc>
      </w:tr>
      <w:tr w:rsidR="00DB5A64" w:rsidRPr="00C87BA6" w:rsidTr="00460951">
        <w:trPr>
          <w:trHeight w:val="32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1.2</w:t>
            </w:r>
          </w:p>
        </w:tc>
        <w:tc>
          <w:tcPr>
            <w:tcW w:w="4919"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Общеобразовательные организации</w:t>
            </w:r>
          </w:p>
        </w:tc>
        <w:tc>
          <w:tcPr>
            <w:tcW w:w="1843"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Количество мест на 100 человек в воз</w:t>
            </w:r>
            <w:r w:rsidRPr="00C87BA6">
              <w:rPr>
                <w:rFonts w:ascii="Times New Roman" w:hAnsi="Times New Roman" w:cs="Times New Roman"/>
                <w:color w:val="auto"/>
                <w:sz w:val="16"/>
                <w:szCs w:val="16"/>
              </w:rPr>
              <w:softHyphen/>
              <w:t>расте от 7 до 18 лет</w:t>
            </w:r>
          </w:p>
        </w:tc>
        <w:tc>
          <w:tcPr>
            <w:tcW w:w="2126" w:type="dxa"/>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93,7</w:t>
            </w:r>
          </w:p>
        </w:tc>
        <w:tc>
          <w:tcPr>
            <w:tcW w:w="2268" w:type="dxa"/>
            <w:tcBorders>
              <w:right w:val="single" w:sz="4" w:space="0" w:color="auto"/>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2436</w:t>
            </w:r>
          </w:p>
        </w:tc>
        <w:tc>
          <w:tcPr>
            <w:tcW w:w="1843" w:type="dxa"/>
            <w:tcBorders>
              <w:lef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740</w:t>
            </w:r>
          </w:p>
        </w:tc>
        <w:tc>
          <w:tcPr>
            <w:tcW w:w="1669"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+1969</w:t>
            </w:r>
          </w:p>
        </w:tc>
      </w:tr>
      <w:tr w:rsidR="00DB5A64" w:rsidRPr="00C87BA6" w:rsidTr="00460951">
        <w:trPr>
          <w:trHeight w:val="32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1.3</w:t>
            </w:r>
          </w:p>
        </w:tc>
        <w:tc>
          <w:tcPr>
            <w:tcW w:w="4919"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Организации дополнительного образования детей</w:t>
            </w:r>
          </w:p>
        </w:tc>
        <w:tc>
          <w:tcPr>
            <w:tcW w:w="1843"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мест на 100 школьников</w:t>
            </w:r>
          </w:p>
        </w:tc>
        <w:tc>
          <w:tcPr>
            <w:tcW w:w="2126" w:type="dxa"/>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75</w:t>
            </w:r>
          </w:p>
        </w:tc>
        <w:tc>
          <w:tcPr>
            <w:tcW w:w="2268" w:type="dxa"/>
            <w:tcBorders>
              <w:right w:val="single" w:sz="4" w:space="0" w:color="auto"/>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н/д</w:t>
            </w:r>
          </w:p>
        </w:tc>
        <w:tc>
          <w:tcPr>
            <w:tcW w:w="1843" w:type="dxa"/>
            <w:tcBorders>
              <w:lef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w:t>
            </w:r>
          </w:p>
        </w:tc>
        <w:tc>
          <w:tcPr>
            <w:tcW w:w="1669"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w:t>
            </w:r>
          </w:p>
        </w:tc>
      </w:tr>
      <w:tr w:rsidR="00DB5A64" w:rsidRPr="00C87BA6" w:rsidTr="00460951">
        <w:trPr>
          <w:trHeight w:val="172"/>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2</w:t>
            </w:r>
          </w:p>
        </w:tc>
        <w:tc>
          <w:tcPr>
            <w:tcW w:w="14668" w:type="dxa"/>
            <w:gridSpan w:val="6"/>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Объекты физической культуры и спорта местного значения</w:t>
            </w:r>
          </w:p>
        </w:tc>
      </w:tr>
      <w:tr w:rsidR="00DB5A64" w:rsidRPr="00C87BA6" w:rsidTr="00460951">
        <w:trPr>
          <w:trHeight w:val="32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2.1</w:t>
            </w:r>
          </w:p>
        </w:tc>
        <w:tc>
          <w:tcPr>
            <w:tcW w:w="4919"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Физкультурно-оздоровительный комплекс</w:t>
            </w:r>
          </w:p>
        </w:tc>
        <w:tc>
          <w:tcPr>
            <w:tcW w:w="1843" w:type="dxa"/>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Количество посещений в смену на 1000 человек</w:t>
            </w:r>
          </w:p>
        </w:tc>
        <w:tc>
          <w:tcPr>
            <w:tcW w:w="2126" w:type="dxa"/>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8,14</w:t>
            </w:r>
          </w:p>
        </w:tc>
        <w:tc>
          <w:tcPr>
            <w:tcW w:w="2268" w:type="dxa"/>
            <w:tcBorders>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w:t>
            </w:r>
          </w:p>
        </w:tc>
        <w:tc>
          <w:tcPr>
            <w:tcW w:w="1843" w:type="dxa"/>
            <w:tcBorders>
              <w:left w:val="single" w:sz="4" w:space="0" w:color="auto"/>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58</w:t>
            </w:r>
          </w:p>
        </w:tc>
        <w:tc>
          <w:tcPr>
            <w:tcW w:w="1669" w:type="dxa"/>
            <w:tcBorders>
              <w:lef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w:t>
            </w:r>
          </w:p>
        </w:tc>
      </w:tr>
      <w:tr w:rsidR="00DB5A64" w:rsidRPr="00C87BA6" w:rsidTr="00460951">
        <w:trPr>
          <w:trHeight w:val="32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2.2</w:t>
            </w:r>
          </w:p>
        </w:tc>
        <w:tc>
          <w:tcPr>
            <w:tcW w:w="4919"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 xml:space="preserve">Плоскостные спортивные сооружения </w:t>
            </w:r>
          </w:p>
        </w:tc>
        <w:tc>
          <w:tcPr>
            <w:tcW w:w="1843" w:type="dxa"/>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Количество мест на 1000 человек</w:t>
            </w:r>
          </w:p>
        </w:tc>
        <w:tc>
          <w:tcPr>
            <w:tcW w:w="2126" w:type="dxa"/>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24</w:t>
            </w:r>
          </w:p>
        </w:tc>
        <w:tc>
          <w:tcPr>
            <w:tcW w:w="2268" w:type="dxa"/>
            <w:tcBorders>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9728</w:t>
            </w:r>
          </w:p>
        </w:tc>
        <w:tc>
          <w:tcPr>
            <w:tcW w:w="1843" w:type="dxa"/>
            <w:tcBorders>
              <w:left w:val="single" w:sz="4" w:space="0" w:color="auto"/>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174</w:t>
            </w:r>
          </w:p>
        </w:tc>
        <w:tc>
          <w:tcPr>
            <w:tcW w:w="1669" w:type="dxa"/>
            <w:tcBorders>
              <w:lef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+9554</w:t>
            </w:r>
          </w:p>
        </w:tc>
      </w:tr>
      <w:tr w:rsidR="00DB5A64" w:rsidRPr="00C87BA6" w:rsidTr="00460951">
        <w:trPr>
          <w:trHeight w:val="32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2.3</w:t>
            </w:r>
          </w:p>
        </w:tc>
        <w:tc>
          <w:tcPr>
            <w:tcW w:w="4919"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 xml:space="preserve">Плавательные бассейны </w:t>
            </w:r>
          </w:p>
        </w:tc>
        <w:tc>
          <w:tcPr>
            <w:tcW w:w="1843" w:type="dxa"/>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 xml:space="preserve">м2 зеркала воды на 1000 жителей </w:t>
            </w:r>
          </w:p>
        </w:tc>
        <w:tc>
          <w:tcPr>
            <w:tcW w:w="2126" w:type="dxa"/>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50</w:t>
            </w:r>
          </w:p>
        </w:tc>
        <w:tc>
          <w:tcPr>
            <w:tcW w:w="2268" w:type="dxa"/>
            <w:tcBorders>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w:t>
            </w:r>
          </w:p>
        </w:tc>
        <w:tc>
          <w:tcPr>
            <w:tcW w:w="1843" w:type="dxa"/>
            <w:tcBorders>
              <w:left w:val="single" w:sz="4" w:space="0" w:color="auto"/>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359</w:t>
            </w:r>
          </w:p>
        </w:tc>
        <w:tc>
          <w:tcPr>
            <w:tcW w:w="1669" w:type="dxa"/>
            <w:tcBorders>
              <w:lef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-359</w:t>
            </w:r>
          </w:p>
        </w:tc>
      </w:tr>
      <w:tr w:rsidR="00DB5A64" w:rsidRPr="00C87BA6" w:rsidTr="00460951">
        <w:trPr>
          <w:trHeight w:val="325"/>
          <w:jc w:val="center"/>
        </w:trPr>
        <w:tc>
          <w:tcPr>
            <w:tcW w:w="751" w:type="dxa"/>
          </w:tcPr>
          <w:p w:rsidR="00DB5A64" w:rsidRPr="00C87BA6" w:rsidRDefault="00DB5A64" w:rsidP="00460951">
            <w:pPr>
              <w:spacing w:after="0" w:line="240" w:lineRule="auto"/>
              <w:jc w:val="center"/>
              <w:rPr>
                <w:rFonts w:ascii="Times New Roman" w:hAnsi="Times New Roman" w:cs="Times New Roman"/>
                <w:bCs/>
                <w:sz w:val="16"/>
                <w:szCs w:val="16"/>
              </w:rPr>
            </w:pPr>
          </w:p>
        </w:tc>
        <w:tc>
          <w:tcPr>
            <w:tcW w:w="4919" w:type="dxa"/>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Помещения для физкультурно-оздоровительных занятий</w:t>
            </w:r>
          </w:p>
        </w:tc>
        <w:tc>
          <w:tcPr>
            <w:tcW w:w="1843" w:type="dxa"/>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м2 на 1000 жителей</w:t>
            </w:r>
          </w:p>
        </w:tc>
        <w:tc>
          <w:tcPr>
            <w:tcW w:w="2126" w:type="dxa"/>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70</w:t>
            </w:r>
          </w:p>
        </w:tc>
        <w:tc>
          <w:tcPr>
            <w:tcW w:w="2268" w:type="dxa"/>
            <w:tcBorders>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hAnsi="Times New Roman" w:cs="Times New Roman"/>
                <w:bCs/>
                <w:sz w:val="16"/>
                <w:szCs w:val="16"/>
              </w:rPr>
              <w:t>1557</w:t>
            </w:r>
          </w:p>
        </w:tc>
        <w:tc>
          <w:tcPr>
            <w:tcW w:w="1843" w:type="dxa"/>
            <w:tcBorders>
              <w:left w:val="single" w:sz="4" w:space="0" w:color="auto"/>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502</w:t>
            </w:r>
          </w:p>
        </w:tc>
        <w:tc>
          <w:tcPr>
            <w:tcW w:w="1669" w:type="dxa"/>
            <w:tcBorders>
              <w:lef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+1055</w:t>
            </w:r>
          </w:p>
        </w:tc>
      </w:tr>
      <w:tr w:rsidR="00DB5A64" w:rsidRPr="00C87BA6" w:rsidTr="00460951">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3</w:t>
            </w:r>
          </w:p>
        </w:tc>
        <w:tc>
          <w:tcPr>
            <w:tcW w:w="14668" w:type="dxa"/>
            <w:gridSpan w:val="6"/>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Объекты культуры и искусства местного значения</w:t>
            </w:r>
          </w:p>
        </w:tc>
      </w:tr>
      <w:tr w:rsidR="00DB5A64" w:rsidRPr="00C87BA6" w:rsidTr="00460951">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3.1</w:t>
            </w:r>
          </w:p>
        </w:tc>
        <w:tc>
          <w:tcPr>
            <w:tcW w:w="4919"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Default"/>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Клубы</w:t>
            </w:r>
          </w:p>
        </w:tc>
        <w:tc>
          <w:tcPr>
            <w:tcW w:w="1843"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Количество на 1000 человек</w:t>
            </w:r>
          </w:p>
        </w:tc>
        <w:tc>
          <w:tcPr>
            <w:tcW w:w="2126"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1</w:t>
            </w:r>
          </w:p>
        </w:tc>
        <w:tc>
          <w:tcPr>
            <w:tcW w:w="2268" w:type="dxa"/>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14</w:t>
            </w:r>
          </w:p>
        </w:tc>
        <w:tc>
          <w:tcPr>
            <w:tcW w:w="1843" w:type="dxa"/>
            <w:tcBorders>
              <w:top w:val="single" w:sz="4" w:space="0" w:color="000000"/>
              <w:left w:val="single" w:sz="4" w:space="0" w:color="auto"/>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w:t>
            </w:r>
          </w:p>
        </w:tc>
        <w:tc>
          <w:tcPr>
            <w:tcW w:w="1669" w:type="dxa"/>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w:t>
            </w:r>
          </w:p>
        </w:tc>
      </w:tr>
      <w:tr w:rsidR="00DB5A64" w:rsidRPr="00C87BA6" w:rsidTr="00460951">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3.2</w:t>
            </w:r>
          </w:p>
        </w:tc>
        <w:tc>
          <w:tcPr>
            <w:tcW w:w="4919"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afffffffff7"/>
              <w:shd w:val="clear" w:color="auto" w:fill="auto"/>
              <w:rPr>
                <w:sz w:val="16"/>
                <w:szCs w:val="16"/>
              </w:rPr>
            </w:pPr>
            <w:r w:rsidRPr="00C87BA6">
              <w:rPr>
                <w:sz w:val="16"/>
                <w:szCs w:val="16"/>
              </w:rPr>
              <w:t>Межпоселенческая библиотека</w:t>
            </w:r>
          </w:p>
        </w:tc>
        <w:tc>
          <w:tcPr>
            <w:tcW w:w="1843" w:type="dxa"/>
            <w:vMerge w:val="restart"/>
            <w:tcBorders>
              <w:top w:val="single" w:sz="4" w:space="0" w:color="000000"/>
              <w:left w:val="single" w:sz="4" w:space="0" w:color="000000"/>
              <w:right w:val="single" w:sz="4" w:space="0" w:color="000000"/>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Количество на ад</w:t>
            </w:r>
            <w:r w:rsidRPr="00C87BA6">
              <w:rPr>
                <w:rFonts w:ascii="Times New Roman" w:hAnsi="Times New Roman" w:cs="Times New Roman"/>
                <w:color w:val="auto"/>
                <w:sz w:val="16"/>
                <w:szCs w:val="16"/>
              </w:rPr>
              <w:softHyphen/>
              <w:t>министративный центр района</w:t>
            </w:r>
          </w:p>
        </w:tc>
        <w:tc>
          <w:tcPr>
            <w:tcW w:w="2126"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1</w:t>
            </w:r>
          </w:p>
        </w:tc>
        <w:tc>
          <w:tcPr>
            <w:tcW w:w="2268" w:type="dxa"/>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11</w:t>
            </w:r>
          </w:p>
        </w:tc>
        <w:tc>
          <w:tcPr>
            <w:tcW w:w="1843" w:type="dxa"/>
            <w:tcBorders>
              <w:top w:val="single" w:sz="4" w:space="0" w:color="000000"/>
              <w:left w:val="single" w:sz="4" w:space="0" w:color="auto"/>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7</w:t>
            </w:r>
          </w:p>
        </w:tc>
        <w:tc>
          <w:tcPr>
            <w:tcW w:w="1669" w:type="dxa"/>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+4</w:t>
            </w:r>
          </w:p>
        </w:tc>
      </w:tr>
      <w:tr w:rsidR="00DB5A64" w:rsidRPr="00C87BA6" w:rsidTr="00460951">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3.3</w:t>
            </w:r>
          </w:p>
        </w:tc>
        <w:tc>
          <w:tcPr>
            <w:tcW w:w="4919"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afffffffff7"/>
              <w:shd w:val="clear" w:color="auto" w:fill="auto"/>
              <w:rPr>
                <w:sz w:val="16"/>
                <w:szCs w:val="16"/>
              </w:rPr>
            </w:pPr>
            <w:r w:rsidRPr="00C87BA6">
              <w:rPr>
                <w:sz w:val="16"/>
                <w:szCs w:val="16"/>
              </w:rPr>
              <w:t>Детская библиотека</w:t>
            </w:r>
          </w:p>
        </w:tc>
        <w:tc>
          <w:tcPr>
            <w:tcW w:w="1843" w:type="dxa"/>
            <w:vMerge/>
            <w:tcBorders>
              <w:left w:val="single" w:sz="4" w:space="0" w:color="000000"/>
              <w:bottom w:val="single" w:sz="4" w:space="0" w:color="000000"/>
              <w:right w:val="single" w:sz="4" w:space="0" w:color="000000"/>
            </w:tcBorders>
          </w:tcPr>
          <w:p w:rsidR="00DB5A64" w:rsidRPr="00C87BA6" w:rsidRDefault="00DB5A64" w:rsidP="00460951">
            <w:pPr>
              <w:pStyle w:val="Default"/>
              <w:jc w:val="center"/>
              <w:rPr>
                <w:rFonts w:ascii="Times New Roman" w:hAnsi="Times New Roman" w:cs="Times New Roman"/>
                <w:color w:val="auto"/>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Default"/>
              <w:jc w:val="center"/>
              <w:rPr>
                <w:rFonts w:ascii="Times New Roman" w:hAnsi="Times New Roman" w:cs="Times New Roman"/>
                <w:color w:val="auto"/>
                <w:sz w:val="16"/>
                <w:szCs w:val="16"/>
              </w:rPr>
            </w:pPr>
            <w:r w:rsidRPr="00C87BA6">
              <w:rPr>
                <w:rFonts w:ascii="Times New Roman" w:hAnsi="Times New Roman" w:cs="Times New Roman"/>
                <w:color w:val="auto"/>
                <w:sz w:val="16"/>
                <w:szCs w:val="16"/>
              </w:rPr>
              <w:t>1</w:t>
            </w:r>
          </w:p>
        </w:tc>
        <w:tc>
          <w:tcPr>
            <w:tcW w:w="2268" w:type="dxa"/>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w:t>
            </w:r>
          </w:p>
        </w:tc>
        <w:tc>
          <w:tcPr>
            <w:tcW w:w="1843" w:type="dxa"/>
            <w:tcBorders>
              <w:top w:val="single" w:sz="4" w:space="0" w:color="000000"/>
              <w:left w:val="single" w:sz="4" w:space="0" w:color="auto"/>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w:t>
            </w:r>
          </w:p>
        </w:tc>
        <w:tc>
          <w:tcPr>
            <w:tcW w:w="1669" w:type="dxa"/>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w:t>
            </w:r>
          </w:p>
        </w:tc>
      </w:tr>
    </w:tbl>
    <w:p w:rsidR="00DB5A64" w:rsidRPr="00C87BA6" w:rsidRDefault="00DB5A64" w:rsidP="00DB5A64">
      <w:pPr>
        <w:spacing w:after="0" w:line="240" w:lineRule="auto"/>
        <w:jc w:val="both"/>
        <w:rPr>
          <w:rFonts w:ascii="Times New Roman" w:hAnsi="Times New Roman" w:cs="Times New Roman"/>
          <w:sz w:val="16"/>
          <w:szCs w:val="16"/>
        </w:rPr>
        <w:sectPr w:rsidR="00DB5A64" w:rsidRPr="00C87BA6" w:rsidSect="00C90328">
          <w:pgSz w:w="16838" w:h="11906" w:orient="landscape"/>
          <w:pgMar w:top="1134" w:right="1134" w:bottom="567" w:left="993" w:header="709" w:footer="709" w:gutter="0"/>
          <w:cols w:space="708"/>
          <w:docGrid w:linePitch="360"/>
        </w:sect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17" w:name="_Toc107223375"/>
      <w:bookmarkStart w:id="318" w:name="_Toc122091921"/>
      <w:r w:rsidRPr="00C87BA6">
        <w:rPr>
          <w:b/>
          <w:szCs w:val="16"/>
        </w:rPr>
        <w:lastRenderedPageBreak/>
        <w:t>Развитие системы образования</w:t>
      </w:r>
      <w:bookmarkEnd w:id="317"/>
      <w:bookmarkEnd w:id="318"/>
    </w:p>
    <w:p w:rsidR="00DB5A64" w:rsidRPr="00C87BA6" w:rsidRDefault="00DB5A64" w:rsidP="00DB5A64">
      <w:pPr>
        <w:pStyle w:val="af2"/>
        <w:rPr>
          <w:rFonts w:eastAsiaTheme="majorEastAsia"/>
          <w:bCs/>
          <w:szCs w:val="16"/>
        </w:rPr>
      </w:pPr>
    </w:p>
    <w:p w:rsidR="00DB5A64" w:rsidRPr="00C87BA6" w:rsidRDefault="00DB5A64" w:rsidP="00DB5A64">
      <w:pPr>
        <w:pStyle w:val="af2"/>
        <w:rPr>
          <w:rFonts w:eastAsiaTheme="majorEastAsia"/>
          <w:bCs/>
          <w:szCs w:val="16"/>
        </w:rPr>
      </w:pPr>
      <w:r w:rsidRPr="00C87BA6">
        <w:rPr>
          <w:rFonts w:eastAsiaTheme="majorEastAsia"/>
          <w:bCs/>
          <w:szCs w:val="16"/>
        </w:rPr>
        <w:t>Дошкольные образовательные учреждения</w:t>
      </w:r>
    </w:p>
    <w:p w:rsidR="00DB5A64" w:rsidRPr="00C87BA6" w:rsidRDefault="00DB5A64" w:rsidP="00DB5A64">
      <w:pPr>
        <w:pStyle w:val="affffffff0"/>
        <w:spacing w:line="240" w:lineRule="auto"/>
        <w:rPr>
          <w:bCs/>
          <w:sz w:val="16"/>
          <w:szCs w:val="16"/>
        </w:rPr>
      </w:pPr>
      <w:r w:rsidRPr="00C87BA6">
        <w:rPr>
          <w:bCs/>
          <w:sz w:val="16"/>
          <w:szCs w:val="16"/>
        </w:rPr>
        <w:t>Мероприятиями генерального плана предусматривается:</w:t>
      </w:r>
    </w:p>
    <w:p w:rsidR="00DB5A64" w:rsidRPr="00C87BA6" w:rsidRDefault="00DB5A64" w:rsidP="00DB5A64">
      <w:pPr>
        <w:pStyle w:val="affffffff0"/>
        <w:numPr>
          <w:ilvl w:val="0"/>
          <w:numId w:val="70"/>
        </w:numPr>
        <w:spacing w:line="240" w:lineRule="auto"/>
        <w:ind w:left="0" w:firstLine="709"/>
        <w:rPr>
          <w:sz w:val="16"/>
          <w:szCs w:val="16"/>
        </w:rPr>
      </w:pPr>
      <w:r w:rsidRPr="00C87BA6">
        <w:rPr>
          <w:sz w:val="16"/>
          <w:szCs w:val="16"/>
        </w:rPr>
        <w:t>строительство детского дошкольного учреждения в д. Шумерля.</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19" w:name="_Toc107223376"/>
      <w:bookmarkStart w:id="320" w:name="_Toc122091922"/>
      <w:r w:rsidRPr="00C87BA6">
        <w:rPr>
          <w:b/>
          <w:szCs w:val="16"/>
        </w:rPr>
        <w:t>Развитие системы здравоохранения</w:t>
      </w:r>
      <w:bookmarkEnd w:id="319"/>
      <w:bookmarkEnd w:id="320"/>
    </w:p>
    <w:p w:rsidR="00DB5A64" w:rsidRPr="00C87BA6" w:rsidRDefault="00DB5A64" w:rsidP="00DB5A64">
      <w:pPr>
        <w:pStyle w:val="affffffff0"/>
        <w:spacing w:line="240" w:lineRule="auto"/>
        <w:rPr>
          <w:sz w:val="16"/>
          <w:szCs w:val="16"/>
        </w:rPr>
      </w:pPr>
      <w:r w:rsidRPr="00C87BA6">
        <w:rPr>
          <w:sz w:val="16"/>
          <w:szCs w:val="16"/>
        </w:rPr>
        <w:t>Обеспеченность поселения учреждениями здравоохранения достаточно высокая благодаря наличию центральной районной больницы.</w:t>
      </w:r>
    </w:p>
    <w:p w:rsidR="00DB5A64" w:rsidRPr="00C87BA6" w:rsidRDefault="00DB5A64" w:rsidP="00DB5A64">
      <w:pPr>
        <w:pStyle w:val="affffffff0"/>
        <w:spacing w:line="240" w:lineRule="auto"/>
        <w:rPr>
          <w:sz w:val="16"/>
          <w:szCs w:val="16"/>
        </w:rPr>
      </w:pPr>
      <w:r w:rsidRPr="00C87BA6">
        <w:rPr>
          <w:sz w:val="16"/>
          <w:szCs w:val="16"/>
        </w:rPr>
        <w:t>Согласно СП 42.13330.2016 Градостроительство. Планировка и застройка городских и сельских поселений. Актуализированная редакция СНиП 2.07.01-89*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rsidR="00DB5A64" w:rsidRPr="00C87BA6" w:rsidRDefault="00DB5A64" w:rsidP="00DB5A64">
      <w:pPr>
        <w:pStyle w:val="affffffff0"/>
        <w:spacing w:line="240" w:lineRule="auto"/>
        <w:rPr>
          <w:sz w:val="16"/>
          <w:szCs w:val="16"/>
        </w:rPr>
      </w:pPr>
      <w:r w:rsidRPr="00C87BA6">
        <w:rPr>
          <w:sz w:val="16"/>
          <w:szCs w:val="16"/>
        </w:rPr>
        <w:t>Дальнейшее развитие сферы здравоохранения должно развиваться по следующим направлениям:</w:t>
      </w:r>
    </w:p>
    <w:p w:rsidR="00DB5A64" w:rsidRPr="00C87BA6" w:rsidRDefault="00DB5A64" w:rsidP="00DB5A64">
      <w:pPr>
        <w:pStyle w:val="affffffff0"/>
        <w:numPr>
          <w:ilvl w:val="0"/>
          <w:numId w:val="65"/>
        </w:numPr>
        <w:tabs>
          <w:tab w:val="left" w:pos="993"/>
        </w:tabs>
        <w:spacing w:line="240" w:lineRule="auto"/>
        <w:ind w:left="0" w:firstLine="709"/>
        <w:rPr>
          <w:sz w:val="16"/>
          <w:szCs w:val="16"/>
        </w:rPr>
      </w:pPr>
      <w:r w:rsidRPr="00C87BA6">
        <w:rPr>
          <w:sz w:val="16"/>
          <w:szCs w:val="16"/>
        </w:rPr>
        <w:t>увеличение мощности амбулаторно-поликлинического учреждения;</w:t>
      </w:r>
    </w:p>
    <w:p w:rsidR="00DB5A64" w:rsidRPr="00C87BA6" w:rsidRDefault="00DB5A64" w:rsidP="00DB5A64">
      <w:pPr>
        <w:pStyle w:val="affffffff0"/>
        <w:numPr>
          <w:ilvl w:val="0"/>
          <w:numId w:val="65"/>
        </w:numPr>
        <w:tabs>
          <w:tab w:val="left" w:pos="993"/>
        </w:tabs>
        <w:spacing w:line="240" w:lineRule="auto"/>
        <w:ind w:left="0" w:firstLine="709"/>
        <w:rPr>
          <w:sz w:val="16"/>
          <w:szCs w:val="16"/>
        </w:rPr>
      </w:pPr>
      <w:r w:rsidRPr="00C87BA6">
        <w:rPr>
          <w:sz w:val="16"/>
          <w:szCs w:val="16"/>
        </w:rPr>
        <w:t xml:space="preserve">обеспечение всех учреждений здравоохранения квалифицированным персоналом; </w:t>
      </w:r>
    </w:p>
    <w:p w:rsidR="00DB5A64" w:rsidRPr="00C87BA6" w:rsidRDefault="00DB5A64" w:rsidP="00DB5A64">
      <w:pPr>
        <w:pStyle w:val="affffffff0"/>
        <w:numPr>
          <w:ilvl w:val="0"/>
          <w:numId w:val="65"/>
        </w:numPr>
        <w:tabs>
          <w:tab w:val="left" w:pos="993"/>
        </w:tabs>
        <w:spacing w:line="240" w:lineRule="auto"/>
        <w:ind w:left="0" w:firstLine="709"/>
        <w:rPr>
          <w:sz w:val="16"/>
          <w:szCs w:val="16"/>
        </w:rPr>
      </w:pPr>
      <w:r w:rsidRPr="00C87BA6">
        <w:rPr>
          <w:sz w:val="16"/>
          <w:szCs w:val="16"/>
        </w:rPr>
        <w:t>оснащение медицинских учреждений необходимым современным медицинским оборудованием;</w:t>
      </w:r>
    </w:p>
    <w:p w:rsidR="00DB5A64" w:rsidRPr="00C87BA6" w:rsidRDefault="00DB5A64" w:rsidP="00DB5A64">
      <w:pPr>
        <w:pStyle w:val="affffffff0"/>
        <w:numPr>
          <w:ilvl w:val="0"/>
          <w:numId w:val="65"/>
        </w:numPr>
        <w:tabs>
          <w:tab w:val="left" w:pos="993"/>
        </w:tabs>
        <w:spacing w:line="240" w:lineRule="auto"/>
        <w:ind w:left="0" w:firstLine="709"/>
        <w:rPr>
          <w:sz w:val="16"/>
          <w:szCs w:val="16"/>
        </w:rPr>
      </w:pPr>
      <w:r w:rsidRPr="00C87BA6">
        <w:rPr>
          <w:sz w:val="16"/>
          <w:szCs w:val="16"/>
        </w:rPr>
        <w:t>активизация санитарно-просветительской работы, усиление работы по гигиеническому обучению и воспитанию населения, формированию здорового образа жизни.</w:t>
      </w:r>
    </w:p>
    <w:p w:rsidR="00DB5A64" w:rsidRPr="00C87BA6" w:rsidRDefault="00DB5A64" w:rsidP="00DB5A64">
      <w:pPr>
        <w:pStyle w:val="affffffff0"/>
        <w:spacing w:line="240" w:lineRule="auto"/>
        <w:rPr>
          <w:sz w:val="16"/>
          <w:szCs w:val="16"/>
        </w:rPr>
      </w:pPr>
      <w:r w:rsidRPr="00C87BA6">
        <w:rPr>
          <w:sz w:val="16"/>
          <w:szCs w:val="16"/>
        </w:rPr>
        <w:t>Схемой территориального планирования Чувашской Республики предусматривается</w:t>
      </w:r>
    </w:p>
    <w:p w:rsidR="00DB5A64" w:rsidRPr="00C87BA6" w:rsidRDefault="00DB5A64" w:rsidP="00DB5A64">
      <w:pPr>
        <w:pStyle w:val="affffffff0"/>
        <w:numPr>
          <w:ilvl w:val="0"/>
          <w:numId w:val="69"/>
        </w:numPr>
        <w:spacing w:line="240" w:lineRule="auto"/>
        <w:ind w:left="0" w:firstLine="709"/>
        <w:rPr>
          <w:sz w:val="16"/>
          <w:szCs w:val="16"/>
        </w:rPr>
      </w:pPr>
      <w:r w:rsidRPr="00C87BA6">
        <w:rPr>
          <w:sz w:val="16"/>
          <w:szCs w:val="16"/>
        </w:rPr>
        <w:t>строительство фельдшерско-акушерского пункта в пос. Кабаново.</w:t>
      </w:r>
    </w:p>
    <w:p w:rsidR="00DB5A64" w:rsidRPr="00C87BA6" w:rsidRDefault="00DB5A64" w:rsidP="00DB5A64">
      <w:pPr>
        <w:pStyle w:val="affffffff0"/>
        <w:numPr>
          <w:ilvl w:val="0"/>
          <w:numId w:val="69"/>
        </w:numPr>
        <w:spacing w:line="240" w:lineRule="auto"/>
        <w:ind w:left="0" w:firstLine="709"/>
        <w:rPr>
          <w:sz w:val="16"/>
          <w:szCs w:val="16"/>
        </w:rPr>
      </w:pPr>
      <w:r w:rsidRPr="00C87BA6">
        <w:rPr>
          <w:sz w:val="16"/>
          <w:szCs w:val="16"/>
        </w:rPr>
        <w:t>строительство фельдшерско-акушерского пункта в д. Яндаши</w:t>
      </w:r>
      <w:bookmarkStart w:id="321" w:name="_Toc107223377"/>
    </w:p>
    <w:p w:rsidR="00DB5A64" w:rsidRPr="00C87BA6" w:rsidRDefault="00DB5A64" w:rsidP="00DB5A64">
      <w:pPr>
        <w:pStyle w:val="affffffff0"/>
        <w:numPr>
          <w:ilvl w:val="2"/>
          <w:numId w:val="28"/>
        </w:numPr>
        <w:spacing w:before="240" w:after="240" w:line="240" w:lineRule="auto"/>
        <w:ind w:left="0" w:firstLine="709"/>
        <w:jc w:val="center"/>
        <w:outlineLvl w:val="2"/>
        <w:rPr>
          <w:b/>
          <w:sz w:val="16"/>
          <w:szCs w:val="16"/>
        </w:rPr>
      </w:pPr>
      <w:bookmarkStart w:id="322" w:name="_Toc122091923"/>
      <w:r w:rsidRPr="00C87BA6">
        <w:rPr>
          <w:b/>
          <w:sz w:val="16"/>
          <w:szCs w:val="16"/>
        </w:rPr>
        <w:t>Развитие системы социального обслуживания</w:t>
      </w:r>
      <w:bookmarkEnd w:id="321"/>
      <w:bookmarkEnd w:id="322"/>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bookmarkStart w:id="323" w:name="_Toc107223378"/>
      <w:r w:rsidRPr="00C87BA6">
        <w:rPr>
          <w:rFonts w:ascii="Times New Roman" w:hAnsi="Times New Roman" w:cs="Times New Roman"/>
          <w:sz w:val="16"/>
          <w:szCs w:val="16"/>
        </w:rPr>
        <w:t>Реконструкции и новое строительство объектов социального обслуживания на территории Шумерлинского муниципального округа Чувашской Республики не предполагается.</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24" w:name="_Toc122091924"/>
      <w:r w:rsidRPr="00C87BA6">
        <w:rPr>
          <w:b/>
          <w:szCs w:val="16"/>
        </w:rPr>
        <w:t>Развитие системы культурного обслуживания</w:t>
      </w:r>
      <w:bookmarkEnd w:id="323"/>
      <w:bookmarkEnd w:id="324"/>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Проектом генерального плана предлагается дальнейшее развитие сети учреждений культуры и искусства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с кино- и видеозалами, дискозалы,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rsidR="00DB5A64" w:rsidRPr="00C87BA6" w:rsidRDefault="00DB5A64" w:rsidP="00DB5A64">
      <w:pPr>
        <w:pStyle w:val="affffffff0"/>
        <w:spacing w:line="240" w:lineRule="auto"/>
        <w:rPr>
          <w:bCs/>
          <w:sz w:val="16"/>
          <w:szCs w:val="16"/>
        </w:rPr>
      </w:pPr>
      <w:r w:rsidRPr="00C87BA6">
        <w:rPr>
          <w:bCs/>
          <w:sz w:val="16"/>
          <w:szCs w:val="16"/>
        </w:rPr>
        <w:t>Мероприятиями генерального плана предусматривается:</w:t>
      </w:r>
    </w:p>
    <w:p w:rsidR="00DB5A64" w:rsidRPr="00C87BA6" w:rsidRDefault="00DB5A64" w:rsidP="00DB5A64">
      <w:pPr>
        <w:pStyle w:val="af2"/>
        <w:numPr>
          <w:ilvl w:val="0"/>
          <w:numId w:val="66"/>
        </w:numPr>
        <w:tabs>
          <w:tab w:val="left" w:pos="1134"/>
        </w:tabs>
        <w:autoSpaceDE w:val="0"/>
        <w:autoSpaceDN w:val="0"/>
        <w:adjustRightInd w:val="0"/>
        <w:ind w:left="0" w:firstLine="709"/>
        <w:contextualSpacing/>
        <w:jc w:val="both"/>
        <w:rPr>
          <w:szCs w:val="16"/>
        </w:rPr>
      </w:pPr>
      <w:r w:rsidRPr="00C87BA6">
        <w:rPr>
          <w:szCs w:val="16"/>
        </w:rPr>
        <w:t>строительство дома культуры в пос. Мыслец по ул. Вокзальной;</w:t>
      </w:r>
    </w:p>
    <w:p w:rsidR="00DB5A64" w:rsidRPr="00C87BA6" w:rsidRDefault="00DB5A64" w:rsidP="00DB5A64">
      <w:pPr>
        <w:pStyle w:val="af2"/>
        <w:rPr>
          <w:rFonts w:eastAsiaTheme="majorEastAsia"/>
          <w:bCs/>
          <w:szCs w:val="16"/>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25" w:name="_Toc107223379"/>
      <w:bookmarkStart w:id="326" w:name="_Toc122091925"/>
      <w:r w:rsidRPr="00C87BA6">
        <w:rPr>
          <w:b/>
          <w:szCs w:val="16"/>
        </w:rPr>
        <w:t>Развитие физической культуры и массового спорта</w:t>
      </w:r>
      <w:bookmarkEnd w:id="325"/>
      <w:bookmarkEnd w:id="326"/>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настоящее время на территории Шумерлинского муниципального окурга действует Государственная программа Чувашской Республики развития физической культуры и спорта, утвержденная постановлением Кабинета Министров Чувашской Республики от 12 декабря 2018 г. N 517.</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Основными мероприятиями Программы являются:</w:t>
      </w:r>
    </w:p>
    <w:p w:rsidR="00DB5A64" w:rsidRPr="00C87BA6" w:rsidRDefault="00DB5A64" w:rsidP="00DB5A64">
      <w:pPr>
        <w:pStyle w:val="af2"/>
        <w:numPr>
          <w:ilvl w:val="0"/>
          <w:numId w:val="68"/>
        </w:numPr>
        <w:tabs>
          <w:tab w:val="left" w:pos="993"/>
        </w:tabs>
        <w:autoSpaceDE w:val="0"/>
        <w:autoSpaceDN w:val="0"/>
        <w:adjustRightInd w:val="0"/>
        <w:ind w:left="0" w:firstLine="709"/>
        <w:contextualSpacing/>
        <w:jc w:val="both"/>
        <w:rPr>
          <w:szCs w:val="16"/>
        </w:rPr>
      </w:pPr>
      <w:r w:rsidRPr="00C87BA6">
        <w:rPr>
          <w:szCs w:val="16"/>
        </w:rPr>
        <w:t>Физкультурно-оздоровительная и спортивно-массовая работа с населением;</w:t>
      </w:r>
    </w:p>
    <w:p w:rsidR="00DB5A64" w:rsidRPr="00C87BA6" w:rsidRDefault="00DB5A64" w:rsidP="00DB5A64">
      <w:pPr>
        <w:pStyle w:val="af2"/>
        <w:numPr>
          <w:ilvl w:val="0"/>
          <w:numId w:val="68"/>
        </w:numPr>
        <w:tabs>
          <w:tab w:val="left" w:pos="993"/>
        </w:tabs>
        <w:autoSpaceDE w:val="0"/>
        <w:autoSpaceDN w:val="0"/>
        <w:adjustRightInd w:val="0"/>
        <w:ind w:left="0" w:firstLine="709"/>
        <w:contextualSpacing/>
        <w:jc w:val="both"/>
        <w:rPr>
          <w:szCs w:val="16"/>
        </w:rPr>
      </w:pPr>
      <w:r w:rsidRPr="00C87BA6">
        <w:rPr>
          <w:szCs w:val="16"/>
        </w:rPr>
        <w:t>Развитие спортивной инфраструктуры;</w:t>
      </w:r>
    </w:p>
    <w:p w:rsidR="00DB5A64" w:rsidRPr="00C87BA6" w:rsidRDefault="00DB5A64" w:rsidP="00DB5A64">
      <w:pPr>
        <w:pStyle w:val="af2"/>
        <w:numPr>
          <w:ilvl w:val="0"/>
          <w:numId w:val="68"/>
        </w:numPr>
        <w:tabs>
          <w:tab w:val="left" w:pos="993"/>
        </w:tabs>
        <w:autoSpaceDE w:val="0"/>
        <w:autoSpaceDN w:val="0"/>
        <w:adjustRightInd w:val="0"/>
        <w:ind w:left="0" w:firstLine="709"/>
        <w:contextualSpacing/>
        <w:jc w:val="both"/>
        <w:rPr>
          <w:szCs w:val="16"/>
        </w:rPr>
      </w:pPr>
      <w:r w:rsidRPr="00C87BA6">
        <w:rPr>
          <w:szCs w:val="16"/>
        </w:rPr>
        <w:t xml:space="preserve"> Реализация мероприятий регионального проекта "Спорт - норма жизни"</w:t>
      </w:r>
    </w:p>
    <w:p w:rsidR="00DB5A64" w:rsidRPr="00C87BA6" w:rsidRDefault="00DB5A64" w:rsidP="00DB5A64">
      <w:pPr>
        <w:pStyle w:val="affffffff0"/>
        <w:spacing w:line="240" w:lineRule="auto"/>
        <w:rPr>
          <w:bCs/>
          <w:sz w:val="16"/>
          <w:szCs w:val="16"/>
        </w:rPr>
      </w:pPr>
      <w:r w:rsidRPr="00C87BA6">
        <w:rPr>
          <w:bCs/>
          <w:sz w:val="16"/>
          <w:szCs w:val="16"/>
        </w:rPr>
        <w:t xml:space="preserve">Согласно данным Министерства Министерства физической культуры и спорта Чувашской Республики на территории </w:t>
      </w:r>
      <w:r w:rsidRPr="00C87BA6">
        <w:rPr>
          <w:sz w:val="16"/>
          <w:szCs w:val="16"/>
        </w:rPr>
        <w:t>Шумерлинского муниципального округа</w:t>
      </w:r>
      <w:r w:rsidRPr="00C87BA6">
        <w:rPr>
          <w:bCs/>
          <w:sz w:val="16"/>
          <w:szCs w:val="16"/>
        </w:rPr>
        <w:t xml:space="preserve"> предусматривается:</w:t>
      </w:r>
    </w:p>
    <w:p w:rsidR="00DB5A64" w:rsidRPr="00C87BA6" w:rsidRDefault="00DB5A64" w:rsidP="00DB5A64">
      <w:pPr>
        <w:pStyle w:val="af2"/>
        <w:numPr>
          <w:ilvl w:val="0"/>
          <w:numId w:val="86"/>
        </w:numPr>
        <w:autoSpaceDE w:val="0"/>
        <w:autoSpaceDN w:val="0"/>
        <w:adjustRightInd w:val="0"/>
        <w:ind w:left="0" w:firstLine="709"/>
        <w:contextualSpacing/>
        <w:jc w:val="both"/>
        <w:rPr>
          <w:szCs w:val="16"/>
        </w:rPr>
      </w:pPr>
      <w:r w:rsidRPr="00C87BA6">
        <w:rPr>
          <w:szCs w:val="16"/>
        </w:rPr>
        <w:t>строительство спортивной площадки с футбольным полем при МАУ ДО «Спортивная школа им. В.Н. Ядры» Шумерлинского района.</w:t>
      </w:r>
    </w:p>
    <w:p w:rsidR="00DB5A64" w:rsidRPr="00C87BA6" w:rsidRDefault="00DB5A64" w:rsidP="00DB5A64">
      <w:pPr>
        <w:pStyle w:val="affffffff0"/>
        <w:spacing w:line="240" w:lineRule="auto"/>
        <w:rPr>
          <w:bCs/>
          <w:sz w:val="16"/>
          <w:szCs w:val="16"/>
        </w:rPr>
      </w:pPr>
    </w:p>
    <w:p w:rsidR="00DB5A64" w:rsidRPr="00C87BA6" w:rsidRDefault="00DB5A64" w:rsidP="00DB5A64">
      <w:pPr>
        <w:pStyle w:val="affffffff0"/>
        <w:spacing w:line="240" w:lineRule="auto"/>
        <w:rPr>
          <w:bCs/>
          <w:sz w:val="16"/>
          <w:szCs w:val="16"/>
        </w:rPr>
      </w:pPr>
      <w:r w:rsidRPr="00C87BA6">
        <w:rPr>
          <w:bCs/>
          <w:sz w:val="16"/>
          <w:szCs w:val="16"/>
        </w:rPr>
        <w:t>Мероприятиями генерального плана предусматривается:</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Тарн-Сирма;</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Вторые Ялдры;</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Кадеркино;</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Тугасы;</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Бреняши.</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Синькасы</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Петропавловск</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Мыслец</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пос. Мыслец</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с. Большие Алгаши</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Чувашские Алгаши</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Верхняя Кумашка</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площадью 400 м</w:t>
      </w:r>
      <w:r w:rsidRPr="00C87BA6">
        <w:rPr>
          <w:szCs w:val="16"/>
          <w:vertAlign w:val="superscript"/>
        </w:rPr>
        <w:t>2</w:t>
      </w:r>
      <w:r w:rsidRPr="00C87BA6">
        <w:rPr>
          <w:szCs w:val="16"/>
        </w:rPr>
        <w:t xml:space="preserve"> в д. Лесные Туваны.</w:t>
      </w:r>
    </w:p>
    <w:p w:rsidR="00DB5A64" w:rsidRPr="00C87BA6" w:rsidRDefault="00DB5A64" w:rsidP="00DB5A64">
      <w:pPr>
        <w:pStyle w:val="af2"/>
        <w:numPr>
          <w:ilvl w:val="0"/>
          <w:numId w:val="87"/>
        </w:numPr>
        <w:autoSpaceDE w:val="0"/>
        <w:autoSpaceDN w:val="0"/>
        <w:adjustRightInd w:val="0"/>
        <w:ind w:left="0" w:firstLine="709"/>
        <w:contextualSpacing/>
        <w:jc w:val="both"/>
        <w:rPr>
          <w:szCs w:val="16"/>
        </w:rPr>
      </w:pPr>
      <w:r w:rsidRPr="00C87BA6">
        <w:rPr>
          <w:szCs w:val="16"/>
        </w:rPr>
        <w:t>строительство спортивной площадки в пос. Красный Октябрь.</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Все площадки должны быть обеспечены подъездами для людей с ограниченными возможностями и пандусами.</w:t>
      </w:r>
    </w:p>
    <w:p w:rsidR="00DB5A64" w:rsidRPr="00C87BA6" w:rsidRDefault="00DB5A64" w:rsidP="00DB5A64">
      <w:pPr>
        <w:pStyle w:val="af2"/>
        <w:numPr>
          <w:ilvl w:val="2"/>
          <w:numId w:val="28"/>
        </w:numPr>
        <w:spacing w:before="240" w:after="240" w:line="300" w:lineRule="auto"/>
        <w:ind w:left="0" w:firstLine="709"/>
        <w:contextualSpacing/>
        <w:jc w:val="center"/>
        <w:outlineLvl w:val="2"/>
        <w:rPr>
          <w:b/>
          <w:szCs w:val="16"/>
        </w:rPr>
      </w:pPr>
      <w:bookmarkStart w:id="327" w:name="_Toc107223380"/>
      <w:bookmarkStart w:id="328" w:name="_Toc122091926"/>
      <w:r w:rsidRPr="00C87BA6">
        <w:rPr>
          <w:b/>
          <w:szCs w:val="16"/>
        </w:rPr>
        <w:t>Развитие торговли, сферы услуг, общественного питания</w:t>
      </w:r>
      <w:bookmarkEnd w:id="327"/>
      <w:bookmarkEnd w:id="328"/>
    </w:p>
    <w:p w:rsidR="00DB5A64" w:rsidRPr="00C87BA6" w:rsidRDefault="00DB5A64" w:rsidP="00DB5A64">
      <w:pPr>
        <w:pStyle w:val="af2"/>
        <w:rPr>
          <w:rFonts w:eastAsiaTheme="majorEastAsia"/>
          <w:bCs/>
          <w:szCs w:val="16"/>
        </w:rPr>
      </w:pPr>
      <w:r w:rsidRPr="00C87BA6">
        <w:rPr>
          <w:rFonts w:eastAsiaTheme="majorEastAsia"/>
          <w:bCs/>
          <w:szCs w:val="16"/>
        </w:rPr>
        <w:t xml:space="preserve">В размещении объектов торговли, бытового обслуживания и общественного питания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а, следовательно, потребность в них определит рынок, который и будет поддерживать равновесие в их численности. </w:t>
      </w:r>
    </w:p>
    <w:p w:rsidR="00DB5A64" w:rsidRPr="00C87BA6" w:rsidRDefault="00DB5A64" w:rsidP="00DB5A64">
      <w:pPr>
        <w:pStyle w:val="af2"/>
        <w:rPr>
          <w:rFonts w:eastAsiaTheme="majorEastAsia"/>
          <w:bCs/>
          <w:szCs w:val="16"/>
        </w:rPr>
      </w:pPr>
      <w:r w:rsidRPr="00C87BA6">
        <w:rPr>
          <w:rFonts w:eastAsiaTheme="majorEastAsia"/>
          <w:bCs/>
          <w:szCs w:val="16"/>
        </w:rPr>
        <w:t xml:space="preserve">Существующая нормативная база не даёт объективной оценки в потребности в тех или иных учреждениях торговли, а у органов власти отсутствуют правовые рычаги воздействия на ситуацию, в которой, например, численность объектов торговли превысила норматив. Запретить открывать новые объекты торговли в такой ситуации закон не позволяет. Со стороны органов власти </w:t>
      </w:r>
      <w:r w:rsidRPr="00C87BA6">
        <w:rPr>
          <w:rFonts w:eastAsiaTheme="majorEastAsia"/>
          <w:bCs/>
          <w:szCs w:val="16"/>
        </w:rPr>
        <w:lastRenderedPageBreak/>
        <w:t>остаётся забота об отведении новых территорий под соответствующие функции и надзор за соблюдением порядка торговли в рамках, установленных законом полномочий соответствующего уровня.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Вместе с тем, используя различные механизмы градорегулирования, необходимо выполнять следующие мероприятия:</w:t>
      </w:r>
    </w:p>
    <w:p w:rsidR="00DB5A64" w:rsidRPr="00C87BA6" w:rsidRDefault="00DB5A64" w:rsidP="00DB5A64">
      <w:pPr>
        <w:pStyle w:val="af2"/>
        <w:numPr>
          <w:ilvl w:val="0"/>
          <w:numId w:val="63"/>
        </w:numPr>
        <w:tabs>
          <w:tab w:val="left" w:pos="993"/>
        </w:tabs>
        <w:autoSpaceDE w:val="0"/>
        <w:autoSpaceDN w:val="0"/>
        <w:adjustRightInd w:val="0"/>
        <w:ind w:left="0" w:firstLine="709"/>
        <w:contextualSpacing/>
        <w:jc w:val="both"/>
        <w:rPr>
          <w:szCs w:val="16"/>
        </w:rPr>
      </w:pPr>
      <w:r w:rsidRPr="00C87BA6">
        <w:rPr>
          <w:szCs w:val="16"/>
        </w:rPr>
        <w:t>развивать формы микрорайонной торговли в основном за счёт малых магазинов в пределах пешеходной доступности;</w:t>
      </w:r>
    </w:p>
    <w:p w:rsidR="00DB5A64" w:rsidRPr="00C87BA6" w:rsidRDefault="00DB5A64" w:rsidP="00DB5A64">
      <w:pPr>
        <w:pStyle w:val="af2"/>
        <w:numPr>
          <w:ilvl w:val="0"/>
          <w:numId w:val="63"/>
        </w:numPr>
        <w:tabs>
          <w:tab w:val="left" w:pos="993"/>
        </w:tabs>
        <w:autoSpaceDE w:val="0"/>
        <w:autoSpaceDN w:val="0"/>
        <w:adjustRightInd w:val="0"/>
        <w:ind w:left="0" w:firstLine="709"/>
        <w:contextualSpacing/>
        <w:jc w:val="both"/>
        <w:rPr>
          <w:szCs w:val="16"/>
        </w:rPr>
      </w:pPr>
      <w:r w:rsidRPr="00C87BA6">
        <w:rPr>
          <w:szCs w:val="16"/>
        </w:rPr>
        <w:t>создавать новые крупные торговые центры;</w:t>
      </w:r>
    </w:p>
    <w:p w:rsidR="00DB5A64" w:rsidRPr="00C87BA6" w:rsidRDefault="00DB5A64" w:rsidP="00DB5A64">
      <w:pPr>
        <w:pStyle w:val="af2"/>
        <w:numPr>
          <w:ilvl w:val="0"/>
          <w:numId w:val="63"/>
        </w:numPr>
        <w:tabs>
          <w:tab w:val="left" w:pos="993"/>
        </w:tabs>
        <w:autoSpaceDE w:val="0"/>
        <w:autoSpaceDN w:val="0"/>
        <w:adjustRightInd w:val="0"/>
        <w:ind w:left="0" w:firstLine="709"/>
        <w:contextualSpacing/>
        <w:jc w:val="both"/>
        <w:rPr>
          <w:szCs w:val="16"/>
        </w:rPr>
      </w:pPr>
      <w:r w:rsidRPr="00C87BA6">
        <w:rPr>
          <w:szCs w:val="16"/>
        </w:rPr>
        <w:t>стимулировать развитие предприятий общественного питания, в т.ч. летних, в общественных центрах и парках, скверах и т.п.;</w:t>
      </w:r>
    </w:p>
    <w:p w:rsidR="00DB5A64" w:rsidRPr="00C87BA6" w:rsidRDefault="00DB5A64" w:rsidP="00DB5A64">
      <w:pPr>
        <w:pStyle w:val="af2"/>
        <w:numPr>
          <w:ilvl w:val="0"/>
          <w:numId w:val="63"/>
        </w:numPr>
        <w:tabs>
          <w:tab w:val="left" w:pos="993"/>
        </w:tabs>
        <w:autoSpaceDE w:val="0"/>
        <w:autoSpaceDN w:val="0"/>
        <w:adjustRightInd w:val="0"/>
        <w:ind w:left="0" w:firstLine="709"/>
        <w:contextualSpacing/>
        <w:jc w:val="both"/>
        <w:rPr>
          <w:szCs w:val="16"/>
        </w:rPr>
      </w:pPr>
      <w:r w:rsidRPr="00C87BA6">
        <w:rPr>
          <w:szCs w:val="16"/>
        </w:rPr>
        <w:t>сформировать и внедрить в практику требования к архитектурно-художественному оформлению торговых точек, павильонов и т.п.</w:t>
      </w:r>
    </w:p>
    <w:p w:rsidR="00DB5A64" w:rsidRPr="00C87BA6" w:rsidRDefault="00DB5A64" w:rsidP="00DB5A64">
      <w:pPr>
        <w:spacing w:after="0" w:line="240" w:lineRule="auto"/>
        <w:ind w:firstLine="567"/>
        <w:jc w:val="both"/>
        <w:rPr>
          <w:rFonts w:ascii="Times New Roman" w:hAnsi="Times New Roman" w:cs="Times New Roman"/>
          <w:sz w:val="16"/>
          <w:szCs w:val="16"/>
        </w:rPr>
      </w:pPr>
      <w:r w:rsidRPr="00C87BA6">
        <w:rPr>
          <w:rFonts w:ascii="Times New Roman" w:hAnsi="Times New Roman" w:cs="Times New Roman"/>
          <w:sz w:val="16"/>
          <w:szCs w:val="16"/>
        </w:rPr>
        <w:t xml:space="preserve">Так же необходимо придерживаться Региональных и местных нормативов градостроительного проектирования. </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Ввиду этого генеральным планом не предусмотрено дополнительных мероприятий по развитию сети торговли, общественного питания, бытового обслуживания, так как такое развитие будет осуществляться в рамках рыночных механизмов с минимальным вмешательством органов власти.</w:t>
      </w:r>
    </w:p>
    <w:p w:rsidR="00DB5A64" w:rsidRPr="00C87BA6" w:rsidRDefault="00DB5A64" w:rsidP="00DB5A64">
      <w:pPr>
        <w:pStyle w:val="af2"/>
        <w:numPr>
          <w:ilvl w:val="2"/>
          <w:numId w:val="28"/>
        </w:numPr>
        <w:spacing w:before="240" w:after="240" w:line="300" w:lineRule="auto"/>
        <w:ind w:left="0" w:firstLine="709"/>
        <w:contextualSpacing/>
        <w:jc w:val="center"/>
        <w:outlineLvl w:val="2"/>
        <w:rPr>
          <w:b/>
          <w:szCs w:val="16"/>
        </w:rPr>
      </w:pPr>
      <w:bookmarkStart w:id="329" w:name="_Toc491862419"/>
      <w:bookmarkStart w:id="330" w:name="_Toc493340373"/>
      <w:bookmarkStart w:id="331" w:name="_Toc107223381"/>
      <w:bookmarkStart w:id="332" w:name="_Toc122091927"/>
      <w:r w:rsidRPr="00C87BA6">
        <w:rPr>
          <w:b/>
          <w:szCs w:val="16"/>
        </w:rPr>
        <w:t>Развитие объектов массового отдыха, благоустройства и озеленения</w:t>
      </w:r>
      <w:bookmarkEnd w:id="329"/>
      <w:bookmarkEnd w:id="330"/>
      <w:bookmarkEnd w:id="331"/>
      <w:bookmarkEnd w:id="332"/>
    </w:p>
    <w:p w:rsidR="00DB5A64" w:rsidRPr="00C87BA6" w:rsidRDefault="00DB5A64" w:rsidP="00DB5A64">
      <w:pPr>
        <w:pStyle w:val="affffffff0"/>
        <w:spacing w:line="240" w:lineRule="auto"/>
        <w:rPr>
          <w:sz w:val="16"/>
          <w:szCs w:val="16"/>
        </w:rPr>
      </w:pPr>
      <w:r w:rsidRPr="00C87BA6">
        <w:rPr>
          <w:sz w:val="16"/>
          <w:szCs w:val="16"/>
        </w:rPr>
        <w:t>Система зеленых насаждений</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Система озелененных пространств муниципального образования – Шумерлинского муниципального округа -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территорий, природные компоненты обеспечивают художественную выразительность и неповторимость застройки.</w:t>
      </w: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sz w:val="16"/>
          <w:szCs w:val="16"/>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Характер построения системы озеленения определяется планировочной</w:t>
      </w:r>
      <w:r w:rsidRPr="00C87BA6">
        <w:rPr>
          <w:rFonts w:ascii="Times New Roman" w:hAnsi="Times New Roman" w:cs="Times New Roman"/>
          <w:sz w:val="16"/>
          <w:szCs w:val="16"/>
        </w:rPr>
        <w:t xml:space="preserve"> </w:t>
      </w:r>
      <w:r w:rsidRPr="00C87BA6">
        <w:rPr>
          <w:rFonts w:ascii="Times New Roman" w:eastAsia="Times New Roman" w:hAnsi="Times New Roman" w:cs="Times New Roman"/>
          <w:sz w:val="16"/>
          <w:szCs w:val="16"/>
        </w:rPr>
        <w:t xml:space="preserve">структурой муниципального образования – Шумерлинский муниципальный округ. </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 xml:space="preserve">Схема озеленения населенных пунктов решается в едином комплексе с архитектурно-планировочной и объемно-пространственной композицией застройки и представляет собой ряд озелененных пространств - площадей, общественных подцентров, скверов, бульваров, запроектированных по направлению основных пешеходных путей, а также озеленение закрытого кладбища и санитарно-защитных зон от него. </w:t>
      </w: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sz w:val="16"/>
          <w:szCs w:val="16"/>
        </w:rPr>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Система озеленения населенных пунктов дополняется</w:t>
      </w:r>
      <w:r w:rsidRPr="00C87BA6">
        <w:rPr>
          <w:rFonts w:ascii="Times New Roman" w:hAnsi="Times New Roman" w:cs="Times New Roman"/>
          <w:sz w:val="16"/>
          <w:szCs w:val="16"/>
        </w:rPr>
        <w:t xml:space="preserve"> </w:t>
      </w:r>
      <w:r w:rsidRPr="00C87BA6">
        <w:rPr>
          <w:rFonts w:ascii="Times New Roman" w:eastAsia="Times New Roman" w:hAnsi="Times New Roman" w:cs="Times New Roman"/>
          <w:sz w:val="16"/>
          <w:szCs w:val="16"/>
        </w:rPr>
        <w:t>территориями санитарно-защитных зон и полезащитными лесополосами.</w:t>
      </w: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sz w:val="16"/>
          <w:szCs w:val="16"/>
        </w:rPr>
        <w:t>По функциональному назначению зеленые насаждения подразделяются на три группы:</w:t>
      </w:r>
    </w:p>
    <w:p w:rsidR="00DB5A64" w:rsidRPr="00C87BA6" w:rsidRDefault="00DB5A64" w:rsidP="00DB5A64">
      <w:pPr>
        <w:pStyle w:val="af2"/>
        <w:numPr>
          <w:ilvl w:val="0"/>
          <w:numId w:val="64"/>
        </w:numPr>
        <w:shd w:val="clear" w:color="auto" w:fill="FFFFFF"/>
        <w:tabs>
          <w:tab w:val="left" w:pos="993"/>
        </w:tabs>
        <w:ind w:left="0" w:firstLine="709"/>
        <w:contextualSpacing/>
        <w:jc w:val="both"/>
        <w:rPr>
          <w:szCs w:val="16"/>
        </w:rPr>
      </w:pPr>
      <w:r w:rsidRPr="00C87BA6">
        <w:rPr>
          <w:bCs/>
          <w:iCs/>
          <w:szCs w:val="16"/>
        </w:rPr>
        <w:t xml:space="preserve">зеленые насаждения общего пользования, </w:t>
      </w:r>
      <w:r w:rsidRPr="00C87BA6">
        <w:rPr>
          <w:szCs w:val="16"/>
        </w:rPr>
        <w:t>предназначенные для различных форм отдыха всего населения</w:t>
      </w:r>
    </w:p>
    <w:p w:rsidR="00DB5A64" w:rsidRPr="00C87BA6" w:rsidRDefault="00DB5A64" w:rsidP="00DB5A64">
      <w:pPr>
        <w:pStyle w:val="af2"/>
        <w:numPr>
          <w:ilvl w:val="0"/>
          <w:numId w:val="64"/>
        </w:numPr>
        <w:shd w:val="clear" w:color="auto" w:fill="FFFFFF"/>
        <w:tabs>
          <w:tab w:val="left" w:pos="993"/>
        </w:tabs>
        <w:ind w:left="0" w:firstLine="709"/>
        <w:contextualSpacing/>
        <w:jc w:val="both"/>
        <w:rPr>
          <w:szCs w:val="16"/>
        </w:rPr>
      </w:pPr>
      <w:r w:rsidRPr="00C87BA6">
        <w:rPr>
          <w:bCs/>
          <w:iCs/>
          <w:szCs w:val="16"/>
        </w:rPr>
        <w:t xml:space="preserve">зеленые насаждения ограниченного пользования, </w:t>
      </w:r>
      <w:r w:rsidRPr="00C87BA6">
        <w:rPr>
          <w:szCs w:val="16"/>
        </w:rPr>
        <w:t>включающие озелененные территории жилых кварталов, детских, учебных, медицинских учреждений, промышленных предприятий и т.д.</w:t>
      </w:r>
    </w:p>
    <w:p w:rsidR="00DB5A64" w:rsidRPr="00C87BA6" w:rsidRDefault="00DB5A64" w:rsidP="00DB5A64">
      <w:pPr>
        <w:pStyle w:val="af2"/>
        <w:numPr>
          <w:ilvl w:val="0"/>
          <w:numId w:val="64"/>
        </w:numPr>
        <w:shd w:val="clear" w:color="auto" w:fill="FFFFFF"/>
        <w:tabs>
          <w:tab w:val="left" w:pos="993"/>
        </w:tabs>
        <w:ind w:left="0" w:firstLine="709"/>
        <w:contextualSpacing/>
        <w:jc w:val="both"/>
        <w:rPr>
          <w:szCs w:val="16"/>
        </w:rPr>
      </w:pPr>
      <w:r w:rsidRPr="00C87BA6">
        <w:rPr>
          <w:bCs/>
          <w:iCs/>
          <w:szCs w:val="16"/>
        </w:rPr>
        <w:t xml:space="preserve">зеленые насаждения специального назначения, </w:t>
      </w:r>
      <w:r w:rsidRPr="00C87BA6">
        <w:rPr>
          <w:szCs w:val="16"/>
        </w:rPr>
        <w:t>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bCs/>
          <w:sz w:val="16"/>
          <w:szCs w:val="16"/>
        </w:rPr>
        <w:t>Зеленые насаждения общего пользования</w:t>
      </w: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sz w:val="16"/>
          <w:szCs w:val="16"/>
        </w:rPr>
        <w:t>Эта категория насаждений включает наиболее крупные планировочные</w:t>
      </w:r>
      <w:r w:rsidRPr="00C87BA6">
        <w:rPr>
          <w:rFonts w:ascii="Times New Roman" w:hAnsi="Times New Roman" w:cs="Times New Roman"/>
          <w:sz w:val="16"/>
          <w:szCs w:val="16"/>
        </w:rPr>
        <w:t xml:space="preserve"> </w:t>
      </w:r>
      <w:r w:rsidRPr="00C87BA6">
        <w:rPr>
          <w:rFonts w:ascii="Times New Roman" w:eastAsia="Times New Roman" w:hAnsi="Times New Roman" w:cs="Times New Roman"/>
          <w:sz w:val="16"/>
          <w:szCs w:val="16"/>
        </w:rPr>
        <w:t xml:space="preserve">элементы системы озеленения (парки, скверы, бульвары), используемые всем населением для отдыха и досуга. </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Для формирования более устойчивых к антропогенным</w:t>
      </w:r>
      <w:r w:rsidRPr="00C87BA6">
        <w:rPr>
          <w:rFonts w:ascii="Times New Roman" w:hAnsi="Times New Roman" w:cs="Times New Roman"/>
          <w:sz w:val="16"/>
          <w:szCs w:val="16"/>
        </w:rPr>
        <w:t xml:space="preserve"> </w:t>
      </w:r>
      <w:r w:rsidRPr="00C87BA6">
        <w:rPr>
          <w:rFonts w:ascii="Times New Roman" w:eastAsia="Times New Roman" w:hAnsi="Times New Roman" w:cs="Times New Roman"/>
          <w:sz w:val="16"/>
          <w:szCs w:val="16"/>
        </w:rPr>
        <w:t>воздействиям насаждений паркового 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дорожно-тропиночной сети, что позволяет более рационально распределять рекреационную нагрузку.</w:t>
      </w:r>
    </w:p>
    <w:p w:rsidR="00DB5A64" w:rsidRPr="00C87BA6" w:rsidRDefault="00DB5A64" w:rsidP="00DB5A64">
      <w:pPr>
        <w:pStyle w:val="affffffff0"/>
        <w:spacing w:line="240" w:lineRule="auto"/>
        <w:rPr>
          <w:sz w:val="16"/>
          <w:szCs w:val="16"/>
        </w:rPr>
      </w:pPr>
      <w:r w:rsidRPr="00C87BA6">
        <w:rPr>
          <w:sz w:val="16"/>
          <w:szCs w:val="16"/>
        </w:rPr>
        <w:t>Площадь озелененных территорий общего пользования на территории муниципального образования – Шумерлинский муниципальный округ согласно таблице 9.2 СП 42.13330.2016 Градостроительство. Планировка и застройка городских и сельских поселений. Актуализированная редакция СНиП 2.07.01-89* должна составлять 12 м</w:t>
      </w:r>
      <w:r w:rsidRPr="00C87BA6">
        <w:rPr>
          <w:sz w:val="16"/>
          <w:szCs w:val="16"/>
          <w:vertAlign w:val="superscript"/>
        </w:rPr>
        <w:t>2</w:t>
      </w:r>
      <w:r w:rsidRPr="00C87BA6">
        <w:rPr>
          <w:sz w:val="16"/>
          <w:szCs w:val="16"/>
        </w:rPr>
        <w:t xml:space="preserve"> на 1 человека. Таким образом, на расчетный срок потребность в озелененных территориях общего пользования будет составлять 86,1 тыс. м</w:t>
      </w:r>
      <w:r w:rsidRPr="00C87BA6">
        <w:rPr>
          <w:sz w:val="16"/>
          <w:szCs w:val="16"/>
          <w:vertAlign w:val="superscript"/>
        </w:rPr>
        <w:t>2</w:t>
      </w:r>
      <w:r w:rsidRPr="00C87BA6">
        <w:rPr>
          <w:sz w:val="16"/>
          <w:szCs w:val="16"/>
        </w:rPr>
        <w:t>.</w:t>
      </w:r>
    </w:p>
    <w:p w:rsidR="00DB5A64" w:rsidRPr="00C87BA6" w:rsidRDefault="00DB5A64" w:rsidP="00DB5A64">
      <w:pPr>
        <w:shd w:val="clear" w:color="auto" w:fill="FFFFFF"/>
        <w:spacing w:after="0" w:line="240" w:lineRule="auto"/>
        <w:jc w:val="both"/>
        <w:rPr>
          <w:rFonts w:ascii="Times New Roman" w:eastAsia="Times New Roman" w:hAnsi="Times New Roman" w:cs="Times New Roman"/>
          <w:sz w:val="16"/>
          <w:szCs w:val="16"/>
        </w:rPr>
      </w:pPr>
    </w:p>
    <w:p w:rsidR="00DB5A64" w:rsidRPr="00C87BA6" w:rsidRDefault="00DB5A64" w:rsidP="00DB5A64">
      <w:pPr>
        <w:pStyle w:val="affffffff0"/>
        <w:spacing w:line="240" w:lineRule="auto"/>
        <w:rPr>
          <w:sz w:val="16"/>
          <w:szCs w:val="16"/>
        </w:rPr>
      </w:pPr>
      <w:r w:rsidRPr="00C87BA6">
        <w:rPr>
          <w:sz w:val="16"/>
          <w:szCs w:val="16"/>
        </w:rPr>
        <w:t>Зеленые насаждения ограниченного пользования</w:t>
      </w:r>
    </w:p>
    <w:p w:rsidR="00DB5A64" w:rsidRPr="00C87BA6" w:rsidRDefault="00DB5A64" w:rsidP="00DB5A64">
      <w:pPr>
        <w:pStyle w:val="affffffff0"/>
        <w:spacing w:line="240" w:lineRule="auto"/>
        <w:rPr>
          <w:sz w:val="16"/>
          <w:szCs w:val="16"/>
        </w:rPr>
      </w:pPr>
      <w:r w:rsidRPr="00C87BA6">
        <w:rPr>
          <w:sz w:val="16"/>
          <w:szCs w:val="16"/>
        </w:rPr>
        <w:t>В системе озеленения муниципального образования – Шумерлинский муниципальный округ - 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rsidR="00DB5A64" w:rsidRPr="00C87BA6" w:rsidRDefault="00DB5A64" w:rsidP="00DB5A64">
      <w:pPr>
        <w:pStyle w:val="affffffff0"/>
        <w:spacing w:line="240" w:lineRule="auto"/>
        <w:rPr>
          <w:sz w:val="16"/>
          <w:szCs w:val="16"/>
        </w:rPr>
      </w:pPr>
      <w:r w:rsidRPr="00C87BA6">
        <w:rPr>
          <w:sz w:val="16"/>
          <w:szCs w:val="16"/>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DB5A64" w:rsidRPr="00C87BA6" w:rsidRDefault="00DB5A64" w:rsidP="00DB5A64">
      <w:pPr>
        <w:pStyle w:val="affffffff0"/>
        <w:spacing w:line="240" w:lineRule="auto"/>
        <w:rPr>
          <w:sz w:val="16"/>
          <w:szCs w:val="16"/>
        </w:rPr>
      </w:pPr>
      <w:r w:rsidRPr="00C87BA6">
        <w:rPr>
          <w:sz w:val="16"/>
          <w:szCs w:val="16"/>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rsidR="00DB5A64" w:rsidRPr="00C87BA6" w:rsidRDefault="00DB5A64" w:rsidP="00DB5A64">
      <w:pPr>
        <w:pStyle w:val="affffffff0"/>
        <w:spacing w:line="240" w:lineRule="auto"/>
        <w:rPr>
          <w:sz w:val="16"/>
          <w:szCs w:val="16"/>
        </w:rPr>
      </w:pP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bCs/>
          <w:sz w:val="16"/>
          <w:szCs w:val="16"/>
        </w:rPr>
        <w:t>Зеленые насаждения специального назначения</w:t>
      </w: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sz w:val="16"/>
          <w:szCs w:val="16"/>
        </w:rPr>
        <w:t>В эту категорию насаждений включены посадки на улицах, вдоль</w:t>
      </w:r>
      <w:r w:rsidRPr="00C87BA6">
        <w:rPr>
          <w:rFonts w:ascii="Times New Roman" w:hAnsi="Times New Roman" w:cs="Times New Roman"/>
          <w:sz w:val="16"/>
          <w:szCs w:val="16"/>
        </w:rPr>
        <w:t xml:space="preserve"> </w:t>
      </w:r>
      <w:r w:rsidRPr="00C87BA6">
        <w:rPr>
          <w:rFonts w:ascii="Times New Roman" w:eastAsia="Times New Roman" w:hAnsi="Times New Roman" w:cs="Times New Roman"/>
          <w:sz w:val="16"/>
          <w:szCs w:val="16"/>
        </w:rPr>
        <w:t>автомобильных и железных дорог, озелененные территории санитарно-защитных и водоохранных зон, полезащитных полос, кладбищ, а также плодовых садов.</w:t>
      </w: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r w:rsidRPr="00C87BA6">
        <w:rPr>
          <w:rFonts w:ascii="Times New Roman" w:eastAsia="Times New Roman" w:hAnsi="Times New Roman" w:cs="Times New Roman"/>
          <w:sz w:val="16"/>
          <w:szCs w:val="16"/>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DB5A64" w:rsidRPr="00C87BA6" w:rsidRDefault="00DB5A64" w:rsidP="00DB5A64">
      <w:pPr>
        <w:shd w:val="clear" w:color="auto" w:fill="FFFFFF"/>
        <w:spacing w:after="0" w:line="240" w:lineRule="auto"/>
        <w:ind w:firstLine="709"/>
        <w:jc w:val="both"/>
        <w:rPr>
          <w:rFonts w:ascii="Times New Roman" w:eastAsia="Times New Roman" w:hAnsi="Times New Roman" w:cs="Times New Roman"/>
          <w:sz w:val="16"/>
          <w:szCs w:val="16"/>
        </w:rPr>
      </w:pPr>
    </w:p>
    <w:p w:rsidR="00DB5A64" w:rsidRPr="00C87BA6" w:rsidRDefault="00DB5A64" w:rsidP="00DB5A64">
      <w:pPr>
        <w:pStyle w:val="affffffff0"/>
        <w:spacing w:line="240" w:lineRule="auto"/>
        <w:rPr>
          <w:sz w:val="16"/>
          <w:szCs w:val="16"/>
        </w:rPr>
      </w:pPr>
      <w:r w:rsidRPr="00C87BA6">
        <w:rPr>
          <w:sz w:val="16"/>
          <w:szCs w:val="16"/>
        </w:rPr>
        <w:t>Мероприятия по обеспечению сохранности существующих территорий озеленения общего пользования включают в себя:</w:t>
      </w:r>
    </w:p>
    <w:p w:rsidR="00DB5A64" w:rsidRPr="00C87BA6" w:rsidRDefault="00DB5A64" w:rsidP="00DB5A64">
      <w:pPr>
        <w:pStyle w:val="af2"/>
        <w:numPr>
          <w:ilvl w:val="0"/>
          <w:numId w:val="67"/>
        </w:numPr>
        <w:tabs>
          <w:tab w:val="left" w:pos="993"/>
        </w:tabs>
        <w:autoSpaceDE w:val="0"/>
        <w:autoSpaceDN w:val="0"/>
        <w:adjustRightInd w:val="0"/>
        <w:ind w:left="0" w:firstLine="709"/>
        <w:contextualSpacing/>
        <w:jc w:val="both"/>
        <w:rPr>
          <w:szCs w:val="16"/>
        </w:rPr>
      </w:pPr>
      <w:r w:rsidRPr="00C87BA6">
        <w:rPr>
          <w:szCs w:val="16"/>
        </w:rPr>
        <w:lastRenderedPageBreak/>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rsidR="00DB5A64" w:rsidRPr="00C87BA6" w:rsidRDefault="00DB5A64" w:rsidP="00DB5A64">
      <w:pPr>
        <w:pStyle w:val="af2"/>
        <w:numPr>
          <w:ilvl w:val="0"/>
          <w:numId w:val="67"/>
        </w:numPr>
        <w:tabs>
          <w:tab w:val="left" w:pos="993"/>
        </w:tabs>
        <w:autoSpaceDE w:val="0"/>
        <w:autoSpaceDN w:val="0"/>
        <w:adjustRightInd w:val="0"/>
        <w:ind w:left="0" w:firstLine="709"/>
        <w:contextualSpacing/>
        <w:jc w:val="both"/>
        <w:rPr>
          <w:szCs w:val="16"/>
        </w:rPr>
      </w:pPr>
      <w:r w:rsidRPr="00C87BA6">
        <w:rPr>
          <w:szCs w:val="16"/>
        </w:rPr>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rsidR="00DB5A64" w:rsidRPr="00C87BA6" w:rsidRDefault="00DB5A64" w:rsidP="00DB5A64">
      <w:pPr>
        <w:pStyle w:val="af2"/>
        <w:numPr>
          <w:ilvl w:val="0"/>
          <w:numId w:val="67"/>
        </w:numPr>
        <w:tabs>
          <w:tab w:val="left" w:pos="993"/>
        </w:tabs>
        <w:autoSpaceDE w:val="0"/>
        <w:autoSpaceDN w:val="0"/>
        <w:adjustRightInd w:val="0"/>
        <w:ind w:left="0" w:firstLine="709"/>
        <w:contextualSpacing/>
        <w:jc w:val="both"/>
        <w:rPr>
          <w:szCs w:val="16"/>
        </w:rPr>
      </w:pPr>
      <w:r w:rsidRPr="00C87BA6">
        <w:rPr>
          <w:szCs w:val="16"/>
        </w:rPr>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rsidR="00DB5A64" w:rsidRPr="00C87BA6" w:rsidRDefault="00DB5A64" w:rsidP="00DB5A64">
      <w:pPr>
        <w:pStyle w:val="affffffff0"/>
        <w:numPr>
          <w:ilvl w:val="0"/>
          <w:numId w:val="67"/>
        </w:numPr>
        <w:tabs>
          <w:tab w:val="left" w:pos="993"/>
        </w:tabs>
        <w:spacing w:line="240" w:lineRule="auto"/>
        <w:ind w:left="0" w:firstLine="709"/>
        <w:rPr>
          <w:sz w:val="16"/>
          <w:szCs w:val="16"/>
        </w:rPr>
      </w:pPr>
      <w:r w:rsidRPr="00C87BA6">
        <w:rPr>
          <w:rFonts w:eastAsiaTheme="minorHAnsi"/>
          <w:sz w:val="16"/>
          <w:szCs w:val="16"/>
          <w:lang w:eastAsia="en-US"/>
        </w:rPr>
        <w:t>проведение своевременного ремонта ограждений зеленых насаждений.</w:t>
      </w:r>
    </w:p>
    <w:p w:rsidR="00DB5A64" w:rsidRPr="00C87BA6" w:rsidRDefault="00DB5A64" w:rsidP="00DB5A64">
      <w:pPr>
        <w:pStyle w:val="affffffff0"/>
        <w:spacing w:line="240" w:lineRule="auto"/>
        <w:rPr>
          <w:sz w:val="16"/>
          <w:szCs w:val="16"/>
        </w:rPr>
      </w:pPr>
      <w:r w:rsidRPr="00C87BA6">
        <w:rPr>
          <w:sz w:val="16"/>
          <w:szCs w:val="16"/>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33" w:name="_Toc51919172"/>
      <w:bookmarkStart w:id="334" w:name="_Toc122091928"/>
      <w:r w:rsidRPr="00C87BA6">
        <w:rPr>
          <w:b/>
          <w:szCs w:val="16"/>
        </w:rPr>
        <w:t>Развитие транспортной инфраструктуры</w:t>
      </w:r>
      <w:bookmarkEnd w:id="333"/>
      <w:bookmarkEnd w:id="334"/>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35" w:name="_Toc51919173"/>
      <w:bookmarkStart w:id="336" w:name="_Toc122091929"/>
      <w:r w:rsidRPr="00C87BA6">
        <w:rPr>
          <w:b/>
          <w:szCs w:val="16"/>
        </w:rPr>
        <w:t>Внешний транспорт</w:t>
      </w:r>
      <w:bookmarkEnd w:id="335"/>
      <w:bookmarkEnd w:id="336"/>
    </w:p>
    <w:p w:rsidR="00DB5A64" w:rsidRPr="00C87BA6" w:rsidRDefault="00DB5A64" w:rsidP="00DB5A64">
      <w:pPr>
        <w:shd w:val="clear" w:color="auto" w:fill="FFFFFF"/>
        <w:spacing w:after="0" w:line="240" w:lineRule="auto"/>
        <w:ind w:firstLine="709"/>
        <w:rPr>
          <w:rFonts w:ascii="Times New Roman" w:hAnsi="Times New Roman" w:cs="Times New Roman"/>
          <w:sz w:val="16"/>
          <w:szCs w:val="16"/>
        </w:rPr>
      </w:pPr>
      <w:r w:rsidRPr="00C87BA6">
        <w:rPr>
          <w:rFonts w:ascii="Times New Roman" w:hAnsi="Times New Roman" w:cs="Times New Roman"/>
          <w:sz w:val="16"/>
          <w:szCs w:val="16"/>
        </w:rPr>
        <w:t>Железнодорожный транспорт</w:t>
      </w:r>
    </w:p>
    <w:p w:rsidR="00DB5A64" w:rsidRPr="00C87BA6" w:rsidRDefault="00DB5A64" w:rsidP="00DB5A64">
      <w:pPr>
        <w:spacing w:after="0" w:line="240" w:lineRule="auto"/>
        <w:ind w:firstLine="709"/>
        <w:jc w:val="both"/>
        <w:rPr>
          <w:rFonts w:ascii="Times New Roman" w:eastAsia="NSimSun" w:hAnsi="Times New Roman" w:cs="Times New Roman"/>
          <w:sz w:val="16"/>
          <w:szCs w:val="16"/>
          <w:lang w:eastAsia="zh-CN" w:bidi="hi-IN"/>
        </w:rPr>
      </w:pPr>
      <w:r w:rsidRPr="00C87BA6">
        <w:rPr>
          <w:rFonts w:ascii="Times New Roman" w:hAnsi="Times New Roman" w:cs="Times New Roman"/>
          <w:sz w:val="16"/>
          <w:szCs w:val="16"/>
        </w:rPr>
        <w:t xml:space="preserve">Строительство объектов железнодорожного транспорта на территории </w:t>
      </w:r>
      <w:r w:rsidRPr="00C87BA6">
        <w:rPr>
          <w:rFonts w:ascii="Times New Roman" w:eastAsia="NSimSun" w:hAnsi="Times New Roman" w:cs="Times New Roman"/>
          <w:sz w:val="16"/>
          <w:szCs w:val="16"/>
          <w:lang w:eastAsia="zh-CN" w:bidi="hi-IN"/>
        </w:rPr>
        <w:t>муниципального образования – Шумерлинский муниципальный округ не планируется.</w:t>
      </w:r>
    </w:p>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Воздушный транспорт</w:t>
      </w:r>
    </w:p>
    <w:p w:rsidR="00DB5A64" w:rsidRPr="00C87BA6" w:rsidRDefault="00DB5A64" w:rsidP="00DB5A64">
      <w:pPr>
        <w:spacing w:after="0" w:line="240" w:lineRule="auto"/>
        <w:ind w:firstLine="709"/>
        <w:jc w:val="both"/>
        <w:rPr>
          <w:rFonts w:ascii="Times New Roman" w:eastAsia="NSimSun" w:hAnsi="Times New Roman" w:cs="Times New Roman"/>
          <w:sz w:val="16"/>
          <w:szCs w:val="16"/>
          <w:lang w:eastAsia="zh-CN" w:bidi="hi-IN"/>
        </w:rPr>
      </w:pPr>
      <w:r w:rsidRPr="00C87BA6">
        <w:rPr>
          <w:rFonts w:ascii="Times New Roman" w:hAnsi="Times New Roman" w:cs="Times New Roman"/>
          <w:sz w:val="16"/>
          <w:szCs w:val="16"/>
        </w:rPr>
        <w:t xml:space="preserve">Строительство объектов воздушного транспорта на территории </w:t>
      </w:r>
      <w:r w:rsidRPr="00C87BA6">
        <w:rPr>
          <w:rFonts w:ascii="Times New Roman" w:eastAsia="NSimSun" w:hAnsi="Times New Roman" w:cs="Times New Roman"/>
          <w:sz w:val="16"/>
          <w:szCs w:val="16"/>
          <w:lang w:eastAsia="zh-CN" w:bidi="hi-IN"/>
        </w:rPr>
        <w:t>муниципального образования – Шумерлинский муниципальный округ не планируется.</w:t>
      </w:r>
    </w:p>
    <w:p w:rsidR="00DB5A64" w:rsidRPr="00C87BA6" w:rsidRDefault="00DB5A64" w:rsidP="00DB5A64">
      <w:pPr>
        <w:shd w:val="clear" w:color="auto" w:fill="FFFFFF"/>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Водный транспорт</w:t>
      </w:r>
    </w:p>
    <w:p w:rsidR="00DB5A64" w:rsidRPr="00C87BA6" w:rsidRDefault="00DB5A64" w:rsidP="00DB5A64">
      <w:pPr>
        <w:spacing w:after="0" w:line="240" w:lineRule="auto"/>
        <w:ind w:firstLine="709"/>
        <w:jc w:val="both"/>
        <w:rPr>
          <w:rFonts w:ascii="Times New Roman" w:eastAsia="NSimSun" w:hAnsi="Times New Roman" w:cs="Times New Roman"/>
          <w:sz w:val="16"/>
          <w:szCs w:val="16"/>
          <w:lang w:eastAsia="zh-CN" w:bidi="hi-IN"/>
        </w:rPr>
      </w:pPr>
      <w:r w:rsidRPr="00C87BA6">
        <w:rPr>
          <w:rFonts w:ascii="Times New Roman" w:hAnsi="Times New Roman" w:cs="Times New Roman"/>
          <w:sz w:val="16"/>
          <w:szCs w:val="16"/>
        </w:rPr>
        <w:t xml:space="preserve">Строительство объектов водного транспорта на территории </w:t>
      </w:r>
      <w:r w:rsidRPr="00C87BA6">
        <w:rPr>
          <w:rFonts w:ascii="Times New Roman" w:eastAsia="NSimSun" w:hAnsi="Times New Roman" w:cs="Times New Roman"/>
          <w:sz w:val="16"/>
          <w:szCs w:val="16"/>
          <w:lang w:eastAsia="zh-CN" w:bidi="hi-IN"/>
        </w:rPr>
        <w:t>муниципального образования – Шумерлинский муниципальный округ не планируется.</w:t>
      </w:r>
    </w:p>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Трубопроводный транспорт</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eastAsia="NSimSun" w:hAnsi="Times New Roman" w:cs="Times New Roman"/>
          <w:sz w:val="16"/>
          <w:szCs w:val="16"/>
          <w:lang w:eastAsia="zh-CN" w:bidi="hi-IN"/>
        </w:rPr>
        <w:t>Согласно объектов трубопроводного транспорта на территории муниципального образования – Шумерлинский муниципальный округ не планируется</w:t>
      </w:r>
    </w:p>
    <w:p w:rsidR="00DB5A64" w:rsidRPr="00C87BA6" w:rsidRDefault="00DB5A64" w:rsidP="00DB5A64">
      <w:pPr>
        <w:shd w:val="clear" w:color="auto" w:fill="FFFFFF"/>
        <w:spacing w:after="0" w:line="240" w:lineRule="auto"/>
        <w:ind w:firstLine="709"/>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Автомобильный транспорт</w:t>
      </w:r>
    </w:p>
    <w:p w:rsidR="00DB5A64" w:rsidRPr="00C87BA6" w:rsidRDefault="00DB5A64" w:rsidP="00DB5A64">
      <w:pPr>
        <w:tabs>
          <w:tab w:val="num" w:pos="1080"/>
        </w:tabs>
        <w:spacing w:after="0" w:line="240" w:lineRule="auto"/>
        <w:ind w:firstLine="709"/>
        <w:jc w:val="both"/>
        <w:rPr>
          <w:rFonts w:ascii="Times New Roman" w:hAnsi="Times New Roman" w:cs="Times New Roman"/>
          <w:color w:val="000000" w:themeColor="text1"/>
          <w:sz w:val="16"/>
          <w:szCs w:val="16"/>
        </w:rPr>
      </w:pPr>
      <w:r w:rsidRPr="00C87BA6">
        <w:rPr>
          <w:rFonts w:ascii="Times New Roman" w:hAnsi="Times New Roman" w:cs="Times New Roman"/>
          <w:color w:val="000000" w:themeColor="text1"/>
          <w:sz w:val="16"/>
          <w:szCs w:val="16"/>
        </w:rPr>
        <w:t>В соответствии со Схемой территориального планирования Российской Федерации в области федерального транспорта предусматривается:</w:t>
      </w:r>
    </w:p>
    <w:p w:rsidR="00DB5A64" w:rsidRPr="00C87BA6" w:rsidRDefault="00DB5A64" w:rsidP="00DB5A64">
      <w:pPr>
        <w:pStyle w:val="af2"/>
        <w:numPr>
          <w:ilvl w:val="0"/>
          <w:numId w:val="99"/>
        </w:numPr>
        <w:ind w:left="0" w:firstLine="709"/>
        <w:contextualSpacing/>
        <w:jc w:val="both"/>
        <w:rPr>
          <w:color w:val="000000" w:themeColor="text1"/>
          <w:szCs w:val="16"/>
        </w:rPr>
      </w:pPr>
      <w:r w:rsidRPr="00C87BA6">
        <w:rPr>
          <w:color w:val="000000" w:themeColor="text1"/>
          <w:szCs w:val="16"/>
        </w:rPr>
        <w:t>Строительство скоростной автомобильной дороги Москва – Нижний Новгород – Казань. Строительство скоростной автомобильной дороги Москва – Нижний Новгород – Казань, 6 этап км 454 – км 586, Нижегородская область, Чувашская Республика (от пересечения с автомобильной дорогой регионального значения 22К-0162 «Работки – Порецкое» до пересечения с автомобильной дорогой федерального значения А-151 «Цивильск – Ульяновск»).</w:t>
      </w:r>
    </w:p>
    <w:p w:rsidR="00DB5A64" w:rsidRPr="00C87BA6" w:rsidRDefault="00DB5A64" w:rsidP="00DB5A64">
      <w:pPr>
        <w:tabs>
          <w:tab w:val="num" w:pos="1080"/>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соответствии со Схемой территориального планирования Чувашской Республики предусматривается:</w:t>
      </w:r>
    </w:p>
    <w:p w:rsidR="00DB5A64" w:rsidRPr="00C87BA6" w:rsidRDefault="00DB5A64" w:rsidP="00DB5A64">
      <w:pPr>
        <w:pStyle w:val="af2"/>
        <w:numPr>
          <w:ilvl w:val="0"/>
          <w:numId w:val="72"/>
        </w:numPr>
        <w:ind w:left="0" w:firstLine="709"/>
        <w:contextualSpacing/>
        <w:jc w:val="both"/>
        <w:rPr>
          <w:rFonts w:eastAsia="NSimSun"/>
          <w:szCs w:val="16"/>
          <w:lang w:eastAsia="zh-CN" w:bidi="hi-IN"/>
        </w:rPr>
      </w:pPr>
      <w:r w:rsidRPr="00C87BA6">
        <w:rPr>
          <w:rFonts w:eastAsia="NSimSun"/>
          <w:szCs w:val="16"/>
          <w:lang w:eastAsia="zh-CN" w:bidi="hi-IN"/>
        </w:rPr>
        <w:t>строительство автомобильной дороги в обход г. Шумерля (участки автомобильных дорог Чебоксары – Сурское (до границы Ульяновской области) и «Сура») 9,0 км/ III, Шумерлинский муниципальный округ</w:t>
      </w:r>
    </w:p>
    <w:p w:rsidR="00DB5A64" w:rsidRPr="00C87BA6" w:rsidRDefault="00DB5A64" w:rsidP="00DB5A64">
      <w:pPr>
        <w:shd w:val="clear" w:color="auto" w:fill="FFFFFF"/>
        <w:spacing w:after="0" w:line="240" w:lineRule="auto"/>
        <w:ind w:firstLine="709"/>
        <w:rPr>
          <w:rFonts w:ascii="Times New Roman" w:hAnsi="Times New Roman" w:cs="Times New Roman"/>
          <w:sz w:val="16"/>
          <w:szCs w:val="16"/>
        </w:rPr>
      </w:pPr>
    </w:p>
    <w:p w:rsidR="00DB5A64" w:rsidRPr="00C87BA6" w:rsidRDefault="00DB5A64" w:rsidP="00DB5A64">
      <w:pPr>
        <w:shd w:val="clear" w:color="auto" w:fill="FFFFFF"/>
        <w:spacing w:after="0" w:line="240" w:lineRule="auto"/>
        <w:ind w:firstLine="709"/>
        <w:rPr>
          <w:rFonts w:ascii="Times New Roman" w:hAnsi="Times New Roman" w:cs="Times New Roman"/>
          <w:sz w:val="16"/>
          <w:szCs w:val="16"/>
        </w:rPr>
      </w:pPr>
      <w:r w:rsidRPr="00C87BA6">
        <w:rPr>
          <w:rFonts w:ascii="Times New Roman" w:hAnsi="Times New Roman" w:cs="Times New Roman"/>
          <w:sz w:val="16"/>
          <w:szCs w:val="16"/>
        </w:rPr>
        <w:t>Пассажирский транспорт</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Согласно проектным решениям генерального плана предусматривается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первая очередь:</w:t>
      </w:r>
    </w:p>
    <w:p w:rsidR="00DB5A64" w:rsidRPr="00C87BA6" w:rsidRDefault="00DB5A64" w:rsidP="00DB5A64">
      <w:pPr>
        <w:pStyle w:val="af2"/>
        <w:numPr>
          <w:ilvl w:val="0"/>
          <w:numId w:val="71"/>
        </w:numPr>
        <w:tabs>
          <w:tab w:val="num" w:pos="709"/>
        </w:tabs>
        <w:ind w:left="0" w:firstLine="851"/>
        <w:contextualSpacing/>
        <w:jc w:val="both"/>
        <w:rPr>
          <w:szCs w:val="16"/>
        </w:rPr>
      </w:pPr>
      <w:r w:rsidRPr="00C87BA6">
        <w:rPr>
          <w:szCs w:val="16"/>
        </w:rPr>
        <w:t>Установка павильонов на автобусных остановках, оборудованных согласно нормативным документам (ГОСТ р 52766-2007 «Дороги автомобильные общего пользования. Элементы обустройства. Общие требования.»).</w:t>
      </w:r>
    </w:p>
    <w:p w:rsidR="00DB5A64" w:rsidRPr="00C87BA6" w:rsidRDefault="00DB5A64" w:rsidP="00DB5A64">
      <w:pPr>
        <w:tabs>
          <w:tab w:val="num" w:pos="709"/>
        </w:tabs>
        <w:spacing w:after="0" w:line="240" w:lineRule="auto"/>
        <w:ind w:firstLine="851"/>
        <w:jc w:val="both"/>
        <w:rPr>
          <w:rFonts w:ascii="Times New Roman" w:hAnsi="Times New Roman" w:cs="Times New Roman"/>
          <w:sz w:val="16"/>
          <w:szCs w:val="16"/>
        </w:rPr>
      </w:pPr>
      <w:r w:rsidRPr="00C87BA6">
        <w:rPr>
          <w:rFonts w:ascii="Times New Roman" w:hAnsi="Times New Roman" w:cs="Times New Roman"/>
          <w:sz w:val="16"/>
          <w:szCs w:val="16"/>
        </w:rPr>
        <w:t>Проектом предусматривается на все проектные периоды сохранение существующих автобусных маршрутов.</w:t>
      </w:r>
    </w:p>
    <w:p w:rsidR="00DB5A64" w:rsidRPr="00C87BA6" w:rsidRDefault="00DB5A64" w:rsidP="00DB5A64">
      <w:pPr>
        <w:tabs>
          <w:tab w:val="num" w:pos="709"/>
        </w:tabs>
        <w:spacing w:after="0" w:line="240" w:lineRule="auto"/>
        <w:ind w:firstLine="851"/>
        <w:jc w:val="both"/>
        <w:rPr>
          <w:rFonts w:ascii="Times New Roman" w:hAnsi="Times New Roman" w:cs="Times New Roman"/>
          <w:sz w:val="16"/>
          <w:szCs w:val="16"/>
        </w:rPr>
      </w:pPr>
    </w:p>
    <w:p w:rsidR="00DB5A64" w:rsidRPr="00C87BA6" w:rsidRDefault="00DB5A64" w:rsidP="00DB5A64">
      <w:pPr>
        <w:shd w:val="clear" w:color="auto" w:fill="FFFFFF"/>
        <w:spacing w:after="0" w:line="240" w:lineRule="auto"/>
        <w:ind w:firstLine="709"/>
        <w:rPr>
          <w:rFonts w:ascii="Times New Roman" w:hAnsi="Times New Roman" w:cs="Times New Roman"/>
          <w:sz w:val="16"/>
          <w:szCs w:val="16"/>
        </w:rPr>
      </w:pPr>
      <w:r w:rsidRPr="00C87BA6">
        <w:rPr>
          <w:rFonts w:ascii="Times New Roman" w:hAnsi="Times New Roman" w:cs="Times New Roman"/>
          <w:sz w:val="16"/>
          <w:szCs w:val="16"/>
        </w:rPr>
        <w:t>Велосипедное и пешеходное сообщение</w:t>
      </w: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Генеральным планом предусмотрено создание зон отдыха, спортивных площадок, которые будут связаны с жилой застройкой пешеходными и велосипедными дорожками. Велосипедные дорожки следует совмещать с пешеходными путями сообщения по наиболее живописным и хорошо озелененным территориям. Также необходимо выделять полосы для велосипедного движения вдоль главных улиц в поселке.</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37" w:name="_Toc6841338"/>
      <w:bookmarkStart w:id="338" w:name="_Toc51919174"/>
      <w:bookmarkStart w:id="339" w:name="_Toc122091930"/>
      <w:r w:rsidRPr="00C87BA6">
        <w:rPr>
          <w:b/>
          <w:szCs w:val="16"/>
        </w:rPr>
        <w:t>Улично-дорожная сеть</w:t>
      </w:r>
      <w:bookmarkEnd w:id="337"/>
      <w:bookmarkEnd w:id="338"/>
      <w:bookmarkEnd w:id="339"/>
    </w:p>
    <w:p w:rsidR="00DB5A64" w:rsidRPr="00C87BA6" w:rsidRDefault="00DB5A64" w:rsidP="00DB5A64">
      <w:pPr>
        <w:widowControl w:val="0"/>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Улично-дорожная сеть на территории Шумерлинского муниципального округа формируется во взаимной увязке с внешними транспортными связями.</w:t>
      </w:r>
    </w:p>
    <w:p w:rsidR="00DB5A64" w:rsidRPr="00C87BA6" w:rsidRDefault="00DB5A64" w:rsidP="00DB5A64">
      <w:pPr>
        <w:pStyle w:val="affffffff0"/>
        <w:tabs>
          <w:tab w:val="left" w:pos="993"/>
        </w:tabs>
        <w:spacing w:line="240" w:lineRule="auto"/>
        <w:rPr>
          <w:sz w:val="16"/>
          <w:szCs w:val="16"/>
        </w:rPr>
      </w:pPr>
      <w:r w:rsidRPr="00C87BA6">
        <w:rPr>
          <w:sz w:val="16"/>
          <w:szCs w:val="16"/>
        </w:rPr>
        <w:t>Проектом предлагается ряд мероприятий по модернизации улично-дорожной сети:</w:t>
      </w:r>
    </w:p>
    <w:p w:rsidR="00DB5A64" w:rsidRPr="00C87BA6" w:rsidRDefault="00DB5A64" w:rsidP="00DB5A64">
      <w:pPr>
        <w:pStyle w:val="affffffff0"/>
        <w:numPr>
          <w:ilvl w:val="0"/>
          <w:numId w:val="73"/>
        </w:numPr>
        <w:tabs>
          <w:tab w:val="left" w:pos="1134"/>
        </w:tabs>
        <w:spacing w:line="240" w:lineRule="auto"/>
        <w:ind w:left="0" w:firstLine="709"/>
        <w:rPr>
          <w:sz w:val="16"/>
          <w:szCs w:val="16"/>
        </w:rPr>
      </w:pPr>
      <w:r w:rsidRPr="00C87BA6">
        <w:rPr>
          <w:sz w:val="16"/>
          <w:szCs w:val="16"/>
        </w:rPr>
        <w:t xml:space="preserve">в пределах существующей застройки </w:t>
      </w:r>
      <w:r w:rsidRPr="00C87BA6">
        <w:rPr>
          <w:iCs/>
          <w:sz w:val="16"/>
          <w:szCs w:val="16"/>
        </w:rPr>
        <w:t>реконструкция</w:t>
      </w:r>
      <w:r w:rsidRPr="00C87BA6">
        <w:rPr>
          <w:sz w:val="16"/>
          <w:szCs w:val="16"/>
        </w:rPr>
        <w:t xml:space="preserve">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DB5A64" w:rsidRPr="00C87BA6" w:rsidRDefault="00DB5A64" w:rsidP="00DB5A64">
      <w:pPr>
        <w:pStyle w:val="affffffff0"/>
        <w:numPr>
          <w:ilvl w:val="0"/>
          <w:numId w:val="73"/>
        </w:numPr>
        <w:tabs>
          <w:tab w:val="left" w:pos="1134"/>
        </w:tabs>
        <w:spacing w:line="240" w:lineRule="auto"/>
        <w:ind w:left="0" w:firstLine="709"/>
        <w:rPr>
          <w:sz w:val="16"/>
          <w:szCs w:val="16"/>
        </w:rPr>
      </w:pPr>
      <w:r w:rsidRPr="00C87BA6">
        <w:rPr>
          <w:sz w:val="16"/>
          <w:szCs w:val="16"/>
        </w:rPr>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DB5A64" w:rsidRPr="00C87BA6" w:rsidRDefault="00DB5A64" w:rsidP="00DB5A64">
      <w:pPr>
        <w:pStyle w:val="affffffff0"/>
        <w:numPr>
          <w:ilvl w:val="0"/>
          <w:numId w:val="73"/>
        </w:numPr>
        <w:tabs>
          <w:tab w:val="left" w:pos="1134"/>
        </w:tabs>
        <w:spacing w:line="240" w:lineRule="auto"/>
        <w:ind w:left="0" w:firstLine="709"/>
        <w:rPr>
          <w:sz w:val="16"/>
          <w:szCs w:val="16"/>
        </w:rPr>
      </w:pPr>
      <w:r w:rsidRPr="00C87BA6">
        <w:rPr>
          <w:sz w:val="16"/>
          <w:szCs w:val="16"/>
        </w:rPr>
        <w:t>в существующих и проектируемых жилых кварталах устройство пешеходных дорожек с твердым покрытием;</w:t>
      </w:r>
    </w:p>
    <w:p w:rsidR="00DB5A64" w:rsidRPr="00C87BA6" w:rsidRDefault="00DB5A64" w:rsidP="00DB5A64">
      <w:pPr>
        <w:pStyle w:val="affffffff0"/>
        <w:numPr>
          <w:ilvl w:val="0"/>
          <w:numId w:val="73"/>
        </w:numPr>
        <w:tabs>
          <w:tab w:val="left" w:pos="1134"/>
        </w:tabs>
        <w:spacing w:line="240" w:lineRule="auto"/>
        <w:ind w:left="0" w:firstLine="709"/>
        <w:rPr>
          <w:sz w:val="16"/>
          <w:szCs w:val="16"/>
        </w:rPr>
      </w:pPr>
      <w:r w:rsidRPr="00C87BA6">
        <w:rPr>
          <w:sz w:val="16"/>
          <w:szCs w:val="16"/>
        </w:rPr>
        <w:t>доведение технических характеристик улиц до соответствия их назначению;</w:t>
      </w:r>
    </w:p>
    <w:p w:rsidR="00DB5A64" w:rsidRPr="00C87BA6" w:rsidRDefault="00DB5A64" w:rsidP="00DB5A64">
      <w:pPr>
        <w:numPr>
          <w:ilvl w:val="0"/>
          <w:numId w:val="73"/>
        </w:numPr>
        <w:tabs>
          <w:tab w:val="left"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Схема планируемых работ по устройству улично-дорожной сети населенных пунктов приведена в графической части проекта.</w:t>
      </w:r>
    </w:p>
    <w:p w:rsidR="00DB5A64" w:rsidRPr="00C87BA6" w:rsidRDefault="00DB5A64" w:rsidP="00DB5A64">
      <w:pPr>
        <w:pStyle w:val="000"/>
        <w:spacing w:line="240" w:lineRule="auto"/>
        <w:rPr>
          <w:sz w:val="16"/>
          <w:szCs w:val="16"/>
        </w:rPr>
      </w:pPr>
      <w:r w:rsidRPr="00C87BA6">
        <w:rPr>
          <w:sz w:val="16"/>
          <w:szCs w:val="16"/>
        </w:rPr>
        <w:t>Проектные решения направлены на оптимизацию уличной сети, исключению движения грузового транспорта по жилым улицам, определению оптимального маршрута общественного транспорта, а также создания условий для удобного передвижения маломобильных групп населения.</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40" w:name="_Toc107223388"/>
      <w:bookmarkStart w:id="341" w:name="_Toc122091931"/>
      <w:r w:rsidRPr="00C87BA6">
        <w:rPr>
          <w:b/>
          <w:szCs w:val="16"/>
        </w:rPr>
        <w:t>Развитие инженерной инфраструктуры</w:t>
      </w:r>
      <w:bookmarkEnd w:id="340"/>
      <w:bookmarkEnd w:id="341"/>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42" w:name="_Toc107223389"/>
      <w:bookmarkStart w:id="343" w:name="_Toc122091932"/>
      <w:r w:rsidRPr="00C87BA6">
        <w:rPr>
          <w:b/>
          <w:szCs w:val="16"/>
        </w:rPr>
        <w:t>Водоснабжение</w:t>
      </w:r>
      <w:bookmarkEnd w:id="342"/>
      <w:bookmarkEnd w:id="343"/>
    </w:p>
    <w:p w:rsidR="00DB5A64" w:rsidRPr="00C87BA6" w:rsidRDefault="00DB5A64" w:rsidP="00DB5A64">
      <w:pPr>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eastAsia="Times New Roman" w:hAnsi="Times New Roman" w:cs="Times New Roman"/>
          <w:sz w:val="16"/>
          <w:szCs w:val="16"/>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DB5A64" w:rsidRPr="00C87BA6" w:rsidRDefault="00DB5A64" w:rsidP="00DB5A64">
      <w:pPr>
        <w:pStyle w:val="af2"/>
        <w:rPr>
          <w:rFonts w:eastAsiaTheme="majorEastAsia"/>
          <w:bCs/>
          <w:szCs w:val="16"/>
        </w:rPr>
      </w:pPr>
      <w:r w:rsidRPr="00C87BA6">
        <w:rPr>
          <w:szCs w:val="16"/>
          <w:shd w:val="clear" w:color="auto" w:fill="FFFFFF"/>
        </w:rPr>
        <w:t xml:space="preserve">Проектные решения водоснабжения </w:t>
      </w:r>
      <w:r w:rsidRPr="00C87BA6">
        <w:rPr>
          <w:rFonts w:eastAsia="NSimSun"/>
          <w:szCs w:val="16"/>
          <w:lang w:eastAsia="zh-CN" w:bidi="hi-IN"/>
        </w:rPr>
        <w:t>муниципального образования – Шумерлинский муниципальный округ</w:t>
      </w:r>
      <w:r w:rsidRPr="00C87BA6">
        <w:rPr>
          <w:szCs w:val="16"/>
          <w:shd w:val="clear" w:color="auto" w:fill="FFFFFF"/>
        </w:rPr>
        <w:t xml:space="preserve"> базируются на основе сложившейся системы водоснабжении и в соответствии с увеличением потребности на период до 2042 г. </w:t>
      </w:r>
    </w:p>
    <w:p w:rsidR="00DB5A64" w:rsidRPr="00C87BA6" w:rsidRDefault="00DB5A64" w:rsidP="00DB5A64">
      <w:pPr>
        <w:spacing w:after="0" w:line="240" w:lineRule="auto"/>
        <w:ind w:firstLine="709"/>
        <w:jc w:val="both"/>
        <w:rPr>
          <w:rFonts w:ascii="Times New Roman" w:hAnsi="Times New Roman" w:cs="Times New Roman"/>
          <w:bCs/>
          <w:sz w:val="16"/>
          <w:szCs w:val="16"/>
          <w:shd w:val="clear" w:color="auto" w:fill="FFFFFF"/>
        </w:rPr>
      </w:pPr>
    </w:p>
    <w:p w:rsidR="00DB5A64" w:rsidRPr="00C87BA6" w:rsidRDefault="00DB5A64" w:rsidP="00DB5A64">
      <w:pPr>
        <w:spacing w:after="0" w:line="240" w:lineRule="auto"/>
        <w:ind w:firstLine="709"/>
        <w:jc w:val="both"/>
        <w:rPr>
          <w:rFonts w:ascii="Times New Roman" w:hAnsi="Times New Roman" w:cs="Times New Roman"/>
          <w:bCs/>
          <w:sz w:val="16"/>
          <w:szCs w:val="16"/>
          <w:shd w:val="clear" w:color="auto" w:fill="FFFFFF"/>
        </w:rPr>
      </w:pPr>
      <w:r w:rsidRPr="00C87BA6">
        <w:rPr>
          <w:rFonts w:ascii="Times New Roman" w:hAnsi="Times New Roman" w:cs="Times New Roman"/>
          <w:bCs/>
          <w:sz w:val="16"/>
          <w:szCs w:val="16"/>
          <w:shd w:val="clear" w:color="auto" w:fill="FFFFFF"/>
        </w:rPr>
        <w:t>Нормы и объемы водопотребления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bookmarkStart w:id="344" w:name="_Toc448349850"/>
      <w:bookmarkStart w:id="345" w:name="_Toc448350195"/>
      <w:bookmarkStart w:id="346" w:name="_Toc453032641"/>
      <w:bookmarkStart w:id="347" w:name="_Toc453049200"/>
      <w:bookmarkStart w:id="348" w:name="_Toc453049565"/>
      <w:bookmarkStart w:id="349" w:name="_Toc453050288"/>
      <w:bookmarkStart w:id="350" w:name="_Toc453050648"/>
      <w:bookmarkStart w:id="351" w:name="_Toc453339503"/>
      <w:bookmarkStart w:id="352" w:name="_Toc453421675"/>
      <w:bookmarkStart w:id="353" w:name="_Toc453421836"/>
      <w:bookmarkStart w:id="354" w:name="_Toc453936287"/>
      <w:bookmarkStart w:id="355" w:name="_Toc456968742"/>
      <w:bookmarkStart w:id="356" w:name="_Toc457256132"/>
      <w:bookmarkStart w:id="357" w:name="_Toc458020081"/>
      <w:bookmarkStart w:id="358" w:name="_Toc458780579"/>
      <w:bookmarkStart w:id="359" w:name="_Toc459890209"/>
      <w:bookmarkStart w:id="360" w:name="_Toc448304548"/>
      <w:bookmarkStart w:id="361" w:name="_Toc448304998"/>
      <w:bookmarkStart w:id="362" w:name="_Toc448319448"/>
      <w:r w:rsidRPr="00C87BA6">
        <w:rPr>
          <w:rFonts w:ascii="Times New Roman" w:hAnsi="Times New Roman" w:cs="Times New Roman"/>
          <w:bCs/>
          <w:sz w:val="16"/>
          <w:szCs w:val="16"/>
          <w:shd w:val="clear" w:color="auto" w:fill="FFFFFF"/>
        </w:rPr>
        <w:t xml:space="preserve">Расчетные (средние за год) суточные расходы воды на хозяйственно-питьевые нужды определены согласно </w:t>
      </w:r>
      <w:r w:rsidRPr="00C87BA6">
        <w:rPr>
          <w:rFonts w:ascii="Times New Roman" w:hAnsi="Times New Roman" w:cs="Times New Roman"/>
          <w:sz w:val="16"/>
          <w:szCs w:val="16"/>
          <w:shd w:val="clear" w:color="auto" w:fill="FFFFFF"/>
        </w:rPr>
        <w:t>СП 30.13330.2012 «Внутренний водопровод и канализация зданий. Актуализированная редакция СНиП 2.04.01-85*»</w:t>
      </w:r>
      <w:r w:rsidRPr="00C87BA6">
        <w:rPr>
          <w:rFonts w:ascii="Times New Roman" w:hAnsi="Times New Roman" w:cs="Times New Roman"/>
          <w:bCs/>
          <w:sz w:val="16"/>
          <w:szCs w:val="16"/>
          <w:shd w:val="clear" w:color="auto" w:fill="FFFFFF"/>
        </w:rPr>
        <w:t>.</w:t>
      </w:r>
      <w:r w:rsidRPr="00C87BA6">
        <w:rPr>
          <w:rFonts w:ascii="Times New Roman" w:hAnsi="Times New Roman" w:cs="Times New Roman"/>
          <w:sz w:val="16"/>
          <w:szCs w:val="16"/>
        </w:rPr>
        <w:t xml:space="preserve"> </w:t>
      </w:r>
    </w:p>
    <w:p w:rsidR="00DB5A64" w:rsidRPr="00C87BA6" w:rsidRDefault="00DB5A64" w:rsidP="00DB5A64">
      <w:pPr>
        <w:tabs>
          <w:tab w:val="left" w:pos="993"/>
        </w:tabs>
        <w:spacing w:after="0" w:line="240" w:lineRule="auto"/>
        <w:ind w:firstLine="709"/>
        <w:jc w:val="both"/>
        <w:rPr>
          <w:rFonts w:ascii="Times New Roman" w:hAnsi="Times New Roman" w:cs="Times New Roman"/>
          <w:bCs/>
          <w:sz w:val="16"/>
          <w:szCs w:val="16"/>
          <w:shd w:val="clear" w:color="auto" w:fill="FFFFFF"/>
        </w:rPr>
      </w:pPr>
      <w:r w:rsidRPr="00C87BA6">
        <w:rPr>
          <w:rFonts w:ascii="Times New Roman" w:hAnsi="Times New Roman" w:cs="Times New Roman"/>
          <w:bCs/>
          <w:sz w:val="16"/>
          <w:szCs w:val="16"/>
          <w:shd w:val="clear" w:color="auto" w:fill="FFFFFF"/>
        </w:rPr>
        <w:t>При этом удельные среднесуточные нормы водопотребления на одного жителя (за год) приняты в размере 160 л/сут на человека</w:t>
      </w:r>
      <w:r w:rsidRPr="00C87BA6">
        <w:rPr>
          <w:rFonts w:ascii="Times New Roman" w:hAnsi="Times New Roman" w:cs="Times New Roman"/>
          <w:bCs/>
          <w:sz w:val="16"/>
          <w:szCs w:val="16"/>
          <w:shd w:val="clear" w:color="auto" w:fill="FFFFFF"/>
          <w:vertAlign w:val="superscript"/>
        </w:rPr>
        <w:footnoteReference w:id="2"/>
      </w:r>
      <w:r w:rsidRPr="00C87BA6">
        <w:rPr>
          <w:rFonts w:ascii="Times New Roman" w:hAnsi="Times New Roman" w:cs="Times New Roman"/>
          <w:bCs/>
          <w:sz w:val="16"/>
          <w:szCs w:val="16"/>
          <w:shd w:val="clear" w:color="auto" w:fill="FFFFFF"/>
        </w:rPr>
        <w:t xml:space="preserve">. </w:t>
      </w:r>
    </w:p>
    <w:p w:rsidR="00DB5A64" w:rsidRPr="00C87BA6" w:rsidRDefault="00DB5A64" w:rsidP="00DB5A64">
      <w:pPr>
        <w:tabs>
          <w:tab w:val="left" w:pos="993"/>
        </w:tabs>
        <w:spacing w:after="0" w:line="240" w:lineRule="auto"/>
        <w:ind w:firstLine="709"/>
        <w:jc w:val="both"/>
        <w:rPr>
          <w:rFonts w:ascii="Times New Roman" w:hAnsi="Times New Roman" w:cs="Times New Roman"/>
          <w:bCs/>
          <w:sz w:val="16"/>
          <w:szCs w:val="16"/>
          <w:shd w:val="clear" w:color="auto" w:fill="FFFFFF"/>
        </w:rPr>
      </w:pPr>
      <w:r w:rsidRPr="00C87BA6">
        <w:rPr>
          <w:rFonts w:ascii="Times New Roman" w:hAnsi="Times New Roman" w:cs="Times New Roman"/>
          <w:sz w:val="16"/>
          <w:szCs w:val="16"/>
        </w:rPr>
        <w:t xml:space="preserve"> Удельное водопотребление включает расходы воды на хозяйственно-питьевые и бытовые нужды в общественных зданиях (по классификации, принятой в </w:t>
      </w:r>
      <w:r w:rsidRPr="00C87BA6">
        <w:rPr>
          <w:rFonts w:ascii="Times New Roman" w:hAnsi="Times New Roman" w:cs="Times New Roman"/>
          <w:sz w:val="16"/>
          <w:szCs w:val="16"/>
          <w:shd w:val="clear" w:color="auto" w:fill="FFFFFF"/>
        </w:rPr>
        <w:t>СП 30.13330.2012 «Внутренний водопровод и канализация зданий. Актуализированная редакция СНиП 2.04.01-85*»</w:t>
      </w:r>
      <w:r w:rsidRPr="00C87BA6">
        <w:rPr>
          <w:rFonts w:ascii="Times New Roman" w:hAnsi="Times New Roman" w:cs="Times New Roman"/>
          <w:sz w:val="16"/>
          <w:szCs w:val="16"/>
        </w:rPr>
        <w:t xml:space="preserve">). </w:t>
      </w:r>
    </w:p>
    <w:p w:rsidR="00DB5A64" w:rsidRPr="00C87BA6" w:rsidRDefault="00DB5A64" w:rsidP="00DB5A64">
      <w:pPr>
        <w:tabs>
          <w:tab w:val="left" w:pos="993"/>
        </w:tabs>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eastAsia="Times New Roman" w:hAnsi="Times New Roman" w:cs="Times New Roman"/>
          <w:sz w:val="16"/>
          <w:szCs w:val="16"/>
          <w:shd w:val="clear" w:color="auto" w:fill="FFFFFF"/>
        </w:rPr>
        <w:t>Коэффициент суточной неравномерности водопотребления для определения максимальных расходов воды принят 1,2.</w:t>
      </w:r>
    </w:p>
    <w:p w:rsidR="00DB5A64" w:rsidRPr="00C87BA6" w:rsidRDefault="00DB5A64" w:rsidP="00DB5A64">
      <w:pPr>
        <w:tabs>
          <w:tab w:val="left" w:pos="993"/>
        </w:tabs>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eastAsia="Times New Roman" w:hAnsi="Times New Roman" w:cs="Times New Roman"/>
          <w:sz w:val="16"/>
          <w:szCs w:val="16"/>
          <w:shd w:val="clear" w:color="auto" w:fill="FFFFFF"/>
        </w:rPr>
        <w:t>Расходы воды на полив улиц, площадей, проездов и зеленых насаждений определены по норме 50 л/сут на одного жителя.</w:t>
      </w:r>
    </w:p>
    <w:p w:rsidR="00DB5A64" w:rsidRPr="00C87BA6" w:rsidRDefault="00DB5A64" w:rsidP="00DB5A64">
      <w:pPr>
        <w:autoSpaceDE w:val="0"/>
        <w:autoSpaceDN w:val="0"/>
        <w:adjustRightInd w:val="0"/>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hAnsi="Times New Roman" w:cs="Times New Roman"/>
          <w:sz w:val="16"/>
          <w:szCs w:val="16"/>
        </w:rPr>
        <w:t>Генеральным планом не установлены вид деятельности и мощность проектируемых предприятий производственного комплекса. Эти параметры будут складываться в зависимости от инвестиционной политики администрации и созданного ей инвестиционного климата. В связи с этим водопотребление производственных предприятий условно принято в размере 10% от суммарного водопотребления населенного пункта согласно п. 3 таблице 1 СП 31.13330.2010 «Водоснабжение. Наружные сети и сооружения. Актуализированная редакция СНиП 2.04.02-84 (с Изменениями № 1, 2)»</w:t>
      </w:r>
      <w:r w:rsidRPr="00C87BA6">
        <w:rPr>
          <w:rFonts w:ascii="Times New Roman" w:eastAsia="Times New Roman" w:hAnsi="Times New Roman" w:cs="Times New Roman"/>
          <w:sz w:val="16"/>
          <w:szCs w:val="16"/>
          <w:shd w:val="clear" w:color="auto" w:fill="FFFFFF"/>
        </w:rPr>
        <w:t>.</w:t>
      </w:r>
    </w:p>
    <w:p w:rsidR="00DB5A64" w:rsidRPr="00C87BA6" w:rsidRDefault="00DB5A64" w:rsidP="00DB5A64">
      <w:pPr>
        <w:tabs>
          <w:tab w:val="left" w:pos="993"/>
        </w:tabs>
        <w:spacing w:after="0" w:line="240" w:lineRule="auto"/>
        <w:ind w:firstLine="709"/>
        <w:jc w:val="right"/>
        <w:rPr>
          <w:rFonts w:ascii="Times New Roman" w:hAnsi="Times New Roman" w:cs="Times New Roman"/>
          <w:sz w:val="16"/>
          <w:szCs w:val="16"/>
          <w:shd w:val="clear" w:color="auto" w:fill="FFFFFF"/>
        </w:rPr>
        <w:sectPr w:rsidR="00DB5A64" w:rsidRPr="00C87BA6" w:rsidSect="00351DFB">
          <w:pgSz w:w="11906" w:h="16838"/>
          <w:pgMar w:top="567" w:right="567" w:bottom="567" w:left="1134" w:header="425" w:footer="1008" w:gutter="0"/>
          <w:cols w:space="708"/>
          <w:docGrid w:linePitch="360"/>
        </w:sectPr>
      </w:pPr>
    </w:p>
    <w:p w:rsidR="00DB5A64" w:rsidRPr="00C87BA6" w:rsidRDefault="00DB5A64" w:rsidP="00DB5A64">
      <w:pPr>
        <w:tabs>
          <w:tab w:val="left" w:pos="993"/>
        </w:tabs>
        <w:spacing w:after="0" w:line="240" w:lineRule="auto"/>
        <w:ind w:firstLine="709"/>
        <w:jc w:val="right"/>
        <w:rPr>
          <w:rFonts w:ascii="Times New Roman" w:hAnsi="Times New Roman" w:cs="Times New Roman"/>
          <w:sz w:val="16"/>
          <w:szCs w:val="16"/>
          <w:shd w:val="clear" w:color="auto" w:fill="FFFFFF"/>
        </w:rPr>
      </w:pPr>
      <w:r w:rsidRPr="00C87BA6">
        <w:rPr>
          <w:rFonts w:ascii="Times New Roman" w:hAnsi="Times New Roman" w:cs="Times New Roman"/>
          <w:sz w:val="16"/>
          <w:szCs w:val="16"/>
          <w:shd w:val="clear" w:color="auto" w:fill="FFFFFF"/>
        </w:rPr>
        <w:lastRenderedPageBreak/>
        <w:t xml:space="preserve">Таблица </w:t>
      </w:r>
      <w:bookmarkStart w:id="363" w:name="_Toc448323427"/>
      <w:bookmarkStart w:id="364" w:name="_Toc448349851"/>
      <w:bookmarkStart w:id="365" w:name="_Toc448350196"/>
      <w:bookmarkStart w:id="366" w:name="_Toc453032642"/>
      <w:bookmarkStart w:id="367" w:name="_Toc453049201"/>
      <w:bookmarkStart w:id="368" w:name="_Toc453049566"/>
      <w:bookmarkStart w:id="369" w:name="_Toc453050289"/>
      <w:bookmarkStart w:id="370" w:name="_Toc453050649"/>
      <w:bookmarkStart w:id="371" w:name="_Toc453339504"/>
      <w:bookmarkStart w:id="372" w:name="_Toc453421676"/>
      <w:bookmarkStart w:id="373" w:name="_Toc453421837"/>
      <w:bookmarkStart w:id="374" w:name="_Toc453936288"/>
      <w:bookmarkStart w:id="375" w:name="_Toc456968743"/>
      <w:bookmarkStart w:id="376" w:name="_Toc457256133"/>
      <w:bookmarkStart w:id="377" w:name="_Toc458020082"/>
      <w:bookmarkStart w:id="378" w:name="_Toc458780580"/>
      <w:bookmarkStart w:id="379" w:name="_Toc459890210"/>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C87BA6">
        <w:rPr>
          <w:rFonts w:ascii="Times New Roman" w:hAnsi="Times New Roman" w:cs="Times New Roman"/>
          <w:sz w:val="16"/>
          <w:szCs w:val="16"/>
          <w:shd w:val="clear" w:color="auto" w:fill="FFFFFF"/>
        </w:rPr>
        <w:t>26</w:t>
      </w:r>
    </w:p>
    <w:p w:rsidR="00DB5A64" w:rsidRPr="00C87BA6" w:rsidRDefault="00DB5A64" w:rsidP="00DB5A64">
      <w:pPr>
        <w:tabs>
          <w:tab w:val="left" w:pos="993"/>
        </w:tabs>
        <w:spacing w:after="0" w:line="240" w:lineRule="auto"/>
        <w:ind w:firstLine="709"/>
        <w:jc w:val="center"/>
        <w:rPr>
          <w:rFonts w:ascii="Times New Roman" w:hAnsi="Times New Roman" w:cs="Times New Roman"/>
          <w:sz w:val="16"/>
          <w:szCs w:val="16"/>
          <w:shd w:val="clear" w:color="auto" w:fill="FFFFFF"/>
        </w:rPr>
      </w:pPr>
      <w:r w:rsidRPr="00C87BA6">
        <w:rPr>
          <w:rFonts w:ascii="Times New Roman" w:hAnsi="Times New Roman" w:cs="Times New Roman"/>
          <w:sz w:val="16"/>
          <w:szCs w:val="16"/>
          <w:shd w:val="clear" w:color="auto" w:fill="FFFFFF"/>
        </w:rPr>
        <w:t>Суммарные расходы воды</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C87BA6">
        <w:rPr>
          <w:rFonts w:ascii="Times New Roman" w:hAnsi="Times New Roman" w:cs="Times New Roman"/>
          <w:sz w:val="16"/>
          <w:szCs w:val="16"/>
          <w:shd w:val="clear" w:color="auto" w:fill="FFFFFF"/>
        </w:rPr>
        <w:t xml:space="preserve"> на перспективу</w:t>
      </w:r>
    </w:p>
    <w:tbl>
      <w:tblPr>
        <w:tblW w:w="14440" w:type="dxa"/>
        <w:tblInd w:w="118" w:type="dxa"/>
        <w:tblLook w:val="04A0" w:firstRow="1" w:lastRow="0" w:firstColumn="1" w:lastColumn="0" w:noHBand="0" w:noVBand="1"/>
      </w:tblPr>
      <w:tblGrid>
        <w:gridCol w:w="1111"/>
        <w:gridCol w:w="2890"/>
        <w:gridCol w:w="2177"/>
        <w:gridCol w:w="2397"/>
        <w:gridCol w:w="2521"/>
        <w:gridCol w:w="3344"/>
      </w:tblGrid>
      <w:tr w:rsidR="00DB5A64" w:rsidRPr="00C87BA6" w:rsidTr="00460951">
        <w:trPr>
          <w:trHeight w:val="660"/>
        </w:trPr>
        <w:tc>
          <w:tcPr>
            <w:tcW w:w="111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п/п</w:t>
            </w:r>
          </w:p>
        </w:tc>
        <w:tc>
          <w:tcPr>
            <w:tcW w:w="289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Наименование потребителя</w:t>
            </w:r>
          </w:p>
        </w:tc>
        <w:tc>
          <w:tcPr>
            <w:tcW w:w="4574" w:type="dxa"/>
            <w:gridSpan w:val="2"/>
            <w:tcBorders>
              <w:top w:val="single" w:sz="8" w:space="0" w:color="000000"/>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Первая очередь (2032 г.)</w:t>
            </w:r>
          </w:p>
        </w:tc>
        <w:tc>
          <w:tcPr>
            <w:tcW w:w="5865" w:type="dxa"/>
            <w:gridSpan w:val="2"/>
            <w:tcBorders>
              <w:top w:val="single" w:sz="8" w:space="0" w:color="000000"/>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Расчетный срок (2042г.)</w:t>
            </w:r>
          </w:p>
        </w:tc>
      </w:tr>
      <w:tr w:rsidR="00DB5A64" w:rsidRPr="00C87BA6" w:rsidTr="00460951">
        <w:trPr>
          <w:trHeight w:val="1140"/>
        </w:trPr>
        <w:tc>
          <w:tcPr>
            <w:tcW w:w="1111" w:type="dxa"/>
            <w:vMerge/>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p>
        </w:tc>
        <w:tc>
          <w:tcPr>
            <w:tcW w:w="2890" w:type="dxa"/>
            <w:vMerge/>
            <w:tcBorders>
              <w:top w:val="single" w:sz="8" w:space="0" w:color="000000"/>
              <w:left w:val="single" w:sz="8" w:space="0" w:color="000000"/>
              <w:bottom w:val="single" w:sz="8" w:space="0" w:color="000000"/>
              <w:right w:val="single" w:sz="8" w:space="0" w:color="000000"/>
            </w:tcBorders>
            <w:vAlign w:val="center"/>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p>
        </w:tc>
        <w:tc>
          <w:tcPr>
            <w:tcW w:w="217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среднесуточный расход воды, м</w:t>
            </w:r>
            <w:r w:rsidRPr="00C87BA6">
              <w:rPr>
                <w:rFonts w:ascii="Times New Roman" w:eastAsia="Times New Roman" w:hAnsi="Times New Roman" w:cs="Times New Roman"/>
                <w:sz w:val="16"/>
                <w:szCs w:val="16"/>
                <w:vertAlign w:val="superscript"/>
              </w:rPr>
              <w:t>3</w:t>
            </w:r>
            <w:r w:rsidRPr="00C87BA6">
              <w:rPr>
                <w:rFonts w:ascii="Times New Roman" w:eastAsia="Times New Roman" w:hAnsi="Times New Roman" w:cs="Times New Roman"/>
                <w:sz w:val="16"/>
                <w:szCs w:val="16"/>
              </w:rPr>
              <w:t>/сут</w:t>
            </w:r>
          </w:p>
        </w:tc>
        <w:tc>
          <w:tcPr>
            <w:tcW w:w="239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максимальный суточный расход воды, м</w:t>
            </w:r>
            <w:r w:rsidRPr="00C87BA6">
              <w:rPr>
                <w:rFonts w:ascii="Times New Roman" w:eastAsia="Times New Roman" w:hAnsi="Times New Roman" w:cs="Times New Roman"/>
                <w:sz w:val="16"/>
                <w:szCs w:val="16"/>
                <w:vertAlign w:val="superscript"/>
              </w:rPr>
              <w:t>3</w:t>
            </w:r>
            <w:r w:rsidRPr="00C87BA6">
              <w:rPr>
                <w:rFonts w:ascii="Times New Roman" w:eastAsia="Times New Roman" w:hAnsi="Times New Roman" w:cs="Times New Roman"/>
                <w:sz w:val="16"/>
                <w:szCs w:val="16"/>
              </w:rPr>
              <w:t>/сут</w:t>
            </w:r>
          </w:p>
        </w:tc>
        <w:tc>
          <w:tcPr>
            <w:tcW w:w="2521"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среднесуточный расход воды, м</w:t>
            </w:r>
            <w:r w:rsidRPr="00C87BA6">
              <w:rPr>
                <w:rFonts w:ascii="Times New Roman" w:eastAsia="Times New Roman" w:hAnsi="Times New Roman" w:cs="Times New Roman"/>
                <w:sz w:val="16"/>
                <w:szCs w:val="16"/>
                <w:vertAlign w:val="superscript"/>
              </w:rPr>
              <w:t>3</w:t>
            </w:r>
            <w:r w:rsidRPr="00C87BA6">
              <w:rPr>
                <w:rFonts w:ascii="Times New Roman" w:eastAsia="Times New Roman" w:hAnsi="Times New Roman" w:cs="Times New Roman"/>
                <w:sz w:val="16"/>
                <w:szCs w:val="16"/>
              </w:rPr>
              <w:t>/сут</w:t>
            </w:r>
          </w:p>
        </w:tc>
        <w:tc>
          <w:tcPr>
            <w:tcW w:w="3344" w:type="dxa"/>
            <w:tcBorders>
              <w:top w:val="nil"/>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максимальный суточный расход воды, м</w:t>
            </w:r>
            <w:r w:rsidRPr="00C87BA6">
              <w:rPr>
                <w:rFonts w:ascii="Times New Roman" w:eastAsia="Times New Roman" w:hAnsi="Times New Roman" w:cs="Times New Roman"/>
                <w:sz w:val="16"/>
                <w:szCs w:val="16"/>
                <w:vertAlign w:val="superscript"/>
              </w:rPr>
              <w:t>3</w:t>
            </w:r>
            <w:r w:rsidRPr="00C87BA6">
              <w:rPr>
                <w:rFonts w:ascii="Times New Roman" w:eastAsia="Times New Roman" w:hAnsi="Times New Roman" w:cs="Times New Roman"/>
                <w:sz w:val="16"/>
                <w:szCs w:val="16"/>
              </w:rPr>
              <w:t>/сут</w:t>
            </w:r>
          </w:p>
        </w:tc>
      </w:tr>
      <w:tr w:rsidR="00DB5A64" w:rsidRPr="00C87BA6" w:rsidTr="00460951">
        <w:trPr>
          <w:trHeight w:val="372"/>
        </w:trPr>
        <w:tc>
          <w:tcPr>
            <w:tcW w:w="1111" w:type="dxa"/>
            <w:tcBorders>
              <w:top w:val="nil"/>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w:t>
            </w:r>
          </w:p>
        </w:tc>
        <w:tc>
          <w:tcPr>
            <w:tcW w:w="2890" w:type="dxa"/>
            <w:tcBorders>
              <w:top w:val="nil"/>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xml:space="preserve">Население </w:t>
            </w:r>
          </w:p>
        </w:tc>
        <w:tc>
          <w:tcPr>
            <w:tcW w:w="217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1043,3</w:t>
            </w:r>
          </w:p>
        </w:tc>
        <w:tc>
          <w:tcPr>
            <w:tcW w:w="239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1430,8</w:t>
            </w:r>
          </w:p>
        </w:tc>
        <w:tc>
          <w:tcPr>
            <w:tcW w:w="2521"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1148,8</w:t>
            </w:r>
          </w:p>
        </w:tc>
        <w:tc>
          <w:tcPr>
            <w:tcW w:w="3344" w:type="dxa"/>
            <w:tcBorders>
              <w:top w:val="nil"/>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1378,6</w:t>
            </w:r>
          </w:p>
        </w:tc>
      </w:tr>
      <w:tr w:rsidR="00DB5A64" w:rsidRPr="00C87BA6" w:rsidTr="00460951">
        <w:trPr>
          <w:trHeight w:val="1092"/>
        </w:trPr>
        <w:tc>
          <w:tcPr>
            <w:tcW w:w="1111" w:type="dxa"/>
            <w:tcBorders>
              <w:top w:val="nil"/>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w:t>
            </w:r>
          </w:p>
        </w:tc>
        <w:tc>
          <w:tcPr>
            <w:tcW w:w="2890" w:type="dxa"/>
            <w:tcBorders>
              <w:top w:val="nil"/>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Полив улиц, площадей, проездов и зеленых насаждений</w:t>
            </w:r>
          </w:p>
        </w:tc>
        <w:tc>
          <w:tcPr>
            <w:tcW w:w="217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372,6</w:t>
            </w:r>
          </w:p>
        </w:tc>
        <w:tc>
          <w:tcPr>
            <w:tcW w:w="239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447,1</w:t>
            </w:r>
          </w:p>
        </w:tc>
        <w:tc>
          <w:tcPr>
            <w:tcW w:w="2521"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359,0</w:t>
            </w:r>
          </w:p>
        </w:tc>
        <w:tc>
          <w:tcPr>
            <w:tcW w:w="3344" w:type="dxa"/>
            <w:tcBorders>
              <w:top w:val="nil"/>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430,8</w:t>
            </w:r>
          </w:p>
        </w:tc>
      </w:tr>
      <w:tr w:rsidR="00DB5A64" w:rsidRPr="00C87BA6" w:rsidTr="00460951">
        <w:trPr>
          <w:trHeight w:val="1092"/>
        </w:trPr>
        <w:tc>
          <w:tcPr>
            <w:tcW w:w="1111" w:type="dxa"/>
            <w:tcBorders>
              <w:top w:val="nil"/>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w:t>
            </w:r>
          </w:p>
        </w:tc>
        <w:tc>
          <w:tcPr>
            <w:tcW w:w="2890" w:type="dxa"/>
            <w:tcBorders>
              <w:top w:val="nil"/>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Промышленность и неучтенные расходы (10 %)</w:t>
            </w:r>
          </w:p>
        </w:tc>
        <w:tc>
          <w:tcPr>
            <w:tcW w:w="217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104,3</w:t>
            </w:r>
          </w:p>
        </w:tc>
        <w:tc>
          <w:tcPr>
            <w:tcW w:w="2397"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143,1</w:t>
            </w:r>
          </w:p>
        </w:tc>
        <w:tc>
          <w:tcPr>
            <w:tcW w:w="2521" w:type="dxa"/>
            <w:tcBorders>
              <w:top w:val="nil"/>
              <w:left w:val="nil"/>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114,9</w:t>
            </w:r>
          </w:p>
        </w:tc>
        <w:tc>
          <w:tcPr>
            <w:tcW w:w="3344" w:type="dxa"/>
            <w:tcBorders>
              <w:top w:val="nil"/>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137,9</w:t>
            </w:r>
          </w:p>
        </w:tc>
      </w:tr>
      <w:tr w:rsidR="00DB5A64" w:rsidRPr="00C87BA6" w:rsidTr="00460951">
        <w:trPr>
          <w:trHeight w:val="372"/>
        </w:trPr>
        <w:tc>
          <w:tcPr>
            <w:tcW w:w="1111" w:type="dxa"/>
            <w:tcBorders>
              <w:top w:val="nil"/>
              <w:left w:val="single" w:sz="8" w:space="0" w:color="000000"/>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w:t>
            </w:r>
          </w:p>
        </w:tc>
        <w:tc>
          <w:tcPr>
            <w:tcW w:w="2890"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xml:space="preserve">Итого </w:t>
            </w:r>
          </w:p>
        </w:tc>
        <w:tc>
          <w:tcPr>
            <w:tcW w:w="2177" w:type="dxa"/>
            <w:tcBorders>
              <w:top w:val="nil"/>
              <w:left w:val="nil"/>
              <w:bottom w:val="single" w:sz="8" w:space="0" w:color="auto"/>
              <w:right w:val="single" w:sz="8" w:space="0" w:color="auto"/>
            </w:tcBorders>
            <w:shd w:val="clear" w:color="auto" w:fill="auto"/>
            <w:vAlign w:val="bottom"/>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1520,2</w:t>
            </w:r>
          </w:p>
        </w:tc>
        <w:tc>
          <w:tcPr>
            <w:tcW w:w="2397" w:type="dxa"/>
            <w:tcBorders>
              <w:top w:val="nil"/>
              <w:left w:val="nil"/>
              <w:bottom w:val="single" w:sz="8" w:space="0" w:color="auto"/>
              <w:right w:val="single" w:sz="8" w:space="0" w:color="auto"/>
            </w:tcBorders>
            <w:shd w:val="clear" w:color="auto" w:fill="auto"/>
            <w:vAlign w:val="bottom"/>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2021,0</w:t>
            </w:r>
          </w:p>
        </w:tc>
        <w:tc>
          <w:tcPr>
            <w:tcW w:w="2521" w:type="dxa"/>
            <w:tcBorders>
              <w:top w:val="nil"/>
              <w:left w:val="nil"/>
              <w:bottom w:val="single" w:sz="8" w:space="0" w:color="auto"/>
              <w:right w:val="single" w:sz="8" w:space="0" w:color="auto"/>
            </w:tcBorders>
            <w:shd w:val="clear" w:color="auto" w:fill="auto"/>
            <w:vAlign w:val="bottom"/>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1622,7</w:t>
            </w:r>
          </w:p>
        </w:tc>
        <w:tc>
          <w:tcPr>
            <w:tcW w:w="3344" w:type="dxa"/>
            <w:tcBorders>
              <w:top w:val="nil"/>
              <w:left w:val="nil"/>
              <w:bottom w:val="single" w:sz="8" w:space="0" w:color="auto"/>
              <w:right w:val="single" w:sz="8" w:space="0" w:color="000000"/>
            </w:tcBorders>
            <w:shd w:val="clear" w:color="auto" w:fill="auto"/>
            <w:vAlign w:val="bottom"/>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1947,2</w:t>
            </w:r>
          </w:p>
        </w:tc>
      </w:tr>
    </w:tbl>
    <w:p w:rsidR="00DB5A64" w:rsidRPr="00C87BA6" w:rsidRDefault="00DB5A64" w:rsidP="00DB5A64">
      <w:pPr>
        <w:spacing w:after="0" w:line="240" w:lineRule="auto"/>
        <w:ind w:firstLine="709"/>
        <w:jc w:val="both"/>
        <w:rPr>
          <w:rFonts w:ascii="Times New Roman" w:eastAsia="Times New Roman" w:hAnsi="Times New Roman" w:cs="Times New Roman"/>
          <w:sz w:val="16"/>
          <w:szCs w:val="16"/>
          <w:shd w:val="clear" w:color="auto" w:fill="FFFFFF"/>
        </w:rPr>
        <w:sectPr w:rsidR="00DB5A64" w:rsidRPr="00C87BA6" w:rsidSect="00351DFB">
          <w:pgSz w:w="16838" w:h="11906" w:orient="landscape"/>
          <w:pgMar w:top="567" w:right="567" w:bottom="567" w:left="1134" w:header="425" w:footer="890" w:gutter="0"/>
          <w:cols w:space="708"/>
          <w:docGrid w:linePitch="360"/>
        </w:sectPr>
      </w:pPr>
    </w:p>
    <w:p w:rsidR="00DB5A64" w:rsidRPr="00C87BA6" w:rsidRDefault="00DB5A64" w:rsidP="00DB5A64">
      <w:pPr>
        <w:tabs>
          <w:tab w:val="left" w:pos="1134"/>
        </w:tabs>
        <w:spacing w:after="0" w:line="240" w:lineRule="auto"/>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eastAsia="Times New Roman" w:hAnsi="Times New Roman" w:cs="Times New Roman"/>
          <w:sz w:val="16"/>
          <w:szCs w:val="16"/>
          <w:shd w:val="clear" w:color="auto" w:fill="FFFFFF"/>
        </w:rPr>
        <w:t>Пожарные расходы воды</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Расчетный расход воды на внутреннее пожаротушение зданий принят по таблице 1 СП 10.131.30.2009 «Свод правил. Системы противопожарной защиты. Внутренний противопожарный водопровод. Требования пожарной безопасности», расчетный расход воды на наружное пожаротушение зданий и расчетное количество одновременных пожаров – по таблице 1 СП 8.13130.2009 «Свод правил. Системы противопожарной защиты. Источники наружного противопожарного водоснабжения. Требования пожарной безопасности». </w:t>
      </w:r>
    </w:p>
    <w:p w:rsidR="00DB5A64" w:rsidRPr="00C87BA6" w:rsidRDefault="00DB5A64" w:rsidP="00DB5A64">
      <w:pPr>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27</w:t>
      </w:r>
    </w:p>
    <w:p w:rsidR="00DB5A64" w:rsidRPr="00C87BA6" w:rsidRDefault="00DB5A64" w:rsidP="00DB5A64">
      <w:pPr>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t>Расходы воды на тушение внутреннего и наружного пожаров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268"/>
        <w:gridCol w:w="2268"/>
        <w:gridCol w:w="2835"/>
      </w:tblGrid>
      <w:tr w:rsidR="00DB5A64" w:rsidRPr="00C87BA6" w:rsidTr="00460951">
        <w:trPr>
          <w:trHeight w:val="1068"/>
          <w:jc w:val="center"/>
        </w:trPr>
        <w:tc>
          <w:tcPr>
            <w:tcW w:w="1985" w:type="dxa"/>
          </w:tcPr>
          <w:p w:rsidR="00DB5A64" w:rsidRPr="00C87BA6" w:rsidRDefault="00DB5A64" w:rsidP="00460951">
            <w:pPr>
              <w:pStyle w:val="002"/>
              <w:spacing w:line="240" w:lineRule="auto"/>
              <w:rPr>
                <w:sz w:val="16"/>
                <w:szCs w:val="16"/>
              </w:rPr>
            </w:pPr>
            <w:r w:rsidRPr="00C87BA6">
              <w:rPr>
                <w:sz w:val="16"/>
                <w:szCs w:val="16"/>
              </w:rPr>
              <w:t>Население, тыс.чел.</w:t>
            </w:r>
          </w:p>
        </w:tc>
        <w:tc>
          <w:tcPr>
            <w:tcW w:w="2268" w:type="dxa"/>
          </w:tcPr>
          <w:p w:rsidR="00DB5A64" w:rsidRPr="00C87BA6" w:rsidRDefault="00DB5A64" w:rsidP="00460951">
            <w:pPr>
              <w:pStyle w:val="002"/>
              <w:spacing w:line="240" w:lineRule="auto"/>
              <w:rPr>
                <w:sz w:val="16"/>
                <w:szCs w:val="16"/>
              </w:rPr>
            </w:pPr>
            <w:r w:rsidRPr="00C87BA6">
              <w:rPr>
                <w:sz w:val="16"/>
                <w:szCs w:val="16"/>
              </w:rPr>
              <w:t>Расчетное количество пожаров</w:t>
            </w:r>
          </w:p>
        </w:tc>
        <w:tc>
          <w:tcPr>
            <w:tcW w:w="2268" w:type="dxa"/>
          </w:tcPr>
          <w:p w:rsidR="00DB5A64" w:rsidRPr="00C87BA6" w:rsidRDefault="00DB5A64" w:rsidP="00460951">
            <w:pPr>
              <w:pStyle w:val="002"/>
              <w:spacing w:line="240" w:lineRule="auto"/>
              <w:rPr>
                <w:sz w:val="16"/>
                <w:szCs w:val="16"/>
              </w:rPr>
            </w:pPr>
            <w:r w:rsidRPr="00C87BA6">
              <w:rPr>
                <w:sz w:val="16"/>
                <w:szCs w:val="16"/>
              </w:rPr>
              <w:t>Продолжительность тушения пожара, час</w:t>
            </w:r>
          </w:p>
        </w:tc>
        <w:tc>
          <w:tcPr>
            <w:tcW w:w="2835" w:type="dxa"/>
          </w:tcPr>
          <w:p w:rsidR="00DB5A64" w:rsidRPr="00C87BA6" w:rsidRDefault="00DB5A64" w:rsidP="00460951">
            <w:pPr>
              <w:pStyle w:val="002"/>
              <w:spacing w:line="240" w:lineRule="auto"/>
              <w:rPr>
                <w:sz w:val="16"/>
                <w:szCs w:val="16"/>
              </w:rPr>
            </w:pPr>
            <w:r w:rsidRPr="00C87BA6">
              <w:rPr>
                <w:sz w:val="16"/>
                <w:szCs w:val="16"/>
              </w:rPr>
              <w:t>Расход воды на тушение внутреннего и наружного пожаров, л/сек.</w:t>
            </w:r>
          </w:p>
        </w:tc>
      </w:tr>
      <w:tr w:rsidR="00DB5A64" w:rsidRPr="00C87BA6" w:rsidTr="00460951">
        <w:trPr>
          <w:jc w:val="center"/>
        </w:trPr>
        <w:tc>
          <w:tcPr>
            <w:tcW w:w="1985" w:type="dxa"/>
          </w:tcPr>
          <w:p w:rsidR="00DB5A64" w:rsidRPr="00C87BA6" w:rsidRDefault="00DB5A64" w:rsidP="00460951">
            <w:pPr>
              <w:pStyle w:val="002"/>
              <w:spacing w:line="240" w:lineRule="auto"/>
              <w:rPr>
                <w:sz w:val="16"/>
                <w:szCs w:val="16"/>
              </w:rPr>
            </w:pPr>
            <w:r w:rsidRPr="00C87BA6">
              <w:rPr>
                <w:sz w:val="16"/>
                <w:szCs w:val="16"/>
              </w:rPr>
              <w:t>6,5</w:t>
            </w:r>
          </w:p>
        </w:tc>
        <w:tc>
          <w:tcPr>
            <w:tcW w:w="2268" w:type="dxa"/>
          </w:tcPr>
          <w:p w:rsidR="00DB5A64" w:rsidRPr="00C87BA6" w:rsidRDefault="00DB5A64" w:rsidP="00460951">
            <w:pPr>
              <w:pStyle w:val="002"/>
              <w:spacing w:line="240" w:lineRule="auto"/>
              <w:rPr>
                <w:sz w:val="16"/>
                <w:szCs w:val="16"/>
              </w:rPr>
            </w:pPr>
            <w:r w:rsidRPr="00C87BA6">
              <w:rPr>
                <w:sz w:val="16"/>
                <w:szCs w:val="16"/>
              </w:rPr>
              <w:t>1</w:t>
            </w:r>
          </w:p>
        </w:tc>
        <w:tc>
          <w:tcPr>
            <w:tcW w:w="2268" w:type="dxa"/>
          </w:tcPr>
          <w:p w:rsidR="00DB5A64" w:rsidRPr="00C87BA6" w:rsidRDefault="00DB5A64" w:rsidP="00460951">
            <w:pPr>
              <w:pStyle w:val="002"/>
              <w:spacing w:line="240" w:lineRule="auto"/>
              <w:rPr>
                <w:sz w:val="16"/>
                <w:szCs w:val="16"/>
              </w:rPr>
            </w:pPr>
            <w:r w:rsidRPr="00C87BA6">
              <w:rPr>
                <w:sz w:val="16"/>
                <w:szCs w:val="16"/>
              </w:rPr>
              <w:t>3</w:t>
            </w:r>
          </w:p>
        </w:tc>
        <w:tc>
          <w:tcPr>
            <w:tcW w:w="2835" w:type="dxa"/>
          </w:tcPr>
          <w:p w:rsidR="00DB5A64" w:rsidRPr="00C87BA6" w:rsidRDefault="00DB5A64" w:rsidP="00460951">
            <w:pPr>
              <w:pStyle w:val="002"/>
              <w:spacing w:line="240" w:lineRule="auto"/>
              <w:rPr>
                <w:sz w:val="16"/>
                <w:szCs w:val="16"/>
              </w:rPr>
            </w:pPr>
            <w:r w:rsidRPr="00C87BA6">
              <w:rPr>
                <w:sz w:val="16"/>
                <w:szCs w:val="16"/>
              </w:rPr>
              <w:t>2 х 2,5 + 2 х 15 = 35,0</w:t>
            </w:r>
          </w:p>
        </w:tc>
      </w:tr>
    </w:tbl>
    <w:p w:rsidR="00DB5A64" w:rsidRPr="00C87BA6" w:rsidRDefault="00DB5A64" w:rsidP="00DB5A64">
      <w:pPr>
        <w:spacing w:after="0" w:line="240" w:lineRule="auto"/>
        <w:ind w:firstLine="709"/>
        <w:jc w:val="both"/>
        <w:rPr>
          <w:rFonts w:ascii="Times New Roman" w:eastAsia="Times New Roman" w:hAnsi="Times New Roman" w:cs="Times New Roman"/>
          <w:sz w:val="16"/>
          <w:szCs w:val="16"/>
          <w:shd w:val="clear" w:color="auto" w:fill="FFFFFF"/>
        </w:rPr>
      </w:pP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eastAsia="Times New Roman" w:hAnsi="Times New Roman" w:cs="Times New Roman"/>
          <w:sz w:val="16"/>
          <w:szCs w:val="16"/>
          <w:shd w:val="clear" w:color="auto" w:fill="FFFFFF"/>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соответствии с п. 12.1, 12.3, 12.16 СП 31.13330.2012 в резервуарах, расположенных на территории населенных пунктов, должен быть предусмотрен объем воды необходимый для обеспечения пожарных нужд. Противопожарный объем воды обеспечивает пожаротушение из наружных гидрантов и внутренних пожарных кранов в течение 3-х часов и составляет:</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W</w:t>
      </w:r>
      <w:r w:rsidRPr="00C87BA6">
        <w:rPr>
          <w:rFonts w:ascii="Times New Roman" w:hAnsi="Times New Roman" w:cs="Times New Roman"/>
          <w:sz w:val="16"/>
          <w:szCs w:val="16"/>
          <w:vertAlign w:val="subscript"/>
        </w:rPr>
        <w:t>пож.</w:t>
      </w:r>
      <w:r w:rsidRPr="00C87BA6">
        <w:rPr>
          <w:rFonts w:ascii="Times New Roman" w:hAnsi="Times New Roman" w:cs="Times New Roman"/>
          <w:sz w:val="16"/>
          <w:szCs w:val="16"/>
        </w:rPr>
        <w:t xml:space="preserve"> = 35 х 3,6 х 3 = 378,0 м</w:t>
      </w:r>
      <w:r w:rsidRPr="00C87BA6">
        <w:rPr>
          <w:rFonts w:ascii="Times New Roman" w:hAnsi="Times New Roman" w:cs="Times New Roman"/>
          <w:sz w:val="16"/>
          <w:szCs w:val="16"/>
          <w:vertAlign w:val="superscript"/>
        </w:rPr>
        <w:t>3</w:t>
      </w:r>
      <w:r w:rsidRPr="00C87BA6">
        <w:rPr>
          <w:rFonts w:ascii="Times New Roman" w:hAnsi="Times New Roman" w:cs="Times New Roman"/>
          <w:sz w:val="16"/>
          <w:szCs w:val="16"/>
        </w:rPr>
        <w:t xml:space="preserve">. </w:t>
      </w: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hAnsi="Times New Roman" w:cs="Times New Roman"/>
          <w:sz w:val="16"/>
          <w:szCs w:val="16"/>
        </w:rPr>
        <w:t>Для пожаротушения общественных зданий предлагается предусмотреть пожарные водоемы объемом 30 м</w:t>
      </w:r>
      <w:r w:rsidRPr="00C87BA6">
        <w:rPr>
          <w:rFonts w:ascii="Times New Roman" w:hAnsi="Times New Roman" w:cs="Times New Roman"/>
          <w:sz w:val="16"/>
          <w:szCs w:val="16"/>
          <w:vertAlign w:val="superscript"/>
        </w:rPr>
        <w:t>3</w:t>
      </w:r>
      <w:r w:rsidRPr="00C87BA6">
        <w:rPr>
          <w:rFonts w:ascii="Times New Roman" w:hAnsi="Times New Roman" w:cs="Times New Roman"/>
          <w:sz w:val="16"/>
          <w:szCs w:val="16"/>
        </w:rPr>
        <w:t>, обеспечивающие тушение пожара в течение трех часов.</w:t>
      </w:r>
      <w:r w:rsidRPr="00C87BA6">
        <w:rPr>
          <w:rFonts w:ascii="Times New Roman" w:eastAsia="Times New Roman" w:hAnsi="Times New Roman" w:cs="Times New Roman"/>
          <w:sz w:val="16"/>
          <w:szCs w:val="16"/>
          <w:shd w:val="clear" w:color="auto" w:fill="FFFFFF"/>
        </w:rPr>
        <w:t xml:space="preserve"> </w:t>
      </w:r>
    </w:p>
    <w:p w:rsidR="00DB5A64" w:rsidRPr="00C87BA6" w:rsidRDefault="00DB5A64" w:rsidP="00DB5A64">
      <w:pPr>
        <w:pStyle w:val="Style14"/>
        <w:widowControl/>
        <w:ind w:firstLine="709"/>
        <w:jc w:val="both"/>
        <w:rPr>
          <w:rStyle w:val="FontStyle170"/>
          <w:i w:val="0"/>
          <w:sz w:val="16"/>
          <w:szCs w:val="16"/>
        </w:rPr>
      </w:pPr>
    </w:p>
    <w:p w:rsidR="00DB5A64" w:rsidRPr="00C87BA6" w:rsidRDefault="00DB5A64" w:rsidP="00DB5A64">
      <w:pPr>
        <w:pStyle w:val="Style14"/>
        <w:widowControl/>
        <w:ind w:firstLine="709"/>
        <w:jc w:val="both"/>
        <w:rPr>
          <w:rStyle w:val="FontStyle170"/>
          <w:i w:val="0"/>
          <w:sz w:val="16"/>
          <w:szCs w:val="16"/>
        </w:rPr>
      </w:pPr>
      <w:r w:rsidRPr="00C87BA6">
        <w:rPr>
          <w:rStyle w:val="FontStyle170"/>
          <w:i w:val="0"/>
          <w:sz w:val="16"/>
          <w:szCs w:val="16"/>
        </w:rPr>
        <w:t>Зоны санитарной охраны водозаборов</w:t>
      </w: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shd w:val="clear" w:color="auto" w:fill="FFFFFF"/>
        </w:rPr>
      </w:pPr>
      <w:r w:rsidRPr="00C87BA6">
        <w:rPr>
          <w:rFonts w:ascii="Times New Roman" w:hAnsi="Times New Roman" w:cs="Times New Roman"/>
          <w:sz w:val="16"/>
          <w:szCs w:val="16"/>
        </w:rPr>
        <w:t>Для обеспечения санитарно-эпидемиологической надежности водозаборов хозяйственно-питьевого назначения, в</w:t>
      </w:r>
      <w:r w:rsidRPr="00C87BA6">
        <w:rPr>
          <w:rFonts w:ascii="Times New Roman" w:eastAsia="Times New Roman" w:hAnsi="Times New Roman" w:cs="Times New Roman"/>
          <w:sz w:val="16"/>
          <w:szCs w:val="16"/>
          <w:shd w:val="clear" w:color="auto" w:fill="FFFFFF"/>
        </w:rPr>
        <w:t>округ проектируемых источников необходима организация зон санитарной охраны I пояса, возможна организация зон санитарной охраны II, III пояса.</w:t>
      </w:r>
    </w:p>
    <w:p w:rsidR="00DB5A64" w:rsidRPr="00C87BA6" w:rsidRDefault="00DB5A64" w:rsidP="00DB5A64">
      <w:pPr>
        <w:pStyle w:val="Style48"/>
        <w:widowControl/>
        <w:spacing w:line="240" w:lineRule="auto"/>
        <w:ind w:firstLine="709"/>
        <w:rPr>
          <w:rStyle w:val="FontStyle173"/>
          <w:sz w:val="16"/>
          <w:szCs w:val="16"/>
        </w:rPr>
      </w:pPr>
      <w:r w:rsidRPr="00C87BA6">
        <w:rPr>
          <w:rStyle w:val="FontStyle173"/>
          <w:sz w:val="16"/>
          <w:szCs w:val="16"/>
        </w:rPr>
        <w:t>Зоны санитарной охраны обеспечивают санитарно-эпидемиологическую надёжность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«Зоны санитарной охраной источников водоснабжения и водопроводов питьевого назначения».</w:t>
      </w:r>
    </w:p>
    <w:p w:rsidR="00DB5A64" w:rsidRPr="00C87BA6" w:rsidRDefault="00DB5A64" w:rsidP="00DB5A64">
      <w:pPr>
        <w:pStyle w:val="Style48"/>
        <w:widowControl/>
        <w:spacing w:line="240" w:lineRule="auto"/>
        <w:ind w:firstLine="709"/>
        <w:rPr>
          <w:rStyle w:val="FontStyle173"/>
          <w:sz w:val="16"/>
          <w:szCs w:val="16"/>
        </w:rPr>
      </w:pPr>
      <w:r w:rsidRPr="00C87BA6">
        <w:rPr>
          <w:rStyle w:val="FontStyle173"/>
          <w:sz w:val="16"/>
          <w:szCs w:val="16"/>
        </w:rPr>
        <w:t xml:space="preserve">Размеры зон и санитарные мероприятия на их территории назначаются в соответствии с требованиями п. п. 10.24-10.30 </w:t>
      </w:r>
      <w:r w:rsidRPr="00C87BA6">
        <w:rPr>
          <w:sz w:val="16"/>
          <w:szCs w:val="16"/>
        </w:rPr>
        <w:t xml:space="preserve">СП 31.13330.2012 «Водоснабжение. Наружные сети и сооружения». Актуализированная редакция СНиП 2.04.01-84 (с Изменениями № 1, 2)» </w:t>
      </w:r>
      <w:r w:rsidRPr="00C87BA6">
        <w:rPr>
          <w:rStyle w:val="FontStyle173"/>
          <w:sz w:val="16"/>
          <w:szCs w:val="16"/>
        </w:rPr>
        <w:t>и направлены на исключение микробного и химического загрязнения воды.</w:t>
      </w:r>
    </w:p>
    <w:p w:rsidR="00DB5A64" w:rsidRPr="00C87BA6" w:rsidRDefault="00DB5A64" w:rsidP="00DB5A64">
      <w:pPr>
        <w:pStyle w:val="Style48"/>
        <w:widowControl/>
        <w:spacing w:line="240" w:lineRule="auto"/>
        <w:ind w:firstLine="709"/>
        <w:rPr>
          <w:rStyle w:val="FontStyle173"/>
          <w:sz w:val="16"/>
          <w:szCs w:val="16"/>
        </w:rPr>
      </w:pPr>
      <w:r w:rsidRPr="00C87BA6">
        <w:rPr>
          <w:rStyle w:val="FontStyle173"/>
          <w:sz w:val="16"/>
          <w:szCs w:val="16"/>
        </w:rPr>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p>
    <w:p w:rsidR="00DB5A64" w:rsidRPr="00C87BA6" w:rsidRDefault="00DB5A64" w:rsidP="00DB5A6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Мероприятия в области развития водоснабжения предусматривают:</w:t>
      </w:r>
    </w:p>
    <w:p w:rsidR="00DB5A64" w:rsidRPr="00C87BA6" w:rsidRDefault="00DB5A64" w:rsidP="00DB5A6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Первая очередь</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Пробурить две артезианские скважины в п. Речной, которые будут работать в режиме одна – рабочая, вторая – резервная</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В п. Речной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в п. Речной, необходимо проложить уличную водопроводную сеть Ø63мм;</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Пробурить вторую артезианскую скважину в д. Чувашские Алгаши.</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В д. Чувашские Алгаши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в д. Чувашские Алгаши по улицам Лесная, Боровая, необходимо проложить уличную водопроводную сеть Ø63мм;</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Пробурить две артезианские скважины в д. Яндаши, которые будут работать в режиме одна – рабочая, вторая – резервная</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В д. Яндаши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в д. Яндаши, необходимо проложить уличную водопроводную сеть Ø63-110мм;</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Пробурить две артезианские скважины в п. Красный Октябрь</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В п. Красный Октябрь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6"/>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в п. Красный Октябрь, необходимо проложить уличную водопроводную сеть Ø110-63мм;</w:t>
      </w:r>
    </w:p>
    <w:p w:rsidR="00DB5A64" w:rsidRPr="00C87BA6" w:rsidRDefault="00DB5A64" w:rsidP="00DB5A64">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DB5A64" w:rsidRPr="00C87BA6" w:rsidRDefault="00DB5A64" w:rsidP="00DB5A6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Расчетный срок</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bookmarkStart w:id="380" w:name="_Toc107223390"/>
      <w:r w:rsidRPr="00C87BA6">
        <w:rPr>
          <w:rStyle w:val="FontStyle173"/>
          <w:sz w:val="16"/>
          <w:szCs w:val="16"/>
        </w:rPr>
        <w:t>Пробурить одну артезианскую скважину в с. Русские Алгаши по ул.Сосновка.</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с. Русские Алгаши по ул.Сосновка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с. Русские Алгаши по ул.Сосновка, необходимо проложить уличную водопроводную сеть Ø63мм;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существующее водонапорной башни, находящейся в 300 м по направлению на север от ул. Луначарского в д. Егоркино, необходимо проложить уличную водопроводную сеть Ø63мм по ул. Луначарского и ул. Ленинградская;</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Проложить уличную водопроводную сеть Ø63мм по ул. Солнечная от существующего водопровода Ø110мм, проходящего по ул. 40 лет Победы в д. Егоркино.</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одну артезианскую скважину в д. Савадеркино.</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д. Савадеркино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д. Савадеркино, необходимо проложить уличную водопроводную сеть Ø63мм, закольцевав её с проектируемым уличным водопроводом по ул. Солнечная д. Савадеркино;</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две артезианские скважины в д. Пояндайкино, которые будут работать  в  режиме одна – рабочая, другая – резервная.</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д. Пояндайкино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lastRenderedPageBreak/>
        <w:t>От проектируемой водонапорной башни д. Пояндайкино, необходимо проложить уличную водопроводную сеть Ø63мм.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вторую артезианскую скважину в южной части п. Красный Октябрь.</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южной части п. Красный Октябрь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южной части п. Красный Октябрь, необходимо проложить уличную водопроводную сеть Ø63мм и устройство тупиковой сети объединенного хозяйственно-питьевого и поливочного водопровода.</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вторую артезианскую скважину в д. Бреняши.</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д. Бреняши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в д. Бреняши, необходимо проложить уличную водопроводную сеть Ø63-110мм;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артезианскую скважину по ул. Пролетарская в д. Торханы.</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д. Торханы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по улице Пролетарская в д. Торханы, необходимо проложить уличную водопроводную сеть Ø63мм;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одну артезианскую скважину в д. Мыслец.</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д. Мыслец для рационального использования природных энергетических ресурсов проектом предлагается устройство водонапорной башни (V=25м³,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д. Мыслец, необходимо проложить уличную водопроводную сеть Ø63-110мм;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одну артезианскую скважину в д. Тугасы.</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д. Тугасы для рационального использования природных энергетических ресурсов проектом предлагается устройство водонапорной башни (V=15м³,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д. Тугасы, необходимо проложить уличную водопроводную сеть Ø63мм;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Пробурить одну артезианскую скважину в д. Пилешкасы;</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В д. Пилешкасы для рационального использования природных энергетических ресурсов проектом предлагается устройство водонапорной башни (V=15м³, H=18м);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От проектируемой водонапорной башни д. Пилешкасы, необходимо проложить уличную водопроводную сеть Ø63мм;</w:t>
      </w:r>
    </w:p>
    <w:p w:rsidR="00DB5A64" w:rsidRPr="00C87BA6" w:rsidRDefault="00DB5A64" w:rsidP="00DB5A64">
      <w:pPr>
        <w:pStyle w:val="Style48"/>
        <w:widowControl/>
        <w:numPr>
          <w:ilvl w:val="0"/>
          <w:numId w:val="77"/>
        </w:numPr>
        <w:spacing w:line="240" w:lineRule="auto"/>
        <w:ind w:left="0" w:firstLine="709"/>
        <w:rPr>
          <w:rStyle w:val="FontStyle173"/>
          <w:sz w:val="16"/>
          <w:szCs w:val="16"/>
        </w:rPr>
      </w:pPr>
      <w:r w:rsidRPr="00C87BA6">
        <w:rPr>
          <w:rStyle w:val="FontStyle173"/>
          <w:sz w:val="16"/>
          <w:szCs w:val="16"/>
        </w:rPr>
        <w:t>Строительство артазеанской скважины в с. Русские Алгаши по ул. Октябрьская</w:t>
      </w:r>
    </w:p>
    <w:p w:rsidR="00DB5A64" w:rsidRPr="00C87BA6" w:rsidRDefault="00DB5A64" w:rsidP="00DB5A64">
      <w:pPr>
        <w:pStyle w:val="af2"/>
        <w:rPr>
          <w:szCs w:val="16"/>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81" w:name="_Toc122091933"/>
      <w:r w:rsidRPr="00C87BA6">
        <w:rPr>
          <w:b/>
          <w:szCs w:val="16"/>
        </w:rPr>
        <w:t>Водоотведение</w:t>
      </w:r>
      <w:bookmarkEnd w:id="380"/>
      <w:bookmarkEnd w:id="381"/>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iCs/>
          <w:sz w:val="16"/>
          <w:szCs w:val="16"/>
        </w:rPr>
      </w:pPr>
      <w:r w:rsidRPr="00C87BA6">
        <w:rPr>
          <w:rFonts w:ascii="Times New Roman" w:hAnsi="Times New Roman" w:cs="Times New Roman"/>
          <w:iCs/>
          <w:sz w:val="16"/>
          <w:szCs w:val="16"/>
        </w:rPr>
        <w:t>Нормы и объемы водоотведения от населения</w:t>
      </w:r>
    </w:p>
    <w:p w:rsidR="00DB5A64" w:rsidRPr="00C87BA6" w:rsidRDefault="00DB5A64" w:rsidP="00DB5A64">
      <w:pPr>
        <w:spacing w:after="0" w:line="240" w:lineRule="auto"/>
        <w:ind w:firstLine="709"/>
        <w:jc w:val="both"/>
        <w:rPr>
          <w:rFonts w:ascii="Times New Roman" w:hAnsi="Times New Roman" w:cs="Times New Roman"/>
          <w:bCs/>
          <w:sz w:val="16"/>
          <w:szCs w:val="16"/>
          <w:shd w:val="clear" w:color="auto" w:fill="FFFFFF"/>
        </w:rPr>
      </w:pPr>
      <w:r w:rsidRPr="00C87BA6">
        <w:rPr>
          <w:rFonts w:ascii="Times New Roman" w:hAnsi="Times New Roman" w:cs="Times New Roman"/>
          <w:bCs/>
          <w:sz w:val="16"/>
          <w:szCs w:val="16"/>
          <w:shd w:val="clear" w:color="auto" w:fill="FFFFFF"/>
        </w:rPr>
        <w:t xml:space="preserve">Расчётные расходы сточных вод от жилой застройки рассчитаны согласно </w:t>
      </w:r>
      <w:r w:rsidRPr="00C87BA6">
        <w:rPr>
          <w:rFonts w:ascii="Times New Roman" w:eastAsia="Arial" w:hAnsi="Times New Roman" w:cs="Times New Roman"/>
          <w:sz w:val="16"/>
          <w:szCs w:val="16"/>
          <w:shd w:val="clear" w:color="auto" w:fill="FFFFFF"/>
        </w:rPr>
        <w:t xml:space="preserve">СП 32.13330.2012 «Канализация. Наружные сети и сооружения. Актуализированная редакция СНиП 2.04.03-85*», </w:t>
      </w:r>
      <w:r w:rsidRPr="00C87BA6">
        <w:rPr>
          <w:rFonts w:ascii="Times New Roman" w:hAnsi="Times New Roman" w:cs="Times New Roman"/>
          <w:bCs/>
          <w:sz w:val="16"/>
          <w:szCs w:val="16"/>
          <w:shd w:val="clear" w:color="auto" w:fill="FFFFFF"/>
        </w:rPr>
        <w:t>при этом удельные среднесуточные нормы водоотведения бытовых сточных вод на одного жителя приняты равными среднесуточному (за год) водопотреблению</w:t>
      </w:r>
      <w:r w:rsidRPr="00C87BA6">
        <w:rPr>
          <w:rFonts w:ascii="Times New Roman" w:hAnsi="Times New Roman" w:cs="Times New Roman"/>
          <w:sz w:val="16"/>
          <w:szCs w:val="16"/>
        </w:rPr>
        <w:t xml:space="preserve"> без учета расхода воды на полив территорий и зеленых насаждений</w:t>
      </w:r>
      <w:r w:rsidRPr="00C87BA6">
        <w:rPr>
          <w:rFonts w:ascii="Times New Roman" w:hAnsi="Times New Roman" w:cs="Times New Roman"/>
          <w:bCs/>
          <w:sz w:val="16"/>
          <w:szCs w:val="16"/>
          <w:shd w:val="clear" w:color="auto" w:fill="FFFFFF"/>
        </w:rPr>
        <w:t>.</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shd w:val="clear" w:color="auto" w:fill="FFFFFF"/>
        </w:rPr>
        <w:t>Среднесуточный расход воды на первую очередь составит 1043,3 м</w:t>
      </w:r>
      <w:r w:rsidRPr="00C87BA6">
        <w:rPr>
          <w:rFonts w:ascii="Times New Roman" w:hAnsi="Times New Roman" w:cs="Times New Roman"/>
          <w:sz w:val="16"/>
          <w:szCs w:val="16"/>
          <w:shd w:val="clear" w:color="auto" w:fill="FFFFFF"/>
          <w:vertAlign w:val="superscript"/>
        </w:rPr>
        <w:t>3</w:t>
      </w:r>
      <w:r w:rsidRPr="00C87BA6">
        <w:rPr>
          <w:rFonts w:ascii="Times New Roman" w:hAnsi="Times New Roman" w:cs="Times New Roman"/>
          <w:sz w:val="16"/>
          <w:szCs w:val="16"/>
          <w:shd w:val="clear" w:color="auto" w:fill="FFFFFF"/>
        </w:rPr>
        <w:t>/сут, на расчетный срок – 1148,8 м</w:t>
      </w:r>
      <w:r w:rsidRPr="00C87BA6">
        <w:rPr>
          <w:rFonts w:ascii="Times New Roman" w:hAnsi="Times New Roman" w:cs="Times New Roman"/>
          <w:sz w:val="16"/>
          <w:szCs w:val="16"/>
          <w:shd w:val="clear" w:color="auto" w:fill="FFFFFF"/>
          <w:vertAlign w:val="superscript"/>
        </w:rPr>
        <w:t>3</w:t>
      </w:r>
      <w:r w:rsidRPr="00C87BA6">
        <w:rPr>
          <w:rFonts w:ascii="Times New Roman" w:hAnsi="Times New Roman" w:cs="Times New Roman"/>
          <w:sz w:val="16"/>
          <w:szCs w:val="16"/>
          <w:shd w:val="clear" w:color="auto" w:fill="FFFFFF"/>
        </w:rPr>
        <w:t>/сут.</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Бытовая канализация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Канализационная система населенного пункта, как правило, должна включать в себя уличную канализационную сеть, канализационные коллекторы, подкачивающие канализационные насосные станции (КНС) и очистные сооружения полной биологической очистки (собственные или ОКОС). Степень очистки бытовых стоков должна соответствовать нормам ПДК для сброса на рельеф или в водные источники.</w:t>
      </w:r>
    </w:p>
    <w:p w:rsidR="00DB5A64" w:rsidRPr="00C87BA6" w:rsidRDefault="00DB5A64" w:rsidP="00DB5A64">
      <w:pPr>
        <w:tabs>
          <w:tab w:val="left" w:pos="993"/>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Охранные зоны существующих и перспективных канализационных коллекторов должны составлять 5 м в каждую сторону.</w:t>
      </w:r>
    </w:p>
    <w:p w:rsidR="00DB5A64" w:rsidRPr="00C87BA6" w:rsidRDefault="00DB5A64" w:rsidP="00DB5A64">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Границы размещений новых объектов централизованной системы водоотведения предполагается выполнять на месте существующих или подлежащих замене объектов с разработкой проекта санитарно-защитной зоны. </w:t>
      </w:r>
    </w:p>
    <w:p w:rsidR="00DB5A64" w:rsidRPr="00C87BA6" w:rsidRDefault="00DB5A64" w:rsidP="00DB5A64">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Выбор площадки под очистные сооружения осуществляется при разработке проектной документации, но СЗЗ должна составлять не менее 100 м.</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Прокладку канализационных сетей рекомендуется выполнять из полиэтиленовых труб, которые имеют значительный срок службы. </w:t>
      </w:r>
    </w:p>
    <w:p w:rsidR="00DB5A64" w:rsidRPr="00C87BA6" w:rsidRDefault="00DB5A64" w:rsidP="00DB5A64">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Согласно проектным решениям Схемы территориального планирования Чувашской Республики предусматривается:</w:t>
      </w:r>
    </w:p>
    <w:p w:rsidR="00DB5A64" w:rsidRPr="00C87BA6" w:rsidRDefault="00DB5A64" w:rsidP="00DB5A64">
      <w:pPr>
        <w:pStyle w:val="af2"/>
        <w:numPr>
          <w:ilvl w:val="0"/>
          <w:numId w:val="78"/>
        </w:numPr>
        <w:tabs>
          <w:tab w:val="left" w:pos="0"/>
        </w:tabs>
        <w:autoSpaceDE w:val="0"/>
        <w:autoSpaceDN w:val="0"/>
        <w:adjustRightInd w:val="0"/>
        <w:ind w:left="0" w:firstLine="709"/>
        <w:contextualSpacing/>
        <w:jc w:val="both"/>
        <w:rPr>
          <w:szCs w:val="16"/>
        </w:rPr>
      </w:pPr>
      <w:r w:rsidRPr="00C87BA6">
        <w:rPr>
          <w:szCs w:val="16"/>
        </w:rPr>
        <w:t>строительство наружных сетей канализации жилого микрорайона с малоэтажного и коттеджного типа домами ул. Благовещенская в д. Шумерля Шумерлинского муниципального округа</w:t>
      </w:r>
    </w:p>
    <w:p w:rsidR="00DB5A64" w:rsidRPr="00C87BA6" w:rsidRDefault="00DB5A64" w:rsidP="00DB5A64">
      <w:pPr>
        <w:tabs>
          <w:tab w:val="left" w:pos="993"/>
        </w:tabs>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Мероприятиями по развитию системы водоотведения предусматривается:</w:t>
      </w:r>
    </w:p>
    <w:p w:rsidR="00DB5A64" w:rsidRPr="00C87BA6" w:rsidRDefault="00DB5A64" w:rsidP="00DB5A64">
      <w:pPr>
        <w:pStyle w:val="af2"/>
        <w:numPr>
          <w:ilvl w:val="0"/>
          <w:numId w:val="79"/>
        </w:numPr>
        <w:tabs>
          <w:tab w:val="left" w:pos="0"/>
        </w:tabs>
        <w:ind w:left="0" w:firstLine="709"/>
        <w:contextualSpacing/>
        <w:jc w:val="both"/>
        <w:rPr>
          <w:szCs w:val="16"/>
        </w:rPr>
      </w:pPr>
      <w:bookmarkStart w:id="382" w:name="_Toc107223391"/>
      <w:r w:rsidRPr="00C87BA6">
        <w:rPr>
          <w:szCs w:val="16"/>
        </w:rPr>
        <w:t>Строительство КОС с. Русские Алгаши;</w:t>
      </w:r>
    </w:p>
    <w:p w:rsidR="00DB5A64" w:rsidRPr="00C87BA6" w:rsidRDefault="00DB5A64" w:rsidP="00DB5A64">
      <w:pPr>
        <w:pStyle w:val="af2"/>
        <w:numPr>
          <w:ilvl w:val="0"/>
          <w:numId w:val="79"/>
        </w:numPr>
        <w:tabs>
          <w:tab w:val="left" w:pos="0"/>
        </w:tabs>
        <w:ind w:left="0" w:firstLine="709"/>
        <w:contextualSpacing/>
        <w:jc w:val="both"/>
        <w:rPr>
          <w:szCs w:val="16"/>
        </w:rPr>
      </w:pPr>
      <w:r w:rsidRPr="00C87BA6">
        <w:rPr>
          <w:szCs w:val="16"/>
        </w:rPr>
        <w:t>В с. Русские Алгаши планируется прокладка сети хозяйственно-бытовой канализации Ø225мм с поэтапной перекладкой износившихся самотечных канализационных сетей;</w:t>
      </w:r>
    </w:p>
    <w:p w:rsidR="00DB5A64" w:rsidRPr="00C87BA6" w:rsidRDefault="00DB5A64" w:rsidP="00DB5A64">
      <w:pPr>
        <w:pStyle w:val="af2"/>
        <w:numPr>
          <w:ilvl w:val="0"/>
          <w:numId w:val="79"/>
        </w:numPr>
        <w:tabs>
          <w:tab w:val="left" w:pos="0"/>
        </w:tabs>
        <w:ind w:left="0" w:firstLine="709"/>
        <w:contextualSpacing/>
        <w:jc w:val="both"/>
        <w:rPr>
          <w:szCs w:val="16"/>
        </w:rPr>
      </w:pPr>
      <w:r w:rsidRPr="00C87BA6">
        <w:rPr>
          <w:szCs w:val="16"/>
        </w:rPr>
        <w:t>В с. Русские Алгаши самотечных коллекторов Ø225мм охватывающих как существующую застройку, так и территории под перспективную.</w:t>
      </w:r>
    </w:p>
    <w:p w:rsidR="00DB5A64" w:rsidRPr="00C87BA6" w:rsidRDefault="00DB5A64" w:rsidP="00DB5A64">
      <w:pPr>
        <w:pStyle w:val="af2"/>
        <w:numPr>
          <w:ilvl w:val="0"/>
          <w:numId w:val="79"/>
        </w:numPr>
        <w:tabs>
          <w:tab w:val="left" w:pos="0"/>
        </w:tabs>
        <w:ind w:left="0" w:firstLine="709"/>
        <w:contextualSpacing/>
        <w:jc w:val="both"/>
        <w:rPr>
          <w:szCs w:val="16"/>
        </w:rPr>
      </w:pPr>
      <w:r w:rsidRPr="00C87BA6">
        <w:rPr>
          <w:szCs w:val="16"/>
        </w:rPr>
        <w:t>В с. Ходары планируется прокладка сети хозяйственно-бытовой канализации Ø225мм с поэтапной перекладкой износившихся самотечных канализационных сетей;</w:t>
      </w:r>
    </w:p>
    <w:p w:rsidR="00DB5A64" w:rsidRPr="00C87BA6" w:rsidRDefault="00DB5A64" w:rsidP="00DB5A64">
      <w:pPr>
        <w:pStyle w:val="af2"/>
        <w:numPr>
          <w:ilvl w:val="0"/>
          <w:numId w:val="79"/>
        </w:numPr>
        <w:tabs>
          <w:tab w:val="left" w:pos="0"/>
        </w:tabs>
        <w:ind w:left="0" w:firstLine="709"/>
        <w:contextualSpacing/>
        <w:jc w:val="both"/>
        <w:rPr>
          <w:szCs w:val="16"/>
        </w:rPr>
      </w:pPr>
      <w:r w:rsidRPr="00C87BA6">
        <w:rPr>
          <w:szCs w:val="16"/>
        </w:rPr>
        <w:t>Строительство канализационных очистных сооружений по ул. Октябрьской в с. Руские Алгаши</w:t>
      </w:r>
    </w:p>
    <w:p w:rsidR="00DB5A64" w:rsidRPr="00C87BA6" w:rsidRDefault="00DB5A64" w:rsidP="00DB5A64">
      <w:pPr>
        <w:pStyle w:val="af2"/>
        <w:rPr>
          <w:szCs w:val="16"/>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83" w:name="_Toc122091934"/>
      <w:r w:rsidRPr="00C87BA6">
        <w:rPr>
          <w:b/>
          <w:szCs w:val="16"/>
        </w:rPr>
        <w:t>Газо- и теплоснабжение</w:t>
      </w:r>
      <w:bookmarkEnd w:id="382"/>
      <w:bookmarkEnd w:id="383"/>
    </w:p>
    <w:p w:rsidR="00DB5A64" w:rsidRPr="00C87BA6" w:rsidRDefault="00DB5A64" w:rsidP="00DB5A64">
      <w:pPr>
        <w:autoSpaceDE w:val="0"/>
        <w:autoSpaceDN w:val="0"/>
        <w:adjustRightInd w:val="0"/>
        <w:spacing w:after="0" w:line="240" w:lineRule="auto"/>
        <w:ind w:firstLine="709"/>
        <w:rPr>
          <w:rFonts w:ascii="Times New Roman" w:hAnsi="Times New Roman" w:cs="Times New Roman"/>
          <w:sz w:val="16"/>
          <w:szCs w:val="16"/>
        </w:rPr>
      </w:pPr>
      <w:r w:rsidRPr="00C87BA6">
        <w:rPr>
          <w:rFonts w:ascii="Times New Roman" w:hAnsi="Times New Roman" w:cs="Times New Roman"/>
          <w:sz w:val="16"/>
          <w:szCs w:val="16"/>
        </w:rPr>
        <w:t>Использование природного газа предусматривается для:</w:t>
      </w:r>
    </w:p>
    <w:p w:rsidR="00DB5A64" w:rsidRPr="00C87BA6" w:rsidRDefault="00DB5A64" w:rsidP="00DB5A64">
      <w:pPr>
        <w:pStyle w:val="af2"/>
        <w:numPr>
          <w:ilvl w:val="0"/>
          <w:numId w:val="74"/>
        </w:numPr>
        <w:tabs>
          <w:tab w:val="left" w:pos="993"/>
        </w:tabs>
        <w:autoSpaceDE w:val="0"/>
        <w:autoSpaceDN w:val="0"/>
        <w:adjustRightInd w:val="0"/>
        <w:ind w:left="0" w:firstLine="709"/>
        <w:contextualSpacing/>
        <w:jc w:val="both"/>
        <w:rPr>
          <w:szCs w:val="16"/>
        </w:rPr>
      </w:pPr>
      <w:r w:rsidRPr="00C87BA6">
        <w:rPr>
          <w:szCs w:val="16"/>
        </w:rPr>
        <w:t>приготовления пищи, отопления и горячего водоснабжения потребителей жилой и общественно деловой застройки;</w:t>
      </w:r>
    </w:p>
    <w:p w:rsidR="00DB5A64" w:rsidRPr="00C87BA6" w:rsidRDefault="00DB5A64" w:rsidP="00DB5A64">
      <w:pPr>
        <w:pStyle w:val="af2"/>
        <w:numPr>
          <w:ilvl w:val="0"/>
          <w:numId w:val="74"/>
        </w:numPr>
        <w:tabs>
          <w:tab w:val="left" w:pos="993"/>
        </w:tabs>
        <w:autoSpaceDE w:val="0"/>
        <w:autoSpaceDN w:val="0"/>
        <w:adjustRightInd w:val="0"/>
        <w:ind w:left="0" w:firstLine="709"/>
        <w:contextualSpacing/>
        <w:jc w:val="both"/>
        <w:rPr>
          <w:szCs w:val="16"/>
        </w:rPr>
      </w:pPr>
      <w:r w:rsidRPr="00C87BA6">
        <w:rPr>
          <w:szCs w:val="16"/>
        </w:rPr>
        <w:t>нужд коммунально-бытовых потребителей (котельных).</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bCs/>
          <w:sz w:val="16"/>
          <w:szCs w:val="16"/>
        </w:rPr>
      </w:pPr>
      <w:r w:rsidRPr="00C87BA6">
        <w:rPr>
          <w:rFonts w:ascii="Times New Roman" w:eastAsia="Calibri-Bold" w:hAnsi="Times New Roman" w:cs="Times New Roman"/>
          <w:bCs/>
          <w:sz w:val="16"/>
          <w:szCs w:val="16"/>
        </w:rPr>
        <w:t>Расчетные расходы газа</w:t>
      </w:r>
    </w:p>
    <w:p w:rsidR="00DB5A64" w:rsidRPr="00C87BA6" w:rsidRDefault="00DB5A64" w:rsidP="00DB5A64">
      <w:pPr>
        <w:autoSpaceDE w:val="0"/>
        <w:autoSpaceDN w:val="0"/>
        <w:adjustRightInd w:val="0"/>
        <w:spacing w:after="0" w:line="240" w:lineRule="auto"/>
        <w:ind w:firstLine="709"/>
        <w:jc w:val="both"/>
        <w:rPr>
          <w:rFonts w:ascii="Times New Roman" w:eastAsia="Calibri-Bold" w:hAnsi="Times New Roman" w:cs="Times New Roman"/>
          <w:sz w:val="16"/>
          <w:szCs w:val="16"/>
        </w:rPr>
      </w:pPr>
      <w:r w:rsidRPr="00C87BA6">
        <w:rPr>
          <w:rFonts w:ascii="Times New Roman" w:eastAsia="Calibri-Bold" w:hAnsi="Times New Roman" w:cs="Times New Roman"/>
          <w:sz w:val="16"/>
          <w:szCs w:val="16"/>
        </w:rPr>
        <w:t>При подготовке проекта генерального плана муниципального образования допускается принимать укрупненные показатели потребления газа при теплоте сгорания газа 34 МДж/м</w:t>
      </w:r>
      <w:r w:rsidRPr="00C87BA6">
        <w:rPr>
          <w:rFonts w:ascii="Times New Roman" w:eastAsia="Calibri-Bold" w:hAnsi="Times New Roman" w:cs="Times New Roman"/>
          <w:sz w:val="16"/>
          <w:szCs w:val="16"/>
          <w:vertAlign w:val="superscript"/>
        </w:rPr>
        <w:t>3</w:t>
      </w:r>
      <w:r w:rsidRPr="00C87BA6">
        <w:rPr>
          <w:rFonts w:ascii="Times New Roman" w:eastAsia="Calibri-Bold" w:hAnsi="Times New Roman" w:cs="Times New Roman"/>
          <w:sz w:val="16"/>
          <w:szCs w:val="16"/>
        </w:rPr>
        <w:t xml:space="preserve"> (Q</w:t>
      </w:r>
      <w:r w:rsidRPr="00C87BA6">
        <w:rPr>
          <w:rFonts w:ascii="Times New Roman" w:eastAsia="Calibri-Bold" w:hAnsi="Times New Roman" w:cs="Times New Roman"/>
          <w:sz w:val="16"/>
          <w:szCs w:val="16"/>
          <w:vertAlign w:val="subscript"/>
        </w:rPr>
        <w:t>н</w:t>
      </w:r>
      <w:r w:rsidRPr="00C87BA6">
        <w:rPr>
          <w:rFonts w:ascii="Times New Roman" w:eastAsia="Calibri-Bold" w:hAnsi="Times New Roman" w:cs="Times New Roman"/>
          <w:sz w:val="16"/>
          <w:szCs w:val="16"/>
        </w:rPr>
        <w:t xml:space="preserve"> = 8000 ккал/м</w:t>
      </w:r>
      <w:r w:rsidRPr="00C87BA6">
        <w:rPr>
          <w:rFonts w:ascii="Times New Roman" w:eastAsia="Calibri-Bold" w:hAnsi="Times New Roman" w:cs="Times New Roman"/>
          <w:sz w:val="16"/>
          <w:szCs w:val="16"/>
          <w:vertAlign w:val="superscript"/>
        </w:rPr>
        <w:t>3</w:t>
      </w:r>
      <w:r w:rsidRPr="00C87BA6">
        <w:rPr>
          <w:rFonts w:ascii="Times New Roman" w:eastAsia="Calibri-Bold" w:hAnsi="Times New Roman" w:cs="Times New Roman"/>
          <w:sz w:val="16"/>
          <w:szCs w:val="16"/>
        </w:rPr>
        <w:t xml:space="preserve">) (СП 42-101-2003 «Общие положения по проектированию и строительству газораспределительных систем из металлических и полиэтиленовых труб»). </w:t>
      </w:r>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Удельное коммунально-бытовое газопотребление по поселку на перспективу составит 300 м</w:t>
      </w:r>
      <w:r w:rsidRPr="00C87BA6">
        <w:rPr>
          <w:rFonts w:ascii="Times New Roman" w:hAnsi="Times New Roman" w:cs="Times New Roman"/>
          <w:sz w:val="16"/>
          <w:szCs w:val="16"/>
          <w:vertAlign w:val="superscript"/>
        </w:rPr>
        <w:t>3</w:t>
      </w:r>
      <w:r w:rsidRPr="00C87BA6">
        <w:rPr>
          <w:rFonts w:ascii="Times New Roman" w:hAnsi="Times New Roman" w:cs="Times New Roman"/>
          <w:sz w:val="16"/>
          <w:szCs w:val="16"/>
        </w:rPr>
        <w:t>/год для потребителей индивидуального жилищного фонда при горячем водоснабжении от газовых водонагревателей.</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 (СП 42-101-2003).</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rsidR="00DB5A64" w:rsidRPr="00C87BA6" w:rsidRDefault="00DB5A64" w:rsidP="00DB5A64">
      <w:pPr>
        <w:autoSpaceDE w:val="0"/>
        <w:autoSpaceDN w:val="0"/>
        <w:adjustRightInd w:val="0"/>
        <w:spacing w:after="0" w:line="240" w:lineRule="auto"/>
        <w:ind w:firstLine="709"/>
        <w:jc w:val="right"/>
        <w:rPr>
          <w:rFonts w:ascii="Times New Roman" w:hAnsi="Times New Roman" w:cs="Times New Roman"/>
          <w:sz w:val="16"/>
          <w:szCs w:val="16"/>
        </w:rPr>
      </w:pPr>
      <w:r w:rsidRPr="00C87BA6">
        <w:rPr>
          <w:rFonts w:ascii="Times New Roman" w:hAnsi="Times New Roman" w:cs="Times New Roman"/>
          <w:sz w:val="16"/>
          <w:szCs w:val="16"/>
        </w:rPr>
        <w:t>Таблица 28</w:t>
      </w:r>
    </w:p>
    <w:p w:rsidR="00DB5A64" w:rsidRPr="00C87BA6" w:rsidRDefault="00DB5A64" w:rsidP="00DB5A64">
      <w:pPr>
        <w:autoSpaceDE w:val="0"/>
        <w:autoSpaceDN w:val="0"/>
        <w:adjustRightInd w:val="0"/>
        <w:spacing w:after="0" w:line="240" w:lineRule="auto"/>
        <w:ind w:firstLine="709"/>
        <w:jc w:val="center"/>
        <w:rPr>
          <w:rFonts w:ascii="Times New Roman" w:hAnsi="Times New Roman" w:cs="Times New Roman"/>
          <w:sz w:val="16"/>
          <w:szCs w:val="16"/>
        </w:rPr>
      </w:pPr>
      <w:r w:rsidRPr="00C87BA6">
        <w:rPr>
          <w:rFonts w:ascii="Times New Roman" w:hAnsi="Times New Roman" w:cs="Times New Roman"/>
          <w:sz w:val="16"/>
          <w:szCs w:val="16"/>
        </w:rPr>
        <w:lastRenderedPageBreak/>
        <w:t>Расходы газа (без учета нужд отопления)</w:t>
      </w:r>
    </w:p>
    <w:tbl>
      <w:tblPr>
        <w:tblW w:w="10196" w:type="dxa"/>
        <w:tblInd w:w="118" w:type="dxa"/>
        <w:tblLook w:val="04A0" w:firstRow="1" w:lastRow="0" w:firstColumn="1" w:lastColumn="0" w:noHBand="0" w:noVBand="1"/>
      </w:tblPr>
      <w:tblGrid>
        <w:gridCol w:w="729"/>
        <w:gridCol w:w="4790"/>
        <w:gridCol w:w="2126"/>
        <w:gridCol w:w="2551"/>
      </w:tblGrid>
      <w:tr w:rsidR="00DB5A64" w:rsidRPr="00C87BA6" w:rsidTr="00460951">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п/п</w:t>
            </w:r>
          </w:p>
        </w:tc>
        <w:tc>
          <w:tcPr>
            <w:tcW w:w="479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Потребитель</w:t>
            </w:r>
          </w:p>
        </w:tc>
        <w:tc>
          <w:tcPr>
            <w:tcW w:w="4677" w:type="dxa"/>
            <w:gridSpan w:val="2"/>
            <w:tcBorders>
              <w:top w:val="single" w:sz="8" w:space="0" w:color="auto"/>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Годовой расход, млн. м</w:t>
            </w:r>
            <w:r w:rsidRPr="00C87BA6">
              <w:rPr>
                <w:rFonts w:ascii="Times New Roman" w:eastAsia="Times New Roman" w:hAnsi="Times New Roman" w:cs="Times New Roman"/>
                <w:color w:val="000000"/>
                <w:sz w:val="16"/>
                <w:szCs w:val="16"/>
                <w:vertAlign w:val="superscript"/>
              </w:rPr>
              <w:t>3</w:t>
            </w:r>
            <w:r w:rsidRPr="00C87BA6">
              <w:rPr>
                <w:rFonts w:ascii="Times New Roman" w:eastAsia="Times New Roman" w:hAnsi="Times New Roman" w:cs="Times New Roman"/>
                <w:color w:val="000000"/>
                <w:sz w:val="16"/>
                <w:szCs w:val="16"/>
              </w:rPr>
              <w:t>/год</w:t>
            </w:r>
          </w:p>
        </w:tc>
      </w:tr>
      <w:tr w:rsidR="00DB5A64" w:rsidRPr="00C87BA6" w:rsidTr="00460951">
        <w:tc>
          <w:tcPr>
            <w:tcW w:w="0" w:type="auto"/>
            <w:vMerge/>
            <w:tcBorders>
              <w:top w:val="single" w:sz="8" w:space="0" w:color="auto"/>
              <w:left w:val="single" w:sz="8" w:space="0" w:color="auto"/>
              <w:bottom w:val="single" w:sz="8" w:space="0" w:color="000000"/>
              <w:right w:val="single" w:sz="8" w:space="0" w:color="auto"/>
            </w:tcBorders>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p>
        </w:tc>
        <w:tc>
          <w:tcPr>
            <w:tcW w:w="4790" w:type="dxa"/>
            <w:vMerge/>
            <w:tcBorders>
              <w:top w:val="single" w:sz="8" w:space="0" w:color="auto"/>
              <w:left w:val="single" w:sz="8" w:space="0" w:color="auto"/>
              <w:bottom w:val="single" w:sz="8" w:space="0" w:color="000000"/>
              <w:right w:val="single" w:sz="8" w:space="0" w:color="auto"/>
            </w:tcBorders>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p>
        </w:tc>
        <w:tc>
          <w:tcPr>
            <w:tcW w:w="2126"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Первая очередь (2032 г.)</w:t>
            </w:r>
          </w:p>
        </w:tc>
        <w:tc>
          <w:tcPr>
            <w:tcW w:w="2551"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Расчетный срок (2042 г.)</w:t>
            </w:r>
          </w:p>
        </w:tc>
      </w:tr>
      <w:tr w:rsidR="00DB5A64" w:rsidRPr="00C87BA6" w:rsidTr="00460951">
        <w:tc>
          <w:tcPr>
            <w:tcW w:w="0" w:type="auto"/>
            <w:tcBorders>
              <w:top w:val="nil"/>
              <w:left w:val="single" w:sz="8" w:space="0" w:color="auto"/>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w:t>
            </w:r>
          </w:p>
        </w:tc>
        <w:tc>
          <w:tcPr>
            <w:tcW w:w="4790"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Жилищно-коммунальный сектор</w:t>
            </w:r>
          </w:p>
        </w:tc>
        <w:tc>
          <w:tcPr>
            <w:tcW w:w="2126"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2,24</w:t>
            </w:r>
          </w:p>
        </w:tc>
        <w:tc>
          <w:tcPr>
            <w:tcW w:w="2551"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2,15</w:t>
            </w:r>
          </w:p>
        </w:tc>
      </w:tr>
      <w:tr w:rsidR="00DB5A64" w:rsidRPr="00C87BA6" w:rsidTr="00460951">
        <w:tc>
          <w:tcPr>
            <w:tcW w:w="0" w:type="auto"/>
            <w:tcBorders>
              <w:top w:val="nil"/>
              <w:left w:val="single" w:sz="8" w:space="0" w:color="auto"/>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w:t>
            </w:r>
          </w:p>
        </w:tc>
        <w:tc>
          <w:tcPr>
            <w:tcW w:w="4790"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Предприятия бытового обслуживания</w:t>
            </w:r>
          </w:p>
        </w:tc>
        <w:tc>
          <w:tcPr>
            <w:tcW w:w="2126"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0,11</w:t>
            </w:r>
          </w:p>
        </w:tc>
        <w:tc>
          <w:tcPr>
            <w:tcW w:w="2551"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0,11</w:t>
            </w:r>
          </w:p>
        </w:tc>
      </w:tr>
      <w:tr w:rsidR="00DB5A64" w:rsidRPr="00C87BA6" w:rsidTr="00460951">
        <w:tc>
          <w:tcPr>
            <w:tcW w:w="0" w:type="auto"/>
            <w:tcBorders>
              <w:top w:val="nil"/>
              <w:left w:val="single" w:sz="8" w:space="0" w:color="auto"/>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w:t>
            </w:r>
          </w:p>
        </w:tc>
        <w:tc>
          <w:tcPr>
            <w:tcW w:w="4790"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Промышленные предприятия</w:t>
            </w:r>
          </w:p>
        </w:tc>
        <w:tc>
          <w:tcPr>
            <w:tcW w:w="2126"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0,22</w:t>
            </w:r>
          </w:p>
        </w:tc>
        <w:tc>
          <w:tcPr>
            <w:tcW w:w="2551"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0,22</w:t>
            </w:r>
          </w:p>
        </w:tc>
      </w:tr>
      <w:tr w:rsidR="00DB5A64" w:rsidRPr="00C87BA6" w:rsidTr="00460951">
        <w:tc>
          <w:tcPr>
            <w:tcW w:w="0" w:type="auto"/>
            <w:tcBorders>
              <w:top w:val="nil"/>
              <w:left w:val="single" w:sz="8" w:space="0" w:color="auto"/>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w:t>
            </w:r>
          </w:p>
        </w:tc>
        <w:tc>
          <w:tcPr>
            <w:tcW w:w="4790"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xml:space="preserve">Итого </w:t>
            </w:r>
          </w:p>
        </w:tc>
        <w:tc>
          <w:tcPr>
            <w:tcW w:w="2126"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2,57</w:t>
            </w:r>
          </w:p>
        </w:tc>
        <w:tc>
          <w:tcPr>
            <w:tcW w:w="2551"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2,48</w:t>
            </w:r>
          </w:p>
        </w:tc>
      </w:tr>
    </w:tbl>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Общая потребность (без учета нужд отопления) составит в 2032 г. – 2,57 млн. м</w:t>
      </w:r>
      <w:r w:rsidRPr="00C87BA6">
        <w:rPr>
          <w:rFonts w:ascii="Times New Roman" w:hAnsi="Times New Roman" w:cs="Times New Roman"/>
          <w:sz w:val="16"/>
          <w:szCs w:val="16"/>
          <w:vertAlign w:val="superscript"/>
        </w:rPr>
        <w:t>3</w:t>
      </w:r>
      <w:r w:rsidRPr="00C87BA6">
        <w:rPr>
          <w:rFonts w:ascii="Times New Roman" w:hAnsi="Times New Roman" w:cs="Times New Roman"/>
          <w:sz w:val="16"/>
          <w:szCs w:val="16"/>
        </w:rPr>
        <w:t xml:space="preserve"> и в 2042 г. – 2,48 млн. м</w:t>
      </w:r>
      <w:r w:rsidRPr="00C87BA6">
        <w:rPr>
          <w:rFonts w:ascii="Times New Roman" w:hAnsi="Times New Roman" w:cs="Times New Roman"/>
          <w:sz w:val="16"/>
          <w:szCs w:val="16"/>
          <w:vertAlign w:val="superscript"/>
        </w:rPr>
        <w:t>3</w:t>
      </w:r>
      <w:r w:rsidRPr="00C87BA6">
        <w:rPr>
          <w:rFonts w:ascii="Times New Roman" w:hAnsi="Times New Roman" w:cs="Times New Roman"/>
          <w:sz w:val="16"/>
          <w:szCs w:val="16"/>
        </w:rPr>
        <w:t xml:space="preserve">. </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Вышеуказанные расчёты являются предварительными и подлежат уточнению при разработке схемы газоснабжения Шумерлинского муниципального округа. </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Проектные решения</w:t>
      </w:r>
    </w:p>
    <w:p w:rsidR="00DB5A64" w:rsidRPr="00C87BA6" w:rsidRDefault="00DB5A64" w:rsidP="00DB5A64">
      <w:pPr>
        <w:autoSpaceDE w:val="0"/>
        <w:autoSpaceDN w:val="0"/>
        <w:adjustRightInd w:val="0"/>
        <w:spacing w:before="240"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Планируемые объекты федерального значения в области газоснабжения на территории Шумерлинского муниципального округа не предусмотрено.</w:t>
      </w:r>
    </w:p>
    <w:p w:rsidR="00DB5A64" w:rsidRPr="00C87BA6" w:rsidRDefault="00DB5A64" w:rsidP="00DB5A64">
      <w:pPr>
        <w:autoSpaceDE w:val="0"/>
        <w:autoSpaceDN w:val="0"/>
        <w:adjustRightInd w:val="0"/>
        <w:spacing w:before="240"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Планируемые объекты регионального значения в области газоснабжения на территории Шумерлинского муниципального округа отображены в графической части генерального плана, согласно ниже приведенного перечня:</w:t>
      </w:r>
    </w:p>
    <w:p w:rsidR="00DB5A64" w:rsidRPr="00C87BA6" w:rsidRDefault="00DB5A64" w:rsidP="00DB5A64">
      <w:pPr>
        <w:pStyle w:val="af2"/>
        <w:numPr>
          <w:ilvl w:val="0"/>
          <w:numId w:val="75"/>
        </w:numPr>
        <w:autoSpaceDE w:val="0"/>
        <w:autoSpaceDN w:val="0"/>
        <w:adjustRightInd w:val="0"/>
        <w:ind w:left="0" w:firstLine="709"/>
        <w:contextualSpacing/>
        <w:jc w:val="both"/>
        <w:rPr>
          <w:szCs w:val="16"/>
        </w:rPr>
      </w:pPr>
      <w:r w:rsidRPr="00C87BA6">
        <w:rPr>
          <w:szCs w:val="16"/>
        </w:rPr>
        <w:t>строительство межпоселкового газопровода протяженностью 28 км;</w:t>
      </w:r>
    </w:p>
    <w:p w:rsidR="00DB5A64" w:rsidRPr="00C87BA6" w:rsidRDefault="00DB5A64" w:rsidP="00DB5A64">
      <w:pPr>
        <w:autoSpaceDE w:val="0"/>
        <w:autoSpaceDN w:val="0"/>
        <w:adjustRightInd w:val="0"/>
        <w:spacing w:before="240"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Планируемые объекты местного значения в области газоснабжения на территории Шумерлинского муниципального округа не предусмотрено.</w:t>
      </w:r>
    </w:p>
    <w:p w:rsidR="00DB5A64" w:rsidRPr="00C87BA6" w:rsidRDefault="00DB5A64" w:rsidP="00DB5A64">
      <w:pPr>
        <w:autoSpaceDE w:val="0"/>
        <w:autoSpaceDN w:val="0"/>
        <w:adjustRightInd w:val="0"/>
        <w:spacing w:before="240"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Планируемые объекты местного значения в области газоснабжения на территории Шумерлинского муниципального округа не предусмотрено.</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 СП 50.13330.2012 Тепловая защита зданий. Актуализированная редакция СНиП 23-02-2003.</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Теплоснабжению подлежат все проектируемые объекты по видам обеспечения – отопление, вентиляция, горячее водоснабжение.</w:t>
      </w:r>
    </w:p>
    <w:p w:rsidR="00DB5A64" w:rsidRPr="00C87BA6" w:rsidRDefault="00DB5A64" w:rsidP="00DB5A64">
      <w:pPr>
        <w:tabs>
          <w:tab w:val="left" w:pos="2400"/>
        </w:tabs>
        <w:spacing w:after="0" w:line="240" w:lineRule="auto"/>
        <w:ind w:firstLine="708"/>
        <w:jc w:val="right"/>
        <w:rPr>
          <w:rFonts w:ascii="Times New Roman" w:hAnsi="Times New Roman" w:cs="Times New Roman"/>
          <w:sz w:val="16"/>
          <w:szCs w:val="16"/>
          <w:shd w:val="clear" w:color="auto" w:fill="FFFFFF"/>
        </w:rPr>
      </w:pPr>
      <w:r w:rsidRPr="00C87BA6">
        <w:rPr>
          <w:rFonts w:ascii="Times New Roman" w:hAnsi="Times New Roman" w:cs="Times New Roman"/>
          <w:sz w:val="16"/>
          <w:szCs w:val="16"/>
          <w:shd w:val="clear" w:color="auto" w:fill="FFFFFF"/>
        </w:rPr>
        <w:t>Таблица 29</w:t>
      </w:r>
    </w:p>
    <w:p w:rsidR="00DB5A64" w:rsidRPr="00C87BA6" w:rsidRDefault="00DB5A64" w:rsidP="00DB5A64">
      <w:pPr>
        <w:tabs>
          <w:tab w:val="left" w:pos="2400"/>
        </w:tabs>
        <w:spacing w:after="0" w:line="240" w:lineRule="auto"/>
        <w:jc w:val="center"/>
        <w:rPr>
          <w:rFonts w:ascii="Times New Roman" w:hAnsi="Times New Roman" w:cs="Times New Roman"/>
          <w:sz w:val="16"/>
          <w:szCs w:val="16"/>
          <w:shd w:val="clear" w:color="auto" w:fill="FFFFFF"/>
        </w:rPr>
      </w:pPr>
      <w:r w:rsidRPr="00C87BA6">
        <w:rPr>
          <w:rFonts w:ascii="Times New Roman" w:hAnsi="Times New Roman" w:cs="Times New Roman"/>
          <w:sz w:val="16"/>
          <w:szCs w:val="16"/>
          <w:shd w:val="clear" w:color="auto" w:fill="FFFFFF"/>
        </w:rPr>
        <w:t>Прогнозируемые расходы тепла на нужды жилищного фонда</w:t>
      </w:r>
    </w:p>
    <w:tbl>
      <w:tblPr>
        <w:tblW w:w="10252" w:type="dxa"/>
        <w:tblInd w:w="118" w:type="dxa"/>
        <w:tblLook w:val="04A0" w:firstRow="1" w:lastRow="0" w:firstColumn="1" w:lastColumn="0" w:noHBand="0" w:noVBand="1"/>
      </w:tblPr>
      <w:tblGrid>
        <w:gridCol w:w="698"/>
        <w:gridCol w:w="4254"/>
        <w:gridCol w:w="2551"/>
        <w:gridCol w:w="1037"/>
        <w:gridCol w:w="767"/>
        <w:gridCol w:w="945"/>
      </w:tblGrid>
      <w:tr w:rsidR="00DB5A64" w:rsidRPr="00C87BA6" w:rsidTr="00460951">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 п/п</w:t>
            </w:r>
          </w:p>
        </w:tc>
        <w:tc>
          <w:tcPr>
            <w:tcW w:w="425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Потребитель</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Жилищный фонд, всего, тыс. м</w:t>
            </w:r>
            <w:r w:rsidRPr="00C87BA6">
              <w:rPr>
                <w:rFonts w:ascii="Times New Roman" w:eastAsia="Times New Roman" w:hAnsi="Times New Roman" w:cs="Times New Roman"/>
                <w:color w:val="000000"/>
                <w:sz w:val="16"/>
                <w:szCs w:val="16"/>
                <w:vertAlign w:val="superscript"/>
              </w:rPr>
              <w:t>2</w:t>
            </w:r>
          </w:p>
        </w:tc>
        <w:tc>
          <w:tcPr>
            <w:tcW w:w="0" w:type="auto"/>
            <w:gridSpan w:val="3"/>
            <w:tcBorders>
              <w:top w:val="single" w:sz="8" w:space="0" w:color="000000"/>
              <w:left w:val="nil"/>
              <w:bottom w:val="single" w:sz="8" w:space="0" w:color="000000"/>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Расходы тепла, МВт</w:t>
            </w:r>
          </w:p>
        </w:tc>
      </w:tr>
      <w:tr w:rsidR="00DB5A64" w:rsidRPr="00C87BA6" w:rsidTr="00460951">
        <w:tc>
          <w:tcPr>
            <w:tcW w:w="698" w:type="dxa"/>
            <w:vMerge/>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p>
        </w:tc>
        <w:tc>
          <w:tcPr>
            <w:tcW w:w="4254" w:type="dxa"/>
            <w:vMerge/>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p>
        </w:tc>
        <w:tc>
          <w:tcPr>
            <w:tcW w:w="2551" w:type="dxa"/>
            <w:vMerge/>
            <w:tcBorders>
              <w:top w:val="single" w:sz="8" w:space="0" w:color="000000"/>
              <w:left w:val="single" w:sz="8" w:space="0" w:color="000000"/>
              <w:bottom w:val="single" w:sz="8" w:space="0" w:color="000000"/>
              <w:right w:val="single" w:sz="8" w:space="0" w:color="000000"/>
            </w:tcBorders>
            <w:hideMark/>
          </w:tcPr>
          <w:p w:rsidR="00DB5A64" w:rsidRPr="00C87BA6" w:rsidRDefault="00DB5A64" w:rsidP="00460951">
            <w:pPr>
              <w:spacing w:after="0" w:line="240" w:lineRule="auto"/>
              <w:rPr>
                <w:rFonts w:ascii="Times New Roman" w:eastAsia="Times New Roman" w:hAnsi="Times New Roman" w:cs="Times New Roman"/>
                <w:color w:val="000000"/>
                <w:sz w:val="16"/>
                <w:szCs w:val="16"/>
              </w:rPr>
            </w:pPr>
          </w:p>
        </w:tc>
        <w:tc>
          <w:tcPr>
            <w:tcW w:w="0" w:type="auto"/>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Q</w:t>
            </w:r>
            <w:r w:rsidRPr="00C87BA6">
              <w:rPr>
                <w:rFonts w:ascii="Times New Roman" w:eastAsia="Times New Roman" w:hAnsi="Times New Roman" w:cs="Times New Roman"/>
                <w:color w:val="000000"/>
                <w:sz w:val="16"/>
                <w:szCs w:val="16"/>
                <w:vertAlign w:val="subscript"/>
              </w:rPr>
              <w:t>от+вент</w:t>
            </w:r>
          </w:p>
        </w:tc>
        <w:tc>
          <w:tcPr>
            <w:tcW w:w="0" w:type="auto"/>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Q</w:t>
            </w:r>
            <w:r w:rsidRPr="00C87BA6">
              <w:rPr>
                <w:rFonts w:ascii="Times New Roman" w:eastAsia="Times New Roman" w:hAnsi="Times New Roman" w:cs="Times New Roman"/>
                <w:color w:val="000000"/>
                <w:sz w:val="16"/>
                <w:szCs w:val="16"/>
                <w:vertAlign w:val="subscript"/>
              </w:rPr>
              <w:t>гвс</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Всего</w:t>
            </w:r>
          </w:p>
        </w:tc>
      </w:tr>
      <w:tr w:rsidR="00DB5A64" w:rsidRPr="00C87BA6" w:rsidTr="00460951">
        <w:tc>
          <w:tcPr>
            <w:tcW w:w="698" w:type="dxa"/>
            <w:tcBorders>
              <w:top w:val="nil"/>
              <w:left w:val="single" w:sz="8" w:space="0" w:color="000000"/>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1</w:t>
            </w:r>
          </w:p>
        </w:tc>
        <w:tc>
          <w:tcPr>
            <w:tcW w:w="4254"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Существующий жилой фонд, в том числе:</w:t>
            </w:r>
          </w:p>
        </w:tc>
        <w:tc>
          <w:tcPr>
            <w:tcW w:w="2551"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349,86</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68,92</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4,27</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73,19</w:t>
            </w:r>
          </w:p>
        </w:tc>
      </w:tr>
      <w:tr w:rsidR="00DB5A64" w:rsidRPr="00C87BA6" w:rsidTr="00460951">
        <w:tc>
          <w:tcPr>
            <w:tcW w:w="698" w:type="dxa"/>
            <w:tcBorders>
              <w:top w:val="nil"/>
              <w:left w:val="single" w:sz="8" w:space="0" w:color="000000"/>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w:t>
            </w:r>
          </w:p>
        </w:tc>
        <w:tc>
          <w:tcPr>
            <w:tcW w:w="4254"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Жилой фонд нового строительства на первую очередь</w:t>
            </w:r>
          </w:p>
        </w:tc>
        <w:tc>
          <w:tcPr>
            <w:tcW w:w="2551"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2,1</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0,15</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0,03</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0,18</w:t>
            </w:r>
          </w:p>
        </w:tc>
      </w:tr>
      <w:tr w:rsidR="00DB5A64" w:rsidRPr="00C87BA6" w:rsidTr="00460951">
        <w:tc>
          <w:tcPr>
            <w:tcW w:w="698" w:type="dxa"/>
            <w:tcBorders>
              <w:top w:val="nil"/>
              <w:left w:val="single" w:sz="8" w:space="0" w:color="000000"/>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w:t>
            </w:r>
          </w:p>
        </w:tc>
        <w:tc>
          <w:tcPr>
            <w:tcW w:w="4254" w:type="dxa"/>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both"/>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Жилой фонд нового строительства на расчетный срок</w:t>
            </w:r>
          </w:p>
        </w:tc>
        <w:tc>
          <w:tcPr>
            <w:tcW w:w="2551" w:type="dxa"/>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31,4</w:t>
            </w:r>
          </w:p>
        </w:tc>
        <w:tc>
          <w:tcPr>
            <w:tcW w:w="0" w:type="auto"/>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2,26</w:t>
            </w:r>
          </w:p>
        </w:tc>
        <w:tc>
          <w:tcPr>
            <w:tcW w:w="0" w:type="auto"/>
            <w:tcBorders>
              <w:top w:val="nil"/>
              <w:left w:val="nil"/>
              <w:bottom w:val="single" w:sz="8" w:space="0" w:color="auto"/>
              <w:right w:val="single" w:sz="8" w:space="0" w:color="auto"/>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0,38</w:t>
            </w:r>
          </w:p>
        </w:tc>
        <w:tc>
          <w:tcPr>
            <w:tcW w:w="0" w:type="auto"/>
            <w:tcBorders>
              <w:top w:val="nil"/>
              <w:left w:val="nil"/>
              <w:bottom w:val="single" w:sz="8" w:space="0" w:color="auto"/>
              <w:right w:val="single" w:sz="8" w:space="0" w:color="000000"/>
            </w:tcBorders>
            <w:shd w:val="clear" w:color="auto" w:fill="auto"/>
            <w:hideMark/>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2,64</w:t>
            </w:r>
          </w:p>
        </w:tc>
      </w:tr>
    </w:tbl>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Расчетный тепловой поток на первую очередь, Гкал/ч|тыс. куб. м/ч – 63,8</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расчетный срок – 65,35</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Потребление газа на отопление, млн. куб. м/год, на 1 очередь – 68,13</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расчетный срок – 70,58</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Потребление газа всего, млн. куб. м/год, на 1 очередь – 70,70</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расчетный срок – 73,06</w:t>
      </w:r>
    </w:p>
    <w:p w:rsidR="00DB5A64" w:rsidRPr="00C87BA6" w:rsidRDefault="00DB5A64" w:rsidP="00DB5A64">
      <w:pPr>
        <w:pStyle w:val="affffffff0"/>
        <w:spacing w:line="240" w:lineRule="auto"/>
        <w:rPr>
          <w:bCs/>
          <w:sz w:val="16"/>
          <w:szCs w:val="16"/>
        </w:rPr>
      </w:pPr>
      <w:r w:rsidRPr="00C87BA6">
        <w:rPr>
          <w:bCs/>
          <w:sz w:val="16"/>
          <w:szCs w:val="16"/>
        </w:rPr>
        <w:t>Мероприятиями генерального плана предусматривается:</w:t>
      </w:r>
    </w:p>
    <w:p w:rsidR="00DB5A64" w:rsidRPr="00C87BA6" w:rsidRDefault="00DB5A64" w:rsidP="00DB5A64">
      <w:pPr>
        <w:pStyle w:val="af2"/>
        <w:numPr>
          <w:ilvl w:val="0"/>
          <w:numId w:val="85"/>
        </w:numPr>
        <w:tabs>
          <w:tab w:val="left" w:pos="1134"/>
        </w:tabs>
        <w:autoSpaceDE w:val="0"/>
        <w:autoSpaceDN w:val="0"/>
        <w:adjustRightInd w:val="0"/>
        <w:ind w:left="0" w:firstLine="709"/>
        <w:contextualSpacing/>
        <w:jc w:val="both"/>
        <w:rPr>
          <w:szCs w:val="16"/>
        </w:rPr>
      </w:pPr>
      <w:r w:rsidRPr="00C87BA6">
        <w:rPr>
          <w:szCs w:val="16"/>
        </w:rPr>
        <w:t>строительство котельной для клуба в пос. Мыслец по ул вокзальной;</w:t>
      </w:r>
    </w:p>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84" w:name="_Toc107223392"/>
      <w:bookmarkStart w:id="385" w:name="_Toc122091935"/>
      <w:r w:rsidRPr="00C87BA6">
        <w:rPr>
          <w:b/>
          <w:szCs w:val="16"/>
        </w:rPr>
        <w:t>Электроснабжение</w:t>
      </w:r>
      <w:bookmarkEnd w:id="384"/>
      <w:bookmarkEnd w:id="385"/>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Расчет электрических нагрузок жилищно-коммунального сектора</w:t>
      </w:r>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«Региональных нормативов градостроительного проектирования Чувашской Республики»,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29.06.1999 года № 213. Указанные нормативы учитывают изменения и дополнения «Инструкции по проектированию городских электрических сетей РД 34.20.185-94».</w:t>
      </w:r>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 xml:space="preserve">Согласно нормативам, укрупненный показатель расхода электроэнергии коммунально-бытовых потребителей принят для сельских населенных пунктов, жилищный фонд в которых не оборудован стационарными электроплитами, без кондиционеров – 950 кВтч/чел в год, годовое число часов использования максимума электрической нагрузки – 4100 ч/год. </w:t>
      </w:r>
    </w:p>
    <w:p w:rsidR="00DB5A64" w:rsidRPr="00C87BA6" w:rsidRDefault="00DB5A64" w:rsidP="00DB5A64">
      <w:pPr>
        <w:pStyle w:val="af2"/>
        <w:tabs>
          <w:tab w:val="left" w:pos="993"/>
        </w:tabs>
        <w:autoSpaceDE w:val="0"/>
        <w:autoSpaceDN w:val="0"/>
        <w:adjustRightInd w:val="0"/>
        <w:rPr>
          <w:szCs w:val="16"/>
        </w:rPr>
      </w:pPr>
      <w:r w:rsidRPr="00C87BA6">
        <w:rPr>
          <w:szCs w:val="16"/>
        </w:rPr>
        <w:t>При этом укрупненный показатель удельной расчетной коммунально-бытовой нагрузки составляет для населенных пунктов с газовыми плитами – 0,41 кВт/чел.</w:t>
      </w:r>
    </w:p>
    <w:p w:rsidR="00DB5A64" w:rsidRPr="00C87BA6" w:rsidRDefault="00DB5A64" w:rsidP="00DB5A64">
      <w:pPr>
        <w:spacing w:after="0" w:line="240" w:lineRule="auto"/>
        <w:ind w:firstLine="720"/>
        <w:jc w:val="right"/>
        <w:rPr>
          <w:rFonts w:ascii="Times New Roman" w:hAnsi="Times New Roman" w:cs="Times New Roman"/>
          <w:sz w:val="16"/>
          <w:szCs w:val="16"/>
        </w:rPr>
      </w:pPr>
      <w:r w:rsidRPr="00C87BA6">
        <w:rPr>
          <w:rFonts w:ascii="Times New Roman" w:hAnsi="Times New Roman" w:cs="Times New Roman"/>
          <w:sz w:val="16"/>
          <w:szCs w:val="16"/>
        </w:rPr>
        <w:t>Таблица 30</w:t>
      </w:r>
    </w:p>
    <w:p w:rsidR="00DB5A64" w:rsidRPr="00C87BA6" w:rsidRDefault="00DB5A64" w:rsidP="00DB5A64">
      <w:pPr>
        <w:pStyle w:val="afff0"/>
        <w:keepNext/>
        <w:framePr w:wrap="around"/>
        <w:widowControl w:val="0"/>
        <w:rPr>
          <w:rFonts w:ascii="Times New Roman" w:eastAsiaTheme="minorHAnsi" w:hAnsi="Times New Roman"/>
          <w:b w:val="0"/>
          <w:bCs/>
          <w:sz w:val="16"/>
          <w:szCs w:val="16"/>
          <w:lang w:eastAsia="en-US"/>
        </w:rPr>
      </w:pPr>
      <w:r w:rsidRPr="00C87BA6">
        <w:rPr>
          <w:rFonts w:ascii="Times New Roman" w:eastAsiaTheme="minorHAnsi" w:hAnsi="Times New Roman"/>
          <w:b w:val="0"/>
          <w:bCs/>
          <w:sz w:val="16"/>
          <w:szCs w:val="16"/>
          <w:lang w:eastAsia="en-US"/>
        </w:rPr>
        <w:t>Электрические нагрузки жилищно-коммунального сектора</w:t>
      </w:r>
    </w:p>
    <w:tbl>
      <w:tblPr>
        <w:tblW w:w="4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08"/>
        <w:gridCol w:w="2268"/>
        <w:gridCol w:w="1817"/>
      </w:tblGrid>
      <w:tr w:rsidR="00DB5A64" w:rsidRPr="00C87BA6" w:rsidTr="00460951">
        <w:trPr>
          <w:trHeight w:val="654"/>
          <w:tblHeader/>
          <w:jc w:val="center"/>
        </w:trPr>
        <w:tc>
          <w:tcPr>
            <w:tcW w:w="349" w:type="pct"/>
          </w:tcPr>
          <w:p w:rsidR="00DB5A64" w:rsidRPr="00C87BA6" w:rsidRDefault="00DB5A64" w:rsidP="00460951">
            <w:pPr>
              <w:pStyle w:val="Normal10-02"/>
              <w:keepNext/>
              <w:widowControl w:val="0"/>
              <w:ind w:right="0"/>
              <w:jc w:val="center"/>
              <w:rPr>
                <w:b w:val="0"/>
                <w:sz w:val="16"/>
                <w:szCs w:val="16"/>
              </w:rPr>
            </w:pPr>
            <w:r w:rsidRPr="00C87BA6">
              <w:rPr>
                <w:b w:val="0"/>
                <w:sz w:val="16"/>
                <w:szCs w:val="16"/>
              </w:rPr>
              <w:t>№ п/п</w:t>
            </w:r>
          </w:p>
        </w:tc>
        <w:tc>
          <w:tcPr>
            <w:tcW w:w="2387" w:type="pct"/>
            <w:shd w:val="clear" w:color="auto" w:fill="auto"/>
            <w:noWrap/>
          </w:tcPr>
          <w:p w:rsidR="00DB5A64" w:rsidRPr="00C87BA6" w:rsidRDefault="00DB5A64" w:rsidP="00460951">
            <w:pPr>
              <w:pStyle w:val="Normal10-02"/>
              <w:keepNext/>
              <w:widowControl w:val="0"/>
              <w:ind w:right="0"/>
              <w:jc w:val="center"/>
              <w:rPr>
                <w:b w:val="0"/>
                <w:sz w:val="16"/>
                <w:szCs w:val="16"/>
              </w:rPr>
            </w:pPr>
            <w:r w:rsidRPr="00C87BA6">
              <w:rPr>
                <w:b w:val="0"/>
                <w:sz w:val="16"/>
                <w:szCs w:val="16"/>
              </w:rPr>
              <w:t>Наименование населенного пункта</w:t>
            </w:r>
          </w:p>
        </w:tc>
        <w:tc>
          <w:tcPr>
            <w:tcW w:w="1257" w:type="pct"/>
            <w:shd w:val="clear" w:color="auto" w:fill="auto"/>
          </w:tcPr>
          <w:p w:rsidR="00DB5A64" w:rsidRPr="00C87BA6" w:rsidRDefault="00DB5A64" w:rsidP="00460951">
            <w:pPr>
              <w:pStyle w:val="Normal10-02"/>
              <w:keepNext/>
              <w:widowControl w:val="0"/>
              <w:ind w:left="0" w:right="0"/>
              <w:jc w:val="center"/>
              <w:rPr>
                <w:b w:val="0"/>
                <w:sz w:val="16"/>
                <w:szCs w:val="16"/>
              </w:rPr>
            </w:pPr>
            <w:r w:rsidRPr="00C87BA6">
              <w:rPr>
                <w:b w:val="0"/>
                <w:sz w:val="16"/>
                <w:szCs w:val="16"/>
              </w:rPr>
              <w:t>Первая очередь (2032 г.)</w:t>
            </w:r>
          </w:p>
        </w:tc>
        <w:tc>
          <w:tcPr>
            <w:tcW w:w="1007" w:type="pct"/>
          </w:tcPr>
          <w:p w:rsidR="00DB5A64" w:rsidRPr="00C87BA6" w:rsidRDefault="00DB5A64" w:rsidP="00460951">
            <w:pPr>
              <w:pStyle w:val="Normal10-02"/>
              <w:keepNext/>
              <w:widowControl w:val="0"/>
              <w:ind w:right="0"/>
              <w:jc w:val="center"/>
              <w:rPr>
                <w:b w:val="0"/>
                <w:sz w:val="16"/>
                <w:szCs w:val="16"/>
              </w:rPr>
            </w:pPr>
            <w:r w:rsidRPr="00C87BA6">
              <w:rPr>
                <w:b w:val="0"/>
                <w:sz w:val="16"/>
                <w:szCs w:val="16"/>
              </w:rPr>
              <w:t xml:space="preserve">Расчетный срок </w:t>
            </w:r>
          </w:p>
          <w:p w:rsidR="00DB5A64" w:rsidRPr="00C87BA6" w:rsidRDefault="00DB5A64" w:rsidP="00460951">
            <w:pPr>
              <w:pStyle w:val="Normal10-02"/>
              <w:keepNext/>
              <w:widowControl w:val="0"/>
              <w:ind w:right="0"/>
              <w:jc w:val="center"/>
              <w:rPr>
                <w:b w:val="0"/>
                <w:sz w:val="16"/>
                <w:szCs w:val="16"/>
              </w:rPr>
            </w:pPr>
            <w:r w:rsidRPr="00C87BA6">
              <w:rPr>
                <w:b w:val="0"/>
                <w:sz w:val="16"/>
                <w:szCs w:val="16"/>
              </w:rPr>
              <w:t>(2042 г.)</w:t>
            </w:r>
          </w:p>
        </w:tc>
      </w:tr>
      <w:tr w:rsidR="00DB5A64" w:rsidRPr="00C87BA6" w:rsidTr="00460951">
        <w:trPr>
          <w:trHeight w:val="20"/>
          <w:jc w:val="center"/>
        </w:trPr>
        <w:tc>
          <w:tcPr>
            <w:tcW w:w="349" w:type="pct"/>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lastRenderedPageBreak/>
              <w:t>1</w:t>
            </w:r>
          </w:p>
        </w:tc>
        <w:tc>
          <w:tcPr>
            <w:tcW w:w="2387" w:type="pct"/>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Электропотребление, млн. кВтч/год</w:t>
            </w:r>
          </w:p>
        </w:tc>
        <w:tc>
          <w:tcPr>
            <w:tcW w:w="1257" w:type="pct"/>
            <w:shd w:val="clear" w:color="auto" w:fill="auto"/>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5,41</w:t>
            </w:r>
          </w:p>
        </w:tc>
        <w:tc>
          <w:tcPr>
            <w:tcW w:w="1007" w:type="pct"/>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6,18</w:t>
            </w:r>
          </w:p>
        </w:tc>
      </w:tr>
      <w:tr w:rsidR="00DB5A64" w:rsidRPr="00C87BA6" w:rsidTr="00460951">
        <w:trPr>
          <w:trHeight w:val="20"/>
          <w:jc w:val="center"/>
        </w:trPr>
        <w:tc>
          <w:tcPr>
            <w:tcW w:w="349" w:type="pct"/>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w:t>
            </w:r>
          </w:p>
        </w:tc>
        <w:tc>
          <w:tcPr>
            <w:tcW w:w="2387" w:type="pct"/>
            <w:shd w:val="clear" w:color="auto" w:fill="auto"/>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Максимальная электрическая нагрузка, МВт</w:t>
            </w:r>
          </w:p>
        </w:tc>
        <w:tc>
          <w:tcPr>
            <w:tcW w:w="1257" w:type="pct"/>
            <w:shd w:val="clear" w:color="auto" w:fill="auto"/>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3726</w:t>
            </w:r>
          </w:p>
        </w:tc>
        <w:tc>
          <w:tcPr>
            <w:tcW w:w="1007" w:type="pct"/>
          </w:tcPr>
          <w:p w:rsidR="00DB5A64" w:rsidRPr="00C87BA6" w:rsidRDefault="00DB5A64" w:rsidP="00460951">
            <w:pPr>
              <w:jc w:val="center"/>
              <w:rPr>
                <w:rFonts w:ascii="Times New Roman" w:hAnsi="Times New Roman" w:cs="Times New Roman"/>
                <w:sz w:val="16"/>
                <w:szCs w:val="16"/>
              </w:rPr>
            </w:pPr>
            <w:r w:rsidRPr="00C87BA6">
              <w:rPr>
                <w:rFonts w:ascii="Times New Roman" w:hAnsi="Times New Roman" w:cs="Times New Roman"/>
                <w:sz w:val="16"/>
                <w:szCs w:val="16"/>
              </w:rPr>
              <w:t>3590</w:t>
            </w:r>
          </w:p>
        </w:tc>
      </w:tr>
    </w:tbl>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Проектом генерального плана не предусматривается изменений в принципиальной схеме организации электроснабжения населенных пунктов Шумерлинского муниципального округа.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Для обеспечения электроэнергией планируемых к развитию территорий населенных пунктов, проектом генерального плана предлагается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w:t>
      </w:r>
    </w:p>
    <w:p w:rsidR="00DB5A64" w:rsidRPr="00C87BA6" w:rsidRDefault="00DB5A64" w:rsidP="00DB5A64">
      <w:pPr>
        <w:spacing w:after="0" w:line="240" w:lineRule="auto"/>
        <w:ind w:firstLine="709"/>
        <w:jc w:val="both"/>
        <w:rPr>
          <w:rFonts w:ascii="Times New Roman" w:hAnsi="Times New Roman" w:cs="Times New Roman"/>
          <w:sz w:val="16"/>
          <w:szCs w:val="16"/>
        </w:rPr>
      </w:pPr>
      <w:bookmarkStart w:id="386" w:name="_Toc107223393"/>
      <w:r w:rsidRPr="00C87BA6">
        <w:rPr>
          <w:rFonts w:ascii="Times New Roman" w:hAnsi="Times New Roman" w:cs="Times New Roman"/>
          <w:sz w:val="16"/>
          <w:szCs w:val="16"/>
        </w:rPr>
        <w:t>Мероприятия по модернизации и развитию электроснабжения: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Направления развития объектов электроснабжения на территории связаны с модернизацией и реконструкцией существующих объектов электросетевого комплекса.</w:t>
      </w: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87" w:name="_Toc122091936"/>
      <w:r w:rsidRPr="00C87BA6">
        <w:rPr>
          <w:b/>
          <w:szCs w:val="16"/>
        </w:rPr>
        <w:t>Связь и информатизация</w:t>
      </w:r>
      <w:bookmarkEnd w:id="386"/>
      <w:bookmarkEnd w:id="387"/>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 xml:space="preserve">Прогнозирование развития систем связи в настоящее время представляется затруднительным, так как высокая конкуренция на рынке услуг связи и темпы внедрения новых технологий провоцируют ускоренное развитие данной отрасли, регулируемое рыночными отношениями. </w:t>
      </w:r>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Предлагается способствовать дальнейшему расширению сети объектов, обеспечивающих стабильный доступ населения к стационарной и мобильной связи и другим телекоммуникационным услугам.</w:t>
      </w:r>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 xml:space="preserve">Развитие телефонной сети общего пользования должно вестись из условия 100% удовлетворения заявок на данный вид связи. </w:t>
      </w:r>
    </w:p>
    <w:p w:rsidR="00DB5A64" w:rsidRPr="00C87BA6" w:rsidRDefault="00DB5A64" w:rsidP="00DB5A64">
      <w:pPr>
        <w:pStyle w:val="Default"/>
        <w:ind w:firstLine="709"/>
        <w:jc w:val="both"/>
        <w:rPr>
          <w:rFonts w:ascii="Times New Roman" w:hAnsi="Times New Roman" w:cs="Times New Roman"/>
          <w:color w:val="auto"/>
          <w:sz w:val="16"/>
          <w:szCs w:val="16"/>
        </w:rPr>
      </w:pPr>
      <w:r w:rsidRPr="00C87BA6">
        <w:rPr>
          <w:rFonts w:ascii="Times New Roman" w:hAnsi="Times New Roman" w:cs="Times New Roman"/>
          <w:color w:val="auto"/>
          <w:sz w:val="16"/>
          <w:szCs w:val="16"/>
        </w:rPr>
        <w:t>Телефоны-автоматы (таксофоны) (4 ТА (телефона автомата) – на 1000 жителей) – 1 ТА.</w:t>
      </w:r>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rsidR="00DB5A64" w:rsidRPr="00C87BA6" w:rsidRDefault="00DB5A64" w:rsidP="00DB5A64">
      <w:pPr>
        <w:spacing w:after="0" w:line="240" w:lineRule="auto"/>
        <w:ind w:firstLine="720"/>
        <w:jc w:val="both"/>
        <w:rPr>
          <w:rFonts w:ascii="Times New Roman" w:hAnsi="Times New Roman" w:cs="Times New Roman"/>
          <w:sz w:val="16"/>
          <w:szCs w:val="16"/>
        </w:rPr>
      </w:pPr>
      <w:r w:rsidRPr="00C87BA6">
        <w:rPr>
          <w:rFonts w:ascii="Times New Roman" w:hAnsi="Times New Roman" w:cs="Times New Roman"/>
          <w:sz w:val="16"/>
          <w:szCs w:val="16"/>
        </w:rPr>
        <w:t>Развитие телефонной сети возможно за счет внедрения радиосвязи и транкинговой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между радиостанциями без задействования базового блока, позволяет передавать данные.</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Основные направления в области развития связи и информатизации:</w:t>
      </w:r>
    </w:p>
    <w:p w:rsidR="00DB5A64" w:rsidRPr="00C87BA6" w:rsidRDefault="00DB5A64" w:rsidP="00DB5A64">
      <w:pPr>
        <w:numPr>
          <w:ilvl w:val="0"/>
          <w:numId w:val="80"/>
        </w:numPr>
        <w:tabs>
          <w:tab w:val="clear" w:pos="720"/>
          <w:tab w:val="num"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дальнейшее развитие получит оптико-волоконная связь, мобильные телесистемы, устойчивый приём сигнала для телевидения, внедрение новых передовых наукоемких технологий и оборудования;</w:t>
      </w:r>
    </w:p>
    <w:p w:rsidR="00DB5A64" w:rsidRPr="00C87BA6" w:rsidRDefault="00DB5A64" w:rsidP="00DB5A64">
      <w:pPr>
        <w:numPr>
          <w:ilvl w:val="0"/>
          <w:numId w:val="80"/>
        </w:numPr>
        <w:tabs>
          <w:tab w:val="clear" w:pos="720"/>
          <w:tab w:val="num"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модернизация существующего устаревшего оборудования связи и устаревшего электропитающего оборудования на новое энергосберегающее;</w:t>
      </w:r>
    </w:p>
    <w:p w:rsidR="00DB5A64" w:rsidRPr="00C87BA6" w:rsidRDefault="00DB5A64" w:rsidP="00DB5A64">
      <w:pPr>
        <w:numPr>
          <w:ilvl w:val="0"/>
          <w:numId w:val="80"/>
        </w:numPr>
        <w:tabs>
          <w:tab w:val="clear" w:pos="720"/>
          <w:tab w:val="num"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замена устаревшего телефонного кабеля на кабель с гидрофобным заполнением и на новый волоконно-оптический кабель;</w:t>
      </w:r>
    </w:p>
    <w:p w:rsidR="00DB5A64" w:rsidRPr="00C87BA6" w:rsidRDefault="00DB5A64" w:rsidP="00DB5A64">
      <w:pPr>
        <w:numPr>
          <w:ilvl w:val="0"/>
          <w:numId w:val="80"/>
        </w:numPr>
        <w:tabs>
          <w:tab w:val="clear" w:pos="720"/>
          <w:tab w:val="num"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повышение эффективности предоставления услуг связи;</w:t>
      </w:r>
    </w:p>
    <w:p w:rsidR="00DB5A64" w:rsidRPr="00C87BA6" w:rsidRDefault="00DB5A64" w:rsidP="00DB5A64">
      <w:pPr>
        <w:numPr>
          <w:ilvl w:val="0"/>
          <w:numId w:val="80"/>
        </w:numPr>
        <w:tabs>
          <w:tab w:val="clear" w:pos="720"/>
          <w:tab w:val="num" w:pos="1134"/>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постоянное повышение квалификации кадров по эксплуатации современного оборудования.</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88" w:name="_Toc491862422"/>
      <w:bookmarkStart w:id="389" w:name="_Toc107223394"/>
      <w:bookmarkStart w:id="390" w:name="_Toc122091937"/>
      <w:bookmarkStart w:id="391" w:name="_Toc491862423"/>
      <w:r w:rsidRPr="00C87BA6">
        <w:rPr>
          <w:b/>
          <w:szCs w:val="16"/>
        </w:rPr>
        <w:t>Развитие объектов специального назначения</w:t>
      </w:r>
      <w:bookmarkEnd w:id="388"/>
      <w:bookmarkEnd w:id="389"/>
      <w:bookmarkEnd w:id="390"/>
    </w:p>
    <w:p w:rsidR="00DB5A64" w:rsidRPr="00C87BA6" w:rsidRDefault="00DB5A64" w:rsidP="00DB5A64">
      <w:pPr>
        <w:pStyle w:val="af2"/>
        <w:jc w:val="center"/>
        <w:rPr>
          <w:rFonts w:eastAsiaTheme="majorEastAsia"/>
          <w:b/>
          <w:bCs/>
          <w:szCs w:val="16"/>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92" w:name="_Toc107223395"/>
      <w:bookmarkStart w:id="393" w:name="_Toc122091938"/>
      <w:r w:rsidRPr="00C87BA6">
        <w:rPr>
          <w:b/>
          <w:szCs w:val="16"/>
        </w:rPr>
        <w:t>Места захоронения</w:t>
      </w:r>
      <w:bookmarkEnd w:id="391"/>
      <w:bookmarkEnd w:id="392"/>
      <w:bookmarkEnd w:id="393"/>
    </w:p>
    <w:p w:rsidR="00DB5A64" w:rsidRPr="00C87BA6" w:rsidRDefault="00DB5A64" w:rsidP="00DB5A64">
      <w:pPr>
        <w:pStyle w:val="af2"/>
        <w:rPr>
          <w:rFonts w:eastAsiaTheme="majorEastAsia"/>
          <w:bCs/>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Организация ритуальных услуг</w:t>
      </w:r>
    </w:p>
    <w:p w:rsidR="00DB5A64" w:rsidRPr="00C87BA6" w:rsidRDefault="00DB5A64" w:rsidP="00DB5A64">
      <w:pPr>
        <w:pStyle w:val="a5"/>
        <w:spacing w:after="0" w:line="240" w:lineRule="auto"/>
        <w:ind w:left="0" w:firstLine="709"/>
        <w:rPr>
          <w:rFonts w:ascii="Times New Roman" w:hAnsi="Times New Roman"/>
          <w:sz w:val="16"/>
          <w:szCs w:val="16"/>
        </w:rPr>
      </w:pPr>
      <w:r w:rsidRPr="00C87BA6">
        <w:rPr>
          <w:rFonts w:ascii="Times New Roman" w:hAnsi="Times New Roman"/>
          <w:sz w:val="16"/>
          <w:szCs w:val="16"/>
        </w:rPr>
        <w:t xml:space="preserve">Потребность в кладбищах согласно СП 42.13330.2016 Градостроительство. Планировка и застройка городских и сельских поселений. Актуализированная редакция СНиП 2.07.01-89* составляет 0,24 га на 1000 чел. На расчетный срок генерального плана потребуется территория для захоронений общей площадью 1,7 га. </w:t>
      </w: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Площадь территории кладбищ составляет 50,08 га, свободная от захоронений 8,2 га.</w:t>
      </w:r>
    </w:p>
    <w:p w:rsidR="00DB5A64" w:rsidRPr="00C87BA6" w:rsidRDefault="00DB5A64" w:rsidP="00DB5A64">
      <w:pPr>
        <w:spacing w:after="0" w:line="240" w:lineRule="auto"/>
        <w:ind w:firstLine="709"/>
        <w:jc w:val="both"/>
        <w:rPr>
          <w:rFonts w:ascii="Times New Roman" w:eastAsia="Times New Roman" w:hAnsi="Times New Roman" w:cs="Times New Roman"/>
          <w:sz w:val="16"/>
          <w:szCs w:val="16"/>
        </w:rPr>
      </w:pPr>
      <w:r w:rsidRPr="00C87BA6">
        <w:rPr>
          <w:rFonts w:ascii="Times New Roman" w:eastAsia="Times New Roman" w:hAnsi="Times New Roman" w:cs="Times New Roman"/>
          <w:sz w:val="16"/>
          <w:szCs w:val="16"/>
        </w:rPr>
        <w:t>Проектом генерального плана учтена сложившееся система размещения объектов захоронения на территории муниципального образования – Шумерлинский муниципальный округ и установлено отсутствие необходимости в строительстве кладбищ.</w:t>
      </w:r>
    </w:p>
    <w:p w:rsidR="00DB5A64" w:rsidRPr="00C87BA6" w:rsidRDefault="00DB5A64" w:rsidP="00DB5A64">
      <w:pPr>
        <w:spacing w:after="0" w:line="240" w:lineRule="auto"/>
        <w:jc w:val="both"/>
        <w:rPr>
          <w:rFonts w:ascii="Times New Roman" w:hAnsi="Times New Roman" w:cs="Times New Roman"/>
          <w:sz w:val="16"/>
          <w:szCs w:val="16"/>
          <w:shd w:val="clear" w:color="auto" w:fill="FFFFFF"/>
        </w:rPr>
      </w:pPr>
    </w:p>
    <w:p w:rsidR="00DB5A64" w:rsidRPr="00C87BA6" w:rsidRDefault="00DB5A64" w:rsidP="00DB5A64">
      <w:pPr>
        <w:pStyle w:val="af2"/>
        <w:numPr>
          <w:ilvl w:val="2"/>
          <w:numId w:val="28"/>
        </w:numPr>
        <w:spacing w:before="240" w:after="240"/>
        <w:ind w:left="0" w:firstLine="709"/>
        <w:contextualSpacing/>
        <w:jc w:val="center"/>
        <w:outlineLvl w:val="2"/>
        <w:rPr>
          <w:b/>
          <w:szCs w:val="16"/>
        </w:rPr>
      </w:pPr>
      <w:bookmarkStart w:id="394" w:name="_Toc491862424"/>
      <w:bookmarkStart w:id="395" w:name="_Toc107223396"/>
      <w:bookmarkStart w:id="396" w:name="_Toc122091939"/>
      <w:r w:rsidRPr="00C87BA6">
        <w:rPr>
          <w:b/>
          <w:szCs w:val="16"/>
        </w:rPr>
        <w:t>Санитарная очистка территории. Места сбора коммунальных отходов</w:t>
      </w:r>
      <w:bookmarkEnd w:id="394"/>
      <w:bookmarkEnd w:id="395"/>
      <w:bookmarkEnd w:id="396"/>
    </w:p>
    <w:p w:rsidR="00DB5A64" w:rsidRPr="00C87BA6" w:rsidRDefault="00DB5A64" w:rsidP="00DB5A64">
      <w:pPr>
        <w:pStyle w:val="af2"/>
        <w:rPr>
          <w:rFonts w:eastAsiaTheme="majorEastAsia"/>
          <w:bCs/>
          <w:szCs w:val="16"/>
        </w:rPr>
      </w:pPr>
    </w:p>
    <w:p w:rsidR="00DB5A64" w:rsidRPr="00C87BA6" w:rsidRDefault="00DB5A64" w:rsidP="00DB5A64">
      <w:pPr>
        <w:pStyle w:val="-"/>
        <w:widowControl/>
        <w:spacing w:before="0"/>
        <w:rPr>
          <w:sz w:val="16"/>
          <w:szCs w:val="16"/>
        </w:rPr>
      </w:pPr>
      <w:r w:rsidRPr="00C87BA6">
        <w:rPr>
          <w:sz w:val="16"/>
          <w:szCs w:val="16"/>
        </w:rPr>
        <w:t>Исходя из данных таблицы приложения К СП 42.13330.2016 и существующих показателей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1210 л/год, 300 кг/год, смет с 1 м</w:t>
      </w:r>
      <w:r w:rsidRPr="00C87BA6">
        <w:rPr>
          <w:sz w:val="16"/>
          <w:szCs w:val="16"/>
          <w:vertAlign w:val="superscript"/>
        </w:rPr>
        <w:t>2</w:t>
      </w:r>
      <w:r w:rsidRPr="00C87BA6">
        <w:rPr>
          <w:sz w:val="16"/>
          <w:szCs w:val="16"/>
        </w:rPr>
        <w:t xml:space="preserve"> покрытий улиц, площадей и парков - 5 кг/год, 8 л/год. </w:t>
      </w:r>
    </w:p>
    <w:p w:rsidR="00DB5A64" w:rsidRPr="00C87BA6" w:rsidRDefault="00DB5A64" w:rsidP="00DB5A64">
      <w:pPr>
        <w:pStyle w:val="-"/>
        <w:widowControl/>
        <w:spacing w:before="0"/>
        <w:jc w:val="right"/>
        <w:rPr>
          <w:sz w:val="16"/>
          <w:szCs w:val="16"/>
        </w:rPr>
      </w:pPr>
      <w:r w:rsidRPr="00C87BA6">
        <w:rPr>
          <w:sz w:val="16"/>
          <w:szCs w:val="16"/>
        </w:rPr>
        <w:t>Таблица 31</w:t>
      </w:r>
    </w:p>
    <w:p w:rsidR="00DB5A64" w:rsidRPr="00C87BA6" w:rsidRDefault="00DB5A64" w:rsidP="00DB5A64">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Расчёт образования твердых и жидких коммунальных отходов</w:t>
      </w:r>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2036"/>
        <w:gridCol w:w="1730"/>
        <w:gridCol w:w="968"/>
        <w:gridCol w:w="1116"/>
        <w:gridCol w:w="1730"/>
        <w:gridCol w:w="996"/>
        <w:gridCol w:w="1186"/>
      </w:tblGrid>
      <w:tr w:rsidR="00DB5A64" w:rsidRPr="00C87BA6" w:rsidTr="00460951">
        <w:trPr>
          <w:tblHeader/>
          <w:jc w:val="center"/>
        </w:trPr>
        <w:tc>
          <w:tcPr>
            <w:tcW w:w="589" w:type="dxa"/>
            <w:vMerge w:val="restart"/>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 п/п</w:t>
            </w:r>
          </w:p>
        </w:tc>
        <w:tc>
          <w:tcPr>
            <w:tcW w:w="2036" w:type="dxa"/>
            <w:vMerge w:val="restart"/>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Показатель</w:t>
            </w:r>
          </w:p>
        </w:tc>
        <w:tc>
          <w:tcPr>
            <w:tcW w:w="3814" w:type="dxa"/>
            <w:gridSpan w:val="3"/>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Первая очередь</w:t>
            </w:r>
          </w:p>
        </w:tc>
        <w:tc>
          <w:tcPr>
            <w:tcW w:w="3912" w:type="dxa"/>
            <w:gridSpan w:val="3"/>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Расчётный срок</w:t>
            </w:r>
          </w:p>
        </w:tc>
      </w:tr>
      <w:tr w:rsidR="00DB5A64" w:rsidRPr="00C87BA6" w:rsidTr="00460951">
        <w:trPr>
          <w:tblHeader/>
          <w:jc w:val="center"/>
        </w:trPr>
        <w:tc>
          <w:tcPr>
            <w:tcW w:w="589" w:type="dxa"/>
            <w:vMerge/>
          </w:tcPr>
          <w:p w:rsidR="00DB5A64" w:rsidRPr="00C87BA6" w:rsidRDefault="00DB5A64" w:rsidP="00460951">
            <w:pPr>
              <w:pStyle w:val="Normal10"/>
              <w:widowControl w:val="0"/>
              <w:autoSpaceDE w:val="0"/>
              <w:autoSpaceDN w:val="0"/>
              <w:adjustRightInd w:val="0"/>
              <w:ind w:left="0" w:right="0"/>
              <w:rPr>
                <w:b w:val="0"/>
                <w:sz w:val="16"/>
                <w:szCs w:val="16"/>
              </w:rPr>
            </w:pPr>
          </w:p>
        </w:tc>
        <w:tc>
          <w:tcPr>
            <w:tcW w:w="2036" w:type="dxa"/>
            <w:vMerge/>
          </w:tcPr>
          <w:p w:rsidR="00DB5A64" w:rsidRPr="00C87BA6" w:rsidRDefault="00DB5A64" w:rsidP="00460951">
            <w:pPr>
              <w:pStyle w:val="Normal10"/>
              <w:widowControl w:val="0"/>
              <w:autoSpaceDE w:val="0"/>
              <w:autoSpaceDN w:val="0"/>
              <w:adjustRightInd w:val="0"/>
              <w:ind w:left="0" w:right="0"/>
              <w:rPr>
                <w:b w:val="0"/>
                <w:sz w:val="16"/>
                <w:szCs w:val="16"/>
              </w:rPr>
            </w:pPr>
          </w:p>
        </w:tc>
        <w:tc>
          <w:tcPr>
            <w:tcW w:w="1730" w:type="dxa"/>
            <w:vMerge w:val="restart"/>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Численность населения, тыс. чел</w:t>
            </w:r>
          </w:p>
        </w:tc>
        <w:tc>
          <w:tcPr>
            <w:tcW w:w="2084" w:type="dxa"/>
            <w:gridSpan w:val="2"/>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Проектное количество отходов</w:t>
            </w:r>
          </w:p>
        </w:tc>
        <w:tc>
          <w:tcPr>
            <w:tcW w:w="1730" w:type="dxa"/>
            <w:vMerge w:val="restart"/>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Численность населения, тыс. чел</w:t>
            </w:r>
          </w:p>
        </w:tc>
        <w:tc>
          <w:tcPr>
            <w:tcW w:w="2182" w:type="dxa"/>
            <w:gridSpan w:val="2"/>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Проектное количество отходов</w:t>
            </w:r>
          </w:p>
        </w:tc>
      </w:tr>
      <w:tr w:rsidR="00DB5A64" w:rsidRPr="00C87BA6" w:rsidTr="00460951">
        <w:trPr>
          <w:tblHeader/>
          <w:jc w:val="center"/>
        </w:trPr>
        <w:tc>
          <w:tcPr>
            <w:tcW w:w="589" w:type="dxa"/>
            <w:vMerge/>
          </w:tcPr>
          <w:p w:rsidR="00DB5A64" w:rsidRPr="00C87BA6" w:rsidRDefault="00DB5A64" w:rsidP="00460951">
            <w:pPr>
              <w:pStyle w:val="Normal10"/>
              <w:widowControl w:val="0"/>
              <w:autoSpaceDE w:val="0"/>
              <w:autoSpaceDN w:val="0"/>
              <w:adjustRightInd w:val="0"/>
              <w:ind w:left="0" w:right="0"/>
              <w:rPr>
                <w:b w:val="0"/>
                <w:sz w:val="16"/>
                <w:szCs w:val="16"/>
              </w:rPr>
            </w:pPr>
          </w:p>
        </w:tc>
        <w:tc>
          <w:tcPr>
            <w:tcW w:w="2036" w:type="dxa"/>
            <w:vMerge/>
          </w:tcPr>
          <w:p w:rsidR="00DB5A64" w:rsidRPr="00C87BA6" w:rsidRDefault="00DB5A64" w:rsidP="00460951">
            <w:pPr>
              <w:pStyle w:val="Normal10"/>
              <w:widowControl w:val="0"/>
              <w:autoSpaceDE w:val="0"/>
              <w:autoSpaceDN w:val="0"/>
              <w:adjustRightInd w:val="0"/>
              <w:ind w:left="0" w:right="0"/>
              <w:rPr>
                <w:b w:val="0"/>
                <w:sz w:val="16"/>
                <w:szCs w:val="16"/>
              </w:rPr>
            </w:pPr>
          </w:p>
        </w:tc>
        <w:tc>
          <w:tcPr>
            <w:tcW w:w="1730" w:type="dxa"/>
            <w:vMerge/>
          </w:tcPr>
          <w:p w:rsidR="00DB5A64" w:rsidRPr="00C87BA6" w:rsidRDefault="00DB5A64" w:rsidP="00460951">
            <w:pPr>
              <w:pStyle w:val="Normal10"/>
              <w:widowControl w:val="0"/>
              <w:autoSpaceDE w:val="0"/>
              <w:autoSpaceDN w:val="0"/>
              <w:adjustRightInd w:val="0"/>
              <w:ind w:left="0" w:right="0"/>
              <w:rPr>
                <w:b w:val="0"/>
                <w:sz w:val="16"/>
                <w:szCs w:val="16"/>
              </w:rPr>
            </w:pPr>
          </w:p>
        </w:tc>
        <w:tc>
          <w:tcPr>
            <w:tcW w:w="968" w:type="dxa"/>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т/год</w:t>
            </w:r>
          </w:p>
        </w:tc>
        <w:tc>
          <w:tcPr>
            <w:tcW w:w="1116" w:type="dxa"/>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л/год</w:t>
            </w:r>
          </w:p>
        </w:tc>
        <w:tc>
          <w:tcPr>
            <w:tcW w:w="1730" w:type="dxa"/>
            <w:vMerge/>
          </w:tcPr>
          <w:p w:rsidR="00DB5A64" w:rsidRPr="00C87BA6" w:rsidRDefault="00DB5A64" w:rsidP="00460951">
            <w:pPr>
              <w:pStyle w:val="Normal10"/>
              <w:widowControl w:val="0"/>
              <w:autoSpaceDE w:val="0"/>
              <w:autoSpaceDN w:val="0"/>
              <w:adjustRightInd w:val="0"/>
              <w:ind w:left="0" w:right="0"/>
              <w:rPr>
                <w:b w:val="0"/>
                <w:sz w:val="16"/>
                <w:szCs w:val="16"/>
              </w:rPr>
            </w:pPr>
          </w:p>
        </w:tc>
        <w:tc>
          <w:tcPr>
            <w:tcW w:w="996" w:type="dxa"/>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т/год</w:t>
            </w:r>
          </w:p>
        </w:tc>
        <w:tc>
          <w:tcPr>
            <w:tcW w:w="1186" w:type="dxa"/>
          </w:tcPr>
          <w:p w:rsidR="00DB5A64" w:rsidRPr="00C87BA6" w:rsidRDefault="00DB5A64" w:rsidP="00460951">
            <w:pPr>
              <w:pStyle w:val="Normal10"/>
              <w:widowControl w:val="0"/>
              <w:autoSpaceDE w:val="0"/>
              <w:autoSpaceDN w:val="0"/>
              <w:adjustRightInd w:val="0"/>
              <w:ind w:left="0" w:right="0"/>
              <w:rPr>
                <w:b w:val="0"/>
                <w:sz w:val="16"/>
                <w:szCs w:val="16"/>
              </w:rPr>
            </w:pPr>
            <w:r w:rsidRPr="00C87BA6">
              <w:rPr>
                <w:b w:val="0"/>
                <w:sz w:val="16"/>
                <w:szCs w:val="16"/>
              </w:rPr>
              <w:t>л/год</w:t>
            </w:r>
          </w:p>
        </w:tc>
      </w:tr>
      <w:tr w:rsidR="00DB5A64" w:rsidRPr="00C87BA6" w:rsidTr="00460951">
        <w:trPr>
          <w:jc w:val="center"/>
        </w:trPr>
        <w:tc>
          <w:tcPr>
            <w:tcW w:w="589" w:type="dxa"/>
          </w:tcPr>
          <w:p w:rsidR="00DB5A64" w:rsidRPr="00C87BA6" w:rsidRDefault="00DB5A64" w:rsidP="00460951">
            <w:pPr>
              <w:pStyle w:val="18"/>
              <w:autoSpaceDE w:val="0"/>
              <w:autoSpaceDN w:val="0"/>
              <w:adjustRightInd w:val="0"/>
              <w:jc w:val="center"/>
              <w:rPr>
                <w:sz w:val="16"/>
                <w:szCs w:val="16"/>
              </w:rPr>
            </w:pPr>
            <w:r w:rsidRPr="00C87BA6">
              <w:rPr>
                <w:sz w:val="16"/>
                <w:szCs w:val="16"/>
              </w:rPr>
              <w:t>1</w:t>
            </w:r>
          </w:p>
        </w:tc>
        <w:tc>
          <w:tcPr>
            <w:tcW w:w="2036" w:type="dxa"/>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Жилой фонд</w:t>
            </w:r>
          </w:p>
        </w:tc>
        <w:tc>
          <w:tcPr>
            <w:tcW w:w="1730" w:type="dxa"/>
            <w:vMerge w:val="restart"/>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7,45</w:t>
            </w:r>
          </w:p>
        </w:tc>
        <w:tc>
          <w:tcPr>
            <w:tcW w:w="968" w:type="dxa"/>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2235,6</w:t>
            </w:r>
          </w:p>
        </w:tc>
        <w:tc>
          <w:tcPr>
            <w:tcW w:w="111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9016,92</w:t>
            </w:r>
          </w:p>
        </w:tc>
        <w:tc>
          <w:tcPr>
            <w:tcW w:w="1730" w:type="dxa"/>
            <w:vMerge w:val="restart"/>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7,180</w:t>
            </w:r>
          </w:p>
        </w:tc>
        <w:tc>
          <w:tcPr>
            <w:tcW w:w="99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2154</w:t>
            </w:r>
          </w:p>
        </w:tc>
        <w:tc>
          <w:tcPr>
            <w:tcW w:w="118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8687,8</w:t>
            </w:r>
          </w:p>
        </w:tc>
      </w:tr>
      <w:tr w:rsidR="00DB5A64" w:rsidRPr="00C87BA6" w:rsidTr="00460951">
        <w:trPr>
          <w:trHeight w:val="210"/>
          <w:jc w:val="center"/>
        </w:trPr>
        <w:tc>
          <w:tcPr>
            <w:tcW w:w="589" w:type="dxa"/>
          </w:tcPr>
          <w:p w:rsidR="00DB5A64" w:rsidRPr="00C87BA6" w:rsidRDefault="00DB5A64" w:rsidP="00460951">
            <w:pPr>
              <w:pStyle w:val="18"/>
              <w:autoSpaceDE w:val="0"/>
              <w:autoSpaceDN w:val="0"/>
              <w:adjustRightInd w:val="0"/>
              <w:jc w:val="center"/>
              <w:rPr>
                <w:sz w:val="16"/>
                <w:szCs w:val="16"/>
              </w:rPr>
            </w:pPr>
            <w:r w:rsidRPr="00C87BA6">
              <w:rPr>
                <w:sz w:val="16"/>
                <w:szCs w:val="16"/>
              </w:rPr>
              <w:t>2</w:t>
            </w:r>
          </w:p>
        </w:tc>
        <w:tc>
          <w:tcPr>
            <w:tcW w:w="2036" w:type="dxa"/>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Уличный смет</w:t>
            </w:r>
          </w:p>
        </w:tc>
        <w:tc>
          <w:tcPr>
            <w:tcW w:w="1730" w:type="dxa"/>
            <w:vMerge/>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968"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37,26</w:t>
            </w:r>
          </w:p>
        </w:tc>
        <w:tc>
          <w:tcPr>
            <w:tcW w:w="111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59,616</w:t>
            </w:r>
          </w:p>
        </w:tc>
        <w:tc>
          <w:tcPr>
            <w:tcW w:w="1730" w:type="dxa"/>
            <w:vMerge/>
            <w:vAlign w:val="center"/>
          </w:tcPr>
          <w:p w:rsidR="00DB5A64" w:rsidRPr="00C87BA6" w:rsidRDefault="00DB5A64" w:rsidP="00460951">
            <w:pPr>
              <w:pStyle w:val="18"/>
              <w:autoSpaceDE w:val="0"/>
              <w:autoSpaceDN w:val="0"/>
              <w:adjustRightInd w:val="0"/>
              <w:jc w:val="center"/>
              <w:rPr>
                <w:rFonts w:eastAsiaTheme="minorHAnsi"/>
                <w:sz w:val="16"/>
                <w:szCs w:val="16"/>
                <w:lang w:eastAsia="en-US"/>
              </w:rPr>
            </w:pPr>
          </w:p>
        </w:tc>
        <w:tc>
          <w:tcPr>
            <w:tcW w:w="99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35,9</w:t>
            </w:r>
          </w:p>
        </w:tc>
        <w:tc>
          <w:tcPr>
            <w:tcW w:w="118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57,44</w:t>
            </w:r>
          </w:p>
        </w:tc>
      </w:tr>
      <w:tr w:rsidR="00DB5A64" w:rsidRPr="00C87BA6" w:rsidTr="00460951">
        <w:trPr>
          <w:trHeight w:val="105"/>
          <w:jc w:val="center"/>
        </w:trPr>
        <w:tc>
          <w:tcPr>
            <w:tcW w:w="589" w:type="dxa"/>
          </w:tcPr>
          <w:p w:rsidR="00DB5A64" w:rsidRPr="00C87BA6" w:rsidRDefault="00DB5A64" w:rsidP="00460951">
            <w:pPr>
              <w:pStyle w:val="18"/>
              <w:autoSpaceDE w:val="0"/>
              <w:autoSpaceDN w:val="0"/>
              <w:adjustRightInd w:val="0"/>
              <w:jc w:val="center"/>
              <w:rPr>
                <w:sz w:val="16"/>
                <w:szCs w:val="16"/>
              </w:rPr>
            </w:pPr>
          </w:p>
        </w:tc>
        <w:tc>
          <w:tcPr>
            <w:tcW w:w="2036" w:type="dxa"/>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Итого</w:t>
            </w:r>
          </w:p>
        </w:tc>
        <w:tc>
          <w:tcPr>
            <w:tcW w:w="1730" w:type="dxa"/>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968"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2272,9</w:t>
            </w:r>
          </w:p>
        </w:tc>
        <w:tc>
          <w:tcPr>
            <w:tcW w:w="111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9076,536</w:t>
            </w:r>
          </w:p>
        </w:tc>
        <w:tc>
          <w:tcPr>
            <w:tcW w:w="1730" w:type="dxa"/>
            <w:vAlign w:val="center"/>
          </w:tcPr>
          <w:p w:rsidR="00DB5A64" w:rsidRPr="00C87BA6" w:rsidRDefault="00DB5A64" w:rsidP="00460951">
            <w:pPr>
              <w:spacing w:after="0" w:line="240" w:lineRule="auto"/>
              <w:jc w:val="center"/>
              <w:rPr>
                <w:rFonts w:ascii="Times New Roman" w:hAnsi="Times New Roman" w:cs="Times New Roman"/>
                <w:sz w:val="16"/>
                <w:szCs w:val="16"/>
              </w:rPr>
            </w:pPr>
          </w:p>
        </w:tc>
        <w:tc>
          <w:tcPr>
            <w:tcW w:w="99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2189,9</w:t>
            </w:r>
          </w:p>
        </w:tc>
        <w:tc>
          <w:tcPr>
            <w:tcW w:w="1186" w:type="dxa"/>
            <w:vAlign w:val="center"/>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8745,24</w:t>
            </w:r>
          </w:p>
        </w:tc>
      </w:tr>
    </w:tbl>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Прогнозное количество твердых бытовых отходов от населения Шумерлинского муниципального округа на расчетный срок составит 1,2 тыс. т.</w:t>
      </w:r>
    </w:p>
    <w:p w:rsidR="00DB5A64" w:rsidRPr="00C87BA6" w:rsidRDefault="00DB5A64" w:rsidP="00DB5A64">
      <w:pPr>
        <w:spacing w:after="0" w:line="240" w:lineRule="auto"/>
        <w:ind w:firstLine="709"/>
        <w:jc w:val="both"/>
        <w:rPr>
          <w:rFonts w:ascii="Times New Roman" w:hAnsi="Times New Roman" w:cs="Times New Roman"/>
          <w:sz w:val="16"/>
          <w:szCs w:val="16"/>
        </w:rPr>
      </w:pP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Согласно схемы территориального планировани Чувашской Республики на территории Шумерлинского муниципального округа предусматривается:</w:t>
      </w:r>
    </w:p>
    <w:p w:rsidR="00DB5A64" w:rsidRPr="00C87BA6" w:rsidRDefault="00DB5A64" w:rsidP="00DB5A64">
      <w:pPr>
        <w:pStyle w:val="af2"/>
        <w:numPr>
          <w:ilvl w:val="0"/>
          <w:numId w:val="82"/>
        </w:numPr>
        <w:ind w:left="0" w:firstLine="709"/>
        <w:contextualSpacing/>
        <w:jc w:val="both"/>
        <w:rPr>
          <w:szCs w:val="16"/>
        </w:rPr>
      </w:pPr>
      <w:r w:rsidRPr="00C87BA6">
        <w:rPr>
          <w:szCs w:val="16"/>
        </w:rPr>
        <w:t>строительство мусороперегрузочной площадки с предварительной сортировкой 30000 тонн/год в д. Шумерля</w:t>
      </w:r>
    </w:p>
    <w:p w:rsidR="00DB5A64" w:rsidRPr="00C87BA6" w:rsidRDefault="00DB5A64" w:rsidP="00DB5A64">
      <w:pPr>
        <w:pStyle w:val="2ff8"/>
        <w:tabs>
          <w:tab w:val="left" w:pos="1134"/>
        </w:tabs>
        <w:ind w:right="0" w:firstLine="709"/>
        <w:jc w:val="both"/>
        <w:rPr>
          <w:sz w:val="16"/>
          <w:szCs w:val="16"/>
        </w:rPr>
      </w:pPr>
      <w:r w:rsidRPr="00C87BA6">
        <w:rPr>
          <w:sz w:val="16"/>
          <w:szCs w:val="16"/>
        </w:rPr>
        <w:t>Для усовершенствования системы сбора и вывоза твердых коммунальных отходов генеральным планом на первую очередь предлагаются следующие меры:</w:t>
      </w:r>
    </w:p>
    <w:p w:rsidR="00DB5A64" w:rsidRPr="00C87BA6" w:rsidRDefault="00DB5A64" w:rsidP="00DB5A64">
      <w:pPr>
        <w:numPr>
          <w:ilvl w:val="0"/>
          <w:numId w:val="81"/>
        </w:numPr>
        <w:tabs>
          <w:tab w:val="clear" w:pos="720"/>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lastRenderedPageBreak/>
        <w:t>разработать схему санитарной очистки территории Шумерлинского муниципального округа;</w:t>
      </w:r>
    </w:p>
    <w:p w:rsidR="00DB5A64" w:rsidRPr="00C87BA6" w:rsidRDefault="00DB5A64" w:rsidP="00DB5A64">
      <w:pPr>
        <w:numPr>
          <w:ilvl w:val="0"/>
          <w:numId w:val="81"/>
        </w:numPr>
        <w:tabs>
          <w:tab w:val="clear" w:pos="720"/>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 </w:t>
      </w:r>
    </w:p>
    <w:p w:rsidR="00DB5A64" w:rsidRPr="00C87BA6" w:rsidRDefault="00DB5A64" w:rsidP="00DB5A64">
      <w:pPr>
        <w:numPr>
          <w:ilvl w:val="0"/>
          <w:numId w:val="81"/>
        </w:numPr>
        <w:tabs>
          <w:tab w:val="clear" w:pos="720"/>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обеспечение отдельного сбора токсичных отходов с их последующим вывозом на переработку или захоронение;</w:t>
      </w:r>
    </w:p>
    <w:p w:rsidR="00DB5A64" w:rsidRPr="00C87BA6" w:rsidRDefault="00DB5A64" w:rsidP="00DB5A64">
      <w:pPr>
        <w:numPr>
          <w:ilvl w:val="0"/>
          <w:numId w:val="81"/>
        </w:numPr>
        <w:tabs>
          <w:tab w:val="clear" w:pos="720"/>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для сбора и вывоза мусора необходимо обновить парк мусоровозов и мусороуборочной техники, а также приобрести сменные контейнеры различной емкости для установки их в различных функциональных зонах населенных пунктов;</w:t>
      </w:r>
    </w:p>
    <w:p w:rsidR="00DB5A64" w:rsidRPr="00C87BA6" w:rsidRDefault="00DB5A64" w:rsidP="00DB5A64">
      <w:pPr>
        <w:numPr>
          <w:ilvl w:val="0"/>
          <w:numId w:val="81"/>
        </w:numPr>
        <w:tabs>
          <w:tab w:val="clear" w:pos="720"/>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хранение отходов предприятий должно осуществляться в специально отведенных местах в герметичных контейнерах;</w:t>
      </w:r>
    </w:p>
    <w:p w:rsidR="00DB5A64" w:rsidRPr="00C87BA6" w:rsidRDefault="00DB5A64" w:rsidP="00DB5A64">
      <w:pPr>
        <w:numPr>
          <w:ilvl w:val="0"/>
          <w:numId w:val="81"/>
        </w:numPr>
        <w:tabs>
          <w:tab w:val="clear" w:pos="720"/>
          <w:tab w:val="left" w:pos="1134"/>
        </w:tabs>
        <w:suppressAutoHyphen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предприятиям необходимо выполнить проекты нормативов образования и лимитов размещения отходов.</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97" w:name="_Toc71795066"/>
      <w:bookmarkStart w:id="398" w:name="_Toc122091940"/>
      <w:r w:rsidRPr="00C87BA6">
        <w:rPr>
          <w:b/>
          <w:szCs w:val="16"/>
        </w:rPr>
        <w:t>Охрана окружающей среды</w:t>
      </w:r>
      <w:bookmarkEnd w:id="397"/>
      <w:bookmarkEnd w:id="398"/>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данном разделе приводится комплекс природоохранных мероприятий, исходя из первостепенной экологической и социальной эффективности решения наиболее важных проблем оздоровления окружающей среды по основным природоохранным направлениям:</w:t>
      </w:r>
    </w:p>
    <w:p w:rsidR="00DB5A64" w:rsidRPr="00C87BA6" w:rsidRDefault="00DB5A64" w:rsidP="00DB5A64">
      <w:pPr>
        <w:pStyle w:val="af2"/>
        <w:numPr>
          <w:ilvl w:val="0"/>
          <w:numId w:val="83"/>
        </w:numPr>
        <w:tabs>
          <w:tab w:val="left" w:pos="993"/>
        </w:tabs>
        <w:autoSpaceDE w:val="0"/>
        <w:autoSpaceDN w:val="0"/>
        <w:adjustRightInd w:val="0"/>
        <w:ind w:left="0" w:firstLine="709"/>
        <w:contextualSpacing/>
        <w:jc w:val="both"/>
        <w:rPr>
          <w:szCs w:val="16"/>
        </w:rPr>
      </w:pPr>
      <w:r w:rsidRPr="00C87BA6">
        <w:rPr>
          <w:szCs w:val="16"/>
        </w:rPr>
        <w:t>охрана атмосферного воздуха от физических воздействий (радиационное загрязнение, снижение транспортного шума);</w:t>
      </w:r>
    </w:p>
    <w:p w:rsidR="00DB5A64" w:rsidRPr="00C87BA6" w:rsidRDefault="00DB5A64" w:rsidP="00DB5A64">
      <w:pPr>
        <w:pStyle w:val="af2"/>
        <w:numPr>
          <w:ilvl w:val="0"/>
          <w:numId w:val="83"/>
        </w:numPr>
        <w:tabs>
          <w:tab w:val="left" w:pos="993"/>
        </w:tabs>
        <w:autoSpaceDE w:val="0"/>
        <w:autoSpaceDN w:val="0"/>
        <w:adjustRightInd w:val="0"/>
        <w:ind w:left="0" w:firstLine="709"/>
        <w:contextualSpacing/>
        <w:jc w:val="both"/>
        <w:rPr>
          <w:szCs w:val="16"/>
        </w:rPr>
      </w:pPr>
      <w:r w:rsidRPr="00C87BA6">
        <w:rPr>
          <w:szCs w:val="16"/>
        </w:rPr>
        <w:t>охрана и рациональное использование водных ресурсов;</w:t>
      </w:r>
    </w:p>
    <w:p w:rsidR="00DB5A64" w:rsidRPr="00C87BA6" w:rsidRDefault="00DB5A64" w:rsidP="00DB5A64">
      <w:pPr>
        <w:pStyle w:val="af2"/>
        <w:numPr>
          <w:ilvl w:val="0"/>
          <w:numId w:val="83"/>
        </w:numPr>
        <w:tabs>
          <w:tab w:val="left" w:pos="993"/>
        </w:tabs>
        <w:autoSpaceDE w:val="0"/>
        <w:autoSpaceDN w:val="0"/>
        <w:adjustRightInd w:val="0"/>
        <w:ind w:left="0" w:firstLine="709"/>
        <w:contextualSpacing/>
        <w:jc w:val="both"/>
        <w:rPr>
          <w:szCs w:val="16"/>
        </w:rPr>
      </w:pPr>
      <w:r w:rsidRPr="00C87BA6">
        <w:rPr>
          <w:szCs w:val="16"/>
        </w:rPr>
        <w:t>охрана почв;</w:t>
      </w:r>
    </w:p>
    <w:p w:rsidR="00DB5A64" w:rsidRPr="00C87BA6" w:rsidRDefault="00DB5A64" w:rsidP="00DB5A64">
      <w:pPr>
        <w:pStyle w:val="af2"/>
        <w:numPr>
          <w:ilvl w:val="0"/>
          <w:numId w:val="83"/>
        </w:numPr>
        <w:tabs>
          <w:tab w:val="left" w:pos="993"/>
        </w:tabs>
        <w:autoSpaceDE w:val="0"/>
        <w:autoSpaceDN w:val="0"/>
        <w:adjustRightInd w:val="0"/>
        <w:ind w:left="0" w:firstLine="709"/>
        <w:contextualSpacing/>
        <w:jc w:val="both"/>
        <w:rPr>
          <w:szCs w:val="16"/>
        </w:rPr>
      </w:pPr>
      <w:r w:rsidRPr="00C87BA6">
        <w:rPr>
          <w:szCs w:val="16"/>
        </w:rPr>
        <w:t xml:space="preserve">охрана растительности и животного мира. </w:t>
      </w:r>
    </w:p>
    <w:p w:rsidR="00DB5A64" w:rsidRPr="00C87BA6" w:rsidRDefault="00DB5A64" w:rsidP="00DB5A64">
      <w:pPr>
        <w:pStyle w:val="Style104"/>
        <w:widowControl/>
        <w:spacing w:line="240" w:lineRule="auto"/>
        <w:ind w:firstLine="709"/>
        <w:jc w:val="both"/>
        <w:rPr>
          <w:rFonts w:ascii="Times New Roman" w:eastAsia="Arial Unicode MS" w:hAnsi="Times New Roman" w:cs="Times New Roman"/>
          <w:kern w:val="1"/>
          <w:sz w:val="16"/>
          <w:szCs w:val="16"/>
        </w:rPr>
      </w:pPr>
      <w:r w:rsidRPr="00C87BA6">
        <w:rPr>
          <w:rFonts w:ascii="Times New Roman" w:eastAsia="Arial Unicode MS" w:hAnsi="Times New Roman" w:cs="Times New Roman"/>
          <w:kern w:val="1"/>
          <w:sz w:val="16"/>
          <w:szCs w:val="16"/>
        </w:rPr>
        <w:t>Мероприятия по охране атмосферного воздуха</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Для снижения негативного воздействия от предприятий, а также автотранспорта проектом предлагается: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Общие планировочные мероприятия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1. Комплекс мероприятий, направленных на снижение уровня воздействия от предприятий, находящихся на территории поселения: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размещение новых предприятий и объектов с учетом санитарно-защитных зон вывод предприятий I-IV классов опасности из жилых зон в формируемые промзоны;</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размещение новых очистных сооружений канализации ниже по течению рек;</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и озеленение СЗЗ от источников загрязнения; благоустройство санитарно-защитных зон с соблюдением норм озеленения и подбор ассортимента древесно-кустарниковых пород с учетом их газоноустойчивости и поглотительной способности.</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2. Комплекс мероприятий по снижению вредного воздействия автотранспорта: строительство автодороги местного значения.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Технологические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обустройство объектов теплоэнергетики (котельных) и предприятий высокоэффективными пыле-, газоочистными установками;</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улучшение качества дорожного покрытия;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автозаправок газовым топливом;</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Организационно-технические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осуществление мониторинга состояния атмосферного воздуха в границах санитарно-защитных зон газораспределительных станций, а также санитарно¬защитных зонах производств строительных материалов, как приоритетного источника загрязнения воздушного бассейна;</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существующие и планируемые предприятия, коммунальные объекты должны обеспечить производственный контроль за соблюдением нормативов ПДВ загрязняющих веществ в атмосферу, а также контроль качества атмосферного воздуха в санитарно-защитных зонах;</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разработка по результатам мониторинга организационных, технологических и компенсационных мер в области снижения уровня загрязнения воздушного бассейна;</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разработка для новых предприятий и объектов I-IV класса опасности, а также объектов теплоснабжения и электроподстанций «Проекта обоснования размера санитарно-защитной зоны», где будут определены и подтверждены результаты натурных исследований размеров СЗЗ. Проект СЗЗ должен быть разработан с учетом архитектурно-планировочных ограничений градостроительной документации.</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При проектировании, строительстве и эксплуатации новых объектов требуется соблюдение законов РФ в области охраны окружающей среды и нормативных документов. В частности, требуется уделить особое внимание вопросам загрязнения атмосферного воздуха. Планируемые объекты должны разработать природоохранную документацию: проект «Охрана окружающей среды», проект «Оценка воздействия на окружающую среду», проект предельно допустимых выбросов (ПДВ),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Мероприятия по охране и рациональному использованию водных ресурсов</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целях снижения загрязнения водных объектов проектом предлагается ряд мероприятий:</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Общие планировочные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размещение новой жилой застройки и промышленных предприятий вне зон паводка 1 % обеспеченности;</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и озеленение зон санитарной охраны источников подземных вод;</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и благоустройство санитарно-защитных зон в местах строительства новых очистных сооружений канализации;</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обеспечение централизованной канализацией;</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вынос из прибрежных защитных полос и водоохранных зон промышленных предприятий, гаражей и хозяйственных построек;</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закрытие и рекультивация несанкционированных свалок ТКО;</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Технологические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и очистка поверхностного стока (см. раздел 6.6 «Инженерная подготовка территории»);</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ликвидация выпусков неочищенных сточных вод в водные объекты с территорий предприятий и населенных пунктов;</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установление границ водоохранных зон и прибрежных защитных полос, соблюдение их охранного режима;</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реконструкция и строительство централизованной сети водоотведения, строительство канализационных очистных сооружений;</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внедрение современных технологий очистки и обеззараживания воды на станции водоподготовки водозабора поверхностных вод.</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lastRenderedPageBreak/>
        <w:t>Организационно-технические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предприятиям и коммунальным объектам необходимо разработать проекты нормативно допустимых сбросов, обеспечить соблюдение нормативов качества очищенных сточных вод;</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соблюдение режима использования ПЗП и ВОЗ водных объектов согласно ст.65 Водного кодекса РФ.</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Постановлением Правительства РФ от </w:t>
      </w:r>
      <w:smartTag w:uri="urn:schemas-microsoft-com:office:smarttags" w:element="date">
        <w:smartTagPr>
          <w:attr w:name="Year" w:val="2009"/>
          <w:attr w:name="Day" w:val="10"/>
          <w:attr w:name="Month" w:val="1"/>
          <w:attr w:name="ls" w:val="trans"/>
        </w:smartTagPr>
        <w:r w:rsidRPr="00C87BA6">
          <w:rPr>
            <w:rFonts w:ascii="Times New Roman" w:hAnsi="Times New Roman" w:cs="Times New Roman"/>
            <w:sz w:val="16"/>
            <w:szCs w:val="16"/>
          </w:rPr>
          <w:t>10 января 2009 года</w:t>
        </w:r>
      </w:smartTag>
      <w:r w:rsidRPr="00C87BA6">
        <w:rPr>
          <w:rFonts w:ascii="Times New Roman" w:hAnsi="Times New Roman" w:cs="Times New Roman"/>
          <w:sz w:val="16"/>
          <w:szCs w:val="16"/>
        </w:rPr>
        <w:t xml:space="preserve"> № 17 утверждены Правила установления на местности границ водоохранных зон и границ прибрежных защитных полос водных объектов.</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Установление границ водоохранных зон водных объектов, находящихся в федеральной собственности и расположенных на территории Чувашской Р</w:t>
      </w:r>
      <w:r w:rsidRPr="00C87BA6">
        <w:rPr>
          <w:rFonts w:ascii="Times New Roman" w:hAnsi="Times New Roman" w:cs="Times New Roman"/>
          <w:vanish/>
          <w:sz w:val="16"/>
          <w:szCs w:val="16"/>
        </w:rPr>
        <w:t>еспублики</w:t>
      </w:r>
      <w:r w:rsidRPr="00C87BA6">
        <w:rPr>
          <w:rFonts w:ascii="Times New Roman" w:hAnsi="Times New Roman" w:cs="Times New Roman"/>
          <w:sz w:val="16"/>
          <w:szCs w:val="16"/>
        </w:rPr>
        <w:t>, осуществляет Министерство природных ресурсов и лесопромышленного комплекса</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Мероприятия по охране почв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Для снижения негативного воздействия источников загрязнения почв проектом предлагаются следующие мероприятия:</w:t>
      </w:r>
    </w:p>
    <w:p w:rsidR="00DB5A64" w:rsidRPr="00C87BA6" w:rsidRDefault="00DB5A64" w:rsidP="00DB5A64">
      <w:pPr>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Общие планировочные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выполнение на территории населенных пунктов работ по инженерной подготовке территорий, имеющих природоохранный характер (дренаж, закрепление крутых склонов, укрепление берегов рек, озеленение и т.д.);</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рекультивация несанкционированных свалок;</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благоустройство и озеленение долины рек и водоёмов в границах населённых пунктов поселения.</w:t>
      </w:r>
    </w:p>
    <w:p w:rsidR="00DB5A64" w:rsidRPr="00C87BA6" w:rsidRDefault="00DB5A64" w:rsidP="00DB5A64">
      <w:pPr>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Технологические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проведение комплекса мероприятий по благоустройству территорий при размещении новых производственных предприятий;</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проведение рекультивационных и восстановительных работ сельскохозяйственных земель;</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и проведение рекультивационных работ по очистке нефтезагрязненных земель;</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повышение природной самоочищающей способности почв путём проведения мелиоративных мероприятий;</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соблюдение и организация планово-регулярной очистки всех населённых пунктов области от жидких и твердых отходов;</w:t>
      </w:r>
    </w:p>
    <w:p w:rsidR="00DB5A64" w:rsidRPr="00C87BA6" w:rsidRDefault="00DB5A64" w:rsidP="00DB5A64">
      <w:pPr>
        <w:spacing w:after="0" w:line="240" w:lineRule="auto"/>
        <w:ind w:firstLine="709"/>
        <w:jc w:val="both"/>
        <w:rPr>
          <w:rFonts w:ascii="Times New Roman" w:hAnsi="Times New Roman" w:cs="Times New Roman"/>
          <w:sz w:val="16"/>
          <w:szCs w:val="16"/>
          <w:u w:val="single"/>
        </w:rPr>
      </w:pPr>
      <w:r w:rsidRPr="00C87BA6">
        <w:rPr>
          <w:rFonts w:ascii="Times New Roman" w:hAnsi="Times New Roman" w:cs="Times New Roman"/>
          <w:sz w:val="16"/>
          <w:szCs w:val="16"/>
          <w:u w:val="single"/>
        </w:rPr>
        <w:t>Организационно-технические мероприятия:</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разработка проектов нормативов образования отходов и лимитов на их размещение для всех промышленных предприятий;</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системы централизованного сбора и утилизации отходов производства и потребления, в том числе отходов, подлежащих вторичной переработке;</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системы централизованного сбора и утилизации отработанных и некондиционных нефтепродуктов;</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внедрение и развитие современных методов защиты растений;</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внедрение системы раздельного сбора твердых бытовых отходов;</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внедрение способа аэробного биотермического компостирования ТКО и комплексных технологий компостирования и пиролиза некомпостируемых фракций;</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организация и проведение системы мониторинга на территориях, подверженных водной абразии и аккумуляции;</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осуществление контроля в области защиты растений, безопасного обращения с пестицидами и агрохимикатами;</w:t>
      </w:r>
    </w:p>
    <w:p w:rsidR="00DB5A64" w:rsidRPr="00C87BA6" w:rsidRDefault="00DB5A64" w:rsidP="00DB5A64">
      <w:pPr>
        <w:pStyle w:val="af2"/>
        <w:numPr>
          <w:ilvl w:val="0"/>
          <w:numId w:val="84"/>
        </w:numPr>
        <w:autoSpaceDE w:val="0"/>
        <w:autoSpaceDN w:val="0"/>
        <w:adjustRightInd w:val="0"/>
        <w:ind w:left="0" w:firstLine="709"/>
        <w:contextualSpacing/>
        <w:jc w:val="both"/>
        <w:rPr>
          <w:szCs w:val="16"/>
        </w:rPr>
      </w:pPr>
      <w:r w:rsidRPr="00C87BA6">
        <w:rPr>
          <w:szCs w:val="16"/>
        </w:rPr>
        <w:t>жёсткий контроль образования и движения промышленных и бытовых отходов; организация строгого учета образования и накопления медицинских отходов; организация контроля за санитарным состоянием полигонов ТКО, промышленных токсичных отходов, территорий ЖЭУ, местами сбора и временного хранения ТКО, территорий коммунально-бытовых объектов, лечебно-профилактических учреждений, промышленных предприятий, общественных зданий и др.</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Мероприятия по охране растительности и животного мира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Основными элементами системы озеленения поселения являются озеленённые территории жилых и производственных районов и защитные зоны.</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Парки и скверы должны быть оборудованы водопроводом, канализацией, водостоками, освещением.</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Зелёные насаждения должны быть под контролем соответствующих организаций, которые обязаны следить за количественным и качественным их состоянием.</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Основными природоохранными мероприятиями в отношении растительного и животного мира поселения являются: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1) максимальное сохранение участков защитных лесных насаждений;</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2) создание оптимальных условий для поддержания видового разнообразия животного мира.</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399" w:name="_Toc6841307"/>
      <w:bookmarkStart w:id="400" w:name="_Toc71795067"/>
      <w:bookmarkStart w:id="401" w:name="_Toc122091941"/>
      <w:r w:rsidRPr="00C87BA6">
        <w:rPr>
          <w:b/>
          <w:szCs w:val="16"/>
        </w:rPr>
        <w:t>Установление административных границ</w:t>
      </w:r>
      <w:bookmarkEnd w:id="399"/>
      <w:bookmarkEnd w:id="400"/>
      <w:bookmarkEnd w:id="401"/>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Задачами территориального планирования в сфере административно территориального устройства является выделение границ населенных пунктов Шумерлинского муниципального окурга</w:t>
      </w:r>
      <w:r w:rsidRPr="00C87BA6">
        <w:rPr>
          <w:rFonts w:ascii="Times New Roman" w:eastAsia="Times New Roman" w:hAnsi="Times New Roman" w:cs="Times New Roman"/>
          <w:iCs/>
          <w:sz w:val="16"/>
          <w:szCs w:val="16"/>
        </w:rPr>
        <w:t xml:space="preserve"> </w:t>
      </w:r>
      <w:r w:rsidRPr="00C87BA6">
        <w:rPr>
          <w:rFonts w:ascii="Times New Roman" w:hAnsi="Times New Roman" w:cs="Times New Roman"/>
          <w:sz w:val="16"/>
          <w:szCs w:val="16"/>
        </w:rPr>
        <w:t>в соответствии требованиям федерального и областного законодательства.</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Генеральным планом предусматривается изменение границ населенных пунктов </w:t>
      </w:r>
    </w:p>
    <w:p w:rsidR="00DB5A64" w:rsidRPr="00C87BA6" w:rsidRDefault="00DB5A64" w:rsidP="00DB5A64">
      <w:pPr>
        <w:tabs>
          <w:tab w:val="left" w:pos="993"/>
        </w:tabs>
        <w:spacing w:after="0" w:line="240" w:lineRule="auto"/>
        <w:ind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 xml:space="preserve">Настоящим проектом уточняются контуры границ населенных пунктов и, в связи с этим, определяются объемы работ по переводу земель из одной категории в другую. </w:t>
      </w:r>
    </w:p>
    <w:p w:rsidR="00DB5A64" w:rsidRPr="00C87BA6" w:rsidRDefault="00DB5A64" w:rsidP="00DB5A64">
      <w:pPr>
        <w:tabs>
          <w:tab w:val="left" w:pos="993"/>
        </w:tabs>
        <w:spacing w:after="0" w:line="240" w:lineRule="auto"/>
        <w:ind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В соответствии со ст. 8 Федерального закона от 21.12.2004г.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DB5A64" w:rsidRPr="00C87BA6" w:rsidRDefault="00DB5A64" w:rsidP="00DB5A64">
      <w:pPr>
        <w:tabs>
          <w:tab w:val="left" w:pos="993"/>
        </w:tabs>
        <w:spacing w:after="0" w:line="240" w:lineRule="auto"/>
        <w:ind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 xml:space="preserve">Пунктом 2 части 1 статьи 11 Федерального закона от </w:t>
      </w:r>
      <w:smartTag w:uri="urn:schemas-microsoft-com:office:smarttags" w:element="date">
        <w:smartTagPr>
          <w:attr w:name="ls" w:val="trans"/>
          <w:attr w:name="Month" w:val="12"/>
          <w:attr w:name="Day" w:val="21"/>
          <w:attr w:name="Year" w:val="2004"/>
        </w:smartTagPr>
        <w:r w:rsidRPr="00C87BA6">
          <w:rPr>
            <w:rFonts w:ascii="Times New Roman" w:hAnsi="Times New Roman" w:cs="Times New Roman"/>
            <w:sz w:val="16"/>
            <w:szCs w:val="16"/>
          </w:rPr>
          <w:t>21 декабря 2004 года</w:t>
        </w:r>
      </w:smartTag>
      <w:r w:rsidRPr="00C87BA6">
        <w:rPr>
          <w:rFonts w:ascii="Times New Roman" w:hAnsi="Times New Roman" w:cs="Times New Roman"/>
          <w:sz w:val="16"/>
          <w:szCs w:val="16"/>
        </w:rPr>
        <w:t xml:space="preserve"> №172-ФЗ «О переводе земель или земельных участков из одной категории в другую» закреплена возможность перевода земель лесного фонда, занятых защитными лесами, или земельных участков в составе таких земель в земли других категорий </w:t>
      </w:r>
      <w:r w:rsidRPr="00C87BA6">
        <w:rPr>
          <w:rFonts w:ascii="Times New Roman" w:hAnsi="Times New Roman" w:cs="Times New Roman"/>
          <w:b/>
          <w:bCs/>
          <w:sz w:val="16"/>
          <w:szCs w:val="16"/>
        </w:rPr>
        <w:t>в случае установления или изменения границы населенного пункта</w:t>
      </w:r>
      <w:r w:rsidRPr="00C87BA6">
        <w:rPr>
          <w:rFonts w:ascii="Times New Roman" w:hAnsi="Times New Roman" w:cs="Times New Roman"/>
          <w:sz w:val="16"/>
          <w:szCs w:val="16"/>
        </w:rPr>
        <w:t>.</w:t>
      </w:r>
    </w:p>
    <w:p w:rsidR="00DB5A64" w:rsidRPr="00C87BA6" w:rsidRDefault="00DB5A64" w:rsidP="00DB5A64">
      <w:pPr>
        <w:tabs>
          <w:tab w:val="left" w:pos="993"/>
        </w:tabs>
        <w:spacing w:after="0" w:line="240" w:lineRule="auto"/>
        <w:ind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 xml:space="preserve">Федеральным законом от </w:t>
      </w:r>
      <w:smartTag w:uri="urn:schemas-microsoft-com:office:smarttags" w:element="date">
        <w:smartTagPr>
          <w:attr w:name="ls" w:val="trans"/>
          <w:attr w:name="Month" w:val="7"/>
          <w:attr w:name="Day" w:val="29"/>
          <w:attr w:name="Year" w:val="2017"/>
        </w:smartTagPr>
        <w:r w:rsidRPr="00C87BA6">
          <w:rPr>
            <w:rFonts w:ascii="Times New Roman" w:hAnsi="Times New Roman" w:cs="Times New Roman"/>
            <w:sz w:val="16"/>
            <w:szCs w:val="16"/>
          </w:rPr>
          <w:t>29 июля 2017 года</w:t>
        </w:r>
      </w:smartTag>
      <w:r w:rsidRPr="00C87BA6">
        <w:rPr>
          <w:rFonts w:ascii="Times New Roman" w:hAnsi="Times New Roman" w:cs="Times New Roman"/>
          <w:sz w:val="16"/>
          <w:szCs w:val="16"/>
        </w:rPr>
        <w:t xml:space="preserve">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закреплено правило, что если права текущего правообладателя или права предыдущих правообладателей на земельный участок возникли до </w:t>
      </w:r>
      <w:smartTag w:uri="urn:schemas-microsoft-com:office:smarttags" w:element="date">
        <w:smartTagPr>
          <w:attr w:name="ls" w:val="trans"/>
          <w:attr w:name="Month" w:val="1"/>
          <w:attr w:name="Day" w:val="1"/>
          <w:attr w:name="Year" w:val="2016"/>
        </w:smartTagPr>
        <w:r w:rsidRPr="00C87BA6">
          <w:rPr>
            <w:rFonts w:ascii="Times New Roman" w:hAnsi="Times New Roman" w:cs="Times New Roman"/>
            <w:sz w:val="16"/>
            <w:szCs w:val="16"/>
          </w:rPr>
          <w:t xml:space="preserve">1 января </w:t>
        </w:r>
        <w:smartTag w:uri="urn:schemas-microsoft-com:office:smarttags" w:element="metricconverter">
          <w:smartTagPr>
            <w:attr w:name="ProductID" w:val="2016 г"/>
          </w:smartTagPr>
          <w:r w:rsidRPr="00C87BA6">
            <w:rPr>
              <w:rFonts w:ascii="Times New Roman" w:hAnsi="Times New Roman" w:cs="Times New Roman"/>
              <w:sz w:val="16"/>
              <w:szCs w:val="16"/>
            </w:rPr>
            <w:t>2016 г</w:t>
          </w:r>
        </w:smartTag>
        <w:r w:rsidRPr="00C87BA6">
          <w:rPr>
            <w:rFonts w:ascii="Times New Roman" w:hAnsi="Times New Roman" w:cs="Times New Roman"/>
            <w:sz w:val="16"/>
            <w:szCs w:val="16"/>
          </w:rPr>
          <w:t>.</w:t>
        </w:r>
      </w:smartTag>
      <w:r w:rsidRPr="00C87BA6">
        <w:rPr>
          <w:rFonts w:ascii="Times New Roman" w:hAnsi="Times New Roman" w:cs="Times New Roman"/>
          <w:sz w:val="16"/>
          <w:szCs w:val="16"/>
        </w:rPr>
        <w:t xml:space="preserve">, при установлении его принадлежности к определенной категории земель приоритет имеют сведения ЕГРН, а при их отсутствии - сведения правоустанавливающих или правоудостоверяющих документов. Также к иной категории земель подлежит отнесению земельный участок, который по данным государственного лесного реестра, лесного плана субъекта РФ, ЕГРН и документам относится к землям лесного фонда, но до </w:t>
      </w:r>
      <w:smartTag w:uri="urn:schemas-microsoft-com:office:smarttags" w:element="date">
        <w:smartTagPr>
          <w:attr w:name="ls" w:val="trans"/>
          <w:attr w:name="Month" w:val="8"/>
          <w:attr w:name="Day" w:val="8"/>
          <w:attr w:name="Year" w:val="2008"/>
        </w:smartTagPr>
        <w:r w:rsidRPr="00C87BA6">
          <w:rPr>
            <w:rFonts w:ascii="Times New Roman" w:hAnsi="Times New Roman" w:cs="Times New Roman"/>
            <w:sz w:val="16"/>
            <w:szCs w:val="16"/>
          </w:rPr>
          <w:t xml:space="preserve">8 августа </w:t>
        </w:r>
        <w:smartTag w:uri="urn:schemas-microsoft-com:office:smarttags" w:element="metricconverter">
          <w:smartTagPr>
            <w:attr w:name="ProductID" w:val="2008 г"/>
          </w:smartTagPr>
          <w:r w:rsidRPr="00C87BA6">
            <w:rPr>
              <w:rFonts w:ascii="Times New Roman" w:hAnsi="Times New Roman" w:cs="Times New Roman"/>
              <w:sz w:val="16"/>
              <w:szCs w:val="16"/>
            </w:rPr>
            <w:t>2008 г</w:t>
          </w:r>
        </w:smartTag>
        <w:r w:rsidRPr="00C87BA6">
          <w:rPr>
            <w:rFonts w:ascii="Times New Roman" w:hAnsi="Times New Roman" w:cs="Times New Roman"/>
            <w:sz w:val="16"/>
            <w:szCs w:val="16"/>
          </w:rPr>
          <w:t>.</w:t>
        </w:r>
      </w:smartTag>
      <w:r w:rsidRPr="00C87BA6">
        <w:rPr>
          <w:rFonts w:ascii="Times New Roman" w:hAnsi="Times New Roman" w:cs="Times New Roman"/>
          <w:sz w:val="16"/>
          <w:szCs w:val="16"/>
        </w:rPr>
        <w:t xml:space="preserve"> был предоставлен гражданину для ведения огородничества, садоводства или дачного хозяйства, для строительства или эксплуатации жилого дома, для личного подсобного хозяйства либо образован из таких участков. Такой участок </w:t>
      </w:r>
      <w:r w:rsidRPr="00C87BA6">
        <w:rPr>
          <w:rFonts w:ascii="Times New Roman" w:hAnsi="Times New Roman" w:cs="Times New Roman"/>
          <w:sz w:val="16"/>
          <w:szCs w:val="16"/>
        </w:rPr>
        <w:lastRenderedPageBreak/>
        <w:t>относится к землям населенных пунктов, если он расположен в границах населенного пункта, а в иных случаях - к землям сельскохозяйственного назначения.</w:t>
      </w:r>
    </w:p>
    <w:p w:rsidR="00DB5A64" w:rsidRPr="00C87BA6" w:rsidRDefault="00DB5A64" w:rsidP="00DB5A64">
      <w:pPr>
        <w:tabs>
          <w:tab w:val="left" w:pos="993"/>
        </w:tabs>
        <w:spacing w:after="0" w:line="240" w:lineRule="auto"/>
        <w:ind w:firstLine="709"/>
        <w:contextualSpacing/>
        <w:jc w:val="both"/>
        <w:rPr>
          <w:rFonts w:ascii="Times New Roman" w:hAnsi="Times New Roman" w:cs="Times New Roman"/>
          <w:sz w:val="16"/>
          <w:szCs w:val="16"/>
        </w:rPr>
      </w:pPr>
      <w:r w:rsidRPr="00C87BA6">
        <w:rPr>
          <w:rFonts w:ascii="Times New Roman" w:hAnsi="Times New Roman" w:cs="Times New Roman"/>
          <w:sz w:val="16"/>
          <w:szCs w:val="16"/>
        </w:rPr>
        <w:t xml:space="preserve">В рамках федерального закона от </w:t>
      </w:r>
      <w:smartTag w:uri="urn:schemas-microsoft-com:office:smarttags" w:element="date">
        <w:smartTagPr>
          <w:attr w:name="ls" w:val="trans"/>
          <w:attr w:name="Month" w:val="7"/>
          <w:attr w:name="Day" w:val="29"/>
          <w:attr w:name="Year" w:val="2017"/>
        </w:smartTagPr>
        <w:r w:rsidRPr="00C87BA6">
          <w:rPr>
            <w:rFonts w:ascii="Times New Roman" w:hAnsi="Times New Roman" w:cs="Times New Roman"/>
            <w:sz w:val="16"/>
            <w:szCs w:val="16"/>
          </w:rPr>
          <w:t>29 июля 2017 года</w:t>
        </w:r>
      </w:smartTag>
      <w:r w:rsidRPr="00C87BA6">
        <w:rPr>
          <w:rFonts w:ascii="Times New Roman" w:hAnsi="Times New Roman" w:cs="Times New Roman"/>
          <w:sz w:val="16"/>
          <w:szCs w:val="16"/>
        </w:rPr>
        <w:t xml:space="preserve"> № 280-ФЗ (ст.3.5, часть 7), рассматривается возможность по исключению из государственного лесного реестра участков.</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Перечень земельных участков и территорий, планируемых к переводу из земель лесного фонда общей площадью 10,6 га (согласно сведениям ЕГРН о границах лесничеств) приведен в таблице 34.</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отсутствии электронного реестра земель лесного фонда площадь выделов лесных кварталов в границах населенных пунктов определялась камерально по картографическим материалам.</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таблицах ниже приведен перечень включаемых/исключаемых земельных участков, стоящих на кадастровом учёте. Изменение границ происходит также за счет включения/исключения территорий, не стоящих на кадастровом учёте.</w:t>
      </w:r>
    </w:p>
    <w:p w:rsidR="00DB5A64" w:rsidRPr="00C87BA6" w:rsidRDefault="00DB5A64" w:rsidP="00DB5A64">
      <w:pPr>
        <w:spacing w:after="0" w:line="240" w:lineRule="auto"/>
        <w:ind w:firstLine="709"/>
        <w:jc w:val="both"/>
        <w:rPr>
          <w:rFonts w:ascii="Times New Roman" w:eastAsia="Times New Roman" w:hAnsi="Times New Roman" w:cs="Times New Roman"/>
          <w:iCs/>
          <w:sz w:val="16"/>
          <w:szCs w:val="16"/>
        </w:rPr>
      </w:pPr>
    </w:p>
    <w:p w:rsidR="00DB5A64" w:rsidRPr="00C87BA6" w:rsidRDefault="00DB5A64" w:rsidP="00DB5A64">
      <w:pPr>
        <w:autoSpaceDE w:val="0"/>
        <w:autoSpaceDN w:val="0"/>
        <w:adjustRightInd w:val="0"/>
        <w:spacing w:after="0" w:line="240" w:lineRule="auto"/>
        <w:rPr>
          <w:rFonts w:ascii="Times New Roman" w:hAnsi="Times New Roman" w:cs="Times New Roman"/>
          <w:sz w:val="16"/>
          <w:szCs w:val="16"/>
        </w:rPr>
        <w:sectPr w:rsidR="00DB5A64" w:rsidRPr="00C87BA6" w:rsidSect="0015433B">
          <w:pgSz w:w="11906" w:h="16838"/>
          <w:pgMar w:top="1134" w:right="567" w:bottom="1134" w:left="1134" w:header="709" w:footer="709" w:gutter="0"/>
          <w:cols w:space="708"/>
          <w:docGrid w:linePitch="360"/>
        </w:sectPr>
      </w:pPr>
    </w:p>
    <w:p w:rsidR="00DB5A64" w:rsidRPr="00C87BA6" w:rsidRDefault="00DB5A64" w:rsidP="00DB5A64">
      <w:pPr>
        <w:autoSpaceDE w:val="0"/>
        <w:autoSpaceDN w:val="0"/>
        <w:adjustRightInd w:val="0"/>
        <w:spacing w:before="120" w:after="120"/>
        <w:ind w:firstLine="709"/>
        <w:jc w:val="right"/>
        <w:rPr>
          <w:rFonts w:ascii="Times New Roman" w:hAnsi="Times New Roman" w:cs="Times New Roman"/>
          <w:sz w:val="16"/>
          <w:szCs w:val="16"/>
        </w:rPr>
      </w:pPr>
      <w:r w:rsidRPr="00C87BA6">
        <w:rPr>
          <w:rFonts w:ascii="Times New Roman" w:hAnsi="Times New Roman" w:cs="Times New Roman"/>
          <w:sz w:val="16"/>
          <w:szCs w:val="16"/>
        </w:rPr>
        <w:lastRenderedPageBreak/>
        <w:t>Таблица 32</w:t>
      </w:r>
    </w:p>
    <w:p w:rsidR="00DB5A64" w:rsidRPr="00C87BA6" w:rsidRDefault="00DB5A64" w:rsidP="00DB5A64">
      <w:pPr>
        <w:spacing w:before="120" w:after="120"/>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 xml:space="preserve">Перечень земельных участков, которые включаются в границы населенных пунктов, входящих в состав </w:t>
      </w:r>
      <w:r w:rsidRPr="00C87BA6">
        <w:rPr>
          <w:rFonts w:ascii="Times New Roman" w:hAnsi="Times New Roman" w:cs="Times New Roman"/>
          <w:sz w:val="16"/>
          <w:szCs w:val="16"/>
        </w:rPr>
        <w:t>Шумерлинского муниципального округа</w:t>
      </w:r>
    </w:p>
    <w:tbl>
      <w:tblPr>
        <w:tblStyle w:val="ac"/>
        <w:tblW w:w="15703" w:type="dxa"/>
        <w:jc w:val="center"/>
        <w:tblLook w:val="04A0" w:firstRow="1" w:lastRow="0" w:firstColumn="1" w:lastColumn="0" w:noHBand="0" w:noVBand="1"/>
      </w:tblPr>
      <w:tblGrid>
        <w:gridCol w:w="588"/>
        <w:gridCol w:w="2188"/>
        <w:gridCol w:w="2393"/>
        <w:gridCol w:w="2643"/>
        <w:gridCol w:w="2464"/>
        <w:gridCol w:w="1682"/>
        <w:gridCol w:w="3745"/>
      </w:tblGrid>
      <w:tr w:rsidR="00DB5A64" w:rsidRPr="00C87BA6" w:rsidTr="00460951">
        <w:trPr>
          <w:tblHeader/>
          <w:jc w:val="center"/>
        </w:trPr>
        <w:tc>
          <w:tcPr>
            <w:tcW w:w="588"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 п/п</w:t>
            </w:r>
          </w:p>
        </w:tc>
        <w:tc>
          <w:tcPr>
            <w:tcW w:w="2188"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Наименование населенного пункта</w:t>
            </w:r>
          </w:p>
        </w:tc>
        <w:tc>
          <w:tcPr>
            <w:tcW w:w="23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 xml:space="preserve">Кадастровый номер </w:t>
            </w:r>
          </w:p>
        </w:tc>
        <w:tc>
          <w:tcPr>
            <w:tcW w:w="264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Категория земель</w:t>
            </w:r>
          </w:p>
        </w:tc>
        <w:tc>
          <w:tcPr>
            <w:tcW w:w="2464"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Категория земель, к которой планируется отнести земельный участок</w:t>
            </w:r>
          </w:p>
        </w:tc>
        <w:tc>
          <w:tcPr>
            <w:tcW w:w="1682"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Площадь включаемого земельного участка (га)</w:t>
            </w:r>
          </w:p>
        </w:tc>
        <w:tc>
          <w:tcPr>
            <w:tcW w:w="3745"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Обоснование включения участка</w:t>
            </w:r>
          </w:p>
        </w:tc>
      </w:tr>
      <w:tr w:rsidR="00DB5A64" w:rsidRPr="00C87BA6" w:rsidTr="00460951">
        <w:trPr>
          <w:trHeight w:val="1354"/>
          <w:jc w:val="center"/>
        </w:trPr>
        <w:tc>
          <w:tcPr>
            <w:tcW w:w="588"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1</w:t>
            </w:r>
          </w:p>
        </w:tc>
        <w:tc>
          <w:tcPr>
            <w:tcW w:w="2188"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imes New Roman" w:hAnsi="Times New Roman" w:cs="Times New Roman"/>
                <w:iCs/>
                <w:sz w:val="16"/>
                <w:szCs w:val="16"/>
              </w:rPr>
              <w:t>д. Мыслец</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 21:23:180302:115</w:t>
            </w:r>
          </w:p>
        </w:tc>
        <w:tc>
          <w:tcPr>
            <w:tcW w:w="264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населенных пунктов</w:t>
            </w:r>
          </w:p>
        </w:tc>
        <w:tc>
          <w:tcPr>
            <w:tcW w:w="2464"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0,04</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включение в границы населенных пунктов земель населенных пунктов </w:t>
            </w:r>
          </w:p>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ведения личного подсобного хозяйства</w:t>
            </w:r>
          </w:p>
        </w:tc>
      </w:tr>
      <w:tr w:rsidR="00DB5A64" w:rsidRPr="00C87BA6" w:rsidTr="00460951">
        <w:trPr>
          <w:jc w:val="center"/>
        </w:trPr>
        <w:tc>
          <w:tcPr>
            <w:tcW w:w="588"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2</w:t>
            </w:r>
          </w:p>
        </w:tc>
        <w:tc>
          <w:tcPr>
            <w:tcW w:w="2188"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 Кабаново</w:t>
            </w:r>
          </w:p>
        </w:tc>
        <w:tc>
          <w:tcPr>
            <w:tcW w:w="2393"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 xml:space="preserve">земельный участок с кадастровым номером </w:t>
            </w:r>
            <w:r w:rsidRPr="00C87BA6">
              <w:rPr>
                <w:rFonts w:ascii="Times New Roman" w:eastAsia="Times New Roman" w:hAnsi="Times New Roman" w:cs="Times New Roman"/>
                <w:iCs/>
                <w:sz w:val="16"/>
                <w:szCs w:val="16"/>
              </w:rPr>
              <w:t>21:23:270106:40</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2464"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0,2</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включение в границы населенных пунктов земель населенных пунктов </w:t>
            </w:r>
          </w:p>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ведения личного подсобного хозяйства</w:t>
            </w:r>
          </w:p>
        </w:tc>
      </w:tr>
      <w:tr w:rsidR="00DB5A64" w:rsidRPr="00C87BA6" w:rsidTr="00460951">
        <w:trPr>
          <w:jc w:val="center"/>
        </w:trPr>
        <w:tc>
          <w:tcPr>
            <w:tcW w:w="588" w:type="dxa"/>
            <w:vMerge w:val="restart"/>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3</w:t>
            </w:r>
          </w:p>
        </w:tc>
        <w:tc>
          <w:tcPr>
            <w:tcW w:w="2188" w:type="dxa"/>
            <w:vMerge w:val="restart"/>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 Торханы</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21:23:000000:4323</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лесного фонда</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1,360</w:t>
            </w:r>
          </w:p>
        </w:tc>
        <w:tc>
          <w:tcPr>
            <w:tcW w:w="3745" w:type="dxa"/>
            <w:vMerge w:val="restart"/>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на земельных участках располагаются индивидуальные жилые дома</w:t>
            </w:r>
          </w:p>
        </w:tc>
      </w:tr>
      <w:tr w:rsidR="00DB5A64" w:rsidRPr="00C87BA6" w:rsidTr="00460951">
        <w:trPr>
          <w:jc w:val="center"/>
        </w:trPr>
        <w:tc>
          <w:tcPr>
            <w:tcW w:w="588" w:type="dxa"/>
            <w:vMerge/>
          </w:tcPr>
          <w:p w:rsidR="00DB5A64" w:rsidRPr="00C87BA6" w:rsidRDefault="00DB5A64" w:rsidP="00460951">
            <w:pPr>
              <w:jc w:val="center"/>
              <w:rPr>
                <w:rFonts w:ascii="Times New Roman" w:eastAsia="Times New Roman" w:hAnsi="Times New Roman" w:cs="Times New Roman"/>
                <w:iCs/>
                <w:sz w:val="16"/>
                <w:szCs w:val="16"/>
              </w:rPr>
            </w:pPr>
          </w:p>
        </w:tc>
        <w:tc>
          <w:tcPr>
            <w:tcW w:w="2188" w:type="dxa"/>
            <w:vMerge/>
          </w:tcPr>
          <w:p w:rsidR="00DB5A64" w:rsidRPr="00C87BA6" w:rsidRDefault="00DB5A64" w:rsidP="00460951">
            <w:pPr>
              <w:jc w:val="both"/>
              <w:rPr>
                <w:rFonts w:ascii="Times New Roman" w:eastAsia="Times New Roman" w:hAnsi="Times New Roman" w:cs="Times New Roman"/>
                <w:iCs/>
                <w:sz w:val="16"/>
                <w:szCs w:val="16"/>
              </w:rPr>
            </w:pP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21:23:400101:764</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лесного фонда</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0,253</w:t>
            </w:r>
          </w:p>
        </w:tc>
        <w:tc>
          <w:tcPr>
            <w:tcW w:w="3745" w:type="dxa"/>
            <w:vMerge/>
          </w:tcPr>
          <w:p w:rsidR="00DB5A64" w:rsidRPr="00C87BA6" w:rsidRDefault="00DB5A64" w:rsidP="00460951">
            <w:pPr>
              <w:jc w:val="both"/>
              <w:rPr>
                <w:rFonts w:ascii="Times New Roman" w:eastAsia="Times New Roman" w:hAnsi="Times New Roman" w:cs="Times New Roman"/>
                <w:iCs/>
                <w:sz w:val="16"/>
                <w:szCs w:val="16"/>
              </w:rPr>
            </w:pPr>
          </w:p>
        </w:tc>
      </w:tr>
      <w:tr w:rsidR="00DB5A64" w:rsidRPr="00C87BA6" w:rsidTr="00460951">
        <w:trPr>
          <w:jc w:val="center"/>
        </w:trPr>
        <w:tc>
          <w:tcPr>
            <w:tcW w:w="588" w:type="dxa"/>
            <w:vMerge w:val="restart"/>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4</w:t>
            </w:r>
          </w:p>
        </w:tc>
        <w:tc>
          <w:tcPr>
            <w:tcW w:w="2188" w:type="dxa"/>
            <w:vMerge w:val="restart"/>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 Шумерля</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hAnsi="Times New Roman" w:cs="Times New Roman"/>
                <w:sz w:val="16"/>
                <w:szCs w:val="16"/>
              </w:rPr>
            </w:pPr>
            <w:r w:rsidRPr="00C87BA6">
              <w:rPr>
                <w:rFonts w:ascii="Times New Roman" w:hAnsi="Times New Roman" w:cs="Times New Roman"/>
                <w:sz w:val="16"/>
                <w:szCs w:val="16"/>
              </w:rPr>
              <w:t>21:23:000000:4324</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лесного фонда</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0,386</w:t>
            </w:r>
          </w:p>
        </w:tc>
        <w:tc>
          <w:tcPr>
            <w:tcW w:w="3745" w:type="dxa"/>
            <w:vMerge/>
          </w:tcPr>
          <w:p w:rsidR="00DB5A64" w:rsidRPr="00C87BA6" w:rsidRDefault="00DB5A64" w:rsidP="00460951">
            <w:pPr>
              <w:jc w:val="both"/>
              <w:rPr>
                <w:rFonts w:ascii="Times New Roman" w:eastAsia="Times New Roman" w:hAnsi="Times New Roman" w:cs="Times New Roman"/>
                <w:iCs/>
                <w:sz w:val="16"/>
                <w:szCs w:val="16"/>
              </w:rPr>
            </w:pPr>
          </w:p>
        </w:tc>
      </w:tr>
      <w:tr w:rsidR="00DB5A64" w:rsidRPr="00C87BA6" w:rsidTr="00460951">
        <w:trPr>
          <w:jc w:val="center"/>
        </w:trPr>
        <w:tc>
          <w:tcPr>
            <w:tcW w:w="588" w:type="dxa"/>
            <w:vMerge/>
          </w:tcPr>
          <w:p w:rsidR="00DB5A64" w:rsidRPr="00C87BA6" w:rsidRDefault="00DB5A64" w:rsidP="00460951">
            <w:pPr>
              <w:jc w:val="center"/>
              <w:rPr>
                <w:rFonts w:ascii="Times New Roman" w:eastAsia="Times New Roman" w:hAnsi="Times New Roman" w:cs="Times New Roman"/>
                <w:iCs/>
                <w:sz w:val="16"/>
                <w:szCs w:val="16"/>
              </w:rPr>
            </w:pPr>
          </w:p>
        </w:tc>
        <w:tc>
          <w:tcPr>
            <w:tcW w:w="2188" w:type="dxa"/>
            <w:vMerge/>
          </w:tcPr>
          <w:p w:rsidR="00DB5A64" w:rsidRPr="00C87BA6" w:rsidRDefault="00DB5A64" w:rsidP="00460951">
            <w:pPr>
              <w:jc w:val="both"/>
              <w:rPr>
                <w:rFonts w:ascii="Times New Roman" w:eastAsia="Times New Roman" w:hAnsi="Times New Roman" w:cs="Times New Roman"/>
                <w:iCs/>
                <w:sz w:val="16"/>
                <w:szCs w:val="16"/>
              </w:rPr>
            </w:pP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hAnsi="Times New Roman" w:cs="Times New Roman"/>
                <w:sz w:val="16"/>
                <w:szCs w:val="16"/>
              </w:rPr>
            </w:pPr>
            <w:r w:rsidRPr="00C87BA6">
              <w:rPr>
                <w:rFonts w:ascii="Times New Roman" w:hAnsi="Times New Roman" w:cs="Times New Roman"/>
                <w:sz w:val="16"/>
                <w:szCs w:val="16"/>
              </w:rPr>
              <w:t>21:23:000000:4325</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лесного фонда</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0,270</w:t>
            </w:r>
          </w:p>
        </w:tc>
        <w:tc>
          <w:tcPr>
            <w:tcW w:w="3745" w:type="dxa"/>
            <w:vMerge/>
          </w:tcPr>
          <w:p w:rsidR="00DB5A64" w:rsidRPr="00C87BA6" w:rsidRDefault="00DB5A64" w:rsidP="00460951">
            <w:pPr>
              <w:jc w:val="both"/>
              <w:rPr>
                <w:rFonts w:ascii="Times New Roman" w:eastAsia="Times New Roman" w:hAnsi="Times New Roman" w:cs="Times New Roman"/>
                <w:iCs/>
                <w:sz w:val="16"/>
                <w:szCs w:val="16"/>
              </w:rPr>
            </w:pPr>
          </w:p>
        </w:tc>
      </w:tr>
      <w:tr w:rsidR="00DB5A64" w:rsidRPr="00C87BA6" w:rsidTr="00460951">
        <w:trPr>
          <w:jc w:val="center"/>
        </w:trPr>
        <w:tc>
          <w:tcPr>
            <w:tcW w:w="588"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5</w:t>
            </w:r>
          </w:p>
        </w:tc>
        <w:tc>
          <w:tcPr>
            <w:tcW w:w="2188"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 Малиновка</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часть земельного участка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21:23:050201:63</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0,2</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ведения личного подсобного хозяйства</w:t>
            </w:r>
          </w:p>
          <w:p w:rsidR="00DB5A64" w:rsidRPr="00C87BA6" w:rsidRDefault="00DB5A64" w:rsidP="00460951">
            <w:pPr>
              <w:rPr>
                <w:rFonts w:ascii="Times New Roman" w:eastAsia="Times New Roman" w:hAnsi="Times New Roman" w:cs="Times New Roman"/>
                <w:sz w:val="16"/>
                <w:szCs w:val="16"/>
              </w:rPr>
            </w:pPr>
          </w:p>
        </w:tc>
      </w:tr>
      <w:tr w:rsidR="00DB5A64" w:rsidRPr="00C87BA6" w:rsidTr="00460951">
        <w:trPr>
          <w:jc w:val="center"/>
        </w:trPr>
        <w:tc>
          <w:tcPr>
            <w:tcW w:w="588" w:type="dxa"/>
            <w:vMerge w:val="restart"/>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6</w:t>
            </w:r>
          </w:p>
        </w:tc>
        <w:tc>
          <w:tcPr>
            <w:tcW w:w="2188" w:type="dxa"/>
            <w:vMerge w:val="restart"/>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 Нижняя Кумашка</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21:23:080601:348</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0,05</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земли населенных пунктов </w:t>
            </w:r>
          </w:p>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размещения объекта торговли (магазин № 38, 41)</w:t>
            </w:r>
          </w:p>
        </w:tc>
      </w:tr>
      <w:tr w:rsidR="00DB5A64" w:rsidRPr="00C87BA6" w:rsidTr="00460951">
        <w:trPr>
          <w:trHeight w:val="1176"/>
          <w:jc w:val="center"/>
        </w:trPr>
        <w:tc>
          <w:tcPr>
            <w:tcW w:w="588" w:type="dxa"/>
            <w:vMerge/>
          </w:tcPr>
          <w:p w:rsidR="00DB5A64" w:rsidRPr="00C87BA6" w:rsidRDefault="00DB5A64" w:rsidP="00460951">
            <w:pPr>
              <w:jc w:val="center"/>
              <w:rPr>
                <w:rFonts w:ascii="Times New Roman" w:eastAsia="Times New Roman" w:hAnsi="Times New Roman" w:cs="Times New Roman"/>
                <w:iCs/>
                <w:sz w:val="16"/>
                <w:szCs w:val="16"/>
              </w:rPr>
            </w:pPr>
          </w:p>
        </w:tc>
        <w:tc>
          <w:tcPr>
            <w:tcW w:w="2188" w:type="dxa"/>
            <w:vMerge/>
          </w:tcPr>
          <w:p w:rsidR="00DB5A64" w:rsidRPr="00C87BA6" w:rsidRDefault="00DB5A64" w:rsidP="00460951">
            <w:pPr>
              <w:jc w:val="both"/>
              <w:rPr>
                <w:rFonts w:ascii="Times New Roman" w:eastAsia="Times New Roman" w:hAnsi="Times New Roman" w:cs="Times New Roman"/>
                <w:iCs/>
                <w:sz w:val="16"/>
                <w:szCs w:val="16"/>
              </w:rPr>
            </w:pP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21:23:080601:347</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0,3</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 xml:space="preserve">земли населенных пунктов </w:t>
            </w:r>
          </w:p>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размещения объекта торговли (магазин № 38, 41)</w:t>
            </w:r>
          </w:p>
        </w:tc>
      </w:tr>
      <w:tr w:rsidR="00DB5A64" w:rsidRPr="00C87BA6" w:rsidTr="00460951">
        <w:trPr>
          <w:trHeight w:val="1176"/>
          <w:jc w:val="center"/>
        </w:trPr>
        <w:tc>
          <w:tcPr>
            <w:tcW w:w="588" w:type="dxa"/>
            <w:vMerge/>
          </w:tcPr>
          <w:p w:rsidR="00DB5A64" w:rsidRPr="00C87BA6" w:rsidRDefault="00DB5A64" w:rsidP="00460951">
            <w:pPr>
              <w:jc w:val="center"/>
              <w:rPr>
                <w:rFonts w:ascii="Times New Roman" w:eastAsia="Times New Roman" w:hAnsi="Times New Roman" w:cs="Times New Roman"/>
                <w:iCs/>
                <w:sz w:val="16"/>
                <w:szCs w:val="16"/>
              </w:rPr>
            </w:pPr>
          </w:p>
        </w:tc>
        <w:tc>
          <w:tcPr>
            <w:tcW w:w="2188" w:type="dxa"/>
            <w:vMerge/>
          </w:tcPr>
          <w:p w:rsidR="00DB5A64" w:rsidRPr="00C87BA6" w:rsidRDefault="00DB5A64" w:rsidP="00460951">
            <w:pPr>
              <w:jc w:val="both"/>
              <w:rPr>
                <w:rFonts w:ascii="Times New Roman" w:eastAsia="Times New Roman" w:hAnsi="Times New Roman" w:cs="Times New Roman"/>
                <w:iCs/>
                <w:sz w:val="16"/>
                <w:szCs w:val="16"/>
              </w:rPr>
            </w:pP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21:23:000000:4175</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0,1</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строительства ремонтной мастерской (для технического обслуживания сельхозтехники)</w:t>
            </w:r>
          </w:p>
        </w:tc>
      </w:tr>
      <w:tr w:rsidR="00DB5A64" w:rsidRPr="00C87BA6" w:rsidTr="00460951">
        <w:trPr>
          <w:trHeight w:val="1176"/>
          <w:jc w:val="center"/>
        </w:trPr>
        <w:tc>
          <w:tcPr>
            <w:tcW w:w="588" w:type="dxa"/>
            <w:vMerge/>
          </w:tcPr>
          <w:p w:rsidR="00DB5A64" w:rsidRPr="00C87BA6" w:rsidRDefault="00DB5A64" w:rsidP="00460951">
            <w:pPr>
              <w:jc w:val="center"/>
              <w:rPr>
                <w:rFonts w:ascii="Times New Roman" w:eastAsia="Times New Roman" w:hAnsi="Times New Roman" w:cs="Times New Roman"/>
                <w:iCs/>
                <w:sz w:val="16"/>
                <w:szCs w:val="16"/>
              </w:rPr>
            </w:pPr>
          </w:p>
        </w:tc>
        <w:tc>
          <w:tcPr>
            <w:tcW w:w="2188" w:type="dxa"/>
            <w:vMerge/>
          </w:tcPr>
          <w:p w:rsidR="00DB5A64" w:rsidRPr="00C87BA6" w:rsidRDefault="00DB5A64" w:rsidP="00460951">
            <w:pPr>
              <w:jc w:val="both"/>
              <w:rPr>
                <w:rFonts w:ascii="Times New Roman" w:eastAsia="Times New Roman" w:hAnsi="Times New Roman" w:cs="Times New Roman"/>
                <w:iCs/>
                <w:sz w:val="16"/>
                <w:szCs w:val="16"/>
              </w:rPr>
            </w:pP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21:23:000000:4176</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0,3</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строительства картофелехранилища и производственного цеха</w:t>
            </w:r>
          </w:p>
        </w:tc>
      </w:tr>
      <w:tr w:rsidR="00DB5A64" w:rsidRPr="00C87BA6" w:rsidTr="00460951">
        <w:trPr>
          <w:jc w:val="center"/>
        </w:trPr>
        <w:tc>
          <w:tcPr>
            <w:tcW w:w="588" w:type="dxa"/>
            <w:vMerge w:val="restart"/>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7</w:t>
            </w:r>
          </w:p>
        </w:tc>
        <w:tc>
          <w:tcPr>
            <w:tcW w:w="2188" w:type="dxa"/>
            <w:vMerge w:val="restart"/>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 Кабаново</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21:23:270101:54</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0,15</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ведение личного подсобного хозяйства на полевых участках</w:t>
            </w:r>
          </w:p>
        </w:tc>
      </w:tr>
      <w:tr w:rsidR="00DB5A64" w:rsidRPr="00C87BA6" w:rsidTr="00460951">
        <w:trPr>
          <w:jc w:val="center"/>
        </w:trPr>
        <w:tc>
          <w:tcPr>
            <w:tcW w:w="588" w:type="dxa"/>
            <w:vMerge/>
          </w:tcPr>
          <w:p w:rsidR="00DB5A64" w:rsidRPr="00C87BA6" w:rsidRDefault="00DB5A64" w:rsidP="00460951">
            <w:pPr>
              <w:jc w:val="center"/>
              <w:rPr>
                <w:rFonts w:ascii="Times New Roman" w:eastAsia="Times New Roman" w:hAnsi="Times New Roman" w:cs="Times New Roman"/>
                <w:iCs/>
                <w:sz w:val="16"/>
                <w:szCs w:val="16"/>
              </w:rPr>
            </w:pPr>
          </w:p>
        </w:tc>
        <w:tc>
          <w:tcPr>
            <w:tcW w:w="2188" w:type="dxa"/>
            <w:vMerge/>
          </w:tcPr>
          <w:p w:rsidR="00DB5A64" w:rsidRPr="00C87BA6" w:rsidRDefault="00DB5A64" w:rsidP="00460951">
            <w:pPr>
              <w:jc w:val="both"/>
              <w:rPr>
                <w:rFonts w:ascii="Times New Roman" w:eastAsia="Times New Roman" w:hAnsi="Times New Roman" w:cs="Times New Roman"/>
                <w:iCs/>
                <w:sz w:val="16"/>
                <w:szCs w:val="16"/>
              </w:rPr>
            </w:pP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территория располагается в границах кадастрового квартала</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21:23:270101</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1,9</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включение в границы населенных пунктов ЗУ на основании правоустанавливающих документов:</w:t>
            </w:r>
            <w:r w:rsidRPr="00C87BA6">
              <w:rPr>
                <w:rFonts w:ascii="Times New Roman" w:eastAsia="Times New Roman" w:hAnsi="Times New Roman" w:cs="Times New Roman"/>
                <w:iCs/>
                <w:sz w:val="16"/>
                <w:szCs w:val="16"/>
              </w:rPr>
              <w:br/>
              <w:t>1. ЗУ по адресу с. Кабаново ул. Северная уч 5 (21:23:270101:32-без координат границ- земли населенных пунктов), номер регистрации 21:23:270:101:32-21/055/2021-5 от 05.03.2021</w:t>
            </w:r>
          </w:p>
          <w:p w:rsidR="00DB5A64" w:rsidRPr="00C87BA6" w:rsidRDefault="00DB5A64" w:rsidP="00DB5A64">
            <w:pPr>
              <w:pStyle w:val="af2"/>
              <w:numPr>
                <w:ilvl w:val="0"/>
                <w:numId w:val="71"/>
              </w:numPr>
              <w:ind w:left="0" w:hanging="17"/>
              <w:contextualSpacing/>
              <w:jc w:val="both"/>
              <w:rPr>
                <w:iCs/>
                <w:szCs w:val="16"/>
              </w:rPr>
            </w:pPr>
            <w:r w:rsidRPr="00C87BA6">
              <w:rPr>
                <w:iCs/>
                <w:szCs w:val="16"/>
              </w:rPr>
              <w:t xml:space="preserve">ЗУ по адресу с. Кабаново ул. Северная д 3 </w:t>
            </w:r>
          </w:p>
          <w:p w:rsidR="00DB5A64" w:rsidRPr="00C87BA6" w:rsidRDefault="00DB5A64" w:rsidP="00460951">
            <w:pPr>
              <w:pStyle w:val="af2"/>
              <w:rPr>
                <w:iCs/>
                <w:szCs w:val="16"/>
              </w:rPr>
            </w:pPr>
            <w:r w:rsidRPr="00C87BA6">
              <w:rPr>
                <w:iCs/>
                <w:szCs w:val="16"/>
              </w:rPr>
              <w:t>(21:23:270101:42-без координат границ- земли населенных пунктов), номер регистрации 21-21/023-21/005/002/2015-1711/1 от 25.12.2015г.</w:t>
            </w:r>
          </w:p>
          <w:p w:rsidR="00DB5A64" w:rsidRPr="00C87BA6" w:rsidRDefault="00DB5A64" w:rsidP="00DB5A64">
            <w:pPr>
              <w:pStyle w:val="af2"/>
              <w:numPr>
                <w:ilvl w:val="0"/>
                <w:numId w:val="71"/>
              </w:numPr>
              <w:ind w:left="-17" w:firstLine="0"/>
              <w:contextualSpacing/>
              <w:jc w:val="both"/>
              <w:rPr>
                <w:iCs/>
                <w:szCs w:val="16"/>
              </w:rPr>
            </w:pPr>
            <w:r w:rsidRPr="00C87BA6">
              <w:rPr>
                <w:iCs/>
                <w:szCs w:val="16"/>
              </w:rPr>
              <w:t>ЗУ по адресу с. Кабаново ул. Северная (21:23:270101:27-без координат границ- земли населенных пунктов), номер регистрации 21-21/023-21/035/001/2015-3190/2 от 23.11.2015г.</w:t>
            </w:r>
          </w:p>
        </w:tc>
      </w:tr>
      <w:tr w:rsidR="00DB5A64" w:rsidRPr="00C87BA6" w:rsidTr="00460951">
        <w:trPr>
          <w:jc w:val="center"/>
        </w:trPr>
        <w:tc>
          <w:tcPr>
            <w:tcW w:w="588"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8</w:t>
            </w:r>
          </w:p>
        </w:tc>
        <w:tc>
          <w:tcPr>
            <w:tcW w:w="2188"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с. Юманай</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территория располагается в границах кадастрового квартала</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21:23:071404</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1,1</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включение в границы населенных пунктов соггласно сложивщейся застройки, на территории расположены жилы дома</w:t>
            </w:r>
          </w:p>
        </w:tc>
      </w:tr>
      <w:tr w:rsidR="00DB5A64" w:rsidRPr="00C87BA6" w:rsidTr="00460951">
        <w:trPr>
          <w:jc w:val="center"/>
        </w:trPr>
        <w:tc>
          <w:tcPr>
            <w:tcW w:w="588"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9</w:t>
            </w:r>
          </w:p>
        </w:tc>
        <w:tc>
          <w:tcPr>
            <w:tcW w:w="2188"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 Тарн-Сирма</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территория располагается в границах кадастрового квартала</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21:23:070803</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0,85</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по заявлению администрации, для обслуживания автомобильной дороге</w:t>
            </w:r>
          </w:p>
        </w:tc>
      </w:tr>
      <w:tr w:rsidR="00DB5A64" w:rsidRPr="00C87BA6" w:rsidTr="00460951">
        <w:trPr>
          <w:jc w:val="center"/>
        </w:trPr>
        <w:tc>
          <w:tcPr>
            <w:tcW w:w="588" w:type="dxa"/>
            <w:vMerge w:val="restart"/>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10</w:t>
            </w:r>
          </w:p>
        </w:tc>
        <w:tc>
          <w:tcPr>
            <w:tcW w:w="2188" w:type="dxa"/>
            <w:vMerge w:val="restart"/>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 Верхняя Кумашка</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21:23:080801:260</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0,5</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индивидуального жилищного строительства</w:t>
            </w:r>
          </w:p>
        </w:tc>
      </w:tr>
      <w:tr w:rsidR="00DB5A64" w:rsidRPr="00C87BA6" w:rsidTr="00460951">
        <w:trPr>
          <w:jc w:val="center"/>
        </w:trPr>
        <w:tc>
          <w:tcPr>
            <w:tcW w:w="588" w:type="dxa"/>
            <w:vMerge/>
          </w:tcPr>
          <w:p w:rsidR="00DB5A64" w:rsidRPr="00C87BA6" w:rsidRDefault="00DB5A64" w:rsidP="00460951">
            <w:pPr>
              <w:jc w:val="center"/>
              <w:rPr>
                <w:rFonts w:ascii="Times New Roman" w:eastAsia="Times New Roman" w:hAnsi="Times New Roman" w:cs="Times New Roman"/>
                <w:iCs/>
                <w:sz w:val="16"/>
                <w:szCs w:val="16"/>
              </w:rPr>
            </w:pPr>
          </w:p>
        </w:tc>
        <w:tc>
          <w:tcPr>
            <w:tcW w:w="2188" w:type="dxa"/>
            <w:vMerge/>
          </w:tcPr>
          <w:p w:rsidR="00DB5A64" w:rsidRPr="00C87BA6" w:rsidRDefault="00DB5A64" w:rsidP="00460951">
            <w:pPr>
              <w:jc w:val="both"/>
              <w:rPr>
                <w:rFonts w:ascii="Times New Roman" w:eastAsia="Times New Roman" w:hAnsi="Times New Roman" w:cs="Times New Roman"/>
                <w:iCs/>
                <w:sz w:val="16"/>
                <w:szCs w:val="16"/>
              </w:rPr>
            </w:pP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земельный участок с кадастровым номером</w:t>
            </w:r>
          </w:p>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21:23:080802:381</w:t>
            </w:r>
          </w:p>
        </w:tc>
        <w:tc>
          <w:tcPr>
            <w:tcW w:w="2643"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2464"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населенных пунктов</w:t>
            </w:r>
          </w:p>
        </w:tc>
        <w:tc>
          <w:tcPr>
            <w:tcW w:w="1682"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0,2</w:t>
            </w:r>
          </w:p>
        </w:tc>
        <w:tc>
          <w:tcPr>
            <w:tcW w:w="3745"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для индивидуального жилищного строительства</w:t>
            </w:r>
          </w:p>
        </w:tc>
      </w:tr>
      <w:tr w:rsidR="00DB5A64" w:rsidRPr="00C87BA6" w:rsidTr="00460951">
        <w:trPr>
          <w:jc w:val="center"/>
        </w:trPr>
        <w:tc>
          <w:tcPr>
            <w:tcW w:w="588" w:type="dxa"/>
          </w:tcPr>
          <w:p w:rsidR="00DB5A64" w:rsidRPr="00C87BA6" w:rsidRDefault="00DB5A64" w:rsidP="00460951">
            <w:pPr>
              <w:jc w:val="center"/>
              <w:rPr>
                <w:rFonts w:ascii="Times New Roman" w:eastAsiaTheme="majorEastAsia" w:hAnsi="Times New Roman" w:cs="Times New Roman"/>
                <w:bCs/>
                <w:sz w:val="16"/>
                <w:szCs w:val="16"/>
              </w:rPr>
            </w:pPr>
          </w:p>
        </w:tc>
        <w:tc>
          <w:tcPr>
            <w:tcW w:w="2188"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Итого</w:t>
            </w:r>
          </w:p>
        </w:tc>
        <w:tc>
          <w:tcPr>
            <w:tcW w:w="2393" w:type="dxa"/>
          </w:tcPr>
          <w:p w:rsidR="00DB5A64" w:rsidRPr="00C87BA6" w:rsidRDefault="00DB5A64" w:rsidP="00460951">
            <w:pPr>
              <w:jc w:val="both"/>
              <w:rPr>
                <w:rFonts w:ascii="Times New Roman" w:eastAsiaTheme="majorEastAsia" w:hAnsi="Times New Roman" w:cs="Times New Roman"/>
                <w:bCs/>
                <w:sz w:val="16"/>
                <w:szCs w:val="16"/>
              </w:rPr>
            </w:pPr>
          </w:p>
        </w:tc>
        <w:tc>
          <w:tcPr>
            <w:tcW w:w="2643" w:type="dxa"/>
          </w:tcPr>
          <w:p w:rsidR="00DB5A64" w:rsidRPr="00C87BA6" w:rsidRDefault="00DB5A64" w:rsidP="00460951">
            <w:pPr>
              <w:jc w:val="center"/>
              <w:rPr>
                <w:rFonts w:ascii="Times New Roman" w:eastAsia="Calibri" w:hAnsi="Times New Roman" w:cs="Times New Roman"/>
                <w:sz w:val="16"/>
                <w:szCs w:val="16"/>
              </w:rPr>
            </w:pPr>
          </w:p>
        </w:tc>
        <w:tc>
          <w:tcPr>
            <w:tcW w:w="2464" w:type="dxa"/>
          </w:tcPr>
          <w:p w:rsidR="00DB5A64" w:rsidRPr="00C87BA6" w:rsidRDefault="00DB5A64" w:rsidP="00460951">
            <w:pPr>
              <w:jc w:val="center"/>
              <w:rPr>
                <w:rFonts w:ascii="Times New Roman" w:eastAsia="Calibri" w:hAnsi="Times New Roman" w:cs="Times New Roman"/>
                <w:sz w:val="16"/>
                <w:szCs w:val="16"/>
              </w:rPr>
            </w:pPr>
          </w:p>
        </w:tc>
        <w:tc>
          <w:tcPr>
            <w:tcW w:w="1682"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8,345</w:t>
            </w:r>
          </w:p>
        </w:tc>
        <w:tc>
          <w:tcPr>
            <w:tcW w:w="3745" w:type="dxa"/>
          </w:tcPr>
          <w:p w:rsidR="00DB5A64" w:rsidRPr="00C87BA6" w:rsidRDefault="00DB5A64" w:rsidP="00460951">
            <w:pPr>
              <w:jc w:val="both"/>
              <w:rPr>
                <w:rFonts w:ascii="Times New Roman" w:eastAsiaTheme="majorEastAsia" w:hAnsi="Times New Roman" w:cs="Times New Roman"/>
                <w:bCs/>
                <w:sz w:val="16"/>
                <w:szCs w:val="16"/>
              </w:rPr>
            </w:pPr>
          </w:p>
        </w:tc>
      </w:tr>
    </w:tbl>
    <w:p w:rsidR="00DB5A64" w:rsidRPr="00C87BA6" w:rsidRDefault="00DB5A64" w:rsidP="00DB5A64">
      <w:pPr>
        <w:spacing w:after="0" w:line="240" w:lineRule="auto"/>
        <w:ind w:firstLine="709"/>
        <w:jc w:val="right"/>
        <w:rPr>
          <w:rFonts w:ascii="Times New Roman" w:hAnsi="Times New Roman" w:cs="Times New Roman"/>
          <w:sz w:val="16"/>
          <w:szCs w:val="16"/>
        </w:rPr>
        <w:sectPr w:rsidR="00DB5A64" w:rsidRPr="00C87BA6" w:rsidSect="0015433B">
          <w:pgSz w:w="16838" w:h="11906" w:orient="landscape"/>
          <w:pgMar w:top="1134" w:right="567" w:bottom="1134" w:left="1134" w:header="709" w:footer="709" w:gutter="0"/>
          <w:cols w:space="708"/>
          <w:docGrid w:linePitch="360"/>
        </w:sectPr>
      </w:pPr>
    </w:p>
    <w:p w:rsidR="00DB5A64" w:rsidRPr="00C87BA6" w:rsidRDefault="00DB5A64" w:rsidP="00DB5A64">
      <w:pPr>
        <w:autoSpaceDE w:val="0"/>
        <w:autoSpaceDN w:val="0"/>
        <w:adjustRightInd w:val="0"/>
        <w:spacing w:before="120" w:after="120"/>
        <w:ind w:firstLine="709"/>
        <w:jc w:val="right"/>
        <w:rPr>
          <w:rFonts w:ascii="Times New Roman" w:hAnsi="Times New Roman" w:cs="Times New Roman"/>
          <w:sz w:val="16"/>
          <w:szCs w:val="16"/>
        </w:rPr>
      </w:pPr>
      <w:r w:rsidRPr="00C87BA6">
        <w:rPr>
          <w:rFonts w:ascii="Times New Roman" w:hAnsi="Times New Roman" w:cs="Times New Roman"/>
          <w:sz w:val="16"/>
          <w:szCs w:val="16"/>
        </w:rPr>
        <w:lastRenderedPageBreak/>
        <w:t>Таблица 33</w:t>
      </w:r>
    </w:p>
    <w:p w:rsidR="00DB5A64" w:rsidRPr="00C87BA6" w:rsidRDefault="00DB5A64" w:rsidP="00DB5A64">
      <w:pPr>
        <w:spacing w:before="120" w:after="120"/>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 xml:space="preserve">Перечень земельных участков, которые исключаются из границ населенных пунктов, входящих в состав </w:t>
      </w:r>
      <w:r w:rsidRPr="00C87BA6">
        <w:rPr>
          <w:rFonts w:ascii="Times New Roman" w:hAnsi="Times New Roman" w:cs="Times New Roman"/>
          <w:sz w:val="16"/>
          <w:szCs w:val="16"/>
        </w:rPr>
        <w:t>Шумерлинского муниципального округа</w:t>
      </w:r>
    </w:p>
    <w:tbl>
      <w:tblPr>
        <w:tblStyle w:val="ac"/>
        <w:tblW w:w="15595" w:type="dxa"/>
        <w:jc w:val="center"/>
        <w:tblLook w:val="04A0" w:firstRow="1" w:lastRow="0" w:firstColumn="1" w:lastColumn="0" w:noHBand="0" w:noVBand="1"/>
      </w:tblPr>
      <w:tblGrid>
        <w:gridCol w:w="593"/>
        <w:gridCol w:w="2011"/>
        <w:gridCol w:w="2336"/>
        <w:gridCol w:w="2991"/>
        <w:gridCol w:w="2991"/>
        <w:gridCol w:w="1790"/>
        <w:gridCol w:w="2883"/>
      </w:tblGrid>
      <w:tr w:rsidR="00DB5A64" w:rsidRPr="00C87BA6" w:rsidTr="00460951">
        <w:trPr>
          <w:tblHeade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 п/п</w:t>
            </w:r>
          </w:p>
        </w:tc>
        <w:tc>
          <w:tcPr>
            <w:tcW w:w="201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Наименование населенного пункта</w:t>
            </w:r>
          </w:p>
        </w:tc>
        <w:tc>
          <w:tcPr>
            <w:tcW w:w="2336"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 xml:space="preserve">Кадастровый номер </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Категория земель</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Категория земель, к которой планируется отнести земельный участок</w:t>
            </w:r>
          </w:p>
        </w:tc>
        <w:tc>
          <w:tcPr>
            <w:tcW w:w="1790"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Площадь включаемого земельного участка (га)</w:t>
            </w:r>
          </w:p>
        </w:tc>
        <w:tc>
          <w:tcPr>
            <w:tcW w:w="288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Обоснование исключения участка</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1</w:t>
            </w:r>
          </w:p>
        </w:tc>
        <w:tc>
          <w:tcPr>
            <w:tcW w:w="2011"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п. Полярная Звезда</w:t>
            </w:r>
          </w:p>
        </w:tc>
        <w:tc>
          <w:tcPr>
            <w:tcW w:w="2336"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часть земельного участка с кадастровым номером 21:23:000000:124</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промышленности</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промышленности</w:t>
            </w:r>
          </w:p>
        </w:tc>
        <w:tc>
          <w:tcPr>
            <w:tcW w:w="1790"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0,02</w:t>
            </w:r>
          </w:p>
        </w:tc>
        <w:tc>
          <w:tcPr>
            <w:tcW w:w="288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исключение из границ населенного пункта земель промышленности под автомобильной дорогой "Сура - Верхний Магарин - Триер"</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2</w:t>
            </w:r>
          </w:p>
        </w:tc>
        <w:tc>
          <w:tcPr>
            <w:tcW w:w="2011"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п Комар</w:t>
            </w:r>
          </w:p>
        </w:tc>
        <w:tc>
          <w:tcPr>
            <w:tcW w:w="2336"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часть земельного участка с кадастровым номером 21:23:000000:473</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промышленности</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промышленности</w:t>
            </w:r>
          </w:p>
        </w:tc>
        <w:tc>
          <w:tcPr>
            <w:tcW w:w="1790"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0,05</w:t>
            </w:r>
          </w:p>
        </w:tc>
        <w:tc>
          <w:tcPr>
            <w:tcW w:w="288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исключение из границ населенного пункта земель промышленности для строительства и содержания автомобильной дороги "Сура" - Верхний Магарин - Триер" - Комар"</w:t>
            </w:r>
          </w:p>
        </w:tc>
      </w:tr>
      <w:tr w:rsidR="00DB5A64" w:rsidRPr="00C87BA6" w:rsidTr="00460951">
        <w:trPr>
          <w:trHeight w:val="85"/>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3</w:t>
            </w:r>
          </w:p>
        </w:tc>
        <w:tc>
          <w:tcPr>
            <w:tcW w:w="2011"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д. Верхний Магарин</w:t>
            </w:r>
          </w:p>
        </w:tc>
        <w:tc>
          <w:tcPr>
            <w:tcW w:w="2336"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часть земельного участка с кадастровым номером 21:23:000000:566</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промышленности</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промышленности</w:t>
            </w:r>
          </w:p>
        </w:tc>
        <w:tc>
          <w:tcPr>
            <w:tcW w:w="1790"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0,2</w:t>
            </w:r>
          </w:p>
        </w:tc>
        <w:tc>
          <w:tcPr>
            <w:tcW w:w="288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Для строительства и содержания  автомобильной дороги "Сура" - Верхний Магарин - Триер" - Нижний Магарин"</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4</w:t>
            </w:r>
          </w:p>
        </w:tc>
        <w:tc>
          <w:tcPr>
            <w:tcW w:w="2011"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д. Нижний Магарин</w:t>
            </w:r>
          </w:p>
        </w:tc>
        <w:tc>
          <w:tcPr>
            <w:tcW w:w="2336"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часть земельного участка с кадастровым номером 21:23:000000:471</w:t>
            </w:r>
          </w:p>
        </w:tc>
        <w:tc>
          <w:tcPr>
            <w:tcW w:w="2991"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промышленности</w:t>
            </w:r>
          </w:p>
        </w:tc>
        <w:tc>
          <w:tcPr>
            <w:tcW w:w="2991"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промышленности</w:t>
            </w:r>
          </w:p>
        </w:tc>
        <w:tc>
          <w:tcPr>
            <w:tcW w:w="1790"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0,01</w:t>
            </w:r>
          </w:p>
        </w:tc>
        <w:tc>
          <w:tcPr>
            <w:tcW w:w="2883"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исключения из границ населенного пункта земель промышленности, для строительства и содержания автомобильной дороги "Сура" - Верхний Магарин - Триер" - Нижний Магарин"</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5</w:t>
            </w:r>
          </w:p>
        </w:tc>
        <w:tc>
          <w:tcPr>
            <w:tcW w:w="2011"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 Саланчик</w:t>
            </w:r>
          </w:p>
        </w:tc>
        <w:tc>
          <w:tcPr>
            <w:tcW w:w="2336"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 xml:space="preserve">часть земельного участка с кадастровым номером </w:t>
            </w:r>
            <w:r w:rsidRPr="00C87BA6">
              <w:rPr>
                <w:rFonts w:ascii="Times New Roman" w:eastAsia="Calibri" w:hAnsi="Times New Roman" w:cs="Times New Roman"/>
                <w:sz w:val="16"/>
                <w:szCs w:val="16"/>
              </w:rPr>
              <w:t>21:23:022002:43</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1790"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0,3</w:t>
            </w:r>
          </w:p>
        </w:tc>
        <w:tc>
          <w:tcPr>
            <w:tcW w:w="2883" w:type="dxa"/>
          </w:tcPr>
          <w:p w:rsidR="00DB5A64" w:rsidRPr="00C87BA6" w:rsidRDefault="00DB5A64" w:rsidP="00460951">
            <w:pPr>
              <w:jc w:val="both"/>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 xml:space="preserve">исключение из границ населенного пункта земель </w:t>
            </w:r>
            <w:r w:rsidRPr="00C87BA6">
              <w:rPr>
                <w:rFonts w:ascii="Times New Roman" w:eastAsia="Calibri" w:hAnsi="Times New Roman" w:cs="Times New Roman"/>
                <w:sz w:val="16"/>
                <w:szCs w:val="16"/>
              </w:rPr>
              <w:t xml:space="preserve">сельскохозяйственного назначения, </w:t>
            </w:r>
            <w:r w:rsidRPr="00C87BA6">
              <w:rPr>
                <w:rFonts w:ascii="Times New Roman" w:eastAsiaTheme="majorEastAsia" w:hAnsi="Times New Roman" w:cs="Times New Roman"/>
                <w:bCs/>
                <w:sz w:val="16"/>
                <w:szCs w:val="16"/>
              </w:rPr>
              <w:t>для ведения личного подсобного хозяйства</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6</w:t>
            </w:r>
          </w:p>
        </w:tc>
        <w:tc>
          <w:tcPr>
            <w:tcW w:w="2011"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 Пинеры</w:t>
            </w:r>
          </w:p>
        </w:tc>
        <w:tc>
          <w:tcPr>
            <w:tcW w:w="2336"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 xml:space="preserve">часть земельного участка с кадастровым номером </w:t>
            </w:r>
            <w:r w:rsidRPr="00C87BA6">
              <w:rPr>
                <w:rFonts w:ascii="Times New Roman" w:eastAsia="Times New Roman" w:hAnsi="Times New Roman" w:cs="Times New Roman"/>
                <w:iCs/>
                <w:sz w:val="16"/>
                <w:szCs w:val="16"/>
              </w:rPr>
              <w:t>21:23:000000:2</w:t>
            </w:r>
          </w:p>
        </w:tc>
        <w:tc>
          <w:tcPr>
            <w:tcW w:w="2991"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промышленности</w:t>
            </w:r>
          </w:p>
        </w:tc>
        <w:tc>
          <w:tcPr>
            <w:tcW w:w="2991"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промышленности</w:t>
            </w:r>
          </w:p>
        </w:tc>
        <w:tc>
          <w:tcPr>
            <w:tcW w:w="1790"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13,6</w:t>
            </w:r>
          </w:p>
        </w:tc>
        <w:tc>
          <w:tcPr>
            <w:tcW w:w="2883"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исключения из границ населенного пункта земель промышленности, под объекты транспорта железнодорожного</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7</w:t>
            </w:r>
          </w:p>
        </w:tc>
        <w:tc>
          <w:tcPr>
            <w:tcW w:w="2011"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п. Мыслец</w:t>
            </w:r>
          </w:p>
        </w:tc>
        <w:tc>
          <w:tcPr>
            <w:tcW w:w="2336"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 xml:space="preserve">часть земельного участка с кадастровым номером </w:t>
            </w:r>
            <w:r w:rsidRPr="00C87BA6">
              <w:rPr>
                <w:rFonts w:ascii="Times New Roman" w:eastAsia="Times New Roman" w:hAnsi="Times New Roman" w:cs="Times New Roman"/>
                <w:iCs/>
                <w:sz w:val="16"/>
                <w:szCs w:val="16"/>
              </w:rPr>
              <w:t>21:23:000000:2</w:t>
            </w:r>
          </w:p>
        </w:tc>
        <w:tc>
          <w:tcPr>
            <w:tcW w:w="2991"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промышленности</w:t>
            </w:r>
          </w:p>
        </w:tc>
        <w:tc>
          <w:tcPr>
            <w:tcW w:w="2991" w:type="dxa"/>
          </w:tcPr>
          <w:p w:rsidR="00DB5A64" w:rsidRPr="00C87BA6" w:rsidRDefault="00DB5A64" w:rsidP="00460951">
            <w:pPr>
              <w:jc w:val="center"/>
              <w:rPr>
                <w:rFonts w:ascii="Times New Roman" w:eastAsia="Calibri" w:hAnsi="Times New Roman" w:cs="Times New Roman"/>
                <w:sz w:val="16"/>
                <w:szCs w:val="16"/>
              </w:rPr>
            </w:pPr>
            <w:r w:rsidRPr="00C87BA6">
              <w:rPr>
                <w:rFonts w:ascii="Times New Roman" w:eastAsia="Calibri" w:hAnsi="Times New Roman" w:cs="Times New Roman"/>
                <w:sz w:val="16"/>
                <w:szCs w:val="16"/>
              </w:rPr>
              <w:t>земли промышленности</w:t>
            </w:r>
          </w:p>
        </w:tc>
        <w:tc>
          <w:tcPr>
            <w:tcW w:w="1790"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11,5</w:t>
            </w:r>
          </w:p>
        </w:tc>
        <w:tc>
          <w:tcPr>
            <w:tcW w:w="2883"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исключения из границ населенного пункта земель промышленности, под объекты транспорта железнодорожного</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8</w:t>
            </w:r>
          </w:p>
        </w:tc>
        <w:tc>
          <w:tcPr>
            <w:tcW w:w="2011"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д Чувашские Алгаши</w:t>
            </w:r>
          </w:p>
        </w:tc>
        <w:tc>
          <w:tcPr>
            <w:tcW w:w="2336"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 xml:space="preserve">часть земельного участка с кадастровым номером </w:t>
            </w:r>
            <w:r w:rsidRPr="00C87BA6">
              <w:rPr>
                <w:rFonts w:ascii="Times New Roman" w:eastAsia="Times New Roman" w:hAnsi="Times New Roman" w:cs="Times New Roman"/>
                <w:iCs/>
                <w:sz w:val="16"/>
                <w:szCs w:val="16"/>
              </w:rPr>
              <w:t>21:23:340402:126</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2991"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Calibri" w:hAnsi="Times New Roman" w:cs="Times New Roman"/>
                <w:sz w:val="16"/>
                <w:szCs w:val="16"/>
              </w:rPr>
              <w:t>земли сельскохозяйственного назначения</w:t>
            </w:r>
          </w:p>
        </w:tc>
        <w:tc>
          <w:tcPr>
            <w:tcW w:w="1790" w:type="dxa"/>
          </w:tcPr>
          <w:p w:rsidR="00DB5A64" w:rsidRPr="00C87BA6" w:rsidRDefault="00DB5A64" w:rsidP="00460951">
            <w:pPr>
              <w:jc w:val="center"/>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7,8</w:t>
            </w:r>
          </w:p>
        </w:tc>
        <w:tc>
          <w:tcPr>
            <w:tcW w:w="2883" w:type="dxa"/>
          </w:tcPr>
          <w:p w:rsidR="00DB5A64" w:rsidRPr="00C87BA6" w:rsidRDefault="00DB5A64" w:rsidP="00460951">
            <w:pPr>
              <w:jc w:val="both"/>
              <w:rPr>
                <w:rFonts w:ascii="Times New Roman" w:eastAsia="Calibri" w:hAnsi="Times New Roman" w:cs="Times New Roman"/>
                <w:sz w:val="16"/>
                <w:szCs w:val="16"/>
              </w:rPr>
            </w:pPr>
            <w:r w:rsidRPr="00C87BA6">
              <w:rPr>
                <w:rFonts w:ascii="Times New Roman" w:eastAsiaTheme="majorEastAsia" w:hAnsi="Times New Roman" w:cs="Times New Roman"/>
                <w:bCs/>
                <w:sz w:val="16"/>
                <w:szCs w:val="16"/>
              </w:rPr>
              <w:t xml:space="preserve">исключение из границ населенного пункта земель </w:t>
            </w:r>
            <w:r w:rsidRPr="00C87BA6">
              <w:rPr>
                <w:rFonts w:ascii="Times New Roman" w:eastAsia="Calibri" w:hAnsi="Times New Roman" w:cs="Times New Roman"/>
                <w:sz w:val="16"/>
                <w:szCs w:val="16"/>
              </w:rPr>
              <w:t>сельскохозяйственного назначения,</w:t>
            </w:r>
          </w:p>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heme="majorEastAsia" w:hAnsi="Times New Roman" w:cs="Times New Roman"/>
                <w:bCs/>
                <w:sz w:val="16"/>
                <w:szCs w:val="16"/>
              </w:rPr>
              <w:t>для сельскохозяйственного производства</w:t>
            </w:r>
          </w:p>
        </w:tc>
      </w:tr>
      <w:tr w:rsidR="00DB5A64" w:rsidRPr="00C87BA6" w:rsidTr="00460951">
        <w:trPr>
          <w:jc w:val="center"/>
        </w:trPr>
        <w:tc>
          <w:tcPr>
            <w:tcW w:w="593" w:type="dxa"/>
          </w:tcPr>
          <w:p w:rsidR="00DB5A64" w:rsidRPr="00C87BA6" w:rsidRDefault="00DB5A64" w:rsidP="00460951">
            <w:pPr>
              <w:jc w:val="center"/>
              <w:rPr>
                <w:rFonts w:ascii="Times New Roman" w:eastAsiaTheme="majorEastAsia" w:hAnsi="Times New Roman" w:cs="Times New Roman"/>
                <w:bCs/>
                <w:sz w:val="16"/>
                <w:szCs w:val="16"/>
              </w:rPr>
            </w:pPr>
          </w:p>
        </w:tc>
        <w:tc>
          <w:tcPr>
            <w:tcW w:w="2011" w:type="dxa"/>
          </w:tcPr>
          <w:p w:rsidR="00DB5A64" w:rsidRPr="00C87BA6" w:rsidRDefault="00DB5A64" w:rsidP="00460951">
            <w:pPr>
              <w:jc w:val="both"/>
              <w:rPr>
                <w:rFonts w:ascii="Times New Roman" w:eastAsia="Times New Roman" w:hAnsi="Times New Roman" w:cs="Times New Roman"/>
                <w:iCs/>
                <w:sz w:val="16"/>
                <w:szCs w:val="16"/>
              </w:rPr>
            </w:pPr>
            <w:r w:rsidRPr="00C87BA6">
              <w:rPr>
                <w:rFonts w:ascii="Times New Roman" w:eastAsia="Times New Roman" w:hAnsi="Times New Roman" w:cs="Times New Roman"/>
                <w:iCs/>
                <w:sz w:val="16"/>
                <w:szCs w:val="16"/>
              </w:rPr>
              <w:t>Итого</w:t>
            </w:r>
          </w:p>
        </w:tc>
        <w:tc>
          <w:tcPr>
            <w:tcW w:w="2336" w:type="dxa"/>
          </w:tcPr>
          <w:p w:rsidR="00DB5A64" w:rsidRPr="00C87BA6" w:rsidRDefault="00DB5A64" w:rsidP="00460951">
            <w:pPr>
              <w:jc w:val="both"/>
              <w:rPr>
                <w:rFonts w:ascii="Times New Roman" w:eastAsiaTheme="majorEastAsia" w:hAnsi="Times New Roman" w:cs="Times New Roman"/>
                <w:bCs/>
                <w:sz w:val="16"/>
                <w:szCs w:val="16"/>
              </w:rPr>
            </w:pPr>
          </w:p>
        </w:tc>
        <w:tc>
          <w:tcPr>
            <w:tcW w:w="2991" w:type="dxa"/>
          </w:tcPr>
          <w:p w:rsidR="00DB5A64" w:rsidRPr="00C87BA6" w:rsidRDefault="00DB5A64" w:rsidP="00460951">
            <w:pPr>
              <w:jc w:val="center"/>
              <w:rPr>
                <w:rFonts w:ascii="Times New Roman" w:eastAsia="Calibri" w:hAnsi="Times New Roman" w:cs="Times New Roman"/>
                <w:sz w:val="16"/>
                <w:szCs w:val="16"/>
              </w:rPr>
            </w:pPr>
          </w:p>
        </w:tc>
        <w:tc>
          <w:tcPr>
            <w:tcW w:w="2991" w:type="dxa"/>
          </w:tcPr>
          <w:p w:rsidR="00DB5A64" w:rsidRPr="00C87BA6" w:rsidRDefault="00DB5A64" w:rsidP="00460951">
            <w:pPr>
              <w:jc w:val="center"/>
              <w:rPr>
                <w:rFonts w:ascii="Times New Roman" w:eastAsia="Calibri" w:hAnsi="Times New Roman" w:cs="Times New Roman"/>
                <w:sz w:val="16"/>
                <w:szCs w:val="16"/>
              </w:rPr>
            </w:pPr>
          </w:p>
        </w:tc>
        <w:tc>
          <w:tcPr>
            <w:tcW w:w="1790" w:type="dxa"/>
          </w:tcPr>
          <w:p w:rsidR="00DB5A64" w:rsidRPr="00C87BA6" w:rsidRDefault="00DB5A64" w:rsidP="00460951">
            <w:pPr>
              <w:jc w:val="center"/>
              <w:rPr>
                <w:rFonts w:ascii="Times New Roman" w:eastAsiaTheme="majorEastAsia" w:hAnsi="Times New Roman" w:cs="Times New Roman"/>
                <w:bCs/>
                <w:sz w:val="16"/>
                <w:szCs w:val="16"/>
              </w:rPr>
            </w:pPr>
            <w:r w:rsidRPr="00C87BA6">
              <w:rPr>
                <w:rFonts w:ascii="Times New Roman" w:eastAsiaTheme="majorEastAsia" w:hAnsi="Times New Roman" w:cs="Times New Roman"/>
                <w:bCs/>
                <w:sz w:val="16"/>
                <w:szCs w:val="16"/>
              </w:rPr>
              <w:t>33,49</w:t>
            </w:r>
          </w:p>
        </w:tc>
        <w:tc>
          <w:tcPr>
            <w:tcW w:w="2883" w:type="dxa"/>
          </w:tcPr>
          <w:p w:rsidR="00DB5A64" w:rsidRPr="00C87BA6" w:rsidRDefault="00DB5A64" w:rsidP="00460951">
            <w:pPr>
              <w:jc w:val="both"/>
              <w:rPr>
                <w:rFonts w:ascii="Times New Roman" w:eastAsiaTheme="majorEastAsia" w:hAnsi="Times New Roman" w:cs="Times New Roman"/>
                <w:bCs/>
                <w:sz w:val="16"/>
                <w:szCs w:val="16"/>
              </w:rPr>
            </w:pPr>
          </w:p>
        </w:tc>
      </w:tr>
    </w:tbl>
    <w:p w:rsidR="00DB5A64" w:rsidRPr="00C87BA6" w:rsidRDefault="00DB5A64" w:rsidP="00DB5A64">
      <w:pPr>
        <w:autoSpaceDE w:val="0"/>
        <w:autoSpaceDN w:val="0"/>
        <w:adjustRightInd w:val="0"/>
        <w:spacing w:before="120" w:after="120"/>
        <w:ind w:firstLine="709"/>
        <w:jc w:val="right"/>
        <w:rPr>
          <w:rFonts w:ascii="Times New Roman" w:hAnsi="Times New Roman" w:cs="Times New Roman"/>
          <w:sz w:val="16"/>
          <w:szCs w:val="16"/>
        </w:rPr>
        <w:sectPr w:rsidR="00DB5A64" w:rsidRPr="00C87BA6" w:rsidSect="0015433B">
          <w:pgSz w:w="16838" w:h="11906" w:orient="landscape"/>
          <w:pgMar w:top="1134" w:right="567" w:bottom="1134" w:left="1134" w:header="709" w:footer="709" w:gutter="0"/>
          <w:cols w:space="708"/>
          <w:docGrid w:linePitch="360"/>
        </w:sectPr>
      </w:pPr>
    </w:p>
    <w:p w:rsidR="00DB5A64" w:rsidRPr="00C87BA6" w:rsidRDefault="00DB5A64" w:rsidP="00DB5A64">
      <w:pPr>
        <w:pStyle w:val="af2"/>
        <w:numPr>
          <w:ilvl w:val="0"/>
          <w:numId w:val="28"/>
        </w:numPr>
        <w:spacing w:after="240"/>
        <w:ind w:left="0" w:firstLine="709"/>
        <w:contextualSpacing/>
        <w:jc w:val="both"/>
        <w:outlineLvl w:val="0"/>
        <w:rPr>
          <w:b/>
          <w:szCs w:val="16"/>
        </w:rPr>
      </w:pPr>
      <w:bookmarkStart w:id="402" w:name="_Toc107223400"/>
      <w:bookmarkStart w:id="403" w:name="_Toc122091942"/>
      <w:r w:rsidRPr="00C87BA6">
        <w:rPr>
          <w:b/>
          <w:szCs w:val="16"/>
        </w:rPr>
        <w:lastRenderedPageBreak/>
        <w:t>АНАЛИЗ СОСТОЯНИЯ ТЕРРИТОРИИ И РАЗРАБОТКА МЕРОПРИЯТИЙ ПО ПРЕДУПРЕЖДЕНИЮ ЧРЕЗВЫЧАЙНЫХ СИТУАЦИЙ ПРИРОДНОГО И ТЕХНОГЕННОГО ХАРАКТЕРА</w:t>
      </w:r>
      <w:bookmarkEnd w:id="402"/>
      <w:bookmarkEnd w:id="403"/>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404" w:name="_Toc405155374"/>
      <w:bookmarkStart w:id="405" w:name="_Toc407206036"/>
      <w:bookmarkStart w:id="406" w:name="_Toc107223402"/>
      <w:bookmarkStart w:id="407" w:name="_Toc122091943"/>
      <w:r w:rsidRPr="00C87BA6">
        <w:rPr>
          <w:b/>
          <w:szCs w:val="16"/>
        </w:rPr>
        <w:t>Перечень возможных источников ЧС природного характера, которые могут оказывать воздействие на территорию поселения</w:t>
      </w:r>
      <w:bookmarkEnd w:id="404"/>
      <w:bookmarkEnd w:id="405"/>
      <w:bookmarkEnd w:id="406"/>
      <w:bookmarkEnd w:id="407"/>
    </w:p>
    <w:p w:rsidR="00DB5A64" w:rsidRPr="00C87BA6" w:rsidRDefault="00DB5A64" w:rsidP="00DB5A64">
      <w:pPr>
        <w:pStyle w:val="affffffffffa"/>
        <w:spacing w:before="0"/>
        <w:ind w:firstLine="709"/>
        <w:rPr>
          <w:sz w:val="16"/>
          <w:szCs w:val="16"/>
        </w:rPr>
      </w:pPr>
      <w:r w:rsidRPr="00C87BA6">
        <w:rPr>
          <w:sz w:val="16"/>
          <w:szCs w:val="16"/>
        </w:rPr>
        <w:t>К этой категории относятся:</w:t>
      </w:r>
    </w:p>
    <w:p w:rsidR="00DB5A64" w:rsidRPr="00C87BA6" w:rsidRDefault="00DB5A64" w:rsidP="00DB5A64">
      <w:pPr>
        <w:numPr>
          <w:ilvl w:val="0"/>
          <w:numId w:val="90"/>
        </w:numPr>
        <w:spacing w:after="0" w:line="240" w:lineRule="auto"/>
        <w:ind w:left="0" w:firstLine="709"/>
        <w:jc w:val="both"/>
        <w:rPr>
          <w:rFonts w:ascii="Times New Roman" w:hAnsi="Times New Roman" w:cs="Times New Roman"/>
          <w:bCs/>
          <w:iCs/>
          <w:sz w:val="16"/>
          <w:szCs w:val="16"/>
        </w:rPr>
      </w:pPr>
      <w:r w:rsidRPr="00C87BA6">
        <w:rPr>
          <w:rFonts w:ascii="Times New Roman" w:hAnsi="Times New Roman" w:cs="Times New Roman"/>
          <w:bCs/>
          <w:iCs/>
          <w:sz w:val="16"/>
          <w:szCs w:val="16"/>
        </w:rPr>
        <w:t>Весенние однопроцентные паводки на р. Сура, р. Алгашка.</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Часть территории Шумерлинского района затапливается паводком 1% обеспеченности. Высота весеннего подъема воды на реке Суре достигает 6-</w:t>
      </w:r>
      <w:smartTag w:uri="urn:schemas-microsoft-com:office:smarttags" w:element="metricconverter">
        <w:smartTagPr>
          <w:attr w:name="ProductID" w:val="8 метров"/>
        </w:smartTagPr>
        <w:r w:rsidRPr="00C87BA6">
          <w:rPr>
            <w:rFonts w:ascii="Times New Roman" w:hAnsi="Times New Roman" w:cs="Times New Roman"/>
            <w:sz w:val="16"/>
            <w:szCs w:val="16"/>
          </w:rPr>
          <w:t>8 метров</w:t>
        </w:r>
      </w:smartTag>
      <w:r w:rsidRPr="00C87BA6">
        <w:rPr>
          <w:rFonts w:ascii="Times New Roman" w:hAnsi="Times New Roman" w:cs="Times New Roman"/>
          <w:sz w:val="16"/>
          <w:szCs w:val="16"/>
        </w:rPr>
        <w:t>, на малых реках района – 3-</w:t>
      </w:r>
      <w:smartTag w:uri="urn:schemas-microsoft-com:office:smarttags" w:element="metricconverter">
        <w:smartTagPr>
          <w:attr w:name="ProductID" w:val="5 метров"/>
        </w:smartTagPr>
        <w:r w:rsidRPr="00C87BA6">
          <w:rPr>
            <w:rFonts w:ascii="Times New Roman" w:hAnsi="Times New Roman" w:cs="Times New Roman"/>
            <w:sz w:val="16"/>
            <w:szCs w:val="16"/>
          </w:rPr>
          <w:t>5 метров</w:t>
        </w:r>
      </w:smartTag>
      <w:r w:rsidRPr="00C87BA6">
        <w:rPr>
          <w:rFonts w:ascii="Times New Roman" w:hAnsi="Times New Roman" w:cs="Times New Roman"/>
          <w:sz w:val="16"/>
          <w:szCs w:val="16"/>
        </w:rPr>
        <w:t>. В зону затопления паводком не попадают территории населенных пунктов. Серьезной опасности затопление не представляет, специальных мероприятий по защите или обеспечении эвакуации людей не требуется. Однако, этот фактор накладывает ограничения на градостроительное освоение территории прилегающей к реке Суре, и должен в обязательном порядке учитываться при размещении объектов любого назначения в этом районе.</w:t>
      </w:r>
    </w:p>
    <w:p w:rsidR="00DB5A64" w:rsidRPr="00C87BA6" w:rsidRDefault="00DB5A64" w:rsidP="00DB5A64">
      <w:pPr>
        <w:numPr>
          <w:ilvl w:val="0"/>
          <w:numId w:val="90"/>
        </w:numPr>
        <w:spacing w:after="0" w:line="240" w:lineRule="auto"/>
        <w:ind w:left="0" w:firstLine="709"/>
        <w:jc w:val="both"/>
        <w:rPr>
          <w:rFonts w:ascii="Times New Roman" w:hAnsi="Times New Roman" w:cs="Times New Roman"/>
          <w:bCs/>
          <w:iCs/>
          <w:sz w:val="16"/>
          <w:szCs w:val="16"/>
        </w:rPr>
      </w:pPr>
      <w:r w:rsidRPr="00C87BA6">
        <w:rPr>
          <w:rFonts w:ascii="Times New Roman" w:hAnsi="Times New Roman" w:cs="Times New Roman"/>
          <w:bCs/>
          <w:iCs/>
          <w:sz w:val="16"/>
          <w:szCs w:val="16"/>
        </w:rPr>
        <w:t>Эродированные территории оврагов;</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Проявление овражной эрозии в Шумерлинском районе наиболее активно наблюдается на безлесных участках в северо-восточной части района. Высокая степень сельскохозяйственного освоения территории, особенности рельефа (местный базис эрозии составляет 40-</w:t>
      </w:r>
      <w:smartTag w:uri="urn:schemas-microsoft-com:office:smarttags" w:element="metricconverter">
        <w:smartTagPr>
          <w:attr w:name="ProductID" w:val="60 метров"/>
        </w:smartTagPr>
        <w:r w:rsidRPr="00C87BA6">
          <w:rPr>
            <w:rFonts w:ascii="Times New Roman" w:hAnsi="Times New Roman" w:cs="Times New Roman"/>
            <w:sz w:val="16"/>
            <w:szCs w:val="16"/>
          </w:rPr>
          <w:t>60 метров</w:t>
        </w:r>
      </w:smartTag>
      <w:r w:rsidRPr="00C87BA6">
        <w:rPr>
          <w:rFonts w:ascii="Times New Roman" w:hAnsi="Times New Roman" w:cs="Times New Roman"/>
          <w:sz w:val="16"/>
          <w:szCs w:val="16"/>
        </w:rPr>
        <w:t xml:space="preserve">) и геологического строения определяет интенсивность процессов оврагообразования в этом районе. Длины оврагов и балок колеблются от нескольких метров до нескольких километров. Глубина врезов достигает </w:t>
      </w:r>
      <w:smartTag w:uri="urn:schemas-microsoft-com:office:smarttags" w:element="metricconverter">
        <w:smartTagPr>
          <w:attr w:name="ProductID" w:val="30 метров"/>
        </w:smartTagPr>
        <w:r w:rsidRPr="00C87BA6">
          <w:rPr>
            <w:rFonts w:ascii="Times New Roman" w:hAnsi="Times New Roman" w:cs="Times New Roman"/>
            <w:sz w:val="16"/>
            <w:szCs w:val="16"/>
          </w:rPr>
          <w:t>30 метров</w:t>
        </w:r>
      </w:smartTag>
      <w:r w:rsidRPr="00C87BA6">
        <w:rPr>
          <w:rFonts w:ascii="Times New Roman" w:hAnsi="Times New Roman" w:cs="Times New Roman"/>
          <w:sz w:val="16"/>
          <w:szCs w:val="16"/>
        </w:rPr>
        <w:t>. Густота овражной сети в среднем составляет 0,1-0,2 км/км</w:t>
      </w:r>
      <w:r w:rsidRPr="00C87BA6">
        <w:rPr>
          <w:rFonts w:ascii="Times New Roman" w:hAnsi="Times New Roman" w:cs="Times New Roman"/>
          <w:sz w:val="16"/>
          <w:szCs w:val="16"/>
          <w:vertAlign w:val="superscript"/>
        </w:rPr>
        <w:t>2</w:t>
      </w:r>
      <w:r w:rsidRPr="00C87BA6">
        <w:rPr>
          <w:rFonts w:ascii="Times New Roman" w:hAnsi="Times New Roman" w:cs="Times New Roman"/>
          <w:sz w:val="16"/>
          <w:szCs w:val="16"/>
        </w:rPr>
        <w:t>.</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Эрозионные процессы затрудняют градостроительное освоение территорий, накладывают ограничения на размещение застройки и прокладку инженерных сетей.</w:t>
      </w:r>
    </w:p>
    <w:p w:rsidR="00DB5A64" w:rsidRPr="00C87BA6" w:rsidRDefault="00DB5A64" w:rsidP="00DB5A64">
      <w:pPr>
        <w:numPr>
          <w:ilvl w:val="0"/>
          <w:numId w:val="90"/>
        </w:numPr>
        <w:spacing w:after="0" w:line="240" w:lineRule="auto"/>
        <w:ind w:left="0" w:firstLine="709"/>
        <w:jc w:val="both"/>
        <w:rPr>
          <w:rFonts w:ascii="Times New Roman" w:hAnsi="Times New Roman" w:cs="Times New Roman"/>
          <w:bCs/>
          <w:iCs/>
          <w:sz w:val="16"/>
          <w:szCs w:val="16"/>
        </w:rPr>
      </w:pPr>
      <w:r w:rsidRPr="00C87BA6">
        <w:rPr>
          <w:rFonts w:ascii="Times New Roman" w:hAnsi="Times New Roman" w:cs="Times New Roman"/>
          <w:bCs/>
          <w:iCs/>
          <w:sz w:val="16"/>
          <w:szCs w:val="16"/>
        </w:rPr>
        <w:t>Опасные метеорологические явления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Из неблагоприятных явлений погоды на рассматриваемой территории проявляются туманы и метели, повторяемость которых в году составляют соответственно 23 и 25 дней. Для предупреждения дорожно-транспортных происшествий в эти периоды необходимо своевременное оповещение населения, проведение мероприятий по очистке и обработке противогололедными средствами дорог.</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Следует учитывать возможность возникновения засухи. Засухи отмечаются в среднем один раз в 3 – 4 года. Для минимизации ущерба сельскому хозяйству в такие периоды, должна быть предусмотрена реконструкция существующих систем орошения.</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408" w:name="_Toc122091944"/>
      <w:r w:rsidRPr="00C87BA6">
        <w:rPr>
          <w:b/>
          <w:szCs w:val="16"/>
        </w:rPr>
        <w:t>Меры по предупреждению и ликвидации чрезвычайных ситуаций техногенного характера</w:t>
      </w:r>
      <w:bookmarkEnd w:id="408"/>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Техногенная нагрузка на окружающую среду определяет возможность возникновения чрезвычайных ситуаций на территории Шумерлинского муниципавльного округа. Далее приведен обзор наиболее опасных из них и представлены мероприятия по снижению риска возникновения таких ситуаций.</w:t>
      </w:r>
    </w:p>
    <w:p w:rsidR="00DB5A64" w:rsidRPr="00C87BA6" w:rsidRDefault="00DB5A64" w:rsidP="00DB5A64">
      <w:pPr>
        <w:numPr>
          <w:ilvl w:val="0"/>
          <w:numId w:val="91"/>
        </w:numPr>
        <w:spacing w:after="0" w:line="240" w:lineRule="auto"/>
        <w:ind w:left="0" w:firstLine="709"/>
        <w:jc w:val="both"/>
        <w:rPr>
          <w:rFonts w:ascii="Times New Roman" w:hAnsi="Times New Roman" w:cs="Times New Roman"/>
          <w:bCs/>
          <w:iCs/>
          <w:sz w:val="16"/>
          <w:szCs w:val="16"/>
        </w:rPr>
      </w:pPr>
      <w:r w:rsidRPr="00C87BA6">
        <w:rPr>
          <w:rFonts w:ascii="Times New Roman" w:hAnsi="Times New Roman" w:cs="Times New Roman"/>
          <w:bCs/>
          <w:iCs/>
          <w:sz w:val="16"/>
          <w:szCs w:val="16"/>
        </w:rPr>
        <w:t>Серьезную опасность для населения и хозяйства Шумерлинского района представляет собой возможное возникновение пожаров.</w:t>
      </w:r>
    </w:p>
    <w:p w:rsidR="00DB5A64" w:rsidRPr="00C87BA6" w:rsidRDefault="00DB5A64" w:rsidP="00DB5A64">
      <w:pPr>
        <w:pStyle w:val="affffffffffa"/>
        <w:spacing w:before="0"/>
        <w:ind w:firstLine="709"/>
        <w:rPr>
          <w:sz w:val="16"/>
          <w:szCs w:val="16"/>
        </w:rPr>
      </w:pPr>
      <w:r w:rsidRPr="00C87BA6">
        <w:rPr>
          <w:sz w:val="16"/>
          <w:szCs w:val="16"/>
        </w:rPr>
        <w:t>К объектам, наибольшего риска возникновения пожаров относятся:</w:t>
      </w:r>
    </w:p>
    <w:p w:rsidR="00DB5A64" w:rsidRPr="00C87BA6" w:rsidRDefault="00DB5A64" w:rsidP="00DB5A64">
      <w:pPr>
        <w:numPr>
          <w:ilvl w:val="0"/>
          <w:numId w:val="89"/>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Леса Государственного лесного фонда;</w:t>
      </w:r>
    </w:p>
    <w:p w:rsidR="00DB5A64" w:rsidRPr="00C87BA6" w:rsidRDefault="00DB5A64" w:rsidP="00DB5A64">
      <w:pPr>
        <w:numPr>
          <w:ilvl w:val="0"/>
          <w:numId w:val="89"/>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Леса,  расположенные на землях Шумерлинского муниципального округа.</w:t>
      </w:r>
    </w:p>
    <w:p w:rsidR="00DB5A64" w:rsidRPr="00C87BA6" w:rsidRDefault="00DB5A64" w:rsidP="00DB5A64">
      <w:pPr>
        <w:numPr>
          <w:ilvl w:val="0"/>
          <w:numId w:val="89"/>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Старые торфоразработки, и торфяные месторождения.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Для обеспечения безопасности жизнедеятельности сельских населенных пунктов, объектов отдыха и промышленных предприятий, находящихся в лесных массивах, а также для осуществления наблюдения и мониторинга пожароопасных районов (согласно ППБ – 01 – 03), необходимо выполнение и соблюдение следующих далее мероприятий:</w:t>
      </w:r>
    </w:p>
    <w:p w:rsidR="00DB5A64" w:rsidRPr="00C87BA6" w:rsidRDefault="00DB5A64" w:rsidP="00DB5A64">
      <w:pPr>
        <w:tabs>
          <w:tab w:val="num" w:pos="-57"/>
          <w:tab w:val="num" w:pos="0"/>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Во всех населенных пунктах с количеством от 300 до 1000 домов, необходимо иметь прицепную мотопомпу, с количеством домов меньше 300 – переносную мотопомпу.</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каждом населенном пункте предусматриваются организация пожарных водоемов и подъездов к ним для заборов воды пожарными машинами.</w:t>
      </w:r>
    </w:p>
    <w:p w:rsidR="00DB5A64" w:rsidRPr="00C87BA6" w:rsidRDefault="00DB5A64" w:rsidP="00DB5A64">
      <w:pPr>
        <w:tabs>
          <w:tab w:val="num" w:pos="-57"/>
          <w:tab w:val="num" w:pos="0"/>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Предусматриваются пожарные гидранты на водопроводной сети согласно требованиям СНиП 2.04.02.-84 «Водоснабжение. Наружные сети».</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соответствии с нормативами в полосе отвода ж/д необходимо проводить очистку от валежника, порубочных остатков и старых шпал.</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случае разлива на железнодорожных путях ЛВЖ, ГЖ, район разлива необходимо засыпать песком с последующим его вывозом и захоронением.</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Запрещается складирование сена, соломы и дров на расстоянии ближе </w:t>
      </w:r>
      <w:smartTag w:uri="urn:schemas-microsoft-com:office:smarttags" w:element="metricconverter">
        <w:smartTagPr>
          <w:attr w:name="ProductID" w:val="50 метров"/>
        </w:smartTagPr>
        <w:r w:rsidRPr="00C87BA6">
          <w:rPr>
            <w:rFonts w:ascii="Times New Roman" w:hAnsi="Times New Roman" w:cs="Times New Roman"/>
            <w:sz w:val="16"/>
            <w:szCs w:val="16"/>
          </w:rPr>
          <w:t>50 метров</w:t>
        </w:r>
      </w:smartTag>
      <w:r w:rsidRPr="00C87BA6">
        <w:rPr>
          <w:rFonts w:ascii="Times New Roman" w:hAnsi="Times New Roman" w:cs="Times New Roman"/>
          <w:sz w:val="16"/>
          <w:szCs w:val="16"/>
        </w:rPr>
        <w:t xml:space="preserve"> от мостов, ж/д путей и под линиями электропередач.</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Мосты в лесных массивах следует оконтурить минерализованной (щебень, гравий) полосой не менее </w:t>
      </w:r>
      <w:smartTag w:uri="urn:schemas-microsoft-com:office:smarttags" w:element="metricconverter">
        <w:smartTagPr>
          <w:attr w:name="ProductID" w:val="1,4 метра"/>
        </w:smartTagPr>
        <w:r w:rsidRPr="00C87BA6">
          <w:rPr>
            <w:rFonts w:ascii="Times New Roman" w:hAnsi="Times New Roman" w:cs="Times New Roman"/>
            <w:sz w:val="16"/>
            <w:szCs w:val="16"/>
          </w:rPr>
          <w:t>1,4 метра</w:t>
        </w:r>
      </w:smartTag>
      <w:r w:rsidRPr="00C87BA6">
        <w:rPr>
          <w:rFonts w:ascii="Times New Roman" w:hAnsi="Times New Roman" w:cs="Times New Roman"/>
          <w:sz w:val="16"/>
          <w:szCs w:val="16"/>
        </w:rPr>
        <w:t xml:space="preserve"> от подъездов.</w:t>
      </w:r>
    </w:p>
    <w:p w:rsidR="00DB5A64" w:rsidRPr="00C87BA6" w:rsidRDefault="00DB5A64" w:rsidP="00DB5A64">
      <w:pPr>
        <w:numPr>
          <w:ilvl w:val="0"/>
          <w:numId w:val="91"/>
        </w:numPr>
        <w:spacing w:after="0" w:line="240" w:lineRule="auto"/>
        <w:ind w:left="0" w:firstLine="709"/>
        <w:jc w:val="both"/>
        <w:rPr>
          <w:rFonts w:ascii="Times New Roman" w:hAnsi="Times New Roman" w:cs="Times New Roman"/>
          <w:bCs/>
          <w:iCs/>
          <w:sz w:val="16"/>
          <w:szCs w:val="16"/>
        </w:rPr>
      </w:pPr>
      <w:r w:rsidRPr="00C87BA6">
        <w:rPr>
          <w:rFonts w:ascii="Times New Roman" w:hAnsi="Times New Roman" w:cs="Times New Roman"/>
          <w:bCs/>
          <w:iCs/>
          <w:sz w:val="16"/>
          <w:szCs w:val="16"/>
        </w:rPr>
        <w:t>Загрязнение поверхностных вод и источников водоснабжения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Водоснабжение города Шумерля и Шумерлинского муниципавльного округа базируется как на поверхностных, так и на подземных источниках. Хозяйственно-питьевое водоснабжение является одной из основных инфраструктур, обеспечивающих устойчивое функционирование района в особый период и при чрезвычайных ситуациях. Ниже рассмотрены мероприятия по поддержанию качества вод, предотвращение их загрязнения и истощения.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По территории района протекают вторая по полноводности река Чувашской Республики – р.Сура и малые реки, относящиеся к бассейну Суры.</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Основными источниками загрязнения малых рек являются сельскохозяйственные и промышленные предприятия, животноводческие фермы, а также жилищно-коммунальный сектор района. Большинство населенных пунктов района не канализованы.</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Река Сура в большой степени загрязняется трансграничным переносом загрязняющих веществ с территории Пензенской, Ульяновской областей и Республики Мордовия.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Основным источником загрязнения реки Сура в пределах района является г. Шумерля.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Качество воды в реке на этом участке относится к IVклассу (загрязнённая). Характерные загрязняющие вещества: железо (5 ПДК), цинк (9.8 ПДК), медь (3.5 ПДК), фосфаты (1.9 ПДК), БПК5 (1.8 ПДК).</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целях улучшения экологического состояния водных ресурсов Шумерлинского муниципавльного округа, проектом предусматривается:</w:t>
      </w:r>
    </w:p>
    <w:p w:rsidR="00DB5A64" w:rsidRPr="00C87BA6" w:rsidRDefault="00DB5A64" w:rsidP="00DB5A64">
      <w:pPr>
        <w:numPr>
          <w:ilvl w:val="0"/>
          <w:numId w:val="92"/>
        </w:numPr>
        <w:spacing w:after="0" w:line="240" w:lineRule="auto"/>
        <w:ind w:left="0" w:firstLine="709"/>
        <w:jc w:val="both"/>
        <w:rPr>
          <w:rFonts w:ascii="Times New Roman" w:hAnsi="Times New Roman" w:cs="Times New Roman"/>
          <w:snapToGrid w:val="0"/>
          <w:sz w:val="16"/>
          <w:szCs w:val="16"/>
        </w:rPr>
      </w:pPr>
      <w:r w:rsidRPr="00C87BA6">
        <w:rPr>
          <w:rFonts w:ascii="Times New Roman" w:hAnsi="Times New Roman" w:cs="Times New Roman"/>
          <w:snapToGrid w:val="0"/>
          <w:sz w:val="16"/>
          <w:szCs w:val="16"/>
        </w:rPr>
        <w:t xml:space="preserve">Канализование </w:t>
      </w:r>
      <w:r w:rsidRPr="00C87BA6">
        <w:rPr>
          <w:rFonts w:ascii="Times New Roman" w:hAnsi="Times New Roman" w:cs="Times New Roman"/>
          <w:sz w:val="16"/>
          <w:szCs w:val="16"/>
        </w:rPr>
        <w:t>района</w:t>
      </w:r>
      <w:r w:rsidRPr="00C87BA6">
        <w:rPr>
          <w:rFonts w:ascii="Times New Roman" w:hAnsi="Times New Roman" w:cs="Times New Roman"/>
          <w:snapToGrid w:val="0"/>
          <w:sz w:val="16"/>
          <w:szCs w:val="16"/>
        </w:rPr>
        <w:t xml:space="preserve"> и реконструкция канализационных коллекторов Шумерлинского муниципального округа.</w:t>
      </w:r>
    </w:p>
    <w:p w:rsidR="00DB5A64" w:rsidRPr="00C87BA6" w:rsidRDefault="00DB5A64" w:rsidP="00DB5A64">
      <w:pPr>
        <w:numPr>
          <w:ilvl w:val="0"/>
          <w:numId w:val="92"/>
        </w:numPr>
        <w:spacing w:after="0" w:line="240" w:lineRule="auto"/>
        <w:ind w:left="0" w:firstLine="709"/>
        <w:jc w:val="both"/>
        <w:rPr>
          <w:rFonts w:ascii="Times New Roman" w:hAnsi="Times New Roman" w:cs="Times New Roman"/>
          <w:snapToGrid w:val="0"/>
          <w:sz w:val="16"/>
          <w:szCs w:val="16"/>
        </w:rPr>
      </w:pPr>
      <w:r w:rsidRPr="00C87BA6">
        <w:rPr>
          <w:rFonts w:ascii="Times New Roman" w:hAnsi="Times New Roman" w:cs="Times New Roman"/>
          <w:snapToGrid w:val="0"/>
          <w:sz w:val="16"/>
          <w:szCs w:val="16"/>
        </w:rPr>
        <w:t>Организация и очистка поверхностного стока</w:t>
      </w:r>
    </w:p>
    <w:p w:rsidR="00DB5A64" w:rsidRPr="00C87BA6" w:rsidRDefault="00DB5A64" w:rsidP="00DB5A64">
      <w:pPr>
        <w:numPr>
          <w:ilvl w:val="0"/>
          <w:numId w:val="92"/>
        </w:numPr>
        <w:spacing w:after="0" w:line="240" w:lineRule="auto"/>
        <w:ind w:left="0" w:firstLine="709"/>
        <w:jc w:val="both"/>
        <w:rPr>
          <w:rFonts w:ascii="Times New Roman" w:hAnsi="Times New Roman" w:cs="Times New Roman"/>
          <w:snapToGrid w:val="0"/>
          <w:sz w:val="16"/>
          <w:szCs w:val="16"/>
        </w:rPr>
      </w:pPr>
      <w:r w:rsidRPr="00C87BA6">
        <w:rPr>
          <w:rFonts w:ascii="Times New Roman" w:hAnsi="Times New Roman" w:cs="Times New Roman"/>
          <w:snapToGrid w:val="0"/>
          <w:sz w:val="16"/>
          <w:szCs w:val="16"/>
        </w:rPr>
        <w:t xml:space="preserve">Строительство цеха доочистки сточных вод на очистных сооружениях канализации. </w:t>
      </w:r>
    </w:p>
    <w:p w:rsidR="00DB5A64" w:rsidRPr="00C87BA6" w:rsidRDefault="00DB5A64" w:rsidP="00DB5A64">
      <w:pPr>
        <w:numPr>
          <w:ilvl w:val="0"/>
          <w:numId w:val="92"/>
        </w:numPr>
        <w:spacing w:after="0" w:line="240" w:lineRule="auto"/>
        <w:ind w:left="0" w:firstLine="709"/>
        <w:jc w:val="both"/>
        <w:rPr>
          <w:rFonts w:ascii="Times New Roman" w:hAnsi="Times New Roman" w:cs="Times New Roman"/>
          <w:snapToGrid w:val="0"/>
          <w:sz w:val="16"/>
          <w:szCs w:val="16"/>
        </w:rPr>
      </w:pPr>
      <w:r w:rsidRPr="00C87BA6">
        <w:rPr>
          <w:rFonts w:ascii="Times New Roman" w:hAnsi="Times New Roman" w:cs="Times New Roman"/>
          <w:snapToGrid w:val="0"/>
          <w:sz w:val="16"/>
          <w:szCs w:val="16"/>
        </w:rPr>
        <w:t>Строительство локальных очистных сооружений на предприятиях города и района</w:t>
      </w:r>
    </w:p>
    <w:p w:rsidR="00DB5A64" w:rsidRPr="00C87BA6" w:rsidRDefault="00DB5A64" w:rsidP="00DB5A64">
      <w:pPr>
        <w:numPr>
          <w:ilvl w:val="0"/>
          <w:numId w:val="92"/>
        </w:numPr>
        <w:spacing w:after="0" w:line="240" w:lineRule="auto"/>
        <w:ind w:left="0" w:firstLine="709"/>
        <w:jc w:val="both"/>
        <w:rPr>
          <w:rFonts w:ascii="Times New Roman" w:hAnsi="Times New Roman" w:cs="Times New Roman"/>
          <w:snapToGrid w:val="0"/>
          <w:sz w:val="16"/>
          <w:szCs w:val="16"/>
        </w:rPr>
      </w:pPr>
      <w:r w:rsidRPr="00C87BA6">
        <w:rPr>
          <w:rFonts w:ascii="Times New Roman" w:hAnsi="Times New Roman" w:cs="Times New Roman"/>
          <w:snapToGrid w:val="0"/>
          <w:sz w:val="16"/>
          <w:szCs w:val="16"/>
        </w:rPr>
        <w:t>Внедрение систем оборотного и повторно-последовательного водоснабжения на предприятиях района</w:t>
      </w:r>
    </w:p>
    <w:p w:rsidR="00DB5A64" w:rsidRPr="00C87BA6" w:rsidRDefault="00DB5A64" w:rsidP="00DB5A64">
      <w:pPr>
        <w:numPr>
          <w:ilvl w:val="0"/>
          <w:numId w:val="92"/>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Использование стоков от животноводческих ферм, после специальной обработки для орошения.</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целях защиты подземных вод от возможного истощения необходимо соблюдение следующих мероприятий:</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строго соблюдать режим эксплуатации водозаборов, не превышать рассчитанные допустимые величины понижений уровня подземных вод и дебитов скважин;</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стремиться к сокращению использования пресных подземных вод для технических целей;</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оборудование водозаборных скважин контрольно-измерительной аппаратурой (расходомерами, уровнемерами);</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введение везде, где возможно, оборотного водоснабжения.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lastRenderedPageBreak/>
        <w:t>В целях охраны подземных вод от загрязнения на водозаборах необходимо проведение следующих мероприятий:</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организация зон санитарной охраны вокруг водозаборных сооружений и поддержания в них соответствующего санитарного режима;</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строительство водозаборных сооружений в строгом соответствии с проектно-сметной документацией, согласованной с контролирующими организациями;</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осуществление постоянного контроля за химическим составом подземных вод и их динамическим уровнем;</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создание замкнутых систем промышленного водоснабжения (оборотного водоснабжения);</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использование бессточных технологий или с минимальным количеством сточных вод;</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совершенствование методов очистки сточных вод.</w:t>
      </w:r>
    </w:p>
    <w:p w:rsidR="00DB5A64" w:rsidRPr="00C87BA6" w:rsidRDefault="00DB5A64" w:rsidP="00DB5A64">
      <w:pPr>
        <w:numPr>
          <w:ilvl w:val="0"/>
          <w:numId w:val="91"/>
        </w:numPr>
        <w:spacing w:after="0" w:line="240" w:lineRule="auto"/>
        <w:ind w:left="0" w:firstLine="709"/>
        <w:jc w:val="both"/>
        <w:rPr>
          <w:rFonts w:ascii="Times New Roman" w:hAnsi="Times New Roman" w:cs="Times New Roman"/>
          <w:bCs/>
          <w:iCs/>
          <w:sz w:val="16"/>
          <w:szCs w:val="16"/>
        </w:rPr>
      </w:pPr>
      <w:r w:rsidRPr="00C87BA6">
        <w:rPr>
          <w:rFonts w:ascii="Times New Roman" w:hAnsi="Times New Roman" w:cs="Times New Roman"/>
          <w:bCs/>
          <w:iCs/>
          <w:sz w:val="16"/>
          <w:szCs w:val="16"/>
        </w:rPr>
        <w:t>Проектом выделены зоны повышенного риска возникновения чрезвычайных ситуаций на транспорте</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К ним относятся:</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пересечения основной автодороги «Чебоксары - Сурское» с ж/д Канаш – Арзамас на юго-восточной окраине г. Шумерля;</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пересечение а/д «Шумерля – Наваты» с ж/д Канаш-Арзамас на северо-западной окраине г. Шумерля;</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участок а/д «Шумерля – Наваты» - наплавной понтонный мост (в летний период) через р. Суру;</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пересечение ж/д Канаш - Арзамас с газопроводом высокого давления «Уренгой – Помары - Ужгород» западнее д. Мыслец;</w:t>
      </w:r>
    </w:p>
    <w:p w:rsidR="00DB5A64" w:rsidRPr="00C87BA6" w:rsidRDefault="00DB5A64" w:rsidP="00DB5A64">
      <w:pPr>
        <w:numPr>
          <w:ilvl w:val="0"/>
          <w:numId w:val="93"/>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пересечение а/д «Чебоксары - Сурское» газопроводом высокого давления «Уренгой - Помары - Ужгород» севернее д. Подборное.</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Современного состояние транспортных магистралей, уровень обустройства ж/д переездов в этих зонах не отвечает требованиям безопасности дорожного движения и может стать причиной возникновения чрезвычайных ситуаций. Наиболее тяжелые последствия могут возникнуть в случае аварии на мосту через р. Сура (загрязнение реки) и в районе пересечения ж/д с газопроводами высокого давления (большие разрушения). Проектом предусматриваются следующие мероприятия на расчетный срок по снижению риска возникновения чрезвычайных ситуаций в этих районах:</w:t>
      </w:r>
    </w:p>
    <w:p w:rsidR="00DB5A64" w:rsidRPr="00C87BA6" w:rsidRDefault="00DB5A64" w:rsidP="00DB5A64">
      <w:pPr>
        <w:numPr>
          <w:ilvl w:val="0"/>
          <w:numId w:val="88"/>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строительство постоянного автомобильного моста через р. Сура по а/д «Шумерля – Наваты»;</w:t>
      </w:r>
    </w:p>
    <w:p w:rsidR="00DB5A64" w:rsidRPr="00C87BA6" w:rsidRDefault="00DB5A64" w:rsidP="00DB5A64">
      <w:pPr>
        <w:numPr>
          <w:ilvl w:val="0"/>
          <w:numId w:val="88"/>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регулярная проверка и выполнение работ по содержанию ж/д переездов в соответствии с инструкциями;</w:t>
      </w:r>
    </w:p>
    <w:p w:rsidR="00DB5A64" w:rsidRPr="00C87BA6" w:rsidRDefault="00DB5A64" w:rsidP="00DB5A64">
      <w:pPr>
        <w:numPr>
          <w:ilvl w:val="0"/>
          <w:numId w:val="88"/>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информационные стенды на основных дорогах о возможных объездах, дублирующих трассы;</w:t>
      </w:r>
    </w:p>
    <w:p w:rsidR="00DB5A64" w:rsidRPr="00C87BA6" w:rsidRDefault="00DB5A64" w:rsidP="00DB5A64">
      <w:pPr>
        <w:numPr>
          <w:ilvl w:val="0"/>
          <w:numId w:val="88"/>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устройство ограждений, разметка, установка дорожных знаков;</w:t>
      </w:r>
    </w:p>
    <w:p w:rsidR="00DB5A64" w:rsidRPr="00C87BA6" w:rsidRDefault="00DB5A64" w:rsidP="00DB5A64">
      <w:pPr>
        <w:numPr>
          <w:ilvl w:val="0"/>
          <w:numId w:val="88"/>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улучшение зимнего содержания дорог, особенно на участках с уклонами перед мостами. в периоды гололеда;</w:t>
      </w:r>
    </w:p>
    <w:p w:rsidR="00DB5A64" w:rsidRPr="00C87BA6" w:rsidRDefault="00DB5A64" w:rsidP="00DB5A64">
      <w:pPr>
        <w:numPr>
          <w:ilvl w:val="0"/>
          <w:numId w:val="88"/>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комплекс мероприятий по ликвидации возможных экологических загрязнений при эксплуатации мостов и дорог;</w:t>
      </w:r>
    </w:p>
    <w:p w:rsidR="00DB5A64" w:rsidRPr="00C87BA6" w:rsidRDefault="00DB5A64" w:rsidP="00DB5A64">
      <w:pPr>
        <w:numPr>
          <w:ilvl w:val="0"/>
          <w:numId w:val="88"/>
        </w:numPr>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работа служб ГИБДД за соблюдением правил дорожного движения, особенно на подъездах к населенным пунктам и железнодорожным переездам.</w:t>
      </w:r>
    </w:p>
    <w:p w:rsidR="00DB5A64" w:rsidRPr="00C87BA6" w:rsidRDefault="00DB5A64" w:rsidP="00DB5A64">
      <w:pPr>
        <w:numPr>
          <w:ilvl w:val="0"/>
          <w:numId w:val="91"/>
        </w:numPr>
        <w:spacing w:after="0" w:line="240" w:lineRule="auto"/>
        <w:ind w:left="0" w:firstLine="709"/>
        <w:jc w:val="both"/>
        <w:rPr>
          <w:rFonts w:ascii="Times New Roman" w:hAnsi="Times New Roman" w:cs="Times New Roman"/>
          <w:bCs/>
          <w:iCs/>
          <w:sz w:val="16"/>
          <w:szCs w:val="16"/>
        </w:rPr>
      </w:pPr>
      <w:r w:rsidRPr="00C87BA6">
        <w:rPr>
          <w:rFonts w:ascii="Times New Roman" w:hAnsi="Times New Roman" w:cs="Times New Roman"/>
          <w:bCs/>
          <w:iCs/>
          <w:sz w:val="16"/>
          <w:szCs w:val="16"/>
        </w:rPr>
        <w:t>На территории Шумерлинского района расположен источник техногенного загрязнения окружающей среды – аварийный сброс фенола и нефтепродуктов в результате крушения 14 мая 1996 года грузового поезда на разъезде Мыслец Горьковской железной дороги</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результате аварии произошло мощное загрязнение почв, подземных и поверхностных вод (ручей Безымянный и река Пушкут). Исходное количество фенола, попавшего в грунт – 60 т. Ориентировочная площадь загрязнения составила около 4,2 км</w:t>
      </w:r>
      <w:r w:rsidRPr="00C87BA6">
        <w:rPr>
          <w:rFonts w:ascii="Times New Roman" w:hAnsi="Times New Roman" w:cs="Times New Roman"/>
          <w:sz w:val="16"/>
          <w:szCs w:val="16"/>
          <w:vertAlign w:val="superscript"/>
        </w:rPr>
        <w:t>2</w:t>
      </w:r>
      <w:r w:rsidRPr="00C87BA6">
        <w:rPr>
          <w:rFonts w:ascii="Times New Roman" w:hAnsi="Times New Roman" w:cs="Times New Roman"/>
          <w:sz w:val="16"/>
          <w:szCs w:val="16"/>
        </w:rPr>
        <w:t>.</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Аварийные промышленные ситуации, связанные с разливом токсических химических жидкостей и нефтепродуктов, наиболее опасны, так как сопровождаются распространением вредных веществ в трех средах: почве, поверхностных и грунтовых водах, атмосферном воздухе. Процессы самоочищения в естественных условиях очень длительны и мало эффективны. В мире широко применяется биотехнологический метод очистки, который по сравнению с захоронением в земле и сжиганием более экономичен.</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Для ликвидации экологических последствий железнодорожной аварии на разъезде Мыслец используется технология очистки промывных вод, загрязненных фенолом и нефтепродуктами с использованием биопрепарата «Олеоворин».</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Процесс уничтожения загрязнений основан на их вымывании водой из толщи грунта с последующим биоокислением фенолов и нефтепродуктов до безопасных концентраций на каскаде аэрофильтров.</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результате протекания процессов биоокисления, содержавшиеся в воде загрязнения (в основном фенолы), преобразуются в углекислый газ, воду и биопленку на насадке аэрофильтров. Очищенная промывная вода возвращается на орошение.</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Система переработки загрязнений состоит из трех основных подсистем:</w:t>
      </w:r>
    </w:p>
    <w:p w:rsidR="00DB5A64" w:rsidRPr="00C87BA6" w:rsidRDefault="00DB5A64" w:rsidP="00DB5A64">
      <w:pPr>
        <w:numPr>
          <w:ilvl w:val="0"/>
          <w:numId w:val="94"/>
        </w:numPr>
        <w:tabs>
          <w:tab w:val="clear" w:pos="1800"/>
          <w:tab w:val="num" w:pos="0"/>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система оборудованных скважин для откачки загрязнений;</w:t>
      </w:r>
    </w:p>
    <w:p w:rsidR="00DB5A64" w:rsidRPr="00C87BA6" w:rsidRDefault="00DB5A64" w:rsidP="00DB5A64">
      <w:pPr>
        <w:numPr>
          <w:ilvl w:val="0"/>
          <w:numId w:val="94"/>
        </w:numPr>
        <w:tabs>
          <w:tab w:val="clear" w:pos="1800"/>
          <w:tab w:val="num" w:pos="0"/>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система биоокисления загрязнений на 5 соединенных последовательно аэрофильтрах;</w:t>
      </w:r>
    </w:p>
    <w:p w:rsidR="00DB5A64" w:rsidRPr="00C87BA6" w:rsidRDefault="00DB5A64" w:rsidP="00DB5A64">
      <w:pPr>
        <w:numPr>
          <w:ilvl w:val="0"/>
          <w:numId w:val="94"/>
        </w:numPr>
        <w:tabs>
          <w:tab w:val="clear" w:pos="1800"/>
          <w:tab w:val="num" w:pos="0"/>
        </w:tabs>
        <w:spacing w:after="0" w:line="240" w:lineRule="auto"/>
        <w:ind w:left="0" w:firstLine="709"/>
        <w:jc w:val="both"/>
        <w:rPr>
          <w:rFonts w:ascii="Times New Roman" w:hAnsi="Times New Roman" w:cs="Times New Roman"/>
          <w:sz w:val="16"/>
          <w:szCs w:val="16"/>
        </w:rPr>
      </w:pPr>
      <w:r w:rsidRPr="00C87BA6">
        <w:rPr>
          <w:rFonts w:ascii="Times New Roman" w:hAnsi="Times New Roman" w:cs="Times New Roman"/>
          <w:sz w:val="16"/>
          <w:szCs w:val="16"/>
        </w:rPr>
        <w:t>система орошения для вымывания загрязнений из грунтов путем подачи очищенной воды в обрабатываемые зоны.</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На начало 2003 года произведена переработка основной массы загрязнений. В ходе работ проведено сокращение в 5 раз площади грунтов с интенсивным фенольным загрязнением. По данным химического анализа проб грунта обнаружено неоднородное распределение концентрации фенола на глубине скважин, с тенденцией увеличение в нижней части разреза (зона насыщения) на уровне 2,5 – </w:t>
      </w:r>
      <w:smartTag w:uri="urn:schemas-microsoft-com:office:smarttags" w:element="metricconverter">
        <w:smartTagPr>
          <w:attr w:name="ProductID" w:val="3 метра"/>
        </w:smartTagPr>
        <w:r w:rsidRPr="00C87BA6">
          <w:rPr>
            <w:rFonts w:ascii="Times New Roman" w:hAnsi="Times New Roman" w:cs="Times New Roman"/>
            <w:sz w:val="16"/>
            <w:szCs w:val="16"/>
          </w:rPr>
          <w:t>3 метра</w:t>
        </w:r>
      </w:smartTag>
      <w:r w:rsidRPr="00C87BA6">
        <w:rPr>
          <w:rFonts w:ascii="Times New Roman" w:hAnsi="Times New Roman" w:cs="Times New Roman"/>
          <w:sz w:val="16"/>
          <w:szCs w:val="16"/>
        </w:rPr>
        <w:t xml:space="preserve"> от глиняного водоупора. С момента аварии произошло накопление фенола в верхних 10 – 20-ти сантиметрах глиняного водоупора, масса остаточных загрязнений приблизительно составляет 0,6 тонн. Масса загрязнений непосредственно под рельсовыми путями составляет предположительно 2-4 тонны. Вода в колодцах поселка остается загрязненной нефтепродуктами, превышение ПДК составляет до 32 раз. На данный момент продолжаются действия по ликвидации последствий данной аварии.</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Решения проекта в части инженерного обеспечения (водоснабжение и канализация, энергоснабжение), соответствуют требованиям СНиП 02.01.51.90 ИТМ ГО и отражены в соответствующих разделах.</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409" w:name="_Toc122091945"/>
      <w:r w:rsidRPr="00C87BA6">
        <w:rPr>
          <w:b/>
          <w:szCs w:val="16"/>
        </w:rPr>
        <w:t>Расселение прибывающего из категорированных городов Чувашской Республики эвакуированного и рассредоточиваемого населения</w:t>
      </w:r>
      <w:bookmarkEnd w:id="409"/>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Шумерлинский муниципальный округ и город Шумерля по группе ГО и ЧС является не категорированным. В связи с этим, основная задача Шумерлинского муниципавльного округа в особый период, состоит в том, чтобы обеспечить прием и рассредоточение эвакуированного населения из других городов Чувашской Республики.</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Проектом предусматривается создание условий устойчивого проживания местного и эвакуированного населения в особый период, а также разработка системы мероприятий по предупреждению и ликвидации, возникающих чрезвычайных ситуаций природного и техногенного характера.</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настоящий момент разрабатывается специальный раздел «Инженерно-технические мероприятия гражданской обороны. Мероприятия по предупреждению чрезвычайных ситуаций» Комплексной схемы градостроительного планирования развития Чувашской Республики. В разделе будет определено количество эвакуируемого и рассредоточиваемого населения, прибывающего в Шумерлинский муниципальный округ. Поэтому, в данном проекте проведена оценка ресурсов Шумерлинского муниципавльного округа для приема эвакуируемых и рассредоточиваемых граждан Чувашской Республики, выявлены мероприятия, осуществление которых необходимо в особый период.</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Для размещения, прибывающего по эвакуационным мероприятиям населения, в Шумерлинском районе предусматривается использование административных зданий, школ, баз отдыха, учреждений культурно-бытового обслуживания. Размещение населения должно проводится из расчета </w:t>
      </w:r>
      <w:smartTag w:uri="urn:schemas-microsoft-com:office:smarttags" w:element="metricconverter">
        <w:smartTagPr>
          <w:attr w:name="ProductID" w:val="2,5 м2"/>
        </w:smartTagPr>
        <w:r w:rsidRPr="00C87BA6">
          <w:rPr>
            <w:rFonts w:ascii="Times New Roman" w:hAnsi="Times New Roman" w:cs="Times New Roman"/>
            <w:sz w:val="16"/>
            <w:szCs w:val="16"/>
          </w:rPr>
          <w:t>2,5 м</w:t>
        </w:r>
        <w:r w:rsidRPr="00C87BA6">
          <w:rPr>
            <w:rFonts w:ascii="Times New Roman" w:hAnsi="Times New Roman" w:cs="Times New Roman"/>
            <w:sz w:val="16"/>
            <w:szCs w:val="16"/>
            <w:vertAlign w:val="superscript"/>
          </w:rPr>
          <w:t>2</w:t>
        </w:r>
      </w:smartTag>
      <w:r w:rsidRPr="00C87BA6">
        <w:rPr>
          <w:rFonts w:ascii="Times New Roman" w:hAnsi="Times New Roman" w:cs="Times New Roman"/>
          <w:sz w:val="16"/>
          <w:szCs w:val="16"/>
        </w:rPr>
        <w:t xml:space="preserve"> общей площади на одного человека.</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 xml:space="preserve">Лечебно-профилактические учреждения Шумерлинского муниципавльного округа существуют в виде единого юридического лица Бюджетное учреждение «Шумерлинский межтерриториальный медицинский центр» Минздрава Чувашии . </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lastRenderedPageBreak/>
        <w:t>В соответствии с Планом по гражданской обороне Чувашской Республики Шумерлинский муниципальный округ располагается в загородной зоне г. Чебоксары, вне зоны возможного опасного радиоактивного заражения от категорированных объектов. Для таких территорий СНиП 02.01.51 - 90 ИТМ ГО устанавливает коэффициент защиты противорадиационных укрытий (ПРУ) равным 10, что соответствует коэффициенту защиты ПРУ, размещаемых в подвалах деревянных и каменных домов. Укрытиями должно быть обеспечено все местное и пребывающее население.</w:t>
      </w:r>
    </w:p>
    <w:p w:rsidR="00DB5A64" w:rsidRPr="00C87BA6" w:rsidRDefault="00DB5A64" w:rsidP="00DB5A64">
      <w:pPr>
        <w:pStyle w:val="af2"/>
        <w:numPr>
          <w:ilvl w:val="1"/>
          <w:numId w:val="28"/>
        </w:numPr>
        <w:spacing w:before="240" w:after="240"/>
        <w:ind w:left="0" w:firstLine="709"/>
        <w:contextualSpacing/>
        <w:jc w:val="center"/>
        <w:outlineLvl w:val="1"/>
        <w:rPr>
          <w:b/>
          <w:szCs w:val="16"/>
        </w:rPr>
      </w:pPr>
      <w:bookmarkStart w:id="410" w:name="_Toc122091946"/>
      <w:r w:rsidRPr="00C87BA6">
        <w:rPr>
          <w:b/>
          <w:szCs w:val="16"/>
        </w:rPr>
        <w:t>Оповещение населения</w:t>
      </w:r>
      <w:bookmarkEnd w:id="410"/>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Для оповещения населения в Шумерлинском муниципальном районе на 2023 год запланировано установка системы оповещения населения в случае чрезвычайной ситуации. В мирное время система оповещения ГО будет использоваться в организации задач защиты населения и территорий от чрезвычайных ситуаций природного и техногенного характера.</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Система оповещения ГО всех уровней управления должна обеспечивать, как циркулярное, так и выборочное доведение сигналов оповещения и соответствующих сообщений.</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Для оповещения работающих смен предприятий, кроме радиотрансляционной сети, необходимо предусматривать использование наружных электросирен, с учетом радиуса озвучания территории и местных условий. Управление электросиренами должно осуществляться с АТС (предприятия) с возможностью дублирования из пунктов управления Шумерлинского муниципавльного округа.</w:t>
      </w:r>
    </w:p>
    <w:p w:rsidR="00DB5A64" w:rsidRPr="00C87BA6" w:rsidRDefault="00DB5A64" w:rsidP="00DB5A64">
      <w:pPr>
        <w:tabs>
          <w:tab w:val="num" w:pos="-57"/>
        </w:tabs>
        <w:spacing w:after="0" w:line="240" w:lineRule="auto"/>
        <w:ind w:firstLine="709"/>
        <w:jc w:val="both"/>
        <w:rPr>
          <w:rFonts w:ascii="Times New Roman" w:hAnsi="Times New Roman" w:cs="Times New Roman"/>
          <w:b/>
          <w:sz w:val="16"/>
          <w:szCs w:val="16"/>
        </w:rPr>
      </w:pPr>
    </w:p>
    <w:p w:rsidR="00DB5A64" w:rsidRPr="00C87BA6" w:rsidRDefault="00DB5A64" w:rsidP="00DB5A64">
      <w:pPr>
        <w:tabs>
          <w:tab w:val="num" w:pos="-57"/>
        </w:tabs>
        <w:spacing w:after="0" w:line="240" w:lineRule="auto"/>
        <w:ind w:firstLine="709"/>
        <w:jc w:val="both"/>
        <w:rPr>
          <w:rFonts w:ascii="Times New Roman" w:hAnsi="Times New Roman" w:cs="Times New Roman"/>
          <w:b/>
          <w:sz w:val="16"/>
          <w:szCs w:val="16"/>
        </w:rPr>
      </w:pPr>
      <w:r w:rsidRPr="00C87BA6">
        <w:rPr>
          <w:rFonts w:ascii="Times New Roman" w:hAnsi="Times New Roman" w:cs="Times New Roman"/>
          <w:b/>
          <w:sz w:val="16"/>
          <w:szCs w:val="16"/>
        </w:rPr>
        <w:t>Светомаскировка</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По вопросам светомаскировки на территории Шумерлинского муниципавльного округа должны быть предусмотрены мероприятия светомаскировки в двух режимах частичного и полного затемнения.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Подготовительные мероприятия, обеспечивающие осуществление светомаскировки в этих режимах должны, проводится заблаговременно в мирное время.</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Режим частичного затемнения не должен нарушать производственную деятельность объектов народного хозяйства, а также жизнедеятельность населенных пунктов. Переход с обычного освещения на режим частичного затемнения производится в течение не более 16 часов.</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Режим полного затемнения вводится по сигналу «Воздушная тревога» и отменяется с объявлением сигнала «Отбой воздушной тревоги». Переход с режима частичного затемнения на режим полного затемнения должен осуществляться в течение не более трех минут.</w:t>
      </w:r>
    </w:p>
    <w:p w:rsidR="00DB5A64" w:rsidRPr="00C87BA6" w:rsidRDefault="00DB5A64" w:rsidP="00DB5A64">
      <w:pPr>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В режиме полного затемнения должно предусматриваться:</w:t>
      </w:r>
    </w:p>
    <w:p w:rsidR="00DB5A64" w:rsidRPr="00C87BA6" w:rsidRDefault="00DB5A64" w:rsidP="00DB5A64">
      <w:pPr>
        <w:pStyle w:val="af2"/>
        <w:numPr>
          <w:ilvl w:val="0"/>
          <w:numId w:val="95"/>
        </w:numPr>
        <w:tabs>
          <w:tab w:val="num" w:pos="-57"/>
          <w:tab w:val="num" w:pos="0"/>
        </w:tabs>
        <w:ind w:left="0" w:firstLine="709"/>
        <w:contextualSpacing/>
        <w:jc w:val="both"/>
        <w:rPr>
          <w:szCs w:val="16"/>
        </w:rPr>
      </w:pPr>
      <w:r w:rsidRPr="00C87BA6">
        <w:rPr>
          <w:szCs w:val="16"/>
        </w:rPr>
        <w:t>централизованное отключение всех средств уличного освещения, средств регулирования дорожного освещения, наружного и внутреннего освещения зданий и сооружений</w:t>
      </w:r>
    </w:p>
    <w:p w:rsidR="00DB5A64" w:rsidRPr="00C87BA6" w:rsidRDefault="00DB5A64" w:rsidP="00DB5A64">
      <w:pPr>
        <w:pStyle w:val="af2"/>
        <w:numPr>
          <w:ilvl w:val="0"/>
          <w:numId w:val="95"/>
        </w:numPr>
        <w:tabs>
          <w:tab w:val="num" w:pos="-57"/>
          <w:tab w:val="num" w:pos="0"/>
        </w:tabs>
        <w:ind w:left="0" w:firstLine="709"/>
        <w:contextualSpacing/>
        <w:jc w:val="both"/>
        <w:rPr>
          <w:szCs w:val="16"/>
        </w:rPr>
      </w:pPr>
      <w:r w:rsidRPr="00C87BA6">
        <w:rPr>
          <w:szCs w:val="16"/>
        </w:rPr>
        <w:t>осуществление светомаскировки транспорта, производственных, сигнальных и осветительных огней.</w:t>
      </w:r>
    </w:p>
    <w:p w:rsidR="00DB5A64" w:rsidRPr="00C87BA6" w:rsidRDefault="00DB5A64" w:rsidP="00DB5A64">
      <w:pPr>
        <w:tabs>
          <w:tab w:val="num" w:pos="-57"/>
        </w:tabs>
        <w:spacing w:after="0" w:line="240" w:lineRule="auto"/>
        <w:ind w:firstLine="709"/>
        <w:jc w:val="both"/>
        <w:rPr>
          <w:rFonts w:ascii="Times New Roman" w:hAnsi="Times New Roman" w:cs="Times New Roman"/>
          <w:sz w:val="16"/>
          <w:szCs w:val="16"/>
        </w:rPr>
      </w:pPr>
      <w:r w:rsidRPr="00C87BA6">
        <w:rPr>
          <w:rFonts w:ascii="Times New Roman" w:hAnsi="Times New Roman" w:cs="Times New Roman"/>
          <w:sz w:val="16"/>
          <w:szCs w:val="16"/>
        </w:rPr>
        <w:t>На объектах народного хозяйства, где по условиям их деятельности невозможно отключение средств внутреннего освещения, светомаскировка в режиме полного затемнения должна осуществления путем зашторивания (закрытия всех световых проемов зданий и сооружений светонепроницаемыми материалами или применением светотехнических устройств).</w:t>
      </w:r>
    </w:p>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sectPr w:rsidR="00DB5A64" w:rsidRPr="00C87BA6" w:rsidSect="004907BD">
          <w:pgSz w:w="11906" w:h="16838"/>
          <w:pgMar w:top="1134" w:right="567" w:bottom="993" w:left="1134" w:header="709" w:footer="709" w:gutter="0"/>
          <w:cols w:space="708"/>
          <w:docGrid w:linePitch="360"/>
        </w:sectPr>
      </w:pPr>
    </w:p>
    <w:p w:rsidR="00DB5A64" w:rsidRPr="00C87BA6" w:rsidRDefault="00DB5A64" w:rsidP="00DB5A64">
      <w:pPr>
        <w:pStyle w:val="af2"/>
        <w:numPr>
          <w:ilvl w:val="0"/>
          <w:numId w:val="28"/>
        </w:numPr>
        <w:spacing w:after="240"/>
        <w:ind w:left="0" w:firstLine="709"/>
        <w:contextualSpacing/>
        <w:jc w:val="center"/>
        <w:outlineLvl w:val="0"/>
        <w:rPr>
          <w:b/>
          <w:szCs w:val="16"/>
        </w:rPr>
      </w:pPr>
      <w:bookmarkStart w:id="411" w:name="_Toc491862437"/>
      <w:bookmarkStart w:id="412" w:name="_Toc107223408"/>
      <w:bookmarkStart w:id="413" w:name="_Toc122091947"/>
      <w:r w:rsidRPr="00C87BA6">
        <w:rPr>
          <w:b/>
          <w:szCs w:val="16"/>
        </w:rPr>
        <w:lastRenderedPageBreak/>
        <w:t>ОСНОВНЫЕ ТЕХНИКО-ЭКОНОМИЧЕСКИЕ ПОКАЗАТЕЛИ</w:t>
      </w:r>
      <w:bookmarkEnd w:id="411"/>
      <w:bookmarkEnd w:id="412"/>
      <w:bookmarkEnd w:id="413"/>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6"/>
        <w:gridCol w:w="3356"/>
        <w:gridCol w:w="1400"/>
        <w:gridCol w:w="1679"/>
        <w:gridCol w:w="1539"/>
        <w:gridCol w:w="1396"/>
      </w:tblGrid>
      <w:tr w:rsidR="00DB5A64" w:rsidRPr="00C87BA6" w:rsidTr="00460951">
        <w:trPr>
          <w:trHeight w:val="20"/>
          <w:tblHeader/>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 п/п</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Normal10-02"/>
              <w:ind w:left="0" w:right="0"/>
              <w:jc w:val="center"/>
              <w:rPr>
                <w:b w:val="0"/>
                <w:sz w:val="16"/>
                <w:szCs w:val="16"/>
              </w:rPr>
            </w:pPr>
            <w:r w:rsidRPr="00C87BA6">
              <w:rPr>
                <w:b w:val="0"/>
                <w:sz w:val="16"/>
                <w:szCs w:val="16"/>
              </w:rPr>
              <w:t>Показатели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Normal10-02"/>
              <w:ind w:left="0" w:right="0"/>
              <w:jc w:val="center"/>
              <w:rPr>
                <w:b w:val="0"/>
                <w:sz w:val="16"/>
                <w:szCs w:val="16"/>
              </w:rPr>
            </w:pPr>
            <w:r w:rsidRPr="00C87BA6">
              <w:rPr>
                <w:b w:val="0"/>
                <w:sz w:val="16"/>
                <w:szCs w:val="16"/>
              </w:rPr>
              <w:t>Единица измерения</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Normal10-02"/>
              <w:ind w:left="0" w:right="0"/>
              <w:jc w:val="center"/>
              <w:rPr>
                <w:b w:val="0"/>
                <w:sz w:val="16"/>
                <w:szCs w:val="16"/>
              </w:rPr>
            </w:pPr>
            <w:r w:rsidRPr="00C87BA6">
              <w:rPr>
                <w:b w:val="0"/>
                <w:sz w:val="16"/>
                <w:szCs w:val="16"/>
              </w:rPr>
              <w:t>Современное состояние</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pStyle w:val="Normal10-02"/>
              <w:ind w:left="0" w:right="0"/>
              <w:jc w:val="center"/>
              <w:rPr>
                <w:b w:val="0"/>
                <w:sz w:val="16"/>
                <w:szCs w:val="16"/>
              </w:rPr>
            </w:pPr>
            <w:r w:rsidRPr="00C87BA6">
              <w:rPr>
                <w:b w:val="0"/>
                <w:sz w:val="16"/>
                <w:szCs w:val="16"/>
              </w:rPr>
              <w:t>Первая очередь (2024 г.)</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pStyle w:val="Normal10-02"/>
              <w:ind w:left="0" w:right="0"/>
              <w:jc w:val="center"/>
              <w:rPr>
                <w:b w:val="0"/>
                <w:sz w:val="16"/>
                <w:szCs w:val="16"/>
              </w:rPr>
            </w:pPr>
            <w:r w:rsidRPr="00C87BA6">
              <w:rPr>
                <w:b w:val="0"/>
                <w:sz w:val="16"/>
                <w:szCs w:val="16"/>
              </w:rPr>
              <w:t>Расчетный срок</w:t>
            </w:r>
          </w:p>
          <w:p w:rsidR="00DB5A64" w:rsidRPr="00C87BA6" w:rsidRDefault="00DB5A64" w:rsidP="00460951">
            <w:pPr>
              <w:pStyle w:val="Normal10-02"/>
              <w:ind w:left="0" w:right="0"/>
              <w:jc w:val="center"/>
              <w:rPr>
                <w:b w:val="0"/>
                <w:sz w:val="16"/>
                <w:szCs w:val="16"/>
              </w:rPr>
            </w:pPr>
            <w:r w:rsidRPr="00C87BA6">
              <w:rPr>
                <w:b w:val="0"/>
                <w:sz w:val="16"/>
                <w:szCs w:val="16"/>
              </w:rPr>
              <w:t>(2035 г.)</w:t>
            </w:r>
          </w:p>
        </w:tc>
      </w:tr>
      <w:tr w:rsidR="00DB5A64" w:rsidRPr="00C87BA6" w:rsidTr="00460951">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DB5A64" w:rsidRPr="00C87BA6" w:rsidRDefault="00DB5A64" w:rsidP="00DB5A64">
            <w:pPr>
              <w:pStyle w:val="Normal10-02"/>
              <w:numPr>
                <w:ilvl w:val="4"/>
                <w:numId w:val="96"/>
              </w:numPr>
              <w:ind w:left="0" w:right="0" w:firstLine="0"/>
              <w:jc w:val="center"/>
              <w:rPr>
                <w:b w:val="0"/>
                <w:sz w:val="16"/>
                <w:szCs w:val="16"/>
              </w:rPr>
            </w:pPr>
            <w:r w:rsidRPr="00C87BA6">
              <w:rPr>
                <w:b w:val="0"/>
                <w:sz w:val="16"/>
                <w:szCs w:val="16"/>
              </w:rPr>
              <w:t>Территория</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Normal10-02"/>
              <w:ind w:left="0" w:right="0"/>
              <w:jc w:val="both"/>
              <w:rPr>
                <w:b w:val="0"/>
                <w:sz w:val="16"/>
                <w:szCs w:val="16"/>
              </w:rPr>
            </w:pPr>
            <w:r w:rsidRPr="00C87BA6">
              <w:rPr>
                <w:b w:val="0"/>
                <w:sz w:val="16"/>
                <w:szCs w:val="16"/>
              </w:rPr>
              <w:t>Общая площадь территории в границах муниципального образования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Normal10-02"/>
              <w:ind w:left="0" w:right="0"/>
              <w:jc w:val="center"/>
              <w:rPr>
                <w:b w:val="0"/>
                <w:sz w:val="16"/>
                <w:szCs w:val="16"/>
              </w:rPr>
            </w:pPr>
            <w:r w:rsidRPr="00C87BA6">
              <w:rPr>
                <w:b w:val="0"/>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Normal10-02"/>
              <w:ind w:left="0" w:right="0"/>
              <w:jc w:val="center"/>
              <w:rPr>
                <w:b w:val="0"/>
                <w:sz w:val="16"/>
                <w:szCs w:val="16"/>
              </w:rPr>
            </w:pPr>
            <w:r w:rsidRPr="00C87BA6">
              <w:rPr>
                <w:b w:val="0"/>
                <w:sz w:val="16"/>
                <w:szCs w:val="16"/>
              </w:rPr>
              <w:t>104737</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pStyle w:val="Normal10-02"/>
              <w:ind w:left="0" w:right="0"/>
              <w:jc w:val="center"/>
              <w:rPr>
                <w:b w:val="0"/>
                <w:sz w:val="16"/>
                <w:szCs w:val="16"/>
              </w:rPr>
            </w:pPr>
            <w:r w:rsidRPr="00C87BA6">
              <w:rPr>
                <w:b w:val="0"/>
                <w:sz w:val="16"/>
                <w:szCs w:val="16"/>
              </w:rPr>
              <w:t>104737</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pStyle w:val="Normal10-02"/>
              <w:ind w:left="0" w:right="0"/>
              <w:jc w:val="center"/>
              <w:rPr>
                <w:b w:val="0"/>
                <w:sz w:val="16"/>
                <w:szCs w:val="16"/>
              </w:rPr>
            </w:pPr>
            <w:r w:rsidRPr="00C87BA6">
              <w:rPr>
                <w:b w:val="0"/>
                <w:sz w:val="16"/>
                <w:szCs w:val="16"/>
              </w:rPr>
              <w:t>104737</w:t>
            </w:r>
          </w:p>
        </w:tc>
      </w:tr>
      <w:tr w:rsidR="00DB5A64" w:rsidRPr="00C87BA6" w:rsidTr="00460951">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DB5A64" w:rsidRPr="00C87BA6" w:rsidRDefault="00DB5A64" w:rsidP="00DB5A64">
            <w:pPr>
              <w:pStyle w:val="Normal10-02"/>
              <w:numPr>
                <w:ilvl w:val="0"/>
                <w:numId w:val="96"/>
              </w:numPr>
              <w:ind w:left="0" w:right="0" w:firstLine="0"/>
              <w:jc w:val="center"/>
              <w:rPr>
                <w:b w:val="0"/>
                <w:sz w:val="16"/>
                <w:szCs w:val="16"/>
              </w:rPr>
            </w:pPr>
            <w:r w:rsidRPr="00C87BA6">
              <w:rPr>
                <w:b w:val="0"/>
                <w:sz w:val="16"/>
                <w:szCs w:val="16"/>
              </w:rPr>
              <w:t>Территориальное зонирование</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Жилая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afff0"/>
              <w:framePr w:wrap="around"/>
              <w:rPr>
                <w:rFonts w:ascii="Times New Roman" w:hAnsi="Times New Roman"/>
                <w:b w:val="0"/>
                <w:sz w:val="16"/>
                <w:szCs w:val="16"/>
              </w:rPr>
            </w:pPr>
            <w:r w:rsidRPr="00C87BA6">
              <w:rPr>
                <w:rFonts w:ascii="Times New Roman" w:hAnsi="Times New Roman"/>
                <w:b w:val="0"/>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3420,6</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3434,4</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3434,4</w:t>
            </w: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застройки индивидуальными жилыми домами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3403,4</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3417,2</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3417,2</w:t>
            </w:r>
          </w:p>
        </w:tc>
      </w:tr>
      <w:tr w:rsidR="00DB5A64" w:rsidRPr="00C87BA6" w:rsidTr="00460951">
        <w:trPr>
          <w:trHeight w:val="84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auto"/>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застройки малоэтажными жилыми домами (до 4 этажей, включая мансардный)</w:t>
            </w:r>
          </w:p>
        </w:tc>
        <w:tc>
          <w:tcPr>
            <w:tcW w:w="688" w:type="pct"/>
            <w:tcBorders>
              <w:top w:val="single" w:sz="4" w:space="0" w:color="000000"/>
              <w:left w:val="single" w:sz="4" w:space="0" w:color="000000"/>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17,2</w:t>
            </w:r>
          </w:p>
        </w:tc>
        <w:tc>
          <w:tcPr>
            <w:tcW w:w="756" w:type="pct"/>
            <w:tcBorders>
              <w:top w:val="single" w:sz="4" w:space="0" w:color="000000"/>
              <w:left w:val="single" w:sz="4" w:space="0" w:color="000000"/>
              <w:bottom w:val="single" w:sz="4" w:space="0" w:color="auto"/>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17,2</w:t>
            </w:r>
          </w:p>
        </w:tc>
        <w:tc>
          <w:tcPr>
            <w:tcW w:w="686" w:type="pct"/>
            <w:tcBorders>
              <w:top w:val="single" w:sz="4" w:space="0" w:color="000000"/>
              <w:left w:val="single" w:sz="4" w:space="0" w:color="auto"/>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17,2</w:t>
            </w:r>
          </w:p>
        </w:tc>
      </w:tr>
      <w:tr w:rsidR="00DB5A64" w:rsidRPr="00C87BA6" w:rsidTr="00460951">
        <w:trPr>
          <w:trHeight w:val="81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auto"/>
              <w:left w:val="single" w:sz="4" w:space="0" w:color="000000"/>
              <w:bottom w:val="single" w:sz="4" w:space="0" w:color="auto"/>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застройки среднеэтажными жилыми домами (от 5 до 8 этажей, включая мансардный)</w:t>
            </w:r>
          </w:p>
        </w:tc>
        <w:tc>
          <w:tcPr>
            <w:tcW w:w="688" w:type="pct"/>
            <w:tcBorders>
              <w:top w:val="single" w:sz="4" w:space="0" w:color="auto"/>
              <w:left w:val="single" w:sz="4" w:space="0" w:color="000000"/>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auto"/>
              <w:left w:val="single" w:sz="4" w:space="0" w:color="000000"/>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756" w:type="pct"/>
            <w:tcBorders>
              <w:top w:val="single" w:sz="4" w:space="0" w:color="auto"/>
              <w:left w:val="single" w:sz="4" w:space="0" w:color="000000"/>
              <w:bottom w:val="single" w:sz="4" w:space="0" w:color="auto"/>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686" w:type="pct"/>
            <w:tcBorders>
              <w:top w:val="single" w:sz="4" w:space="0" w:color="auto"/>
              <w:left w:val="single" w:sz="4" w:space="0" w:color="auto"/>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r>
      <w:tr w:rsidR="00DB5A64" w:rsidRPr="00C87BA6" w:rsidTr="00460951">
        <w:trPr>
          <w:trHeight w:val="141"/>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auto"/>
              <w:left w:val="single" w:sz="4" w:space="0" w:color="000000"/>
              <w:bottom w:val="single" w:sz="4" w:space="0" w:color="auto"/>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застройки многоэтажными жилыми домами (9 этажей и более)</w:t>
            </w:r>
          </w:p>
        </w:tc>
        <w:tc>
          <w:tcPr>
            <w:tcW w:w="688"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756" w:type="pct"/>
            <w:tcBorders>
              <w:top w:val="single" w:sz="4" w:space="0" w:color="auto"/>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686" w:type="pct"/>
            <w:tcBorders>
              <w:top w:val="single" w:sz="4" w:space="0" w:color="auto"/>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w:t>
            </w:r>
          </w:p>
        </w:tc>
        <w:tc>
          <w:tcPr>
            <w:tcW w:w="1649"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62,4</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многофункциональная 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9,3</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9,7</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9,7</w:t>
            </w:r>
          </w:p>
        </w:tc>
      </w:tr>
      <w:tr w:rsidR="00DB5A64" w:rsidRPr="00C87BA6" w:rsidTr="00460951">
        <w:trPr>
          <w:trHeight w:val="20"/>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специализированной общественной застройки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53,1</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57,3</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57,3</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2.3</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Производственная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279,7</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279,6</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290,8</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290,8</w:t>
            </w:r>
          </w:p>
        </w:tc>
      </w:tr>
      <w:tr w:rsidR="00DB5A64" w:rsidRPr="00C87BA6" w:rsidTr="00460951">
        <w:trPr>
          <w:trHeight w:val="20"/>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Коммунально-складская зона</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0,1</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86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2.4</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Зоны инженерной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13,1</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13,1</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13,1</w:t>
            </w:r>
          </w:p>
        </w:tc>
      </w:tr>
      <w:tr w:rsidR="00DB5A64" w:rsidRPr="00C87BA6" w:rsidTr="00460951">
        <w:trPr>
          <w:trHeight w:val="86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2.5</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транспортной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1120,2</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1155,6</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1155,6</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2.6</w:t>
            </w:r>
          </w:p>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сельскохозяйственного использования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28476,4</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28425,5</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28425,5</w:t>
            </w: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сельскохозяйственных угодий</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r>
      <w:tr w:rsidR="00DB5A64" w:rsidRPr="00C87BA6" w:rsidTr="00460951">
        <w:trPr>
          <w:trHeight w:val="85"/>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Зона садоводческих или огороднических некоммерческих товариществ </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295,4</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295,4</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295,4</w:t>
            </w: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Производственная зона сельскохозяйственных предприятий</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302,9</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302,9</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302,9</w:t>
            </w:r>
          </w:p>
        </w:tc>
      </w:tr>
      <w:tr w:rsidR="00DB5A64" w:rsidRPr="00C87BA6" w:rsidTr="00460951">
        <w:trPr>
          <w:trHeight w:val="20"/>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Иные зоны сельскохозяйственного назначения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116,8</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97,3</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97,3</w:t>
            </w:r>
          </w:p>
        </w:tc>
      </w:tr>
      <w:tr w:rsidR="00DB5A64" w:rsidRPr="00C87BA6" w:rsidTr="00460951">
        <w:trPr>
          <w:trHeight w:val="309"/>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2.7</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Рекреационные зоны, в том числе:</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168,1</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168,1</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168,1</w:t>
            </w:r>
          </w:p>
        </w:tc>
      </w:tr>
      <w:tr w:rsidR="00DB5A64" w:rsidRPr="00C87BA6" w:rsidTr="00460951">
        <w:trPr>
          <w:trHeight w:val="309"/>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озелененных территорий общего пользования (лесопарки, парки, сады, скверы, бульвары, городские леса</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161,1</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161,1</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161,1</w:t>
            </w:r>
          </w:p>
        </w:tc>
      </w:tr>
      <w:tr w:rsidR="00DB5A64" w:rsidRPr="00C87BA6" w:rsidTr="00460951">
        <w:trPr>
          <w:trHeight w:val="309"/>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зона отдыха </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7,0</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7,0</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7,0</w:t>
            </w:r>
          </w:p>
        </w:tc>
      </w:tr>
      <w:tr w:rsidR="00DB5A64" w:rsidRPr="00C87BA6" w:rsidTr="00460951">
        <w:trPr>
          <w:trHeight w:val="309"/>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иные рекреационные зоны</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r>
      <w:tr w:rsidR="00DB5A64" w:rsidRPr="00C87BA6" w:rsidTr="00460951">
        <w:trPr>
          <w:trHeight w:val="309"/>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2.8</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лесов</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71554</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71554</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71554</w:t>
            </w:r>
          </w:p>
        </w:tc>
      </w:tr>
      <w:tr w:rsidR="00DB5A64" w:rsidRPr="00C87BA6" w:rsidTr="00460951">
        <w:trPr>
          <w:trHeight w:val="467"/>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2.9</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специального назначения: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60,8</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66,1</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66,1</w:t>
            </w:r>
          </w:p>
        </w:tc>
      </w:tr>
      <w:tr w:rsidR="00DB5A64" w:rsidRPr="00C87BA6" w:rsidTr="00460951">
        <w:trPr>
          <w:trHeight w:val="309"/>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кладбищ</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54,6</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59,9</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59,9</w:t>
            </w:r>
          </w:p>
        </w:tc>
      </w:tr>
      <w:tr w:rsidR="00DB5A64" w:rsidRPr="00C87BA6" w:rsidTr="00460951">
        <w:trPr>
          <w:trHeight w:val="309"/>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зона складирования и захоронения отходов</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га</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6,2</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b/>
                <w:sz w:val="16"/>
                <w:szCs w:val="16"/>
              </w:rPr>
            </w:pPr>
            <w:r w:rsidRPr="00C87BA6">
              <w:rPr>
                <w:rFonts w:ascii="Times New Roman" w:hAnsi="Times New Roman" w:cs="Times New Roman"/>
                <w:sz w:val="16"/>
                <w:szCs w:val="16"/>
              </w:rPr>
              <w:t>6,2</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
                <w:sz w:val="16"/>
                <w:szCs w:val="16"/>
              </w:rPr>
            </w:pPr>
            <w:r w:rsidRPr="00C87BA6">
              <w:rPr>
                <w:rFonts w:ascii="Times New Roman" w:hAnsi="Times New Roman" w:cs="Times New Roman"/>
                <w:sz w:val="16"/>
                <w:szCs w:val="16"/>
              </w:rPr>
              <w:t>6,2</w:t>
            </w:r>
          </w:p>
        </w:tc>
      </w:tr>
      <w:tr w:rsidR="00DB5A64" w:rsidRPr="00C87BA6" w:rsidTr="00460951">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DB5A64" w:rsidRPr="00C87BA6" w:rsidRDefault="00DB5A64" w:rsidP="00DB5A64">
            <w:pPr>
              <w:pStyle w:val="af2"/>
              <w:numPr>
                <w:ilvl w:val="0"/>
                <w:numId w:val="96"/>
              </w:numPr>
              <w:ind w:left="0" w:firstLine="0"/>
              <w:contextualSpacing/>
              <w:jc w:val="center"/>
              <w:rPr>
                <w:szCs w:val="16"/>
              </w:rPr>
            </w:pPr>
            <w:r w:rsidRPr="00C87BA6">
              <w:rPr>
                <w:bCs/>
                <w:szCs w:val="16"/>
              </w:rPr>
              <w:t>Население</w:t>
            </w:r>
          </w:p>
        </w:tc>
      </w:tr>
      <w:tr w:rsidR="00DB5A64" w:rsidRPr="00C87BA6" w:rsidTr="00460951">
        <w:trPr>
          <w:trHeight w:val="115"/>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Численность населения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чел.</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7816</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7452</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7180</w:t>
            </w:r>
          </w:p>
        </w:tc>
      </w:tr>
      <w:tr w:rsidR="00DB5A64" w:rsidRPr="00C87BA6" w:rsidTr="00460951">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rsidR="00DB5A64" w:rsidRPr="00C87BA6" w:rsidRDefault="00DB5A64" w:rsidP="00DB5A64">
            <w:pPr>
              <w:pStyle w:val="af2"/>
              <w:numPr>
                <w:ilvl w:val="0"/>
                <w:numId w:val="96"/>
              </w:numPr>
              <w:ind w:left="0" w:firstLine="0"/>
              <w:contextualSpacing/>
              <w:jc w:val="center"/>
              <w:rPr>
                <w:szCs w:val="16"/>
              </w:rPr>
            </w:pPr>
            <w:r w:rsidRPr="00C87BA6">
              <w:rPr>
                <w:bCs/>
                <w:szCs w:val="16"/>
              </w:rPr>
              <w:t>Жилищный фонд</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4.1</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Средний уровень жилищной обеспеченности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w:t>
            </w:r>
            <w:r w:rsidRPr="00C87BA6">
              <w:rPr>
                <w:rFonts w:ascii="Times New Roman" w:hAnsi="Times New Roman" w:cs="Times New Roman"/>
                <w:sz w:val="16"/>
                <w:szCs w:val="16"/>
                <w:vertAlign w:val="superscript"/>
              </w:rPr>
              <w:t xml:space="preserve">2 </w:t>
            </w:r>
            <w:r w:rsidRPr="00C87BA6">
              <w:rPr>
                <w:rFonts w:ascii="Times New Roman" w:hAnsi="Times New Roman" w:cs="Times New Roman"/>
                <w:sz w:val="16"/>
                <w:szCs w:val="16"/>
              </w:rPr>
              <w:t>на чел.</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44,2</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47,2</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53,4</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4.2</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Общий объем жилищного фонда</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iCs/>
                <w:sz w:val="16"/>
                <w:szCs w:val="16"/>
                <w:lang w:val="en-US"/>
              </w:rPr>
              <w:t>349</w:t>
            </w:r>
            <w:r w:rsidRPr="00C87BA6">
              <w:rPr>
                <w:rFonts w:ascii="Times New Roman" w:hAnsi="Times New Roman" w:cs="Times New Roman"/>
                <w:iCs/>
                <w:sz w:val="16"/>
                <w:szCs w:val="16"/>
              </w:rPr>
              <w:t>,</w:t>
            </w:r>
            <w:r w:rsidRPr="00C87BA6">
              <w:rPr>
                <w:rFonts w:ascii="Times New Roman" w:hAnsi="Times New Roman" w:cs="Times New Roman"/>
                <w:iCs/>
                <w:sz w:val="16"/>
                <w:szCs w:val="16"/>
                <w:lang w:val="en-US"/>
              </w:rPr>
              <w:t>86</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352,0</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383,4</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4.3</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Убыль жилищного фонда</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4.4</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sz w:val="16"/>
                <w:szCs w:val="16"/>
              </w:rPr>
              <w:t>Новое жилищное строительство</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тыс. м</w:t>
            </w:r>
            <w:r w:rsidRPr="00C87BA6">
              <w:rPr>
                <w:rFonts w:ascii="Times New Roman" w:hAnsi="Times New Roman" w:cs="Times New Roman"/>
                <w:sz w:val="16"/>
                <w:szCs w:val="16"/>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2,1</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31,4</w:t>
            </w:r>
          </w:p>
        </w:tc>
      </w:tr>
      <w:tr w:rsidR="00DB5A64" w:rsidRPr="00C87BA6" w:rsidTr="00460951">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DB5A64" w:rsidRPr="00C87BA6" w:rsidRDefault="00DB5A64" w:rsidP="00DB5A64">
            <w:pPr>
              <w:pStyle w:val="af2"/>
              <w:numPr>
                <w:ilvl w:val="0"/>
                <w:numId w:val="96"/>
              </w:numPr>
              <w:ind w:left="0" w:firstLine="0"/>
              <w:contextualSpacing/>
              <w:jc w:val="center"/>
              <w:rPr>
                <w:szCs w:val="16"/>
              </w:rPr>
            </w:pPr>
            <w:r w:rsidRPr="00C87BA6">
              <w:rPr>
                <w:bCs/>
                <w:szCs w:val="16"/>
              </w:rPr>
              <w:t>Объекты социально-бытового и культурно-бытового обслуживания населения</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5.1</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jc w:val="both"/>
              <w:rPr>
                <w:rFonts w:ascii="Times New Roman" w:hAnsi="Times New Roman" w:cs="Times New Roman"/>
                <w:sz w:val="16"/>
                <w:szCs w:val="16"/>
              </w:rPr>
            </w:pPr>
            <w:r w:rsidRPr="00C87BA6">
              <w:rPr>
                <w:rFonts w:ascii="Times New Roman" w:hAnsi="Times New Roman" w:cs="Times New Roman"/>
                <w:bCs/>
                <w:sz w:val="16"/>
                <w:szCs w:val="16"/>
              </w:rPr>
              <w:t>Учреждения образования:</w:t>
            </w: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детские дошкольные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мест</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sz w:val="16"/>
                <w:szCs w:val="16"/>
              </w:rPr>
              <w:t>22</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192</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192</w:t>
            </w:r>
          </w:p>
        </w:tc>
      </w:tr>
      <w:tr w:rsidR="00DB5A64" w:rsidRPr="00C87BA6" w:rsidTr="00460951">
        <w:trPr>
          <w:trHeight w:val="20"/>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общеобразовательные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мест</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sz w:val="16"/>
                <w:szCs w:val="16"/>
              </w:rPr>
              <w:t>2346</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2346</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2346</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5.2</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Учреждения здравоохранения:</w:t>
            </w: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стационары</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коек на тыс.чел.</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н/д</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w:t>
            </w:r>
          </w:p>
        </w:tc>
      </w:tr>
      <w:tr w:rsidR="00DB5A64" w:rsidRPr="00C87BA6" w:rsidTr="00460951">
        <w:trPr>
          <w:trHeight w:val="20"/>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амбулаторно-поликлинические учреждения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посещ. в смену на тыс.чел.</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330</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5.3</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Учреждения культуры: </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клубные учреждения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единиц</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14</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15</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15</w:t>
            </w:r>
          </w:p>
        </w:tc>
      </w:tr>
      <w:tr w:rsidR="00DB5A64" w:rsidRPr="00C87BA6" w:rsidTr="00460951">
        <w:trPr>
          <w:trHeight w:val="20"/>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библиотеки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объект</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11</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11</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11</w:t>
            </w: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5.4</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sz w:val="16"/>
                <w:szCs w:val="16"/>
              </w:rPr>
              <w:t>Физическая культура и спорт:</w:t>
            </w: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плоскостные сооружения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w:t>
            </w:r>
            <w:r w:rsidRPr="00C87BA6">
              <w:rPr>
                <w:rFonts w:ascii="Times New Roman" w:hAnsi="Times New Roman" w:cs="Times New Roman"/>
                <w:sz w:val="16"/>
                <w:szCs w:val="16"/>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eastAsia="Times New Roman" w:hAnsi="Times New Roman" w:cs="Times New Roman"/>
                <w:sz w:val="16"/>
                <w:szCs w:val="16"/>
              </w:rPr>
              <w:t>9728</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14828</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14828</w:t>
            </w:r>
          </w:p>
        </w:tc>
      </w:tr>
      <w:tr w:rsidR="00DB5A64" w:rsidRPr="00C87BA6" w:rsidTr="00460951">
        <w:trPr>
          <w:trHeight w:val="795"/>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auto"/>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спортивные залы</w:t>
            </w:r>
          </w:p>
        </w:tc>
        <w:tc>
          <w:tcPr>
            <w:tcW w:w="688" w:type="pct"/>
            <w:tcBorders>
              <w:top w:val="single" w:sz="4" w:space="0" w:color="000000"/>
              <w:left w:val="single" w:sz="4" w:space="0" w:color="000000"/>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w:t>
            </w:r>
            <w:r w:rsidRPr="00C87BA6">
              <w:rPr>
                <w:rFonts w:ascii="Times New Roman" w:hAnsi="Times New Roman" w:cs="Times New Roman"/>
                <w:sz w:val="16"/>
                <w:szCs w:val="16"/>
                <w:vertAlign w:val="superscript"/>
              </w:rPr>
              <w:t>2</w:t>
            </w:r>
            <w:r w:rsidRPr="00C87BA6">
              <w:rPr>
                <w:rFonts w:ascii="Times New Roman" w:hAnsi="Times New Roman" w:cs="Times New Roman"/>
                <w:sz w:val="16"/>
                <w:szCs w:val="16"/>
              </w:rPr>
              <w:t xml:space="preserve"> </w:t>
            </w:r>
            <w:r w:rsidRPr="00C87BA6">
              <w:rPr>
                <w:rFonts w:ascii="Times New Roman" w:hAnsi="Times New Roman" w:cs="Times New Roman"/>
                <w:bCs/>
                <w:sz w:val="16"/>
                <w:szCs w:val="16"/>
              </w:rPr>
              <w:t>площади пола зала</w:t>
            </w:r>
          </w:p>
        </w:tc>
        <w:tc>
          <w:tcPr>
            <w:tcW w:w="825" w:type="pct"/>
            <w:tcBorders>
              <w:top w:val="single" w:sz="4" w:space="0" w:color="000000"/>
              <w:left w:val="single" w:sz="4" w:space="0" w:color="000000"/>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1557</w:t>
            </w:r>
          </w:p>
        </w:tc>
        <w:tc>
          <w:tcPr>
            <w:tcW w:w="756" w:type="pct"/>
            <w:tcBorders>
              <w:top w:val="single" w:sz="4" w:space="0" w:color="000000"/>
              <w:left w:val="single" w:sz="4" w:space="0" w:color="000000"/>
              <w:bottom w:val="single" w:sz="4" w:space="0" w:color="auto"/>
              <w:right w:val="single" w:sz="4" w:space="0" w:color="auto"/>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1557</w:t>
            </w:r>
          </w:p>
        </w:tc>
        <w:tc>
          <w:tcPr>
            <w:tcW w:w="686" w:type="pct"/>
            <w:tcBorders>
              <w:top w:val="single" w:sz="4" w:space="0" w:color="000000"/>
              <w:left w:val="single" w:sz="4" w:space="0" w:color="auto"/>
              <w:bottom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bCs/>
                <w:sz w:val="16"/>
                <w:szCs w:val="16"/>
              </w:rPr>
            </w:pPr>
            <w:r w:rsidRPr="00C87BA6">
              <w:rPr>
                <w:rFonts w:ascii="Times New Roman" w:hAnsi="Times New Roman" w:cs="Times New Roman"/>
                <w:bCs/>
                <w:sz w:val="16"/>
                <w:szCs w:val="16"/>
              </w:rPr>
              <w:t>1557</w:t>
            </w:r>
          </w:p>
        </w:tc>
      </w:tr>
      <w:tr w:rsidR="00DB5A64" w:rsidRPr="00C87BA6" w:rsidTr="00460951">
        <w:trPr>
          <w:trHeight w:val="156"/>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 xml:space="preserve">бассейны </w:t>
            </w:r>
          </w:p>
        </w:tc>
        <w:tc>
          <w:tcPr>
            <w:tcW w:w="688"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w:t>
            </w:r>
            <w:r w:rsidRPr="00C87BA6">
              <w:rPr>
                <w:rFonts w:ascii="Times New Roman" w:hAnsi="Times New Roman" w:cs="Times New Roman"/>
                <w:sz w:val="16"/>
                <w:szCs w:val="16"/>
                <w:vertAlign w:val="superscript"/>
              </w:rPr>
              <w:t xml:space="preserve">2 </w:t>
            </w:r>
            <w:r w:rsidRPr="00C87BA6">
              <w:rPr>
                <w:rFonts w:ascii="Times New Roman" w:hAnsi="Times New Roman" w:cs="Times New Roman"/>
                <w:sz w:val="16"/>
                <w:szCs w:val="16"/>
              </w:rPr>
              <w:t>площади зеркала воды</w:t>
            </w:r>
          </w:p>
        </w:tc>
        <w:tc>
          <w:tcPr>
            <w:tcW w:w="825" w:type="pct"/>
            <w:tcBorders>
              <w:top w:val="single" w:sz="4" w:space="0" w:color="auto"/>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756" w:type="pct"/>
            <w:tcBorders>
              <w:top w:val="single" w:sz="4" w:space="0" w:color="auto"/>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686" w:type="pct"/>
            <w:tcBorders>
              <w:top w:val="single" w:sz="4" w:space="0" w:color="auto"/>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r>
      <w:tr w:rsidR="00DB5A64" w:rsidRPr="00C87BA6" w:rsidTr="00460951">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DB5A64" w:rsidRPr="00C87BA6" w:rsidRDefault="00DB5A64" w:rsidP="00DB5A64">
            <w:pPr>
              <w:pStyle w:val="af2"/>
              <w:numPr>
                <w:ilvl w:val="0"/>
                <w:numId w:val="96"/>
              </w:numPr>
              <w:ind w:left="0" w:firstLine="0"/>
              <w:contextualSpacing/>
              <w:jc w:val="center"/>
              <w:rPr>
                <w:szCs w:val="16"/>
              </w:rPr>
            </w:pPr>
            <w:r w:rsidRPr="00C87BA6">
              <w:rPr>
                <w:bCs/>
                <w:szCs w:val="16"/>
              </w:rPr>
              <w:t>Транспортная инфраструктура</w:t>
            </w:r>
          </w:p>
        </w:tc>
      </w:tr>
      <w:tr w:rsidR="00DB5A64" w:rsidRPr="00C87BA6" w:rsidTr="00460951">
        <w:trPr>
          <w:trHeight w:val="755"/>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6.1</w:t>
            </w:r>
          </w:p>
        </w:tc>
        <w:tc>
          <w:tcPr>
            <w:tcW w:w="1649"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Общая протяженность железнодорожных линий</w:t>
            </w:r>
          </w:p>
        </w:tc>
        <w:tc>
          <w:tcPr>
            <w:tcW w:w="688" w:type="pct"/>
            <w:tcBorders>
              <w:top w:val="single" w:sz="4" w:space="0" w:color="000000"/>
              <w:left w:val="single" w:sz="4" w:space="0" w:color="000000"/>
              <w:right w:val="single" w:sz="4" w:space="0" w:color="000000"/>
            </w:tcBorders>
          </w:tcPr>
          <w:p w:rsidR="00DB5A64" w:rsidRPr="00C87BA6" w:rsidRDefault="00DB5A64" w:rsidP="00460951">
            <w:pPr>
              <w:pStyle w:val="aff1"/>
              <w:jc w:val="center"/>
              <w:rPr>
                <w:sz w:val="16"/>
                <w:szCs w:val="16"/>
              </w:rPr>
            </w:pPr>
            <w:r w:rsidRPr="00C87BA6">
              <w:rPr>
                <w:sz w:val="16"/>
                <w:szCs w:val="16"/>
              </w:rPr>
              <w:t>км</w:t>
            </w:r>
          </w:p>
        </w:tc>
        <w:tc>
          <w:tcPr>
            <w:tcW w:w="825" w:type="pct"/>
            <w:tcBorders>
              <w:top w:val="single" w:sz="4" w:space="0" w:color="000000"/>
              <w:left w:val="single" w:sz="4" w:space="0" w:color="000000"/>
              <w:right w:val="single" w:sz="4" w:space="0" w:color="000000"/>
            </w:tcBorders>
          </w:tcPr>
          <w:p w:rsidR="00DB5A64" w:rsidRPr="00C87BA6" w:rsidRDefault="00DB5A64" w:rsidP="00460951">
            <w:pPr>
              <w:pStyle w:val="2f4"/>
              <w:ind w:left="0"/>
              <w:jc w:val="center"/>
              <w:rPr>
                <w:sz w:val="16"/>
                <w:szCs w:val="16"/>
              </w:rPr>
            </w:pPr>
            <w:r w:rsidRPr="00C87BA6">
              <w:rPr>
                <w:sz w:val="16"/>
                <w:szCs w:val="16"/>
              </w:rPr>
              <w:t>15,9</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15,9</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15,9</w:t>
            </w:r>
          </w:p>
        </w:tc>
      </w:tr>
      <w:tr w:rsidR="00DB5A64" w:rsidRPr="00C87BA6" w:rsidTr="00460951">
        <w:trPr>
          <w:trHeight w:val="755"/>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6.2</w:t>
            </w:r>
          </w:p>
        </w:tc>
        <w:tc>
          <w:tcPr>
            <w:tcW w:w="1649"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Общая протяженность автомобильных дорог федерального значения</w:t>
            </w:r>
          </w:p>
        </w:tc>
        <w:tc>
          <w:tcPr>
            <w:tcW w:w="688" w:type="pct"/>
            <w:tcBorders>
              <w:top w:val="single" w:sz="4" w:space="0" w:color="000000"/>
              <w:left w:val="single" w:sz="4" w:space="0" w:color="000000"/>
              <w:right w:val="single" w:sz="4" w:space="0" w:color="000000"/>
            </w:tcBorders>
          </w:tcPr>
          <w:p w:rsidR="00DB5A64" w:rsidRPr="00C87BA6" w:rsidRDefault="00DB5A64" w:rsidP="00460951">
            <w:pPr>
              <w:pStyle w:val="aff1"/>
              <w:jc w:val="center"/>
              <w:rPr>
                <w:sz w:val="16"/>
                <w:szCs w:val="16"/>
              </w:rPr>
            </w:pPr>
            <w:r w:rsidRPr="00C87BA6">
              <w:rPr>
                <w:sz w:val="16"/>
                <w:szCs w:val="16"/>
              </w:rPr>
              <w:t>км</w:t>
            </w:r>
          </w:p>
        </w:tc>
        <w:tc>
          <w:tcPr>
            <w:tcW w:w="825"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0</w:t>
            </w:r>
          </w:p>
        </w:tc>
      </w:tr>
      <w:tr w:rsidR="00DB5A64" w:rsidRPr="00C87BA6" w:rsidTr="00460951">
        <w:trPr>
          <w:trHeight w:val="966"/>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6.3</w:t>
            </w:r>
          </w:p>
        </w:tc>
        <w:tc>
          <w:tcPr>
            <w:tcW w:w="1649"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Общая протяженность автомобильных дорог регионального и межмуниципального значения</w:t>
            </w:r>
          </w:p>
        </w:tc>
        <w:tc>
          <w:tcPr>
            <w:tcW w:w="688" w:type="pct"/>
            <w:tcBorders>
              <w:top w:val="single" w:sz="4" w:space="0" w:color="000000"/>
              <w:left w:val="single" w:sz="4" w:space="0" w:color="000000"/>
              <w:right w:val="single" w:sz="4" w:space="0" w:color="000000"/>
            </w:tcBorders>
          </w:tcPr>
          <w:p w:rsidR="00DB5A64" w:rsidRPr="00C87BA6" w:rsidRDefault="00DB5A64" w:rsidP="00460951">
            <w:pPr>
              <w:pStyle w:val="aff1"/>
              <w:jc w:val="center"/>
              <w:rPr>
                <w:sz w:val="16"/>
                <w:szCs w:val="16"/>
              </w:rPr>
            </w:pPr>
            <w:r w:rsidRPr="00C87BA6">
              <w:rPr>
                <w:sz w:val="16"/>
                <w:szCs w:val="16"/>
              </w:rPr>
              <w:t>км</w:t>
            </w:r>
          </w:p>
        </w:tc>
        <w:tc>
          <w:tcPr>
            <w:tcW w:w="825" w:type="pct"/>
            <w:tcBorders>
              <w:top w:val="single" w:sz="4" w:space="0" w:color="000000"/>
              <w:left w:val="single" w:sz="4" w:space="0" w:color="000000"/>
              <w:right w:val="single" w:sz="4" w:space="0" w:color="000000"/>
            </w:tcBorders>
          </w:tcPr>
          <w:p w:rsidR="00DB5A64" w:rsidRPr="00C87BA6" w:rsidRDefault="00DB5A64" w:rsidP="00460951">
            <w:pPr>
              <w:pStyle w:val="2f4"/>
              <w:ind w:left="0"/>
              <w:jc w:val="center"/>
              <w:rPr>
                <w:sz w:val="16"/>
                <w:szCs w:val="16"/>
              </w:rPr>
            </w:pPr>
            <w:r w:rsidRPr="00C87BA6">
              <w:rPr>
                <w:sz w:val="16"/>
                <w:szCs w:val="16"/>
              </w:rPr>
              <w:t>102,1</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117,3</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117,3</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6,4</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Протяженность улично-дорожной сети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jc w:val="center"/>
              <w:rPr>
                <w:sz w:val="16"/>
                <w:szCs w:val="16"/>
              </w:rPr>
            </w:pPr>
            <w:r w:rsidRPr="00C87BA6">
              <w:rPr>
                <w:sz w:val="16"/>
                <w:szCs w:val="16"/>
              </w:rPr>
              <w:t>км</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322</w:t>
            </w:r>
            <w:r w:rsidRPr="00C87BA6">
              <w:rPr>
                <w:rFonts w:ascii="Times New Roman" w:hAnsi="Times New Roman" w:cs="Times New Roman"/>
                <w:sz w:val="16"/>
                <w:szCs w:val="16"/>
              </w:rPr>
              <w:t>,</w:t>
            </w:r>
            <w:r w:rsidRPr="00C87BA6">
              <w:rPr>
                <w:rFonts w:ascii="Times New Roman" w:hAnsi="Times New Roman" w:cs="Times New Roman"/>
                <w:sz w:val="16"/>
                <w:szCs w:val="16"/>
                <w:lang w:val="en-US"/>
              </w:rPr>
              <w:t>8</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322</w:t>
            </w:r>
            <w:r w:rsidRPr="00C87BA6">
              <w:rPr>
                <w:rFonts w:ascii="Times New Roman" w:hAnsi="Times New Roman" w:cs="Times New Roman"/>
                <w:sz w:val="16"/>
                <w:szCs w:val="16"/>
              </w:rPr>
              <w:t>,</w:t>
            </w:r>
            <w:r w:rsidRPr="00C87BA6">
              <w:rPr>
                <w:rFonts w:ascii="Times New Roman" w:hAnsi="Times New Roman" w:cs="Times New Roman"/>
                <w:sz w:val="16"/>
                <w:szCs w:val="16"/>
                <w:lang w:val="en-US"/>
              </w:rPr>
              <w:t>8</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lang w:val="en-US"/>
              </w:rPr>
              <w:t>322</w:t>
            </w:r>
            <w:r w:rsidRPr="00C87BA6">
              <w:rPr>
                <w:rFonts w:ascii="Times New Roman" w:hAnsi="Times New Roman" w:cs="Times New Roman"/>
                <w:sz w:val="16"/>
                <w:szCs w:val="16"/>
              </w:rPr>
              <w:t>,</w:t>
            </w:r>
            <w:r w:rsidRPr="00C87BA6">
              <w:rPr>
                <w:rFonts w:ascii="Times New Roman" w:hAnsi="Times New Roman" w:cs="Times New Roman"/>
                <w:sz w:val="16"/>
                <w:szCs w:val="16"/>
                <w:lang w:val="en-US"/>
              </w:rPr>
              <w:t>8</w:t>
            </w:r>
          </w:p>
        </w:tc>
      </w:tr>
      <w:tr w:rsidR="00DB5A64" w:rsidRPr="00C87BA6" w:rsidTr="00460951">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DB5A64" w:rsidRPr="00C87BA6" w:rsidRDefault="00DB5A64" w:rsidP="00DB5A64">
            <w:pPr>
              <w:pStyle w:val="af2"/>
              <w:numPr>
                <w:ilvl w:val="0"/>
                <w:numId w:val="96"/>
              </w:numPr>
              <w:ind w:left="0" w:firstLine="0"/>
              <w:contextualSpacing/>
              <w:jc w:val="center"/>
              <w:rPr>
                <w:szCs w:val="16"/>
              </w:rPr>
            </w:pPr>
            <w:r w:rsidRPr="00C87BA6">
              <w:rPr>
                <w:szCs w:val="16"/>
              </w:rPr>
              <w:t>Инженерная инфраструктура</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bCs/>
                <w:sz w:val="16"/>
                <w:szCs w:val="16"/>
              </w:rPr>
              <w:t>Водоснабжение</w:t>
            </w:r>
          </w:p>
        </w:tc>
      </w:tr>
      <w:tr w:rsidR="00DB5A64" w:rsidRPr="00C87BA6" w:rsidTr="00460951">
        <w:trPr>
          <w:trHeight w:val="85"/>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7.1.1</w:t>
            </w:r>
          </w:p>
        </w:tc>
        <w:tc>
          <w:tcPr>
            <w:tcW w:w="1649"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Водопотребление</w:t>
            </w:r>
          </w:p>
        </w:tc>
        <w:tc>
          <w:tcPr>
            <w:tcW w:w="688"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w:t>
            </w:r>
            <w:r w:rsidRPr="00C87BA6">
              <w:rPr>
                <w:rFonts w:ascii="Times New Roman" w:hAnsi="Times New Roman" w:cs="Times New Roman"/>
                <w:sz w:val="16"/>
                <w:szCs w:val="16"/>
                <w:vertAlign w:val="superscript"/>
              </w:rPr>
              <w:t>3</w:t>
            </w:r>
            <w:r w:rsidRPr="00C87BA6">
              <w:rPr>
                <w:rFonts w:ascii="Times New Roman" w:hAnsi="Times New Roman" w:cs="Times New Roman"/>
                <w:sz w:val="16"/>
                <w:szCs w:val="16"/>
              </w:rPr>
              <w:t>/сут.</w:t>
            </w:r>
          </w:p>
        </w:tc>
        <w:tc>
          <w:tcPr>
            <w:tcW w:w="825"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н/д</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7.1.3</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Протяженность сетей водоснабжения</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км</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5,2</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sz w:val="16"/>
                <w:szCs w:val="16"/>
                <w:shd w:val="clear" w:color="auto" w:fill="FFFFFF"/>
              </w:rPr>
            </w:pPr>
            <w:r w:rsidRPr="00C87BA6">
              <w:rPr>
                <w:rFonts w:ascii="Times New Roman" w:eastAsia="Times New Roman" w:hAnsi="Times New Roman" w:cs="Times New Roman"/>
                <w:sz w:val="16"/>
                <w:szCs w:val="16"/>
                <w:shd w:val="clear" w:color="auto" w:fill="FFFFFF"/>
              </w:rPr>
              <w:t>1520,2</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eastAsia="Times New Roman" w:hAnsi="Times New Roman" w:cs="Times New Roman"/>
                <w:sz w:val="16"/>
                <w:szCs w:val="16"/>
                <w:shd w:val="clear" w:color="auto" w:fill="FFFFFF"/>
              </w:rPr>
            </w:pPr>
            <w:r w:rsidRPr="00C87BA6">
              <w:rPr>
                <w:rFonts w:ascii="Times New Roman" w:eastAsia="Times New Roman" w:hAnsi="Times New Roman" w:cs="Times New Roman"/>
                <w:sz w:val="16"/>
                <w:szCs w:val="16"/>
                <w:shd w:val="clear" w:color="auto" w:fill="FFFFFF"/>
              </w:rPr>
              <w:t>1622,7</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7.2</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bCs/>
                <w:sz w:val="16"/>
                <w:szCs w:val="16"/>
              </w:rPr>
              <w:t>Водоотведение</w:t>
            </w:r>
          </w:p>
        </w:tc>
      </w:tr>
      <w:tr w:rsidR="00DB5A64" w:rsidRPr="00C87BA6" w:rsidTr="00460951">
        <w:trPr>
          <w:trHeight w:val="445"/>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7.2.1</w:t>
            </w:r>
          </w:p>
        </w:tc>
        <w:tc>
          <w:tcPr>
            <w:tcW w:w="1649"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sz w:val="16"/>
                <w:szCs w:val="16"/>
              </w:rPr>
            </w:pPr>
            <w:r w:rsidRPr="00C87BA6">
              <w:rPr>
                <w:rFonts w:ascii="Times New Roman" w:hAnsi="Times New Roman" w:cs="Times New Roman"/>
                <w:sz w:val="16"/>
                <w:szCs w:val="16"/>
              </w:rPr>
              <w:t>Общее поступление сточных вод</w:t>
            </w:r>
          </w:p>
        </w:tc>
        <w:tc>
          <w:tcPr>
            <w:tcW w:w="688"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w:t>
            </w:r>
            <w:r w:rsidRPr="00C87BA6">
              <w:rPr>
                <w:rFonts w:ascii="Times New Roman" w:hAnsi="Times New Roman" w:cs="Times New Roman"/>
                <w:sz w:val="16"/>
                <w:szCs w:val="16"/>
                <w:vertAlign w:val="superscript"/>
              </w:rPr>
              <w:t>3</w:t>
            </w:r>
            <w:r w:rsidRPr="00C87BA6">
              <w:rPr>
                <w:rFonts w:ascii="Times New Roman" w:hAnsi="Times New Roman" w:cs="Times New Roman"/>
                <w:sz w:val="16"/>
                <w:szCs w:val="16"/>
              </w:rPr>
              <w:t>/сут.</w:t>
            </w:r>
          </w:p>
        </w:tc>
        <w:tc>
          <w:tcPr>
            <w:tcW w:w="825"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н/д</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shd w:val="clear" w:color="auto" w:fill="FFFFFF"/>
              </w:rPr>
              <w:t>1043,3</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shd w:val="clear" w:color="auto" w:fill="FFFFFF"/>
              </w:rPr>
              <w:t>1148,8</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7.2.2</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rPr>
                <w:rFonts w:ascii="Times New Roman" w:hAnsi="Times New Roman" w:cs="Times New Roman"/>
                <w:bCs/>
                <w:sz w:val="16"/>
                <w:szCs w:val="16"/>
              </w:rPr>
            </w:pPr>
            <w:r w:rsidRPr="00C87BA6">
              <w:rPr>
                <w:rFonts w:ascii="Times New Roman" w:hAnsi="Times New Roman" w:cs="Times New Roman"/>
                <w:bCs/>
                <w:sz w:val="16"/>
                <w:szCs w:val="16"/>
              </w:rPr>
              <w:t>Протяженность сетей канализации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км</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2,6</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7.3</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bCs/>
                <w:sz w:val="16"/>
                <w:szCs w:val="16"/>
              </w:rPr>
              <w:t>Электроснабжение</w:t>
            </w:r>
          </w:p>
        </w:tc>
      </w:tr>
      <w:tr w:rsidR="00DB5A64" w:rsidRPr="00C87BA6" w:rsidTr="00460951">
        <w:trPr>
          <w:trHeight w:val="654"/>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7.3.1</w:t>
            </w:r>
          </w:p>
        </w:tc>
        <w:tc>
          <w:tcPr>
            <w:tcW w:w="1649" w:type="pct"/>
            <w:tcBorders>
              <w:top w:val="single" w:sz="4" w:space="0" w:color="000000"/>
              <w:left w:val="single" w:sz="4" w:space="0" w:color="000000"/>
              <w:right w:val="single" w:sz="4" w:space="0" w:color="000000"/>
            </w:tcBorders>
          </w:tcPr>
          <w:p w:rsidR="00DB5A64" w:rsidRPr="00C87BA6" w:rsidRDefault="00DB5A64" w:rsidP="00460951">
            <w:pPr>
              <w:pStyle w:val="18"/>
              <w:rPr>
                <w:sz w:val="16"/>
                <w:szCs w:val="16"/>
              </w:rPr>
            </w:pPr>
            <w:r w:rsidRPr="00C87BA6">
              <w:rPr>
                <w:sz w:val="16"/>
                <w:szCs w:val="16"/>
              </w:rPr>
              <w:t>Максимальная электрическая нагрузка</w:t>
            </w:r>
          </w:p>
        </w:tc>
        <w:tc>
          <w:tcPr>
            <w:tcW w:w="688"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МВт</w:t>
            </w:r>
          </w:p>
        </w:tc>
        <w:tc>
          <w:tcPr>
            <w:tcW w:w="825" w:type="pct"/>
            <w:tcBorders>
              <w:top w:val="single" w:sz="4" w:space="0" w:color="000000"/>
              <w:left w:val="single" w:sz="4" w:space="0" w:color="000000"/>
              <w:right w:val="single" w:sz="4" w:space="0" w:color="000000"/>
            </w:tcBorders>
          </w:tcPr>
          <w:p w:rsidR="00DB5A64" w:rsidRPr="00C87BA6" w:rsidRDefault="00DB5A64" w:rsidP="00460951">
            <w:pPr>
              <w:pStyle w:val="18"/>
              <w:jc w:val="center"/>
              <w:rPr>
                <w:sz w:val="16"/>
                <w:szCs w:val="16"/>
              </w:rPr>
            </w:pPr>
            <w:r w:rsidRPr="00C87BA6">
              <w:rPr>
                <w:sz w:val="16"/>
                <w:szCs w:val="16"/>
              </w:rPr>
              <w:t>н/д</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3726</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3590</w:t>
            </w:r>
          </w:p>
        </w:tc>
      </w:tr>
      <w:tr w:rsidR="00DB5A64" w:rsidRPr="00C87BA6" w:rsidTr="00460951">
        <w:trPr>
          <w:trHeight w:val="966"/>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7.3.2</w:t>
            </w:r>
          </w:p>
        </w:tc>
        <w:tc>
          <w:tcPr>
            <w:tcW w:w="1649" w:type="pct"/>
            <w:tcBorders>
              <w:top w:val="single" w:sz="4" w:space="0" w:color="000000"/>
              <w:left w:val="single" w:sz="4" w:space="0" w:color="000000"/>
              <w:right w:val="single" w:sz="4" w:space="0" w:color="000000"/>
            </w:tcBorders>
          </w:tcPr>
          <w:p w:rsidR="00DB5A64" w:rsidRPr="00C87BA6" w:rsidRDefault="00DB5A64" w:rsidP="00460951">
            <w:pPr>
              <w:pStyle w:val="18"/>
              <w:rPr>
                <w:sz w:val="16"/>
                <w:szCs w:val="16"/>
              </w:rPr>
            </w:pPr>
            <w:r w:rsidRPr="00C87BA6">
              <w:rPr>
                <w:sz w:val="16"/>
                <w:szCs w:val="16"/>
              </w:rPr>
              <w:t>Годовое электропотребление в целом, в том числе:</w:t>
            </w:r>
          </w:p>
        </w:tc>
        <w:tc>
          <w:tcPr>
            <w:tcW w:w="688"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млн. кВтч</w:t>
            </w:r>
          </w:p>
        </w:tc>
        <w:tc>
          <w:tcPr>
            <w:tcW w:w="825" w:type="pct"/>
            <w:tcBorders>
              <w:top w:val="single" w:sz="4" w:space="0" w:color="000000"/>
              <w:left w:val="single" w:sz="4" w:space="0" w:color="000000"/>
              <w:right w:val="single" w:sz="4" w:space="0" w:color="000000"/>
            </w:tcBorders>
          </w:tcPr>
          <w:p w:rsidR="00DB5A64" w:rsidRPr="00C87BA6" w:rsidRDefault="00DB5A64" w:rsidP="00460951">
            <w:pPr>
              <w:pStyle w:val="18"/>
              <w:jc w:val="center"/>
              <w:rPr>
                <w:sz w:val="16"/>
                <w:szCs w:val="16"/>
              </w:rPr>
            </w:pPr>
            <w:r w:rsidRPr="00C87BA6">
              <w:rPr>
                <w:sz w:val="16"/>
                <w:szCs w:val="16"/>
              </w:rPr>
              <w:t>н/д</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5,41</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6,18</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7.4</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both"/>
              <w:rPr>
                <w:rFonts w:ascii="Times New Roman" w:hAnsi="Times New Roman" w:cs="Times New Roman"/>
                <w:sz w:val="16"/>
                <w:szCs w:val="16"/>
              </w:rPr>
            </w:pPr>
            <w:r w:rsidRPr="00C87BA6">
              <w:rPr>
                <w:rFonts w:ascii="Times New Roman" w:hAnsi="Times New Roman" w:cs="Times New Roman"/>
                <w:bCs/>
                <w:sz w:val="16"/>
                <w:szCs w:val="16"/>
              </w:rPr>
              <w:t>Теплоснабжение</w:t>
            </w:r>
          </w:p>
        </w:tc>
      </w:tr>
      <w:tr w:rsidR="00DB5A64" w:rsidRPr="00C87BA6" w:rsidTr="00460951">
        <w:trPr>
          <w:trHeight w:val="20"/>
        </w:trPr>
        <w:tc>
          <w:tcPr>
            <w:tcW w:w="396"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7.4.1</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rPr>
                <w:sz w:val="16"/>
                <w:szCs w:val="16"/>
              </w:rPr>
            </w:pPr>
            <w:r w:rsidRPr="00C87BA6">
              <w:rPr>
                <w:sz w:val="16"/>
                <w:szCs w:val="16"/>
              </w:rPr>
              <w:t>Максимальная тепловая нагрузка жилищно-коммунального сектора в целом</w:t>
            </w:r>
          </w:p>
        </w:tc>
        <w:tc>
          <w:tcPr>
            <w:tcW w:w="688" w:type="pc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Гкал/час</w:t>
            </w:r>
          </w:p>
        </w:tc>
        <w:tc>
          <w:tcPr>
            <w:tcW w:w="825" w:type="pct"/>
            <w:tcBorders>
              <w:top w:val="single" w:sz="4" w:space="0" w:color="000000"/>
              <w:left w:val="single" w:sz="4" w:space="0" w:color="000000"/>
              <w:right w:val="single" w:sz="4" w:space="0" w:color="000000"/>
            </w:tcBorders>
          </w:tcPr>
          <w:p w:rsidR="00DB5A64" w:rsidRPr="00C87BA6" w:rsidRDefault="00DB5A64" w:rsidP="00460951">
            <w:pPr>
              <w:pStyle w:val="18"/>
              <w:jc w:val="center"/>
              <w:rPr>
                <w:sz w:val="16"/>
                <w:szCs w:val="16"/>
              </w:rPr>
            </w:pPr>
            <w:r w:rsidRPr="00C87BA6">
              <w:rPr>
                <w:sz w:val="16"/>
                <w:szCs w:val="16"/>
              </w:rPr>
              <w:t>н/д</w:t>
            </w:r>
          </w:p>
        </w:tc>
        <w:tc>
          <w:tcPr>
            <w:tcW w:w="756" w:type="pct"/>
            <w:tcBorders>
              <w:top w:val="single" w:sz="4" w:space="0" w:color="000000"/>
              <w:left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63,8</w:t>
            </w:r>
          </w:p>
        </w:tc>
        <w:tc>
          <w:tcPr>
            <w:tcW w:w="686" w:type="pct"/>
            <w:tcBorders>
              <w:top w:val="single" w:sz="4" w:space="0" w:color="000000"/>
              <w:left w:val="single" w:sz="4" w:space="0" w:color="auto"/>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65,35</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7.5</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widowControl w:val="0"/>
              <w:autoSpaceDE w:val="0"/>
              <w:autoSpaceDN w:val="0"/>
              <w:adjustRightInd w:val="0"/>
              <w:spacing w:after="0" w:line="240" w:lineRule="auto"/>
              <w:rPr>
                <w:rFonts w:ascii="Times New Roman" w:hAnsi="Times New Roman" w:cs="Times New Roman"/>
                <w:sz w:val="16"/>
                <w:szCs w:val="16"/>
              </w:rPr>
            </w:pPr>
            <w:r w:rsidRPr="00C87BA6">
              <w:rPr>
                <w:rFonts w:ascii="Times New Roman" w:hAnsi="Times New Roman" w:cs="Times New Roman"/>
                <w:bCs/>
                <w:sz w:val="16"/>
                <w:szCs w:val="16"/>
              </w:rPr>
              <w:t>Газоснабжение</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r>
      <w:tr w:rsidR="00DB5A64" w:rsidRPr="00C87BA6" w:rsidTr="00460951">
        <w:trPr>
          <w:trHeight w:val="20"/>
        </w:trPr>
        <w:tc>
          <w:tcPr>
            <w:tcW w:w="396" w:type="pct"/>
            <w:vMerge w:val="restart"/>
            <w:tcBorders>
              <w:top w:val="single" w:sz="4" w:space="0" w:color="000000"/>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7.5.1</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rPr>
                <w:sz w:val="16"/>
                <w:szCs w:val="16"/>
              </w:rPr>
            </w:pPr>
            <w:r w:rsidRPr="00C87BA6">
              <w:rPr>
                <w:sz w:val="16"/>
                <w:szCs w:val="16"/>
              </w:rPr>
              <w:t>Потребление природного газа всего, в том числе:</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млн. куб. м/год</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н/д</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eastAsia="Times New Roman" w:hAnsi="Times New Roman" w:cs="Times New Roman"/>
                <w:color w:val="000000"/>
                <w:sz w:val="16"/>
                <w:szCs w:val="16"/>
              </w:rPr>
              <w:t>2,57</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eastAsia="Times New Roman" w:hAnsi="Times New Roman" w:cs="Times New Roman"/>
                <w:color w:val="000000"/>
                <w:sz w:val="16"/>
                <w:szCs w:val="16"/>
              </w:rPr>
              <w:t>2,48</w:t>
            </w:r>
          </w:p>
        </w:tc>
      </w:tr>
      <w:tr w:rsidR="00DB5A64" w:rsidRPr="00C87BA6" w:rsidTr="00460951">
        <w:trPr>
          <w:trHeight w:val="20"/>
        </w:trPr>
        <w:tc>
          <w:tcPr>
            <w:tcW w:w="396" w:type="pct"/>
            <w:vMerge/>
            <w:tcBorders>
              <w:left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rPr>
                <w:sz w:val="16"/>
                <w:szCs w:val="16"/>
              </w:rPr>
            </w:pPr>
            <w:r w:rsidRPr="00C87BA6">
              <w:rPr>
                <w:sz w:val="16"/>
                <w:szCs w:val="16"/>
              </w:rPr>
              <w:t xml:space="preserve">на пище приготовление и коммунально-бытовые нужды </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млн. куб. м/год</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н/д</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2,35</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autoSpaceDE w:val="0"/>
              <w:autoSpaceDN w:val="0"/>
              <w:adjustRightInd w:val="0"/>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2,25</w:t>
            </w:r>
          </w:p>
        </w:tc>
      </w:tr>
      <w:tr w:rsidR="00DB5A64" w:rsidRPr="00C87BA6" w:rsidTr="00460951">
        <w:trPr>
          <w:trHeight w:val="20"/>
        </w:trPr>
        <w:tc>
          <w:tcPr>
            <w:tcW w:w="396" w:type="pct"/>
            <w:vMerge/>
            <w:tcBorders>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rPr>
                <w:sz w:val="16"/>
                <w:szCs w:val="16"/>
              </w:rPr>
            </w:pPr>
            <w:r w:rsidRPr="00C87BA6">
              <w:rPr>
                <w:sz w:val="16"/>
                <w:szCs w:val="16"/>
              </w:rPr>
              <w:t>на выработку тепло энергии</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млн. куб. м/год</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н/д</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0,22</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eastAsia="Times New Roman" w:hAnsi="Times New Roman" w:cs="Times New Roman"/>
                <w:color w:val="000000"/>
                <w:sz w:val="16"/>
                <w:szCs w:val="16"/>
              </w:rPr>
            </w:pPr>
            <w:r w:rsidRPr="00C87BA6">
              <w:rPr>
                <w:rFonts w:ascii="Times New Roman" w:eastAsia="Times New Roman" w:hAnsi="Times New Roman" w:cs="Times New Roman"/>
                <w:color w:val="000000"/>
                <w:sz w:val="16"/>
                <w:szCs w:val="16"/>
              </w:rPr>
              <w:t>0,22</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7.6</w:t>
            </w:r>
          </w:p>
        </w:tc>
        <w:tc>
          <w:tcPr>
            <w:tcW w:w="4604" w:type="pct"/>
            <w:gridSpan w:val="5"/>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rPr>
                <w:sz w:val="16"/>
                <w:szCs w:val="16"/>
              </w:rPr>
            </w:pPr>
            <w:r w:rsidRPr="00C87BA6">
              <w:rPr>
                <w:bCs/>
                <w:sz w:val="16"/>
                <w:szCs w:val="16"/>
              </w:rPr>
              <w:t>Телефонизация</w:t>
            </w:r>
          </w:p>
        </w:tc>
      </w:tr>
      <w:tr w:rsidR="00DB5A64" w:rsidRPr="00C87BA6" w:rsidTr="00460951">
        <w:trPr>
          <w:trHeight w:val="20"/>
        </w:trPr>
        <w:tc>
          <w:tcPr>
            <w:tcW w:w="396"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7.6.1</w:t>
            </w:r>
          </w:p>
        </w:tc>
        <w:tc>
          <w:tcPr>
            <w:tcW w:w="1649"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rPr>
                <w:sz w:val="16"/>
                <w:szCs w:val="16"/>
              </w:rPr>
            </w:pPr>
            <w:r w:rsidRPr="00C87BA6">
              <w:rPr>
                <w:sz w:val="16"/>
                <w:szCs w:val="16"/>
              </w:rPr>
              <w:t xml:space="preserve">Обеспеченность населения телефонной сетью общего пользования </w:t>
            </w:r>
          </w:p>
        </w:tc>
        <w:tc>
          <w:tcPr>
            <w:tcW w:w="688"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jc w:val="center"/>
              <w:rPr>
                <w:sz w:val="16"/>
                <w:szCs w:val="16"/>
              </w:rPr>
            </w:pPr>
            <w:r w:rsidRPr="00C87BA6">
              <w:rPr>
                <w:sz w:val="16"/>
                <w:szCs w:val="16"/>
              </w:rPr>
              <w:t>кол-во аппаратов, тыс.</w:t>
            </w:r>
          </w:p>
        </w:tc>
        <w:tc>
          <w:tcPr>
            <w:tcW w:w="825" w:type="pct"/>
            <w:tcBorders>
              <w:top w:val="single" w:sz="4" w:space="0" w:color="000000"/>
              <w:left w:val="single" w:sz="4" w:space="0" w:color="000000"/>
              <w:bottom w:val="single" w:sz="4" w:space="0" w:color="000000"/>
              <w:right w:val="single" w:sz="4" w:space="0" w:color="000000"/>
            </w:tcBorders>
          </w:tcPr>
          <w:p w:rsidR="00DB5A64" w:rsidRPr="00C87BA6" w:rsidRDefault="00DB5A64" w:rsidP="00460951">
            <w:pPr>
              <w:pStyle w:val="18"/>
              <w:jc w:val="center"/>
              <w:rPr>
                <w:sz w:val="16"/>
                <w:szCs w:val="16"/>
              </w:rPr>
            </w:pPr>
            <w:r w:rsidRPr="00C87BA6">
              <w:rPr>
                <w:sz w:val="16"/>
                <w:szCs w:val="16"/>
              </w:rPr>
              <w:t>н/д</w:t>
            </w:r>
          </w:p>
        </w:tc>
        <w:tc>
          <w:tcPr>
            <w:tcW w:w="756" w:type="pct"/>
            <w:tcBorders>
              <w:top w:val="single" w:sz="4" w:space="0" w:color="000000"/>
              <w:left w:val="single" w:sz="4" w:space="0" w:color="000000"/>
              <w:bottom w:val="single" w:sz="4" w:space="0" w:color="000000"/>
              <w:right w:val="single" w:sz="4" w:space="0" w:color="auto"/>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н/д</w:t>
            </w:r>
          </w:p>
        </w:tc>
        <w:tc>
          <w:tcPr>
            <w:tcW w:w="686" w:type="pct"/>
            <w:tcBorders>
              <w:top w:val="single" w:sz="4" w:space="0" w:color="000000"/>
              <w:left w:val="single" w:sz="4" w:space="0" w:color="auto"/>
              <w:bottom w:val="single" w:sz="4" w:space="0" w:color="000000"/>
              <w:right w:val="single" w:sz="4" w:space="0" w:color="000000"/>
            </w:tcBorders>
          </w:tcPr>
          <w:p w:rsidR="00DB5A64" w:rsidRPr="00C87BA6" w:rsidRDefault="00DB5A64" w:rsidP="00460951">
            <w:pPr>
              <w:spacing w:after="0" w:line="240" w:lineRule="auto"/>
              <w:jc w:val="center"/>
              <w:rPr>
                <w:rFonts w:ascii="Times New Roman" w:hAnsi="Times New Roman" w:cs="Times New Roman"/>
                <w:sz w:val="16"/>
                <w:szCs w:val="16"/>
              </w:rPr>
            </w:pPr>
            <w:r w:rsidRPr="00C87BA6">
              <w:rPr>
                <w:rFonts w:ascii="Times New Roman" w:hAnsi="Times New Roman" w:cs="Times New Roman"/>
                <w:sz w:val="16"/>
                <w:szCs w:val="16"/>
              </w:rPr>
              <w:t>н/д</w:t>
            </w:r>
          </w:p>
        </w:tc>
      </w:tr>
    </w:tbl>
    <w:p w:rsidR="00DB5A64" w:rsidRPr="00C87BA6" w:rsidRDefault="00DB5A64" w:rsidP="00DB5A64">
      <w:pPr>
        <w:autoSpaceDE w:val="0"/>
        <w:autoSpaceDN w:val="0"/>
        <w:adjustRightInd w:val="0"/>
        <w:spacing w:after="0" w:line="240" w:lineRule="auto"/>
        <w:ind w:firstLine="709"/>
        <w:jc w:val="both"/>
        <w:rPr>
          <w:rFonts w:ascii="Times New Roman" w:hAnsi="Times New Roman" w:cs="Times New Roman"/>
          <w:sz w:val="16"/>
          <w:szCs w:val="16"/>
        </w:rPr>
      </w:pPr>
    </w:p>
    <w:p w:rsidR="00DB5A64" w:rsidRDefault="00DB5A64" w:rsidP="00183F03">
      <w:pPr>
        <w:spacing w:after="0" w:line="240" w:lineRule="auto"/>
        <w:ind w:left="426" w:firstLine="283"/>
        <w:jc w:val="both"/>
        <w:rPr>
          <w:rFonts w:ascii="Times New Roman" w:hAnsi="Times New Roman" w:cs="Times New Roman"/>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r>
        <w:rPr>
          <w:b/>
          <w:noProof/>
          <w:sz w:val="16"/>
          <w:szCs w:val="16"/>
        </w:rPr>
        <w:lastRenderedPageBreak/>
        <w:drawing>
          <wp:inline distT="0" distB="0" distL="0" distR="0" wp14:anchorId="1F625AD1" wp14:editId="1B42BE26">
            <wp:extent cx="3900792" cy="4756769"/>
            <wp:effectExtent l="0" t="0" r="5080" b="6350"/>
            <wp:docPr id="16" name="Рисунок 16" descr="\\shumer-srv\Home\Urist\2022\Вестник ШМО\№ 76 от 28.12.2022\Приложения к генплану\уменьшено\Копии карт границ населенных пунктов в растровом формат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mer-srv\Home\Urist\2022\Вестник ШМО\№ 76 от 28.12.2022\Приложения к генплану\уменьшено\Копии карт границ населенных пунктов в растровом формате (1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00805" cy="4756785"/>
                    </a:xfrm>
                    <a:prstGeom prst="rect">
                      <a:avLst/>
                    </a:prstGeom>
                    <a:noFill/>
                    <a:ln>
                      <a:noFill/>
                    </a:ln>
                  </pic:spPr>
                </pic:pic>
              </a:graphicData>
            </a:graphic>
          </wp:inline>
        </w:drawing>
      </w: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r>
        <w:rPr>
          <w:b/>
          <w:noProof/>
          <w:sz w:val="16"/>
          <w:szCs w:val="16"/>
        </w:rPr>
        <w:drawing>
          <wp:inline distT="0" distB="0" distL="0" distR="0" wp14:anchorId="6A857073" wp14:editId="1C37D1E8">
            <wp:extent cx="3900805" cy="4766310"/>
            <wp:effectExtent l="0" t="0" r="4445" b="0"/>
            <wp:docPr id="17" name="Рисунок 17" descr="\\shumer-srv\Home\Urist\2022\Вестник ШМО\№ 76 от 28.12.2022\Приложения к генплану\уменьшено\Копии карт функциональных зон поселения или городского округа в растровом формат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mer-srv\Home\Urist\2022\Вестник ШМО\№ 76 от 28.12.2022\Приложения к генплану\уменьшено\Копии карт функциональных зон поселения или городского округа в растровом формате (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00805" cy="4766310"/>
                    </a:xfrm>
                    <a:prstGeom prst="rect">
                      <a:avLst/>
                    </a:prstGeom>
                    <a:noFill/>
                    <a:ln>
                      <a:noFill/>
                    </a:ln>
                  </pic:spPr>
                </pic:pic>
              </a:graphicData>
            </a:graphic>
          </wp:inline>
        </w:drawing>
      </w: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r>
        <w:rPr>
          <w:b/>
          <w:noProof/>
          <w:sz w:val="16"/>
          <w:szCs w:val="16"/>
        </w:rPr>
        <w:drawing>
          <wp:inline distT="0" distB="0" distL="0" distR="0" wp14:anchorId="247C7ADD" wp14:editId="568231FF">
            <wp:extent cx="5855970" cy="7139940"/>
            <wp:effectExtent l="0" t="0" r="0" b="3810"/>
            <wp:docPr id="18" name="Рисунок 18" descr="\\shumer-srv\Home\Urist\2022\Вестник ШМО\№ 76 от 28.12.2022\Приложения к генплану\уменьшено\Копии материалов по обоснованию в виде карт в растровом формате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mer-srv\Home\Urist\2022\Вестник ШМО\№ 76 от 28.12.2022\Приложения к генплану\уменьшено\Копии материалов по обоснованию в виде карт в растровом формате_ЗОУИТ.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55970" cy="7139940"/>
                    </a:xfrm>
                    <a:prstGeom prst="rect">
                      <a:avLst/>
                    </a:prstGeom>
                    <a:noFill/>
                    <a:ln>
                      <a:noFill/>
                    </a:ln>
                  </pic:spPr>
                </pic:pic>
              </a:graphicData>
            </a:graphic>
          </wp:inline>
        </w:drawing>
      </w: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r>
        <w:rPr>
          <w:b/>
          <w:noProof/>
          <w:sz w:val="16"/>
          <w:szCs w:val="16"/>
        </w:rPr>
        <w:lastRenderedPageBreak/>
        <w:drawing>
          <wp:inline distT="0" distB="0" distL="0" distR="0" wp14:anchorId="5BC4E8F0" wp14:editId="2C292F35">
            <wp:extent cx="5855970" cy="7139940"/>
            <wp:effectExtent l="0" t="0" r="0" b="3810"/>
            <wp:docPr id="19" name="Рисунок 19" descr="\\shumer-srv\Home\Urist\2022\Вестник ШМО\№ 76 от 28.12.2022\Приложения к генплану\уменьшено\Копии материалов по обоснованию в виде карт в растровом формате_ИН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mer-srv\Home\Urist\2022\Вестник ШМО\№ 76 от 28.12.2022\Приложения к генплану\уменьшено\Копии материалов по обоснованию в виде карт в растровом формате_ИНЖ.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5970" cy="7139940"/>
                    </a:xfrm>
                    <a:prstGeom prst="rect">
                      <a:avLst/>
                    </a:prstGeom>
                    <a:noFill/>
                    <a:ln>
                      <a:noFill/>
                    </a:ln>
                  </pic:spPr>
                </pic:pic>
              </a:graphicData>
            </a:graphic>
          </wp:inline>
        </w:drawing>
      </w:r>
    </w:p>
    <w:p w:rsidR="00A84216" w:rsidRDefault="00A84216" w:rsidP="00CD2072">
      <w:pPr>
        <w:pStyle w:val="ConsPlusNormal"/>
        <w:jc w:val="center"/>
        <w:rPr>
          <w:b/>
          <w:sz w:val="16"/>
          <w:szCs w:val="16"/>
        </w:rPr>
      </w:pPr>
      <w:r>
        <w:rPr>
          <w:b/>
          <w:noProof/>
          <w:sz w:val="16"/>
          <w:szCs w:val="16"/>
        </w:rPr>
        <w:lastRenderedPageBreak/>
        <w:drawing>
          <wp:inline distT="0" distB="0" distL="0" distR="0" wp14:anchorId="4304CCEF" wp14:editId="2A36CE02">
            <wp:extent cx="3900805" cy="4766310"/>
            <wp:effectExtent l="0" t="0" r="4445" b="0"/>
            <wp:docPr id="22" name="Рисунок 22" descr="\\shumer-srv\Home\Urist\2022\Вестник ШМО\№ 76 от 28.12.2022\Приложения к генплану\уменьшено\Копии материалов по обоснованию в виде карт в растровом формате_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umer-srv\Home\Urist\2022\Вестник ШМО\№ 76 от 28.12.2022\Приложения к генплану\уменьшено\Копии материалов по обоснованию в виде карт в растровом формате_ЧС.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0805" cy="4766310"/>
                    </a:xfrm>
                    <a:prstGeom prst="rect">
                      <a:avLst/>
                    </a:prstGeom>
                    <a:noFill/>
                    <a:ln>
                      <a:noFill/>
                    </a:ln>
                  </pic:spPr>
                </pic:pic>
              </a:graphicData>
            </a:graphic>
          </wp:inline>
        </w:drawing>
      </w:r>
      <w:r>
        <w:rPr>
          <w:b/>
          <w:noProof/>
          <w:sz w:val="16"/>
          <w:szCs w:val="16"/>
        </w:rPr>
        <w:drawing>
          <wp:inline distT="0" distB="0" distL="0" distR="0" wp14:anchorId="1389ECC2" wp14:editId="2D4C93A3">
            <wp:extent cx="3900805" cy="4766310"/>
            <wp:effectExtent l="0" t="0" r="4445" b="0"/>
            <wp:docPr id="20" name="Рисунок 20" descr="\\shumer-srv\Home\Urist\2022\Вестник ШМО\№ 76 от 28.12.2022\Приложения к генплану\уменьшено\Копии материалов по обоснованию в виде карт в растровом формате_ОКН и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umer-srv\Home\Urist\2022\Вестник ШМО\№ 76 от 28.12.2022\Приложения к генплану\уменьшено\Копии материалов по обоснованию в виде карт в растровом формате_ОКН и ООПТ.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0805" cy="4766310"/>
                    </a:xfrm>
                    <a:prstGeom prst="rect">
                      <a:avLst/>
                    </a:prstGeom>
                    <a:noFill/>
                    <a:ln>
                      <a:noFill/>
                    </a:ln>
                  </pic:spPr>
                </pic:pic>
              </a:graphicData>
            </a:graphic>
          </wp:inline>
        </w:drawing>
      </w:r>
    </w:p>
    <w:p w:rsidR="00A84216" w:rsidRDefault="00A84216" w:rsidP="00CD2072">
      <w:pPr>
        <w:pStyle w:val="ConsPlusNormal"/>
        <w:jc w:val="center"/>
        <w:rPr>
          <w:b/>
          <w:sz w:val="16"/>
          <w:szCs w:val="16"/>
        </w:rPr>
      </w:pPr>
      <w:r>
        <w:rPr>
          <w:b/>
          <w:noProof/>
          <w:sz w:val="16"/>
          <w:szCs w:val="16"/>
        </w:rPr>
        <w:lastRenderedPageBreak/>
        <w:drawing>
          <wp:inline distT="0" distB="0" distL="0" distR="0" wp14:anchorId="6DC8A0CA" wp14:editId="44CD57A6">
            <wp:extent cx="5855970" cy="7139940"/>
            <wp:effectExtent l="0" t="0" r="0" b="3810"/>
            <wp:docPr id="21" name="Рисунок 21" descr="\\shumer-srv\Home\Urist\2022\Вестник ШМО\№ 76 от 28.12.2022\Приложения к генплану\уменьшено\Копии материалов по обоснованию в виде карт в растровом формате_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umer-srv\Home\Urist\2022\Вестник ШМО\№ 76 от 28.12.2022\Приложения к генплану\уменьшено\Копии материалов по обоснованию в виде карт в растровом формате_ТРАНСПОРТ.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55970" cy="7139940"/>
                    </a:xfrm>
                    <a:prstGeom prst="rect">
                      <a:avLst/>
                    </a:prstGeom>
                    <a:noFill/>
                    <a:ln>
                      <a:noFill/>
                    </a:ln>
                  </pic:spPr>
                </pic:pic>
              </a:graphicData>
            </a:graphic>
          </wp:inline>
        </w:drawing>
      </w: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A84216" w:rsidRDefault="00A84216" w:rsidP="00CD2072">
      <w:pPr>
        <w:pStyle w:val="ConsPlusNormal"/>
        <w:jc w:val="center"/>
        <w:rPr>
          <w:b/>
          <w:sz w:val="16"/>
          <w:szCs w:val="16"/>
        </w:rPr>
      </w:pPr>
    </w:p>
    <w:p w:rsidR="00CD2072" w:rsidRPr="00F106C8" w:rsidRDefault="00CD2072" w:rsidP="00CD2072">
      <w:pPr>
        <w:pStyle w:val="ConsPlusNormal"/>
        <w:jc w:val="center"/>
        <w:rPr>
          <w:b/>
          <w:sz w:val="16"/>
          <w:szCs w:val="16"/>
        </w:rPr>
      </w:pPr>
      <w:r>
        <w:rPr>
          <w:b/>
          <w:sz w:val="16"/>
          <w:szCs w:val="16"/>
        </w:rPr>
        <w:t>РЕШЕНИЕ</w:t>
      </w:r>
    </w:p>
    <w:p w:rsidR="00CD2072" w:rsidRPr="00F106C8" w:rsidRDefault="00CD2072" w:rsidP="00CD2072">
      <w:pPr>
        <w:pStyle w:val="ConsPlusNormal"/>
        <w:ind w:left="567" w:right="565"/>
        <w:jc w:val="center"/>
        <w:rPr>
          <w:b/>
          <w:sz w:val="16"/>
          <w:szCs w:val="16"/>
        </w:rPr>
      </w:pPr>
      <w:r>
        <w:rPr>
          <w:b/>
          <w:sz w:val="16"/>
          <w:szCs w:val="16"/>
        </w:rPr>
        <w:t xml:space="preserve">СОБРАНИЯ ДЕПУТАТОВ </w:t>
      </w:r>
      <w:r w:rsidRPr="00F106C8">
        <w:rPr>
          <w:b/>
          <w:sz w:val="16"/>
          <w:szCs w:val="16"/>
        </w:rPr>
        <w:t xml:space="preserve"> </w:t>
      </w:r>
      <w:r>
        <w:rPr>
          <w:b/>
          <w:sz w:val="16"/>
          <w:szCs w:val="16"/>
        </w:rPr>
        <w:t xml:space="preserve">ШУМЕРЛИНСКОГО </w:t>
      </w:r>
      <w:r w:rsidRPr="00F106C8">
        <w:rPr>
          <w:b/>
          <w:sz w:val="16"/>
          <w:szCs w:val="16"/>
        </w:rPr>
        <w:t xml:space="preserve"> МУНИЦИПАЛЬНОГО  ОКРУГА</w:t>
      </w:r>
    </w:p>
    <w:p w:rsidR="00CD2072" w:rsidRPr="00F106C8" w:rsidRDefault="00CD2072" w:rsidP="00CD2072">
      <w:pPr>
        <w:pStyle w:val="ConsPlusNormal"/>
        <w:jc w:val="center"/>
        <w:rPr>
          <w:sz w:val="14"/>
          <w:szCs w:val="14"/>
        </w:rPr>
      </w:pPr>
    </w:p>
    <w:p w:rsidR="00CD2072" w:rsidRDefault="00CD2072" w:rsidP="00CD2072">
      <w:pPr>
        <w:pStyle w:val="ConsPlusNormal"/>
        <w:rPr>
          <w:b/>
          <w:noProof/>
          <w:sz w:val="16"/>
          <w:szCs w:val="16"/>
        </w:rPr>
      </w:pPr>
      <w:r>
        <w:rPr>
          <w:b/>
          <w:sz w:val="16"/>
          <w:szCs w:val="16"/>
        </w:rPr>
        <w:t xml:space="preserve">               28.12.</w:t>
      </w:r>
      <w:r w:rsidRPr="00623256">
        <w:rPr>
          <w:b/>
          <w:sz w:val="16"/>
          <w:szCs w:val="16"/>
        </w:rPr>
        <w:t xml:space="preserve">2022  № </w:t>
      </w:r>
      <w:r>
        <w:rPr>
          <w:b/>
          <w:noProof/>
          <w:sz w:val="16"/>
          <w:szCs w:val="16"/>
        </w:rPr>
        <w:t>20</w:t>
      </w:r>
      <w:r w:rsidRPr="00237788">
        <w:rPr>
          <w:b/>
          <w:noProof/>
          <w:sz w:val="16"/>
          <w:szCs w:val="16"/>
        </w:rPr>
        <w:t>/</w:t>
      </w:r>
      <w:r>
        <w:rPr>
          <w:b/>
          <w:noProof/>
          <w:sz w:val="16"/>
          <w:szCs w:val="16"/>
        </w:rPr>
        <w:t>4</w:t>
      </w:r>
    </w:p>
    <w:p w:rsidR="00CF6280" w:rsidRPr="00CF6280" w:rsidRDefault="00CF6280" w:rsidP="00CF6280">
      <w:pPr>
        <w:spacing w:after="0" w:line="240" w:lineRule="auto"/>
        <w:jc w:val="center"/>
        <w:rPr>
          <w:rFonts w:ascii="Times New Roman" w:hAnsi="Times New Roman" w:cs="Times New Roman"/>
          <w:b/>
          <w:noProof/>
          <w:color w:val="000000"/>
          <w:sz w:val="16"/>
          <w:szCs w:val="16"/>
        </w:rPr>
      </w:pPr>
      <w:r w:rsidRPr="00CF6280">
        <w:rPr>
          <w:rFonts w:ascii="Times New Roman" w:eastAsia="Times New Roman" w:hAnsi="Times New Roman" w:cs="Times New Roman"/>
          <w:b/>
          <w:bCs/>
          <w:sz w:val="16"/>
          <w:szCs w:val="16"/>
          <w:shd w:val="clear" w:color="auto" w:fill="FFFFFF"/>
        </w:rPr>
        <w:t>Об утверждении Порядка предоставления жилых помещений специализированного жилищного фонда Шумерлинского муниципального округа Чувашской Республики</w:t>
      </w:r>
    </w:p>
    <w:p w:rsidR="00CF6280" w:rsidRPr="00CF6280" w:rsidRDefault="00CF6280" w:rsidP="00CF6280">
      <w:pPr>
        <w:widowControl w:val="0"/>
        <w:autoSpaceDE w:val="0"/>
        <w:autoSpaceDN w:val="0"/>
        <w:adjustRightInd w:val="0"/>
        <w:spacing w:after="0" w:line="240" w:lineRule="auto"/>
        <w:ind w:right="4820"/>
        <w:contextualSpacing/>
        <w:jc w:val="both"/>
        <w:rPr>
          <w:rFonts w:ascii="Times New Roman" w:eastAsia="Times New Roman" w:hAnsi="Times New Roman" w:cs="Times New Roman"/>
          <w:sz w:val="16"/>
          <w:szCs w:val="16"/>
          <w:lang w:eastAsia="ru-RU"/>
        </w:rPr>
      </w:pPr>
    </w:p>
    <w:p w:rsidR="00CF6280" w:rsidRPr="00CF6280" w:rsidRDefault="00CF6280" w:rsidP="00CF6280">
      <w:pPr>
        <w:pStyle w:val="ConsPlusNormal"/>
        <w:ind w:firstLine="851"/>
        <w:jc w:val="both"/>
        <w:rPr>
          <w:sz w:val="16"/>
          <w:szCs w:val="16"/>
        </w:rPr>
      </w:pPr>
      <w:r w:rsidRPr="00CF6280">
        <w:rPr>
          <w:bCs/>
          <w:sz w:val="16"/>
          <w:szCs w:val="16"/>
        </w:rPr>
        <w:t xml:space="preserve"> </w:t>
      </w:r>
      <w:r w:rsidRPr="00CF6280">
        <w:rPr>
          <w:sz w:val="16"/>
          <w:szCs w:val="16"/>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постановлением Кабинета Министров Чувашской Республики от 31.08.2006 № 223 «Об утверждении Порядка предоставления жилых помещений специализированного жилищного фонда Чувашской Республики», Уставом Шумерлинского муниципального округа Чувашской Республики</w:t>
      </w:r>
    </w:p>
    <w:p w:rsidR="00CF6280" w:rsidRPr="00CF6280" w:rsidRDefault="00CF6280" w:rsidP="00CF6280">
      <w:pPr>
        <w:autoSpaceDE w:val="0"/>
        <w:autoSpaceDN w:val="0"/>
        <w:adjustRightInd w:val="0"/>
        <w:spacing w:after="0" w:line="240" w:lineRule="auto"/>
        <w:ind w:firstLine="567"/>
        <w:jc w:val="both"/>
        <w:rPr>
          <w:rFonts w:ascii="Times New Roman" w:hAnsi="Times New Roman" w:cs="Times New Roman"/>
          <w:bCs/>
          <w:sz w:val="16"/>
          <w:szCs w:val="16"/>
        </w:rPr>
      </w:pPr>
    </w:p>
    <w:p w:rsidR="00CF6280" w:rsidRPr="00CF6280" w:rsidRDefault="00CF6280" w:rsidP="00CF6280">
      <w:pPr>
        <w:autoSpaceDE w:val="0"/>
        <w:autoSpaceDN w:val="0"/>
        <w:adjustRightInd w:val="0"/>
        <w:spacing w:after="0" w:line="240" w:lineRule="auto"/>
        <w:jc w:val="center"/>
        <w:rPr>
          <w:rFonts w:ascii="Times New Roman" w:hAnsi="Times New Roman" w:cs="Times New Roman"/>
          <w:b/>
          <w:sz w:val="16"/>
          <w:szCs w:val="16"/>
        </w:rPr>
      </w:pPr>
      <w:r w:rsidRPr="00CF6280">
        <w:rPr>
          <w:rFonts w:ascii="Times New Roman" w:hAnsi="Times New Roman" w:cs="Times New Roman"/>
          <w:b/>
          <w:sz w:val="16"/>
          <w:szCs w:val="16"/>
        </w:rPr>
        <w:t>Собрание депутатов Шумерлинского муниципального округа</w:t>
      </w:r>
    </w:p>
    <w:p w:rsidR="00CF6280" w:rsidRPr="00CF6280" w:rsidRDefault="00CF6280" w:rsidP="00CF6280">
      <w:pPr>
        <w:pStyle w:val="af2"/>
        <w:tabs>
          <w:tab w:val="left" w:pos="1134"/>
        </w:tabs>
        <w:autoSpaceDE w:val="0"/>
        <w:autoSpaceDN w:val="0"/>
        <w:adjustRightInd w:val="0"/>
        <w:ind w:left="1069"/>
        <w:jc w:val="center"/>
        <w:rPr>
          <w:b/>
          <w:i w:val="0"/>
          <w:szCs w:val="16"/>
        </w:rPr>
      </w:pPr>
      <w:r w:rsidRPr="00CF6280">
        <w:rPr>
          <w:b/>
          <w:i w:val="0"/>
          <w:szCs w:val="16"/>
        </w:rPr>
        <w:t>Чувашской Республики решило:</w:t>
      </w:r>
    </w:p>
    <w:p w:rsidR="00CF6280" w:rsidRPr="00CF6280" w:rsidRDefault="00CF6280" w:rsidP="00CF6280">
      <w:pPr>
        <w:widowControl w:val="0"/>
        <w:tabs>
          <w:tab w:val="left" w:pos="10205"/>
        </w:tabs>
        <w:spacing w:after="0" w:line="240" w:lineRule="auto"/>
        <w:jc w:val="both"/>
        <w:rPr>
          <w:rFonts w:ascii="Times New Roman" w:hAnsi="Times New Roman" w:cs="Times New Roman"/>
          <w:sz w:val="16"/>
          <w:szCs w:val="16"/>
        </w:rPr>
      </w:pPr>
    </w:p>
    <w:p w:rsidR="00CF6280" w:rsidRPr="00CF6280" w:rsidRDefault="00CF6280" w:rsidP="00CF6280">
      <w:pPr>
        <w:pStyle w:val="af2"/>
        <w:ind w:left="0" w:right="-5" w:firstLine="567"/>
        <w:jc w:val="both"/>
        <w:rPr>
          <w:i w:val="0"/>
          <w:szCs w:val="16"/>
        </w:rPr>
      </w:pPr>
      <w:r w:rsidRPr="00CF6280">
        <w:rPr>
          <w:i w:val="0"/>
          <w:szCs w:val="16"/>
        </w:rPr>
        <w:t>1. Утвердить прилагаемый п</w:t>
      </w:r>
      <w:r w:rsidRPr="00CF6280">
        <w:rPr>
          <w:bCs/>
          <w:i w:val="0"/>
          <w:szCs w:val="16"/>
          <w:shd w:val="clear" w:color="auto" w:fill="FFFFFF"/>
        </w:rPr>
        <w:t>орядок предоставления жилых помещений специализированного жилищного фонда Шумерлинского муниципального округа Чувашской Республики</w:t>
      </w:r>
      <w:r w:rsidRPr="00CF6280">
        <w:rPr>
          <w:i w:val="0"/>
          <w:szCs w:val="16"/>
        </w:rPr>
        <w:t>.</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2. Настоящее решение вступает в силу после его официального опубликования в периодическом печатном издании «Вестник Шумерлинского муниципального округа», подлежит размещению на официальном сайте Шумерлинского муниципального округа в информационно-телекоммуникационной сети «Интернет».</w:t>
      </w:r>
    </w:p>
    <w:p w:rsidR="00CF6280" w:rsidRPr="00CF6280" w:rsidRDefault="00CF6280" w:rsidP="00CF6280">
      <w:pPr>
        <w:spacing w:after="0" w:line="240" w:lineRule="auto"/>
        <w:ind w:firstLine="567"/>
        <w:jc w:val="both"/>
        <w:rPr>
          <w:rFonts w:ascii="Times New Roman" w:eastAsia="Times New Roman" w:hAnsi="Times New Roman" w:cs="Times New Roman"/>
          <w:sz w:val="16"/>
          <w:szCs w:val="16"/>
          <w:lang w:eastAsia="ru-RU"/>
        </w:rPr>
      </w:pPr>
    </w:p>
    <w:p w:rsidR="00CF6280" w:rsidRPr="00CF6280" w:rsidRDefault="00CF6280" w:rsidP="00CF6280">
      <w:pPr>
        <w:spacing w:after="0" w:line="240" w:lineRule="auto"/>
        <w:jc w:val="both"/>
        <w:rPr>
          <w:rFonts w:ascii="Times New Roman" w:eastAsia="Times New Roman" w:hAnsi="Times New Roman" w:cs="Times New Roman"/>
          <w:sz w:val="16"/>
          <w:szCs w:val="16"/>
          <w:lang w:eastAsia="ru-RU"/>
        </w:rPr>
      </w:pPr>
    </w:p>
    <w:p w:rsidR="00CF6280" w:rsidRPr="00CF6280" w:rsidRDefault="00CF6280" w:rsidP="00CF6280">
      <w:pPr>
        <w:spacing w:after="0" w:line="240" w:lineRule="auto"/>
        <w:ind w:left="708"/>
        <w:jc w:val="both"/>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4801"/>
        <w:gridCol w:w="4770"/>
      </w:tblGrid>
      <w:tr w:rsidR="00CF6280" w:rsidRPr="00CF6280" w:rsidTr="00460951">
        <w:tc>
          <w:tcPr>
            <w:tcW w:w="4801" w:type="dxa"/>
            <w:hideMark/>
          </w:tcPr>
          <w:p w:rsidR="00CF6280" w:rsidRPr="00CF6280" w:rsidRDefault="00CF6280" w:rsidP="00460951">
            <w:pPr>
              <w:spacing w:after="0" w:line="240" w:lineRule="auto"/>
              <w:jc w:val="both"/>
              <w:outlineLvl w:val="1"/>
              <w:rPr>
                <w:rFonts w:ascii="Times New Roman" w:hAnsi="Times New Roman" w:cs="Times New Roman"/>
                <w:sz w:val="16"/>
                <w:szCs w:val="16"/>
              </w:rPr>
            </w:pPr>
            <w:r w:rsidRPr="00CF6280">
              <w:rPr>
                <w:rFonts w:ascii="Times New Roman" w:hAnsi="Times New Roman" w:cs="Times New Roman"/>
                <w:sz w:val="16"/>
                <w:szCs w:val="16"/>
              </w:rPr>
              <w:t>Председатель Собрания депутатов Шумерлинского муниципального округа</w:t>
            </w:r>
          </w:p>
          <w:p w:rsidR="00CF6280" w:rsidRPr="00CF6280" w:rsidRDefault="00CF6280" w:rsidP="00460951">
            <w:pPr>
              <w:spacing w:after="0" w:line="240" w:lineRule="auto"/>
              <w:jc w:val="both"/>
              <w:outlineLvl w:val="1"/>
              <w:rPr>
                <w:rFonts w:ascii="Times New Roman" w:hAnsi="Times New Roman" w:cs="Times New Roman"/>
                <w:sz w:val="16"/>
                <w:szCs w:val="16"/>
                <w:highlight w:val="yellow"/>
              </w:rPr>
            </w:pPr>
            <w:r w:rsidRPr="00CF6280">
              <w:rPr>
                <w:rFonts w:ascii="Times New Roman" w:hAnsi="Times New Roman" w:cs="Times New Roman"/>
                <w:sz w:val="16"/>
                <w:szCs w:val="16"/>
              </w:rPr>
              <w:t>Чувашской Республики</w:t>
            </w:r>
          </w:p>
        </w:tc>
        <w:tc>
          <w:tcPr>
            <w:tcW w:w="4770" w:type="dxa"/>
          </w:tcPr>
          <w:p w:rsidR="00CF6280" w:rsidRPr="00CF6280" w:rsidRDefault="00CF6280" w:rsidP="00460951">
            <w:pPr>
              <w:spacing w:after="0" w:line="240" w:lineRule="auto"/>
              <w:ind w:firstLine="709"/>
              <w:jc w:val="both"/>
              <w:outlineLvl w:val="1"/>
              <w:rPr>
                <w:rFonts w:ascii="Times New Roman" w:hAnsi="Times New Roman" w:cs="Times New Roman"/>
                <w:color w:val="000000" w:themeColor="text1"/>
                <w:sz w:val="16"/>
                <w:szCs w:val="16"/>
              </w:rPr>
            </w:pPr>
            <w:r w:rsidRPr="00CF6280">
              <w:rPr>
                <w:rFonts w:ascii="Times New Roman" w:hAnsi="Times New Roman" w:cs="Times New Roman"/>
                <w:color w:val="000000" w:themeColor="text1"/>
                <w:sz w:val="16"/>
                <w:szCs w:val="16"/>
              </w:rPr>
              <w:t xml:space="preserve"> </w:t>
            </w:r>
          </w:p>
          <w:p w:rsidR="00CF6280" w:rsidRPr="00CF6280" w:rsidRDefault="00CF6280" w:rsidP="00460951">
            <w:pPr>
              <w:spacing w:after="0" w:line="240" w:lineRule="auto"/>
              <w:ind w:firstLine="709"/>
              <w:jc w:val="both"/>
              <w:outlineLvl w:val="1"/>
              <w:rPr>
                <w:rFonts w:ascii="Times New Roman" w:hAnsi="Times New Roman" w:cs="Times New Roman"/>
                <w:color w:val="000000" w:themeColor="text1"/>
                <w:sz w:val="16"/>
                <w:szCs w:val="16"/>
              </w:rPr>
            </w:pPr>
            <w:r w:rsidRPr="00CF6280">
              <w:rPr>
                <w:rFonts w:ascii="Times New Roman" w:hAnsi="Times New Roman" w:cs="Times New Roman"/>
                <w:color w:val="000000" w:themeColor="text1"/>
                <w:sz w:val="16"/>
                <w:szCs w:val="16"/>
              </w:rPr>
              <w:t xml:space="preserve">                                    Б.Г. Леонтьев</w:t>
            </w:r>
          </w:p>
          <w:p w:rsidR="00CF6280" w:rsidRPr="00CF6280" w:rsidRDefault="00CF6280" w:rsidP="00460951">
            <w:pPr>
              <w:spacing w:after="0" w:line="240" w:lineRule="auto"/>
              <w:ind w:firstLine="709"/>
              <w:jc w:val="both"/>
              <w:outlineLvl w:val="1"/>
              <w:rPr>
                <w:rFonts w:ascii="Times New Roman" w:hAnsi="Times New Roman" w:cs="Times New Roman"/>
                <w:sz w:val="16"/>
                <w:szCs w:val="16"/>
                <w:highlight w:val="yellow"/>
              </w:rPr>
            </w:pPr>
          </w:p>
          <w:p w:rsidR="00CF6280" w:rsidRPr="00CF6280" w:rsidRDefault="00CF6280" w:rsidP="00460951">
            <w:pPr>
              <w:spacing w:after="0" w:line="240" w:lineRule="auto"/>
              <w:ind w:firstLine="709"/>
              <w:jc w:val="right"/>
              <w:outlineLvl w:val="1"/>
              <w:rPr>
                <w:rFonts w:ascii="Times New Roman" w:hAnsi="Times New Roman" w:cs="Times New Roman"/>
                <w:sz w:val="16"/>
                <w:szCs w:val="16"/>
                <w:highlight w:val="yellow"/>
              </w:rPr>
            </w:pPr>
          </w:p>
        </w:tc>
      </w:tr>
    </w:tbl>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Врио главы администрации</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Шумерлинского муниципального округа</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Чувашской Республики                                                                                       Д.И. Головин</w:t>
      </w:r>
    </w:p>
    <w:p w:rsidR="00CF6280" w:rsidRPr="00CF6280" w:rsidRDefault="00CF6280" w:rsidP="00CF6280">
      <w:pPr>
        <w:rPr>
          <w:rFonts w:ascii="Times New Roman" w:hAnsi="Times New Roman" w:cs="Times New Roman"/>
          <w:sz w:val="16"/>
          <w:szCs w:val="16"/>
        </w:rPr>
      </w:pPr>
    </w:p>
    <w:p w:rsidR="00CF6280" w:rsidRPr="00CF6280" w:rsidRDefault="00CF6280" w:rsidP="00CF6280">
      <w:pPr>
        <w:widowControl w:val="0"/>
        <w:autoSpaceDE w:val="0"/>
        <w:autoSpaceDN w:val="0"/>
        <w:spacing w:after="0" w:line="240" w:lineRule="auto"/>
        <w:ind w:left="4536"/>
        <w:jc w:val="right"/>
        <w:rPr>
          <w:rFonts w:ascii="Times New Roman" w:eastAsia="Times New Roman" w:hAnsi="Times New Roman" w:cs="Times New Roman"/>
          <w:sz w:val="16"/>
          <w:szCs w:val="16"/>
          <w:lang w:eastAsia="ru-RU"/>
        </w:rPr>
      </w:pPr>
    </w:p>
    <w:p w:rsidR="00CF6280" w:rsidRPr="00CF6280" w:rsidRDefault="00CF6280" w:rsidP="00CF6280">
      <w:pPr>
        <w:widowControl w:val="0"/>
        <w:autoSpaceDE w:val="0"/>
        <w:autoSpaceDN w:val="0"/>
        <w:spacing w:after="0" w:line="240" w:lineRule="auto"/>
        <w:ind w:left="4536"/>
        <w:jc w:val="right"/>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Приложение </w:t>
      </w:r>
    </w:p>
    <w:p w:rsidR="00CF6280" w:rsidRPr="00CF6280" w:rsidRDefault="00CF6280" w:rsidP="00CF6280">
      <w:pPr>
        <w:widowControl w:val="0"/>
        <w:autoSpaceDE w:val="0"/>
        <w:autoSpaceDN w:val="0"/>
        <w:spacing w:after="0" w:line="240" w:lineRule="auto"/>
        <w:ind w:left="4536"/>
        <w:jc w:val="right"/>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к решению Собрания депутатов Шумерлинского муниципального округа </w:t>
      </w:r>
    </w:p>
    <w:p w:rsidR="00CF6280" w:rsidRPr="00CF6280" w:rsidRDefault="00CF6280" w:rsidP="00CF6280">
      <w:pPr>
        <w:widowControl w:val="0"/>
        <w:autoSpaceDE w:val="0"/>
        <w:autoSpaceDN w:val="0"/>
        <w:spacing w:after="0" w:line="240" w:lineRule="auto"/>
        <w:ind w:left="4536"/>
        <w:jc w:val="right"/>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от 28.12.2022 № 20/4</w:t>
      </w:r>
    </w:p>
    <w:p w:rsidR="00CF6280" w:rsidRPr="00CF6280" w:rsidRDefault="00CF6280" w:rsidP="00CF6280">
      <w:pPr>
        <w:spacing w:after="0" w:line="240" w:lineRule="auto"/>
        <w:rPr>
          <w:rFonts w:ascii="Times New Roman" w:hAnsi="Times New Roman" w:cs="Times New Roman"/>
          <w:sz w:val="16"/>
          <w:szCs w:val="16"/>
        </w:rPr>
      </w:pPr>
    </w:p>
    <w:p w:rsidR="00CF6280" w:rsidRPr="00CF6280" w:rsidRDefault="00CF6280" w:rsidP="00CF6280">
      <w:pPr>
        <w:spacing w:after="0" w:line="240" w:lineRule="auto"/>
        <w:jc w:val="center"/>
        <w:rPr>
          <w:rFonts w:ascii="Times New Roman" w:eastAsia="Times New Roman" w:hAnsi="Times New Roman" w:cs="Times New Roman"/>
          <w:b/>
          <w:bCs/>
          <w:sz w:val="16"/>
          <w:szCs w:val="16"/>
          <w:shd w:val="clear" w:color="auto" w:fill="FFFFFF"/>
        </w:rPr>
      </w:pPr>
      <w:r w:rsidRPr="00CF6280">
        <w:rPr>
          <w:rFonts w:ascii="Times New Roman" w:eastAsia="Times New Roman" w:hAnsi="Times New Roman" w:cs="Times New Roman"/>
          <w:b/>
          <w:bCs/>
          <w:sz w:val="16"/>
          <w:szCs w:val="16"/>
          <w:shd w:val="clear" w:color="auto" w:fill="FFFFFF"/>
        </w:rPr>
        <w:t xml:space="preserve">Порядок </w:t>
      </w:r>
    </w:p>
    <w:p w:rsidR="00CF6280" w:rsidRPr="00CF6280" w:rsidRDefault="00CF6280" w:rsidP="00CF6280">
      <w:pPr>
        <w:spacing w:after="0" w:line="240" w:lineRule="auto"/>
        <w:jc w:val="center"/>
        <w:rPr>
          <w:rFonts w:ascii="Times New Roman" w:eastAsia="Times New Roman" w:hAnsi="Times New Roman" w:cs="Times New Roman"/>
          <w:b/>
          <w:bCs/>
          <w:sz w:val="16"/>
          <w:szCs w:val="16"/>
          <w:shd w:val="clear" w:color="auto" w:fill="FFFFFF"/>
        </w:rPr>
      </w:pPr>
      <w:r w:rsidRPr="00CF6280">
        <w:rPr>
          <w:rFonts w:ascii="Times New Roman" w:eastAsia="Times New Roman" w:hAnsi="Times New Roman" w:cs="Times New Roman"/>
          <w:b/>
          <w:bCs/>
          <w:sz w:val="16"/>
          <w:szCs w:val="16"/>
          <w:shd w:val="clear" w:color="auto" w:fill="FFFFFF"/>
        </w:rPr>
        <w:t>предоставления жилых помещений специализированного жилищного фонда Шумерлинского муниципального округа Чувашской Республики</w:t>
      </w:r>
    </w:p>
    <w:p w:rsidR="00CF6280" w:rsidRPr="00CF6280" w:rsidRDefault="00CF6280" w:rsidP="00CF6280">
      <w:pPr>
        <w:spacing w:after="0" w:line="240" w:lineRule="auto"/>
        <w:jc w:val="center"/>
        <w:rPr>
          <w:rFonts w:ascii="Times New Roman" w:eastAsia="Times New Roman" w:hAnsi="Times New Roman" w:cs="Times New Roman"/>
          <w:b/>
          <w:bCs/>
          <w:sz w:val="16"/>
          <w:szCs w:val="16"/>
          <w:shd w:val="clear" w:color="auto" w:fill="FFFFFF"/>
        </w:rPr>
      </w:pPr>
    </w:p>
    <w:p w:rsidR="00CF6280" w:rsidRPr="00CF6280" w:rsidRDefault="00CF6280" w:rsidP="00CF6280">
      <w:pPr>
        <w:spacing w:after="0" w:line="240" w:lineRule="auto"/>
        <w:ind w:firstLine="567"/>
        <w:jc w:val="center"/>
        <w:rPr>
          <w:rFonts w:ascii="Times New Roman" w:hAnsi="Times New Roman" w:cs="Times New Roman"/>
          <w:b/>
          <w:sz w:val="16"/>
          <w:szCs w:val="16"/>
        </w:rPr>
      </w:pPr>
      <w:r w:rsidRPr="00CF6280">
        <w:rPr>
          <w:rFonts w:ascii="Times New Roman" w:hAnsi="Times New Roman" w:cs="Times New Roman"/>
          <w:b/>
          <w:sz w:val="16"/>
          <w:szCs w:val="16"/>
        </w:rPr>
        <w:t>1. Общие положения</w:t>
      </w:r>
    </w:p>
    <w:p w:rsidR="00CF6280" w:rsidRPr="00CF6280" w:rsidRDefault="00CF6280" w:rsidP="00CF6280">
      <w:pPr>
        <w:spacing w:after="0" w:line="240" w:lineRule="auto"/>
        <w:ind w:firstLine="567"/>
        <w:jc w:val="center"/>
        <w:rPr>
          <w:rFonts w:ascii="Times New Roman" w:hAnsi="Times New Roman" w:cs="Times New Roman"/>
          <w:sz w:val="16"/>
          <w:szCs w:val="16"/>
        </w:rPr>
      </w:pP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1.1. Настоящий Порядок в соответствии с Жилищным кодексом Российской Федерации и Законом Чувашской Республики от 17.10.2005 № 42 «О регулировании жилищных отношений» (далее - Закон) определяет порядок предоставления гражданам служебных жилых помещений, жилых помещений в общежитиях, жилых помещений маневренного фонда, отнесенных к специализированному жилищному фонду Шумерлинского муниципального округа Чувашской Республики (далее - специализированные жилые помещения), за исключением жилых помещений для детей-сирот и детей, оставшихся без попечения родителей, лиц из числа детей-сирот и детей, оставшихся без попечения родителей, предоставляемых в соответствии со статьей 23.1 Закона, Порядком предоставления благоустроенных жилых помещений специализированного жилищного фонда по договорам найма специализированных жилых помещений детям-сиротам и детям, оставшимся без попечения родителей, лицам из числа детей-сирот и детей, оставшихся без попечения родителей, утвержденным постановлением Кабинета Министров Чувашской Республики от 25.07.2013 № 292.</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1.2. Специализированный жилищный фонд Шумерлинского муниципального округа Чувашской Республики (далее - специализированный жилищный фонд) - это совокупность жилых помещений в муниципальном жилищном фонде Шумерлинского муниципального округа Чувашской Республики (далее – Шумерлинский муниципальный округ), предназначенных для проживания отдельных категорий граждан.</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1.3. К жилым помещениям специализированного жилищного фонда относятся: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 служебные жилые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2) жилые помещения маневренного фонда;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1.4.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указанных в пункте 1.3 настоящего Порядка, и исключение жилого помещения из указанного фонда осуществляются на основании постановления администрации Шумерлинского муниципального округа (далее – администрация Шумерлинского муниципального округа) с учетом требований, установленных действующим законодательством.</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1.5. Специализированные жилые помещения не подлежат отчуждению, передаче в аренду, внаем, поднаем, за исключением передачи таких помещений по договорам найма, предусмотренным Жилищным кодексом Российской Федерации.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Включение и исключение из числа жилых помещений специализированного муниципального жилищного фонда не допускается, если жилые помещения обременены правами третьих лиц, в установленном законом порядке признаны аварийными или непригодными для проживания.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Отнесение жилых помещений к специализированному муниципальному жилищному фонду не допускается, если жилые помещения заняты по договорам социального найма, найма жилого помещения, находящегося в государственной или муниципальной собственности жилищного фонда коммерческого использования, аренды, а также, если имеют обременения прав на это имущество.</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Жилые помещения, отнесенные к специализированному жилищному фонду, должны быть пригодными для постоянного проживания граждан (отвечать установленным санитарным и техническим правилам и нормам, требованиям пожарной безопасности, экологическим и иным требованиям законодательства), быть благоустроенными применительно к условиям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1.6. Специализированные жилые помещения предоставляются на основании постановления администрации Шумерлинского муниципального округа  о предоставлении таких жилых помещений.</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1.7. Договор найма жилого помещения специализированного жилищного фонда заключается между администрацией Шумерлинского муниципального округа (наймодателем) и гражданином (нанимателем) в соответствии с типовым договором найма жилого помещения </w:t>
      </w:r>
      <w:r w:rsidRPr="00CF6280">
        <w:rPr>
          <w:rFonts w:ascii="Times New Roman" w:hAnsi="Times New Roman" w:cs="Times New Roman"/>
          <w:sz w:val="16"/>
          <w:szCs w:val="16"/>
        </w:rPr>
        <w:lastRenderedPageBreak/>
        <w:t>специализированного жилищного фонда, утвержденным Постановлением Правительства РФ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1.8. Специализированные жилые помещения предоставляются гражданам, не обеспеченным жилыми помещениями в соответствующем населенном пункте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p>
    <w:p w:rsidR="00CF6280" w:rsidRPr="00CF6280" w:rsidRDefault="00CF6280" w:rsidP="00CF6280">
      <w:pPr>
        <w:spacing w:after="0" w:line="240" w:lineRule="auto"/>
        <w:jc w:val="center"/>
        <w:rPr>
          <w:rFonts w:ascii="Times New Roman" w:eastAsia="Times New Roman" w:hAnsi="Times New Roman" w:cs="Times New Roman"/>
          <w:sz w:val="16"/>
          <w:szCs w:val="16"/>
          <w:lang w:eastAsia="ru-RU"/>
        </w:rPr>
      </w:pPr>
      <w:r w:rsidRPr="00CF6280">
        <w:rPr>
          <w:rFonts w:ascii="Times New Roman" w:eastAsia="Times New Roman" w:hAnsi="Times New Roman" w:cs="Times New Roman"/>
          <w:b/>
          <w:bCs/>
          <w:sz w:val="16"/>
          <w:szCs w:val="16"/>
          <w:lang w:eastAsia="ru-RU"/>
        </w:rPr>
        <w:t>2. Порядок предоставления</w:t>
      </w:r>
      <w:r w:rsidRPr="00CF6280">
        <w:rPr>
          <w:rFonts w:ascii="Times New Roman" w:eastAsia="Times New Roman" w:hAnsi="Times New Roman" w:cs="Times New Roman"/>
          <w:sz w:val="16"/>
          <w:szCs w:val="16"/>
          <w:lang w:eastAsia="ru-RU"/>
        </w:rPr>
        <w:t xml:space="preserve"> </w:t>
      </w:r>
    </w:p>
    <w:p w:rsidR="00CF6280" w:rsidRPr="00CF6280" w:rsidRDefault="00CF6280" w:rsidP="00CF6280">
      <w:pPr>
        <w:spacing w:after="0" w:line="240" w:lineRule="auto"/>
        <w:jc w:val="center"/>
        <w:rPr>
          <w:rFonts w:ascii="Times New Roman" w:eastAsia="Times New Roman" w:hAnsi="Times New Roman" w:cs="Times New Roman"/>
          <w:sz w:val="16"/>
          <w:szCs w:val="16"/>
          <w:lang w:eastAsia="ru-RU"/>
        </w:rPr>
      </w:pPr>
      <w:r w:rsidRPr="00CF6280">
        <w:rPr>
          <w:rFonts w:ascii="Times New Roman" w:eastAsia="Times New Roman" w:hAnsi="Times New Roman" w:cs="Times New Roman"/>
          <w:b/>
          <w:bCs/>
          <w:sz w:val="16"/>
          <w:szCs w:val="16"/>
          <w:lang w:eastAsia="ru-RU"/>
        </w:rPr>
        <w:t>специализированного жилого помещения</w:t>
      </w:r>
      <w:r w:rsidRPr="00CF6280">
        <w:rPr>
          <w:rFonts w:ascii="Times New Roman" w:eastAsia="Times New Roman" w:hAnsi="Times New Roman" w:cs="Times New Roman"/>
          <w:sz w:val="16"/>
          <w:szCs w:val="16"/>
          <w:lang w:eastAsia="ru-RU"/>
        </w:rPr>
        <w:t xml:space="preserve"> </w:t>
      </w:r>
    </w:p>
    <w:p w:rsidR="00CF6280" w:rsidRPr="00CF6280" w:rsidRDefault="00CF6280" w:rsidP="00CF6280">
      <w:pPr>
        <w:spacing w:after="0" w:line="240" w:lineRule="auto"/>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  </w:t>
      </w:r>
    </w:p>
    <w:p w:rsidR="00CF6280" w:rsidRPr="00CF6280" w:rsidRDefault="00CF6280" w:rsidP="00CF6280">
      <w:pPr>
        <w:spacing w:after="0" w:line="240" w:lineRule="auto"/>
        <w:ind w:firstLine="540"/>
        <w:jc w:val="both"/>
        <w:rPr>
          <w:rFonts w:ascii="Times New Roman" w:eastAsia="Times New Roman" w:hAnsi="Times New Roman" w:cs="Times New Roman"/>
          <w:color w:val="000000" w:themeColor="text1"/>
          <w:sz w:val="16"/>
          <w:szCs w:val="16"/>
          <w:lang w:eastAsia="ru-RU"/>
        </w:rPr>
      </w:pPr>
      <w:r w:rsidRPr="00CF6280">
        <w:rPr>
          <w:rFonts w:ascii="Times New Roman" w:eastAsia="Times New Roman" w:hAnsi="Times New Roman" w:cs="Times New Roman"/>
          <w:color w:val="000000" w:themeColor="text1"/>
          <w:sz w:val="16"/>
          <w:szCs w:val="16"/>
          <w:lang w:eastAsia="ru-RU"/>
        </w:rPr>
        <w:t xml:space="preserve">2.1. </w:t>
      </w:r>
      <w:r w:rsidRPr="00CF6280">
        <w:rPr>
          <w:rFonts w:ascii="Times New Roman" w:hAnsi="Times New Roman" w:cs="Times New Roman"/>
          <w:color w:val="000000" w:themeColor="text1"/>
          <w:sz w:val="16"/>
          <w:szCs w:val="16"/>
        </w:rPr>
        <w:t>Администрация Шумерлинского муниципального округа</w:t>
      </w:r>
      <w:r w:rsidRPr="00CF6280">
        <w:rPr>
          <w:rFonts w:ascii="Times New Roman" w:eastAsia="Times New Roman" w:hAnsi="Times New Roman" w:cs="Times New Roman"/>
          <w:color w:val="000000" w:themeColor="text1"/>
          <w:sz w:val="16"/>
          <w:szCs w:val="16"/>
          <w:lang w:eastAsia="ru-RU"/>
        </w:rPr>
        <w:t xml:space="preserve"> в течение тридцати календарных дней со дня подачи документов, указанных в пунктах 3.4, 4.1 настоящего Порядка, принимает решение о предоставлении либо отказе в предоставлении специализированного жилого помещения или о постановке гражданина на учет в порядке, установленном настоящим разделом.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2.2. </w:t>
      </w:r>
      <w:r w:rsidRPr="00CF6280">
        <w:rPr>
          <w:rFonts w:ascii="Times New Roman" w:hAnsi="Times New Roman" w:cs="Times New Roman"/>
          <w:sz w:val="16"/>
          <w:szCs w:val="16"/>
        </w:rPr>
        <w:t>Администрация Шумерлинского муниципального округа</w:t>
      </w:r>
      <w:r w:rsidRPr="00CF6280">
        <w:rPr>
          <w:rFonts w:ascii="Times New Roman" w:eastAsia="Times New Roman" w:hAnsi="Times New Roman" w:cs="Times New Roman"/>
          <w:sz w:val="16"/>
          <w:szCs w:val="16"/>
          <w:lang w:eastAsia="ru-RU"/>
        </w:rPr>
        <w:t xml:space="preserve"> в течение трех рабочих дней со дня принятия решения письменно уведомляет гражданина о предоставлении специализированного жилого помещения, об отказе в предоставлении специализированного жилого помещения либо о постановке на учет.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bookmarkStart w:id="414" w:name="p7"/>
      <w:bookmarkEnd w:id="414"/>
      <w:r w:rsidRPr="00CF6280">
        <w:rPr>
          <w:rFonts w:ascii="Times New Roman" w:eastAsia="Times New Roman" w:hAnsi="Times New Roman" w:cs="Times New Roman"/>
          <w:sz w:val="16"/>
          <w:szCs w:val="16"/>
          <w:lang w:eastAsia="ru-RU"/>
        </w:rPr>
        <w:t xml:space="preserve">2.3. Основаниями для отказа в предоставлении специализированного жилого помещения являются: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выявление в представленных гражданином документах сведений, не соответствующих действительности;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наличие у гражданина, претендующего на предоставление специализированного жилого помещения, либо у членов его семьи жилого помещения, предоставленного по договору социального найма либо находящегося в собственности, расположенного в населенном пункте, где он претендует на предоставление специализированного жилого помещения;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отсутствие свободных служебных жилых помещений (для граждан, претендующих на служебные жилые помещения);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подача документов, которые не подтверждают право на предоставление специализированного жилого помещения.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Отказ может быть обжалован в установленном порядке.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2.4. При отсутствии свободных специализированных жилых помещений </w:t>
      </w:r>
      <w:r w:rsidRPr="00CF6280">
        <w:rPr>
          <w:rFonts w:ascii="Times New Roman" w:hAnsi="Times New Roman" w:cs="Times New Roman"/>
          <w:sz w:val="16"/>
          <w:szCs w:val="16"/>
        </w:rPr>
        <w:t>администрация Шумерлинского муниципального округа</w:t>
      </w:r>
      <w:r w:rsidRPr="00CF6280">
        <w:rPr>
          <w:rFonts w:ascii="Times New Roman" w:eastAsia="Times New Roman" w:hAnsi="Times New Roman" w:cs="Times New Roman"/>
          <w:sz w:val="16"/>
          <w:szCs w:val="16"/>
          <w:lang w:eastAsia="ru-RU"/>
        </w:rPr>
        <w:t xml:space="preserve"> осуществляет постановку гражданина, претендующего на предоставление специализированного жилого помещения (за исключением гражданина, претендующего на служебное жилое помещение), на учет.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Право состоять на учете сохраняется за гражданами, претендующими на предоставление специализированного жилого помещения (за исключением граждан, претендующих на служебное жилое помещение), до получения такого жилого помещения или до выявления оснований, предусмотренных </w:t>
      </w:r>
      <w:r w:rsidRPr="00CF6280">
        <w:rPr>
          <w:rFonts w:ascii="Times New Roman" w:eastAsia="Times New Roman" w:hAnsi="Times New Roman" w:cs="Times New Roman"/>
          <w:color w:val="000000" w:themeColor="text1"/>
          <w:sz w:val="16"/>
          <w:szCs w:val="16"/>
          <w:lang w:eastAsia="ru-RU"/>
        </w:rPr>
        <w:t>пунктом 2.3</w:t>
      </w:r>
      <w:r w:rsidRPr="00CF6280">
        <w:rPr>
          <w:rFonts w:ascii="Times New Roman" w:eastAsia="Times New Roman" w:hAnsi="Times New Roman" w:cs="Times New Roman"/>
          <w:sz w:val="16"/>
          <w:szCs w:val="16"/>
          <w:lang w:eastAsia="ru-RU"/>
        </w:rPr>
        <w:t xml:space="preserve"> настоящего Порядка.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2.5. Гражданин (за исключением гражданина, претендующего на служебное жилое помещение) считается принятым на учет со дня принятия решения </w:t>
      </w:r>
      <w:r w:rsidRPr="00CF6280">
        <w:rPr>
          <w:rFonts w:ascii="Times New Roman" w:hAnsi="Times New Roman" w:cs="Times New Roman"/>
          <w:sz w:val="16"/>
          <w:szCs w:val="16"/>
        </w:rPr>
        <w:t>администрацией Шумерлинского муниципального округа</w:t>
      </w:r>
      <w:r w:rsidRPr="00CF6280">
        <w:rPr>
          <w:rFonts w:ascii="Times New Roman" w:eastAsia="Times New Roman" w:hAnsi="Times New Roman" w:cs="Times New Roman"/>
          <w:sz w:val="16"/>
          <w:szCs w:val="16"/>
          <w:lang w:eastAsia="ru-RU"/>
        </w:rPr>
        <w:t xml:space="preserve"> о постановке на учет. Учет граждан, претендующих на предоставление специализированного жилого помещения (за исключением граждан, претендующих на служебное жилое помещение), ведется по отдельным спискам в зависимости от вида специализированного жилого помещения, на предоставление которого претендует гражданин.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На каждого гражданина, принятого на учет, заводится учетное дело, в котором содержатся заявление и представленные им документы.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2.6. Специализированные жилые помещения предоставляются гражданам, состоящим на учете в качестве нуждающихся в специализированных жилых помещениях (за исключением граждан, претендующих на служебные жилые помещения), в порядке очередности, исходя из времени принятия таких граждан на учет. </w:t>
      </w:r>
    </w:p>
    <w:p w:rsidR="00CF6280" w:rsidRPr="00CF6280" w:rsidRDefault="00CF6280" w:rsidP="00CF6280">
      <w:pPr>
        <w:spacing w:after="0" w:line="240" w:lineRule="auto"/>
        <w:ind w:firstLine="567"/>
        <w:jc w:val="center"/>
        <w:rPr>
          <w:rFonts w:ascii="Times New Roman" w:hAnsi="Times New Roman" w:cs="Times New Roman"/>
          <w:b/>
          <w:sz w:val="16"/>
          <w:szCs w:val="16"/>
        </w:rPr>
      </w:pPr>
    </w:p>
    <w:p w:rsidR="00CF6280" w:rsidRPr="00CF6280" w:rsidRDefault="00CF6280" w:rsidP="00CF6280">
      <w:pPr>
        <w:spacing w:after="0" w:line="240" w:lineRule="auto"/>
        <w:ind w:firstLine="567"/>
        <w:jc w:val="center"/>
        <w:rPr>
          <w:rFonts w:ascii="Times New Roman" w:hAnsi="Times New Roman" w:cs="Times New Roman"/>
          <w:b/>
          <w:sz w:val="16"/>
          <w:szCs w:val="16"/>
        </w:rPr>
      </w:pPr>
      <w:r w:rsidRPr="00CF6280">
        <w:rPr>
          <w:rFonts w:ascii="Times New Roman" w:hAnsi="Times New Roman" w:cs="Times New Roman"/>
          <w:b/>
          <w:sz w:val="16"/>
          <w:szCs w:val="16"/>
        </w:rPr>
        <w:t>3.</w:t>
      </w:r>
      <w:r w:rsidRPr="00CF6280">
        <w:rPr>
          <w:rFonts w:ascii="Times New Roman" w:hAnsi="Times New Roman" w:cs="Times New Roman"/>
          <w:sz w:val="16"/>
          <w:szCs w:val="16"/>
        </w:rPr>
        <w:t xml:space="preserve"> </w:t>
      </w:r>
      <w:r w:rsidRPr="00CF6280">
        <w:rPr>
          <w:rFonts w:ascii="Times New Roman" w:hAnsi="Times New Roman" w:cs="Times New Roman"/>
          <w:b/>
          <w:sz w:val="16"/>
          <w:szCs w:val="16"/>
        </w:rPr>
        <w:t>Порядок предоставления служебных жилых помещений</w:t>
      </w:r>
    </w:p>
    <w:p w:rsidR="00CF6280" w:rsidRPr="00CF6280" w:rsidRDefault="00CF6280" w:rsidP="00CF6280">
      <w:pPr>
        <w:spacing w:after="0" w:line="240" w:lineRule="auto"/>
        <w:ind w:firstLine="567"/>
        <w:jc w:val="both"/>
        <w:rPr>
          <w:rFonts w:ascii="Times New Roman" w:hAnsi="Times New Roman" w:cs="Times New Roman"/>
          <w:sz w:val="16"/>
          <w:szCs w:val="16"/>
        </w:rPr>
      </w:pP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 Служебные жилые помещения предназначены для проживания граждан в связи с характером их трудовых отношений с органом местного самоуправления Шумерлинского муниципального округа, муниципальным унитарным предприятием Шумерлинского муниципального округа, муниципальным учреждением Шумерлинского муниципального округа, в связи с прохождением муниципальной службы в органах местного самоуправления Шумерлинского муниципального округа, в связи с назначением на муниципальную должность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3.2. Встать на учет в качестве нуждающихся в служебных жилых помещениях имеют право следующие категории граждан:</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 муниципальные служащие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2) граждане, замещающие муниципальную должность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 граждане, состоящие в трудовых отношениях с органом местного самоуправления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4) граждане, состоящие в трудовых отношениях с муниципальным унитарным предприятием Шумерлинского муниципального округ;</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5) граждане, состоящие в трудовых отношениях с муниципальным учреждением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3.3. Ведение учета граждан, нуждающихся в служебном жилом помещении, и подготовку предложений по распределению служебных жилых помещений муниципального жилищного фонда осуществляет отдел </w:t>
      </w:r>
      <w:r w:rsidRPr="00CF6280">
        <w:rPr>
          <w:rFonts w:ascii="Times New Roman" w:eastAsia="Times New Roman" w:hAnsi="Times New Roman" w:cs="Times New Roman"/>
          <w:sz w:val="16"/>
          <w:szCs w:val="16"/>
          <w:lang w:eastAsia="ru-RU"/>
        </w:rPr>
        <w:t xml:space="preserve">строительства, дорожного хозяйства и ЖКХ Управления по благоустройству и развитию территорий администрации </w:t>
      </w:r>
      <w:r w:rsidRPr="00CF6280">
        <w:rPr>
          <w:rFonts w:ascii="Times New Roman" w:hAnsi="Times New Roman" w:cs="Times New Roman"/>
          <w:sz w:val="16"/>
          <w:szCs w:val="16"/>
        </w:rPr>
        <w:t>Шумерлинского муниципального округа Чувашской Республики (далее - Уполномоченный орган).</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3.4. Для принятия на учет гражданин подает в Уполномоченный орган заявление с указанием совместно проживающих с ним членов семьи по форме согласно приложению к настоящему Порядку.</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К заявлению прикладываются следующие документы:</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копии документов, удостоверяющих личность заявителя и членов его семьи;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ходатайство органа местного самоуправления Шумерлинского муниципального округа, муниципального учреждения Шумерлинского муниципального округа, муниципального предприятия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сведения, подтверждающие статус нуждающегося в служебном жилом помещении.</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От имени гражданина заявление и документы может подать представитель, действующий на основании доверенности, оформленной в установленном порядке.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3.5. В рамках межведомственного и межуровневого взаимодействия Уполномоченный орган в течение двух рабочих дней со дня подачи гражданином заявления о предоставлении служебного жилого помещения запрашивает следующие документы:</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сведения о трудовой деятельности, предусмотренные статьей 66.1 Трудового кодекса Российской Федерации;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сведения из Единого государственного реестра недвижимости из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территориального органа (далее - орган регистрации прав) о правах гражданина и членов его семьи на имеющиеся или имевшиеся у него и членов его семьи жилые помещения в данном населенном пункте Шумерлинского муниципального округа;</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 справки (сообщения) органов (организаций) с мест жительства гражданина и членов его семьи, осуществлявших регистрацию прав и учет объектов недвижимого имущества до создания на территории Чувашской Республики учреждения юстиции по государственной регистрации прав на недвижимое имущество и сделок с ним, о наличии (отсутствии) жилых помещений в собственности гражданина, членов его семьи в данном населенном пункте </w:t>
      </w:r>
      <w:r w:rsidRPr="00CF6280">
        <w:rPr>
          <w:rFonts w:ascii="Times New Roman" w:hAnsi="Times New Roman" w:cs="Times New Roman"/>
          <w:sz w:val="16"/>
          <w:szCs w:val="16"/>
        </w:rPr>
        <w:t>Шумерлинского муниципального округа</w:t>
      </w:r>
      <w:r w:rsidRPr="00CF6280">
        <w:rPr>
          <w:rFonts w:ascii="Times New Roman" w:eastAsia="Times New Roman" w:hAnsi="Times New Roman" w:cs="Times New Roman"/>
          <w:sz w:val="16"/>
          <w:szCs w:val="16"/>
          <w:lang w:eastAsia="ru-RU"/>
        </w:rPr>
        <w:t xml:space="preserve">;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Документы, указанные в настоящем пункте, заявитель вправе представить самостоятельно.</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3.6. Все документы предоставляются в копиях с одновременным представлением оригинала. Копии документов заверяются лицом, принимающим документы.</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3.7. В течение 10 рабочих дней со дня регистрации документов, указанных в пункте 3.4 настоящего Порядка, Уполномоченный орган направляет данные документы и сведения о наличии свободных служебных жилых помещений на рассмотрение жилищной комиссии при администрации Шумерлинского муниципального округа Чувашской Республики (далее - Комиссия)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Заседание Комиссии проводится не позднее семи календарных дней со дня представления Уполномоченным органом документов и сведений, указанных в абзаце первом настоящего пункта.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lastRenderedPageBreak/>
        <w:t>Комиссия рассматривает документы и сведения, представленные Уполномоченным органом в соответствии с абзацем первым настоящего пункта, и рекомендует администрации Шумерлинского муниципального округа принять одно из следующих решений:</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о постановке на учет в качестве нуждающегося в предоставлении служебного жилого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об отказе постановке на учет в качестве нуждающегося в предоставлении служебного жилого помещения по основаниям, установленным в пункте 2.3 настоящего Порядка.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3.8. Решение о принятии на учет или об отказе в принятии на учет принимается администрацией Шумерлинского муниципального округа в форме постановления.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3.9. Не позднее 1 рабочего дня с момента принятия решения о постановке на учет, либо об отказе в постановке, гражданину, подавшему соответствующее заявление, выдается или направляется, уведомление о постановке (отказе в постановке) его на учет.</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3.10. Принятые на учет граждане включаются в Реестр учета граждан, нуждающихся в служебном жилом помещении (далее - Реестр учета), который ведется специалистом Уполномоченного органа.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3.11. На каждого гражданина, принятого на учет в качестве нуждающихся в служебном жилом помещении, заводится учетное дело, в котором содержатся все предоставленные им необходимые документы.</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3.12. Ежегодно проводится перерегистрация граждан, состоящих на учете нуждающихся в служебном жилом помещении.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3.13. Для прохождения перерегистрации гражданин обязан предоставить сведения, подтверждающие его статус нуждающегося в служебном жилом помещении. Для подтверждения сведений устанавливается следующий порядок:</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а) в случае, если у гражданина за истекший период не произошло изменений в ранее представленных сведениях, оформляется соответствующая расписка гражданина, которой он подтверждает неизменность ранее представленных им сведений;</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б) в случае, если в составе сведений о гражданине и членах его семьи произошли изменения, гражданин обязан предоставить новые сведения, подтверждающие произошедшие изменения. В этом случае осуществляется проверка обоснованности отнесения гражданина к категории нуждающихся в служебном жилом помещении с учетом новых представленных документов.</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3.14. Гражданин обязан информировать администрацию Шумерлинского муниципального округа об изменениях жилищных условий в случае приобретения (получения) им и (или) членами его семьи жилых помещений в собственность или по договору социального найма в соответствующем населенном пункте Шумерлинского муниципального округа в течение пяти рабочих дней с даты изменения жилищных условий.</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3.15. Граждане снимаются с учета в качестве нуждающихся в служебных жилых помещениях в случае:</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а) подачи ими по месту учета заявления о снятии с учета;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б) утраты ими оснований, дающих им право на получение служебного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3.16. Служебные жилые помещения предоставляются гражданам в виде жилого дома, отдельной квартиры, не допускается выделение под служебное жилое помещение комнат в квартирах, в которых проживает несколько нанимателей или собственников жилых помещений.</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3.17. В случае наличия свободного жилого помещения специализированного жилищного фонда, а также согласия гражданина на вселение в служебное жилое помещение, представленное в письменной форме, администрация Шумерлинского муниципального округа в течение 3 рабочих дней с момента представления от гражданина согласия, принимает решение о предоставлении служебного жилого помещения гражданину.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Отказ гражданина от предлагаемого служебного жилого помещения оформляется в письменном виде в произвольной форме с указанием причин отказа.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3.18. Решение о предоставлении служебного жилого помещения гражданину оформляется постановлением администрации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Администрация Шумерлинского муниципального округа в течение 5 рабочих дней выдает заявителю надлежащим образом заверенную копию постановления администрации Шумерлинского муниципального округа о предоставлении служебного жилого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3.19. Гражданами, не обеспеченными жилыми помещениями в рамках настоящего Порядка, признаются лица, которые:</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1) не являются нанимателями жилых помещений по договорам социального найма и собственниками жилых помещений на территории населенного пункта Шумерлинского муниципального округа, где гражданин претендует на предоставление специализированного жилого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2) не являются членами семьи нанимателя по договорам социального найма на территории населенного пункта Шумерлинского муниципального округа, где гражданин претендует на предоставление специализированного жилого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 не являются членами семьи собственника жилых помещений на территории населенного пункта Шумерлинского муниципального округа, где гражданин претендует на предоставление специализированного жилого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3.20. В договоре найма служебного жилого помещения указываются члены семьи нанимателя.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3.21. Срок договора найма служебного жилого помещения определяется продолжительностью трудовых отношений либо сроком нахождения на выборной должности и предоставляются за плату во владение и пользование для временного проживания в нём.</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Обязанность вносить плату за служебное жилое помещение и коммунальные услуги возникает с момента заключения договора найма служебного жилого помещения.</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hAnsi="Times New Roman" w:cs="Times New Roman"/>
          <w:sz w:val="16"/>
          <w:szCs w:val="16"/>
        </w:rPr>
        <w:t xml:space="preserve">3.22. </w:t>
      </w:r>
      <w:r w:rsidRPr="00CF6280">
        <w:rPr>
          <w:rFonts w:ascii="Times New Roman" w:eastAsia="Times New Roman" w:hAnsi="Times New Roman" w:cs="Times New Roman"/>
          <w:sz w:val="16"/>
          <w:szCs w:val="16"/>
          <w:lang w:eastAsia="ru-RU"/>
        </w:rPr>
        <w:t xml:space="preserve">Выявление в ходе проверки наличия у гражданина либо у членов его семьи жилого помещения, предоставленного по договору социального найма либо находящегося в собственности, расположенного в соответствующем населенном пункте </w:t>
      </w:r>
      <w:r w:rsidRPr="00CF6280">
        <w:rPr>
          <w:rFonts w:ascii="Times New Roman" w:hAnsi="Times New Roman" w:cs="Times New Roman"/>
          <w:sz w:val="16"/>
          <w:szCs w:val="16"/>
        </w:rPr>
        <w:t>Шумерлинского муниципального округа</w:t>
      </w:r>
      <w:r w:rsidRPr="00CF6280">
        <w:rPr>
          <w:rFonts w:ascii="Times New Roman" w:eastAsia="Times New Roman" w:hAnsi="Times New Roman" w:cs="Times New Roman"/>
          <w:sz w:val="16"/>
          <w:szCs w:val="16"/>
          <w:lang w:eastAsia="ru-RU"/>
        </w:rPr>
        <w:t xml:space="preserve">, является основанием для досрочного расторжения (прекращения) договора найма жилого помещения.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3.23.  Прекращение трудовых отношений либо нахождения на муниципальной должности Шумерлинского муниципального округа Чувашской Республики или на выборной должности в органах местного самоуправления Шумерлинского муниципального округа Чувашской Республики, а также увольнение с муниципальной службы Шумерлинского муниципального округа Чувашской Республики являются основаниями для прекращения договора найма служебного жилого помещения.</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p>
    <w:p w:rsidR="00CF6280" w:rsidRPr="00CF6280" w:rsidRDefault="00CF6280" w:rsidP="00CF6280">
      <w:pPr>
        <w:spacing w:after="0" w:line="240" w:lineRule="auto"/>
        <w:ind w:firstLine="567"/>
        <w:jc w:val="center"/>
        <w:rPr>
          <w:rFonts w:ascii="Times New Roman" w:hAnsi="Times New Roman" w:cs="Times New Roman"/>
          <w:b/>
          <w:sz w:val="16"/>
          <w:szCs w:val="16"/>
        </w:rPr>
      </w:pPr>
      <w:r w:rsidRPr="00CF6280">
        <w:rPr>
          <w:rFonts w:ascii="Times New Roman" w:hAnsi="Times New Roman" w:cs="Times New Roman"/>
          <w:b/>
          <w:sz w:val="16"/>
          <w:szCs w:val="16"/>
        </w:rPr>
        <w:t>4. Порядок предоставления жилых помещений маневренного фонда</w:t>
      </w:r>
    </w:p>
    <w:p w:rsidR="00CF6280" w:rsidRPr="00CF6280" w:rsidRDefault="00CF6280" w:rsidP="00CF6280">
      <w:pPr>
        <w:spacing w:after="0" w:line="240" w:lineRule="auto"/>
        <w:ind w:firstLine="567"/>
        <w:jc w:val="both"/>
        <w:rPr>
          <w:rFonts w:ascii="Times New Roman" w:hAnsi="Times New Roman" w:cs="Times New Roman"/>
          <w:sz w:val="16"/>
          <w:szCs w:val="16"/>
        </w:rPr>
      </w:pP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4.1. Жилые помещения маневренного фонда предоставляются администрацией Шумерлинского муниципального округа по заявлению гражданина в порядке, определенном пунктами 2.1 - 2.3 настоящего Порядка. В заявлении также указываются сведения о лицах, проживающих совместно с заявителем, и их родственных связях с заявителем. </w:t>
      </w:r>
    </w:p>
    <w:p w:rsidR="00CF6280" w:rsidRPr="00CF6280" w:rsidRDefault="00CF6280" w:rsidP="00CF6280">
      <w:pPr>
        <w:spacing w:after="0" w:line="240" w:lineRule="auto"/>
        <w:ind w:firstLine="540"/>
        <w:jc w:val="both"/>
        <w:rPr>
          <w:rFonts w:ascii="Times New Roman" w:eastAsia="Times New Roman" w:hAnsi="Times New Roman" w:cs="Times New Roman"/>
          <w:sz w:val="16"/>
          <w:szCs w:val="16"/>
          <w:lang w:eastAsia="ru-RU"/>
        </w:rPr>
      </w:pPr>
      <w:r w:rsidRPr="00CF6280">
        <w:rPr>
          <w:rFonts w:ascii="Times New Roman" w:eastAsia="Times New Roman" w:hAnsi="Times New Roman" w:cs="Times New Roman"/>
          <w:sz w:val="16"/>
          <w:szCs w:val="16"/>
          <w:lang w:eastAsia="ru-RU"/>
        </w:rPr>
        <w:t xml:space="preserve">К заявлению прилагаются: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копия решения о капитальном ремонте или реконструкции дома, договора социального найма жилого помещения муниципального жилищного фонда Шумерлинского муниципального округа в случае, указанном в пункте 1 части 1 статьи 21 Закона;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копия решения суда об обращении взыскания на жилые помещения в случае, указанном в пункте 2 части 1 статьи 21 Закона.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Уполномоченный орган в порядке межведомственного информационного взаимодействия в течение двух рабочих дней со дня подачи гражданином заявления о предоставлении жилого помещения маневренного фонда запрашивает следующие документы:</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сведения из Единого государственного реестра недвижимости из органа регистрации прав о правах гражданина и членов его семьи на имеющиеся или имевшиеся у него и членов его семьи жилые помещения в данном населенном пункте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справки (сообщения) органов (организаций) с мест жительства гражданина и членов его семьи, осуществлявших регистрацию прав и учет объектов недвижимого имущества до создания на территории Чувашской Республики учреждения юстиции по государственной регистрации прав на недвижимое имущество и сделок с ним, о наличии (отсутствии) жилых помещений в собственности гражданина, членов его семьи в данном населенном пункте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копии документов, подтверждающих непригодность единственного жилого помещения, которое стало непригодным для проживания в результате чрезвычайного обстоятельства;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копии документов, подтверждающих непригодность жилого помещения для проживания в результате признания многоквартирного дома аварийным и подлежащим сносу или реконструкции.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4.2. Жилые помещения маневренного фонда предназначены для временного проживания: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lastRenderedPageBreak/>
        <w:t>-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граждан, у которых единственные жилые помещения стали непригодными для проживания в результате чрезвычайных обстоятельств;</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граждан,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4.3. Жилые помещения маневренного фонда предоставляются на основании постановления администрации Шумерлинского муниципального округа из расчета не менее шести квадратных метров жилой площади на одного человека.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4.4. Договор найма жилого помещения маневренного фонда заключается на период:</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до завершения капитального ремонта или реконструкции дома (при заключении такого договора с гражданами, указанными в пункте 1 статьи 95 Жилищного кодекса Российской Федерации);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пункте 2 статьи 95 Жилищного кодекса Российской Федерации);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Жилищным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Жилищным Кодексом (при заключении такого договора с гражданами, указанными в пункте 3 статьи 95 Жилищного кодекса Российской Федерации);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до завершения расчетов с гражданами, указанными в пункте 3.1 статьи 95 Жилищного кодекса Российской Федерации Кодекса, либо до предоставления им жилых помещений, но не более чем на два года;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установленный законодательством (при заключении такого договора с гражданами, указанными в пункте 4 статьи 95 Жилищного кодекса Российской Федерации).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Истечение периода, на который заключен договор найма жилого помещения маневренного фонда, является основанием прекращения данного договора.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4.5. Расторжение или прекращение договора найма жилого помещения маневренного фонда осуществляется по основаниям и в порядке, установленном Жилищным кодексом Российской Федерации, и влечет возникновение у нанимателей и членов семьи нанимателей обязанности освободить занимаемые ими жилые помещения маневренного фонда.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Так утрачивается право пользования жилым помещением, а договор найма жилого помещения маневренного фонда подлежит расторжению в случае:</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а) окончания срока действия договора найма жилого помещения маневренного фонда, если не решен вопрос о продлении срока действия данного договора;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б) обеспечения жильем в порядке, установленном действующим законодательством;</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в) получения жилого помещения по договору купли-продажи, найма, дарения или по другим основаниям, предусмотренных законодательством;</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г) выезда на другое постоянное место жительства;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д) перехода права собственности на жилое помещение, а также передаче жилого помещения в хозяйственное ведение или оперативное управление другому юридическому лицу, за исключением случаев, если иной собственник жилого помещения или юридическое лицо, которому передано жилое помещение, является стороной трудового договора с работником - Нанимателем такого жилого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е) выявления в предоставленных на рассмотрение комиссии документах сведений, не соответствующих действительности;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ж) невнесения Нанимателем платы за жилое помещение и (или) коммунальные услуги более шести месяцев;</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з) ухудшения состояния жилого помещения в результате систематического разрушения или повреждения жилого помещения и мест общего пользования Нанимателем и (или) другими гражданами, за действия которых он отвечает;</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и) в случае использования Нанимателем или другими гражданами, за действия которых он отвечает, жилого помещения не по назначению либо систематического нарушения прав и законных интересов соседей, если такие действия делают невозможным совместное проживание в одном жилом помещении;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к) неисполнения Нанимателем и (или) проживающими совместно с ним членами его семьи обязательств по договору найма специализированного жилого помещения;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л) иных случаях, предусмотренных законодательством Российской Федерации.</w:t>
      </w:r>
    </w:p>
    <w:p w:rsidR="00CF6280" w:rsidRPr="00CF6280" w:rsidRDefault="00CF6280" w:rsidP="00CF6280">
      <w:pPr>
        <w:spacing w:after="0" w:line="240" w:lineRule="auto"/>
        <w:ind w:firstLine="567"/>
        <w:jc w:val="right"/>
        <w:rPr>
          <w:rFonts w:ascii="Times New Roman" w:hAnsi="Times New Roman" w:cs="Times New Roman"/>
          <w:sz w:val="16"/>
          <w:szCs w:val="16"/>
        </w:rPr>
      </w:pPr>
    </w:p>
    <w:p w:rsidR="00CF6280" w:rsidRPr="00CF6280" w:rsidRDefault="00CF6280" w:rsidP="00CF6280">
      <w:pPr>
        <w:spacing w:after="0" w:line="240" w:lineRule="auto"/>
        <w:ind w:firstLine="567"/>
        <w:jc w:val="right"/>
        <w:rPr>
          <w:rFonts w:ascii="Times New Roman" w:hAnsi="Times New Roman" w:cs="Times New Roman"/>
          <w:sz w:val="16"/>
          <w:szCs w:val="16"/>
        </w:rPr>
      </w:pP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Приложение </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к Порядку предоставления жилых помещений </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специализированного жилищного фонда </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Шумерлинского муниципального округа </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Чувашской Республики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В администрацию Шумерлинского муниципального округа</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_________________________________________,</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(фамилия, имя, отчество</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(последнее - при наличии) гражданина)</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_________________________________________,</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(дата и место рождения)</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паспорт серия ________ номер ____________,</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номер    индивидуального   лицевого  счета</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в    системе   обязательного   пенсионного</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страхования</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_________________________________________,</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зарегистрированного по адресу: ___________</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_________________________________________,</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xml:space="preserve">                                 тел.: ____________________________________</w:t>
      </w:r>
    </w:p>
    <w:p w:rsidR="00CF6280" w:rsidRPr="00CF6280" w:rsidRDefault="00CF6280" w:rsidP="00CF6280">
      <w:pPr>
        <w:spacing w:after="0" w:line="240" w:lineRule="auto"/>
        <w:ind w:firstLine="567"/>
        <w:jc w:val="right"/>
        <w:rPr>
          <w:rFonts w:ascii="Times New Roman" w:hAnsi="Times New Roman" w:cs="Times New Roman"/>
          <w:sz w:val="16"/>
          <w:szCs w:val="16"/>
        </w:rPr>
      </w:pPr>
      <w:r w:rsidRPr="00CF6280">
        <w:rPr>
          <w:rFonts w:ascii="Times New Roman" w:hAnsi="Times New Roman" w:cs="Times New Roman"/>
          <w:sz w:val="16"/>
          <w:szCs w:val="16"/>
        </w:rPr>
        <w:t>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w:t>
      </w:r>
      <w:r w:rsidRPr="00CF6280">
        <w:rPr>
          <w:rFonts w:ascii="Times New Roman" w:hAnsi="Times New Roman" w:cs="Times New Roman"/>
          <w:b/>
          <w:bCs/>
          <w:sz w:val="16"/>
          <w:szCs w:val="16"/>
        </w:rPr>
        <w:t>заявление.</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Прошу предоставить мне ________________________________________________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(фамилия, имя, отчество (последнее - при наличии) гражданина)</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служебное  жилое  помещение, включенное в специализированный   жилищный   фонд  Шумерлинского муниципального округа,   на  период</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___________________________________________________________________________</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 xml:space="preserve">    (трудовых отношений, прохождения муниципальной службы Шумерлинского муниципального округа, нахождения на муниципальной должности Шумерлинского муниципального округа, на выборной должности, учебой - указать нужное).</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Совместно  со  мной  будут  проживать  члены моей семьи:</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lastRenderedPageBreak/>
        <w:t>1) _________________________________________________ - 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(фамилия, имя, отчество (последнее - при наличии) гражданина,      сведения о родственных связях) ___________________________ паспорт серия ________ номер ________________,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(дата и место рождения), </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номер  индивидуального  лицевого  счета в системе обязательного пенсионного</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страхования ______________________________________________________________;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2) _________________________________________________ - 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(фамилия, имя, отчество (последнее - при наличии) гражданина,      сведения о родственных связях) ___________________________ паспорт серия ________ номер ________________,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(дата и место рождения), </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номер  индивидуального  лицевого  счета в системе обязательного пенсионного</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страхования______________________________________________________________;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3) _________________________________________________ - 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(фамилия, имя, отчество (последнее - при наличии) гражданина,      сведения о родственных связях) ___________________________ паспорт серия ________ номер ________________,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(дата и место рождения), </w:t>
      </w:r>
    </w:p>
    <w:p w:rsidR="00CF6280" w:rsidRPr="00CF6280" w:rsidRDefault="00CF6280" w:rsidP="00CF6280">
      <w:pPr>
        <w:spacing w:after="0" w:line="240" w:lineRule="auto"/>
        <w:jc w:val="both"/>
        <w:rPr>
          <w:rFonts w:ascii="Times New Roman" w:hAnsi="Times New Roman" w:cs="Times New Roman"/>
          <w:sz w:val="16"/>
          <w:szCs w:val="16"/>
        </w:rPr>
      </w:pPr>
      <w:r w:rsidRPr="00CF6280">
        <w:rPr>
          <w:rFonts w:ascii="Times New Roman" w:hAnsi="Times New Roman" w:cs="Times New Roman"/>
          <w:sz w:val="16"/>
          <w:szCs w:val="16"/>
        </w:rPr>
        <w:t>номер  индивидуального  лицевого  счета в системе обязательного пенсионного страхования______________________________________________________________.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В  настоящее время я и члены моей семьи жилых помещений для постоянного</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проживания в ____________________________________________________ не имеем.</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(наименование населенного пункта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Я  даю  свое  согласие  на обработку своих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  целью выполнения всех действий, необходимых для учета данного заявления.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К  заявлению  прилагаются документы, указанные в пункте 3.4 раздела III Порядка  предоставления жилых помещений специализированного жилищного фонда Шумерлинского муниципального округа.</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____ ___________ 20___ г.     ___________     _____________________________</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(подпись)      (фамилия, инициалы заявителя)</w:t>
      </w:r>
    </w:p>
    <w:p w:rsidR="00CF6280" w:rsidRPr="00CF6280" w:rsidRDefault="00CF6280" w:rsidP="00CF6280">
      <w:pPr>
        <w:spacing w:after="0" w:line="240" w:lineRule="auto"/>
        <w:ind w:firstLine="567"/>
        <w:jc w:val="both"/>
        <w:rPr>
          <w:rFonts w:ascii="Times New Roman" w:hAnsi="Times New Roman" w:cs="Times New Roman"/>
          <w:sz w:val="16"/>
          <w:szCs w:val="16"/>
        </w:rPr>
      </w:pPr>
      <w:r w:rsidRPr="00CF6280">
        <w:rPr>
          <w:rFonts w:ascii="Times New Roman" w:hAnsi="Times New Roman" w:cs="Times New Roman"/>
          <w:sz w:val="16"/>
          <w:szCs w:val="16"/>
        </w:rPr>
        <w:t xml:space="preserve">  </w:t>
      </w:r>
    </w:p>
    <w:p w:rsidR="00CF6280" w:rsidRPr="00CF6280" w:rsidRDefault="00CF6280" w:rsidP="00CF6280">
      <w:pPr>
        <w:spacing w:after="0" w:line="240" w:lineRule="auto"/>
        <w:ind w:firstLine="567"/>
        <w:jc w:val="both"/>
        <w:rPr>
          <w:rFonts w:ascii="Times New Roman" w:hAnsi="Times New Roman" w:cs="Times New Roman"/>
          <w:sz w:val="16"/>
          <w:szCs w:val="16"/>
        </w:rPr>
      </w:pPr>
    </w:p>
    <w:p w:rsidR="00CF2A63" w:rsidRPr="00F106C8" w:rsidRDefault="00CF2A63" w:rsidP="00CF2A63">
      <w:pPr>
        <w:pStyle w:val="ConsPlusNormal"/>
        <w:jc w:val="center"/>
        <w:rPr>
          <w:b/>
          <w:sz w:val="16"/>
          <w:szCs w:val="16"/>
        </w:rPr>
      </w:pPr>
      <w:r>
        <w:rPr>
          <w:b/>
          <w:sz w:val="16"/>
          <w:szCs w:val="16"/>
        </w:rPr>
        <w:t>РЕШЕНИЕ</w:t>
      </w:r>
    </w:p>
    <w:p w:rsidR="00CF2A63" w:rsidRPr="00F106C8" w:rsidRDefault="00CF2A63" w:rsidP="00CF2A63">
      <w:pPr>
        <w:pStyle w:val="ConsPlusNormal"/>
        <w:ind w:left="567" w:right="565"/>
        <w:jc w:val="center"/>
        <w:rPr>
          <w:b/>
          <w:sz w:val="16"/>
          <w:szCs w:val="16"/>
        </w:rPr>
      </w:pPr>
      <w:r>
        <w:rPr>
          <w:b/>
          <w:sz w:val="16"/>
          <w:szCs w:val="16"/>
        </w:rPr>
        <w:t xml:space="preserve">СОБРАНИЯ ДЕПУТАТОВ </w:t>
      </w:r>
      <w:r w:rsidRPr="00F106C8">
        <w:rPr>
          <w:b/>
          <w:sz w:val="16"/>
          <w:szCs w:val="16"/>
        </w:rPr>
        <w:t xml:space="preserve"> </w:t>
      </w:r>
      <w:r>
        <w:rPr>
          <w:b/>
          <w:sz w:val="16"/>
          <w:szCs w:val="16"/>
        </w:rPr>
        <w:t xml:space="preserve">ШУМЕРЛИНСКОГО </w:t>
      </w:r>
      <w:r w:rsidRPr="00F106C8">
        <w:rPr>
          <w:b/>
          <w:sz w:val="16"/>
          <w:szCs w:val="16"/>
        </w:rPr>
        <w:t xml:space="preserve"> МУНИЦИПАЛЬНОГО  ОКРУГА</w:t>
      </w:r>
    </w:p>
    <w:p w:rsidR="00CF2A63" w:rsidRPr="00F106C8" w:rsidRDefault="00CF2A63" w:rsidP="00CF2A63">
      <w:pPr>
        <w:pStyle w:val="ConsPlusNormal"/>
        <w:jc w:val="center"/>
        <w:rPr>
          <w:sz w:val="14"/>
          <w:szCs w:val="14"/>
        </w:rPr>
      </w:pPr>
    </w:p>
    <w:p w:rsidR="00CF2A63" w:rsidRDefault="00CF2A63" w:rsidP="00CF2A63">
      <w:pPr>
        <w:pStyle w:val="ConsPlusNormal"/>
        <w:rPr>
          <w:b/>
          <w:noProof/>
          <w:sz w:val="16"/>
          <w:szCs w:val="16"/>
        </w:rPr>
      </w:pPr>
      <w:r>
        <w:rPr>
          <w:b/>
          <w:sz w:val="16"/>
          <w:szCs w:val="16"/>
        </w:rPr>
        <w:t xml:space="preserve">               28.12.</w:t>
      </w:r>
      <w:r w:rsidRPr="00623256">
        <w:rPr>
          <w:b/>
          <w:sz w:val="16"/>
          <w:szCs w:val="16"/>
        </w:rPr>
        <w:t xml:space="preserve">2022  № </w:t>
      </w:r>
      <w:r>
        <w:rPr>
          <w:b/>
          <w:noProof/>
          <w:sz w:val="16"/>
          <w:szCs w:val="16"/>
        </w:rPr>
        <w:t>20</w:t>
      </w:r>
      <w:r w:rsidRPr="00237788">
        <w:rPr>
          <w:b/>
          <w:noProof/>
          <w:sz w:val="16"/>
          <w:szCs w:val="16"/>
        </w:rPr>
        <w:t>/</w:t>
      </w:r>
      <w:r>
        <w:rPr>
          <w:b/>
          <w:noProof/>
          <w:sz w:val="16"/>
          <w:szCs w:val="16"/>
        </w:rPr>
        <w:t>5</w:t>
      </w:r>
    </w:p>
    <w:tbl>
      <w:tblPr>
        <w:tblStyle w:val="ac"/>
        <w:tblW w:w="10173" w:type="dxa"/>
        <w:tblLook w:val="04A0" w:firstRow="1" w:lastRow="0" w:firstColumn="1" w:lastColumn="0" w:noHBand="0" w:noVBand="1"/>
      </w:tblPr>
      <w:tblGrid>
        <w:gridCol w:w="10173"/>
      </w:tblGrid>
      <w:tr w:rsidR="00CF2A63" w:rsidRPr="00CF2A63" w:rsidTr="00CF2A63">
        <w:tc>
          <w:tcPr>
            <w:tcW w:w="10173" w:type="dxa"/>
            <w:tcBorders>
              <w:top w:val="nil"/>
              <w:left w:val="nil"/>
              <w:bottom w:val="nil"/>
              <w:right w:val="nil"/>
            </w:tcBorders>
            <w:hideMark/>
          </w:tcPr>
          <w:p w:rsidR="00CF2A63" w:rsidRPr="00CF2A63" w:rsidRDefault="00CF2A63" w:rsidP="00CF2A63">
            <w:pPr>
              <w:ind w:right="317"/>
              <w:jc w:val="center"/>
              <w:rPr>
                <w:rFonts w:ascii="Times New Roman" w:hAnsi="Times New Roman" w:cs="Times New Roman"/>
                <w:b/>
                <w:sz w:val="16"/>
                <w:szCs w:val="16"/>
              </w:rPr>
            </w:pPr>
          </w:p>
          <w:p w:rsidR="00CF2A63" w:rsidRPr="00CF2A63" w:rsidRDefault="00CF2A63" w:rsidP="00CF2A63">
            <w:pPr>
              <w:autoSpaceDE w:val="0"/>
              <w:autoSpaceDN w:val="0"/>
              <w:adjustRightInd w:val="0"/>
              <w:jc w:val="center"/>
              <w:rPr>
                <w:rFonts w:ascii="Times New Roman" w:hAnsi="Times New Roman" w:cs="Times New Roman"/>
                <w:b/>
                <w:sz w:val="16"/>
                <w:szCs w:val="16"/>
              </w:rPr>
            </w:pPr>
            <w:r w:rsidRPr="00CF2A63">
              <w:rPr>
                <w:rFonts w:ascii="Times New Roman" w:hAnsi="Times New Roman" w:cs="Times New Roman"/>
                <w:b/>
                <w:sz w:val="16"/>
                <w:szCs w:val="16"/>
              </w:rPr>
              <w:t xml:space="preserve">О внесении  изменений в </w:t>
            </w:r>
            <w:r w:rsidRPr="00CF2A63">
              <w:rPr>
                <w:rFonts w:ascii="Times New Roman" w:eastAsia="Times New Roman" w:hAnsi="Times New Roman" w:cs="Times New Roman"/>
                <w:b/>
                <w:sz w:val="16"/>
                <w:szCs w:val="16"/>
                <w:lang w:eastAsia="ru-RU"/>
              </w:rPr>
              <w:t xml:space="preserve">решение Собрания депутатов </w:t>
            </w:r>
            <w:r w:rsidRPr="00CF2A63">
              <w:rPr>
                <w:rFonts w:ascii="Times New Roman" w:hAnsi="Times New Roman" w:cs="Times New Roman"/>
                <w:b/>
                <w:sz w:val="16"/>
                <w:szCs w:val="16"/>
              </w:rPr>
              <w:t xml:space="preserve">Шумерлинского муниципального округа </w:t>
            </w:r>
            <w:r w:rsidRPr="00CF2A63">
              <w:rPr>
                <w:rFonts w:ascii="Times New Roman" w:eastAsia="Calibri" w:hAnsi="Times New Roman" w:cs="Times New Roman"/>
                <w:b/>
                <w:sz w:val="16"/>
                <w:szCs w:val="16"/>
              </w:rPr>
              <w:t>Чувашской Республики от 20.12.2021 № 4/5 «Об утверждении структуры администрации Шумерлинского муниципального округа Чувашской Республики»</w:t>
            </w:r>
          </w:p>
          <w:p w:rsidR="00CF2A63" w:rsidRPr="00CF2A63" w:rsidRDefault="00CF2A63" w:rsidP="00CF2A63">
            <w:pPr>
              <w:ind w:right="317"/>
              <w:jc w:val="center"/>
              <w:rPr>
                <w:rFonts w:ascii="Times New Roman" w:hAnsi="Times New Roman" w:cs="Times New Roman"/>
                <w:b/>
                <w:sz w:val="16"/>
                <w:szCs w:val="16"/>
              </w:rPr>
            </w:pPr>
          </w:p>
        </w:tc>
      </w:tr>
    </w:tbl>
    <w:p w:rsidR="00CF2A63" w:rsidRPr="00CF2A63" w:rsidRDefault="00CF2A63" w:rsidP="00CF2A63">
      <w:pPr>
        <w:autoSpaceDE w:val="0"/>
        <w:autoSpaceDN w:val="0"/>
        <w:adjustRightInd w:val="0"/>
        <w:spacing w:after="0" w:line="240" w:lineRule="auto"/>
        <w:ind w:firstLine="567"/>
        <w:jc w:val="both"/>
        <w:rPr>
          <w:rFonts w:ascii="Times New Roman" w:eastAsia="Calibri" w:hAnsi="Times New Roman" w:cs="Times New Roman"/>
          <w:sz w:val="16"/>
          <w:szCs w:val="16"/>
        </w:rPr>
      </w:pPr>
      <w:r w:rsidRPr="00CF2A63">
        <w:rPr>
          <w:rFonts w:ascii="Times New Roman" w:hAnsi="Times New Roman" w:cs="Times New Roman"/>
          <w:sz w:val="16"/>
          <w:szCs w:val="16"/>
        </w:rPr>
        <w:t xml:space="preserve">В соответствии со статьей 37 Федерального закона от 06.10.2003 № 131-ФЗ «Об общих принципах организации местного самоуправления в Российской Федерации, </w:t>
      </w:r>
      <w:r w:rsidRPr="00CF2A63">
        <w:rPr>
          <w:rFonts w:ascii="Times New Roman" w:eastAsia="Calibri" w:hAnsi="Times New Roman" w:cs="Times New Roman"/>
          <w:sz w:val="16"/>
          <w:szCs w:val="16"/>
        </w:rPr>
        <w:t xml:space="preserve">Законом Чувашской Республики от   05.10.2007  № 62 «О  муниципальной   службе  в Чувашской  Республике», </w:t>
      </w:r>
      <w:r w:rsidRPr="00CF2A63">
        <w:rPr>
          <w:rFonts w:ascii="Times New Roman" w:hAnsi="Times New Roman" w:cs="Times New Roman"/>
          <w:sz w:val="16"/>
          <w:szCs w:val="16"/>
        </w:rPr>
        <w:t xml:space="preserve">Уставом Шумерлинского муниципального округа </w:t>
      </w:r>
      <w:r w:rsidRPr="00CF2A63">
        <w:rPr>
          <w:rFonts w:ascii="Times New Roman" w:eastAsia="Calibri" w:hAnsi="Times New Roman" w:cs="Times New Roman"/>
          <w:sz w:val="16"/>
          <w:szCs w:val="16"/>
        </w:rPr>
        <w:t>Чувашской Республики,</w:t>
      </w:r>
      <w:r w:rsidRPr="00CF2A63">
        <w:rPr>
          <w:rFonts w:ascii="Times New Roman" w:hAnsi="Times New Roman" w:cs="Times New Roman"/>
          <w:sz w:val="16"/>
          <w:szCs w:val="16"/>
        </w:rPr>
        <w:t xml:space="preserve"> </w:t>
      </w:r>
    </w:p>
    <w:p w:rsidR="00CF2A63" w:rsidRPr="00CF2A63" w:rsidRDefault="00CF2A63" w:rsidP="00CF2A63">
      <w:pPr>
        <w:autoSpaceDE w:val="0"/>
        <w:autoSpaceDN w:val="0"/>
        <w:adjustRightInd w:val="0"/>
        <w:spacing w:after="0" w:line="240" w:lineRule="auto"/>
        <w:ind w:firstLine="567"/>
        <w:jc w:val="both"/>
        <w:rPr>
          <w:rFonts w:ascii="Times New Roman" w:hAnsi="Times New Roman" w:cs="Times New Roman"/>
          <w:sz w:val="16"/>
          <w:szCs w:val="16"/>
        </w:rPr>
      </w:pPr>
    </w:p>
    <w:p w:rsidR="00CF2A63" w:rsidRPr="00CF2A63" w:rsidRDefault="00CF2A63" w:rsidP="00CF2A63">
      <w:pPr>
        <w:spacing w:after="0" w:line="240" w:lineRule="auto"/>
        <w:ind w:right="-1"/>
        <w:jc w:val="center"/>
        <w:rPr>
          <w:rFonts w:ascii="Times New Roman" w:hAnsi="Times New Roman" w:cs="Times New Roman"/>
          <w:b/>
          <w:sz w:val="16"/>
          <w:szCs w:val="16"/>
        </w:rPr>
      </w:pPr>
      <w:r w:rsidRPr="00CF2A63">
        <w:rPr>
          <w:rFonts w:ascii="Times New Roman" w:hAnsi="Times New Roman" w:cs="Times New Roman"/>
          <w:b/>
          <w:sz w:val="16"/>
          <w:szCs w:val="16"/>
        </w:rPr>
        <w:t xml:space="preserve">Собрание депутатов Шумерлинского муниципального округа </w:t>
      </w:r>
    </w:p>
    <w:p w:rsidR="00CF2A63" w:rsidRPr="00CF2A63" w:rsidRDefault="00CF2A63" w:rsidP="00CF2A63">
      <w:pPr>
        <w:spacing w:after="0" w:line="240" w:lineRule="auto"/>
        <w:ind w:right="-1"/>
        <w:jc w:val="center"/>
        <w:rPr>
          <w:rFonts w:ascii="Times New Roman" w:hAnsi="Times New Roman" w:cs="Times New Roman"/>
          <w:b/>
          <w:sz w:val="16"/>
          <w:szCs w:val="16"/>
        </w:rPr>
      </w:pPr>
      <w:r w:rsidRPr="00CF2A63">
        <w:rPr>
          <w:rFonts w:ascii="Times New Roman" w:hAnsi="Times New Roman" w:cs="Times New Roman"/>
          <w:b/>
          <w:sz w:val="16"/>
          <w:szCs w:val="16"/>
        </w:rPr>
        <w:t>Чувашской Республики решило:</w:t>
      </w:r>
    </w:p>
    <w:p w:rsidR="00CF2A63" w:rsidRPr="00CF2A63" w:rsidRDefault="00CF2A63" w:rsidP="00CF2A63">
      <w:pPr>
        <w:spacing w:after="0" w:line="240" w:lineRule="auto"/>
        <w:ind w:right="-1"/>
        <w:jc w:val="center"/>
        <w:rPr>
          <w:rFonts w:ascii="Times New Roman" w:hAnsi="Times New Roman" w:cs="Times New Roman"/>
          <w:sz w:val="16"/>
          <w:szCs w:val="16"/>
        </w:rPr>
      </w:pPr>
    </w:p>
    <w:p w:rsidR="00CF2A63" w:rsidRPr="00CF2A63" w:rsidRDefault="00CF2A63" w:rsidP="00CF2A63">
      <w:pPr>
        <w:autoSpaceDE w:val="0"/>
        <w:autoSpaceDN w:val="0"/>
        <w:adjustRightInd w:val="0"/>
        <w:spacing w:after="0" w:line="240" w:lineRule="auto"/>
        <w:ind w:firstLine="567"/>
        <w:jc w:val="both"/>
        <w:rPr>
          <w:rFonts w:ascii="Times New Roman" w:hAnsi="Times New Roman" w:cs="Times New Roman"/>
          <w:sz w:val="16"/>
          <w:szCs w:val="16"/>
        </w:rPr>
      </w:pPr>
      <w:r w:rsidRPr="00CF2A63">
        <w:rPr>
          <w:rFonts w:ascii="Times New Roman" w:eastAsia="Times New Roman" w:hAnsi="Times New Roman" w:cs="Times New Roman"/>
          <w:sz w:val="16"/>
          <w:szCs w:val="16"/>
          <w:lang w:eastAsia="ru-RU"/>
        </w:rPr>
        <w:t xml:space="preserve">1. Внести в решение Собрания депутатов </w:t>
      </w:r>
      <w:r w:rsidRPr="00CF2A63">
        <w:rPr>
          <w:rFonts w:ascii="Times New Roman" w:hAnsi="Times New Roman" w:cs="Times New Roman"/>
          <w:sz w:val="16"/>
          <w:szCs w:val="16"/>
        </w:rPr>
        <w:t xml:space="preserve">Шумерлинского муниципального округа </w:t>
      </w:r>
      <w:r w:rsidRPr="00CF2A63">
        <w:rPr>
          <w:rFonts w:ascii="Times New Roman" w:eastAsia="Calibri" w:hAnsi="Times New Roman" w:cs="Times New Roman"/>
          <w:sz w:val="16"/>
          <w:szCs w:val="16"/>
        </w:rPr>
        <w:t>Чувашской Республики от 20.12.2021 № 4/5 «Об утверждении структуры администрации Шумерлинского муниципального округа Чувашской Республики» следующие изменения:</w:t>
      </w:r>
    </w:p>
    <w:p w:rsidR="00CF2A63" w:rsidRPr="00CF2A63" w:rsidRDefault="00CF2A63" w:rsidP="00CF2A63">
      <w:pPr>
        <w:autoSpaceDE w:val="0"/>
        <w:autoSpaceDN w:val="0"/>
        <w:adjustRightInd w:val="0"/>
        <w:spacing w:after="0" w:line="240" w:lineRule="auto"/>
        <w:ind w:firstLine="567"/>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1.1. приложение № 1 изложить в новой редакции согласно приложению № 1 к настоящему решению;</w:t>
      </w:r>
    </w:p>
    <w:p w:rsidR="00CF2A63" w:rsidRPr="00CF2A63" w:rsidRDefault="00CF2A63" w:rsidP="00CF2A63">
      <w:pPr>
        <w:autoSpaceDE w:val="0"/>
        <w:autoSpaceDN w:val="0"/>
        <w:adjustRightInd w:val="0"/>
        <w:spacing w:after="0" w:line="240" w:lineRule="auto"/>
        <w:ind w:firstLine="567"/>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1.2. приложение № 2 изложить в новой редакции согласно приложению № 2 к настоящему решению.</w:t>
      </w:r>
    </w:p>
    <w:p w:rsidR="00CF2A63" w:rsidRPr="00CF2A63" w:rsidRDefault="00CF2A63" w:rsidP="00CF2A63">
      <w:pPr>
        <w:spacing w:after="0" w:line="240" w:lineRule="auto"/>
        <w:ind w:firstLine="567"/>
        <w:jc w:val="both"/>
        <w:rPr>
          <w:rFonts w:ascii="Times New Roman" w:hAnsi="Times New Roman" w:cs="Times New Roman"/>
          <w:sz w:val="16"/>
          <w:szCs w:val="16"/>
        </w:rPr>
      </w:pPr>
      <w:r w:rsidRPr="00CF2A63">
        <w:rPr>
          <w:rFonts w:ascii="Times New Roman" w:hAnsi="Times New Roman" w:cs="Times New Roman"/>
          <w:sz w:val="16"/>
          <w:szCs w:val="16"/>
        </w:rPr>
        <w:t>2. Настоящее решение вступает в силу после его официального опубликования в периодическом печатном издании «Вестник Шумерлинского муниципального округа», подлежит размещению на официальном сайте Шумерлинского муниципального округа в информационно-телекоммуникационной сети «Интернет».</w:t>
      </w:r>
    </w:p>
    <w:p w:rsidR="00CF2A63" w:rsidRPr="00CF2A63" w:rsidRDefault="00CF2A63" w:rsidP="00CF2A63">
      <w:pPr>
        <w:spacing w:after="0" w:line="240" w:lineRule="auto"/>
        <w:ind w:firstLine="567"/>
        <w:jc w:val="both"/>
        <w:rPr>
          <w:rFonts w:ascii="Times New Roman" w:eastAsia="Times New Roman" w:hAnsi="Times New Roman" w:cs="Times New Roman"/>
          <w:sz w:val="16"/>
          <w:szCs w:val="16"/>
          <w:lang w:eastAsia="ru-RU"/>
        </w:rPr>
      </w:pPr>
    </w:p>
    <w:p w:rsidR="00CF2A63" w:rsidRPr="00CF2A63" w:rsidRDefault="00CF2A63" w:rsidP="00CF2A63">
      <w:pPr>
        <w:spacing w:after="0" w:line="240" w:lineRule="auto"/>
        <w:ind w:left="708"/>
        <w:jc w:val="both"/>
        <w:rPr>
          <w:rFonts w:ascii="Times New Roman" w:eastAsia="Times New Roman" w:hAnsi="Times New Roman" w:cs="Times New Roman"/>
          <w:sz w:val="16"/>
          <w:szCs w:val="16"/>
          <w:lang w:eastAsia="ru-RU"/>
        </w:rPr>
      </w:pPr>
    </w:p>
    <w:tbl>
      <w:tblPr>
        <w:tblW w:w="0" w:type="auto"/>
        <w:tblLook w:val="04A0" w:firstRow="1" w:lastRow="0" w:firstColumn="1" w:lastColumn="0" w:noHBand="0" w:noVBand="1"/>
      </w:tblPr>
      <w:tblGrid>
        <w:gridCol w:w="4801"/>
        <w:gridCol w:w="4770"/>
      </w:tblGrid>
      <w:tr w:rsidR="00CF2A63" w:rsidRPr="00CF2A63" w:rsidTr="00460951">
        <w:tc>
          <w:tcPr>
            <w:tcW w:w="4801" w:type="dxa"/>
            <w:hideMark/>
          </w:tcPr>
          <w:p w:rsidR="00CF2A63" w:rsidRPr="00CF2A63" w:rsidRDefault="00CF2A63" w:rsidP="00460951">
            <w:pPr>
              <w:spacing w:after="0" w:line="240" w:lineRule="auto"/>
              <w:jc w:val="both"/>
              <w:outlineLvl w:val="1"/>
              <w:rPr>
                <w:rFonts w:ascii="Times New Roman" w:hAnsi="Times New Roman" w:cs="Times New Roman"/>
                <w:sz w:val="16"/>
                <w:szCs w:val="16"/>
              </w:rPr>
            </w:pPr>
            <w:r w:rsidRPr="00CF2A63">
              <w:rPr>
                <w:rFonts w:ascii="Times New Roman" w:hAnsi="Times New Roman" w:cs="Times New Roman"/>
                <w:sz w:val="16"/>
                <w:szCs w:val="16"/>
              </w:rPr>
              <w:t>Председатель Собрания депутатов Шумерлинского муниципального округа</w:t>
            </w:r>
          </w:p>
          <w:p w:rsidR="00CF2A63" w:rsidRPr="00CF2A63" w:rsidRDefault="00CF2A63" w:rsidP="00460951">
            <w:pPr>
              <w:spacing w:after="0" w:line="240" w:lineRule="auto"/>
              <w:jc w:val="both"/>
              <w:outlineLvl w:val="1"/>
              <w:rPr>
                <w:rFonts w:ascii="Times New Roman" w:hAnsi="Times New Roman" w:cs="Times New Roman"/>
                <w:sz w:val="16"/>
                <w:szCs w:val="16"/>
                <w:highlight w:val="yellow"/>
              </w:rPr>
            </w:pPr>
            <w:r w:rsidRPr="00CF2A63">
              <w:rPr>
                <w:rFonts w:ascii="Times New Roman" w:hAnsi="Times New Roman" w:cs="Times New Roman"/>
                <w:sz w:val="16"/>
                <w:szCs w:val="16"/>
              </w:rPr>
              <w:t>Чувашской Республики</w:t>
            </w:r>
          </w:p>
        </w:tc>
        <w:tc>
          <w:tcPr>
            <w:tcW w:w="4770" w:type="dxa"/>
          </w:tcPr>
          <w:p w:rsidR="00CF2A63" w:rsidRPr="00CF2A63" w:rsidRDefault="00CF2A63" w:rsidP="00460951">
            <w:pPr>
              <w:spacing w:after="0" w:line="240" w:lineRule="auto"/>
              <w:ind w:firstLine="709"/>
              <w:jc w:val="both"/>
              <w:outlineLvl w:val="1"/>
              <w:rPr>
                <w:rFonts w:ascii="Times New Roman" w:hAnsi="Times New Roman" w:cs="Times New Roman"/>
                <w:color w:val="000000" w:themeColor="text1"/>
                <w:sz w:val="16"/>
                <w:szCs w:val="16"/>
              </w:rPr>
            </w:pPr>
            <w:r w:rsidRPr="00CF2A63">
              <w:rPr>
                <w:rFonts w:ascii="Times New Roman" w:hAnsi="Times New Roman" w:cs="Times New Roman"/>
                <w:color w:val="000000" w:themeColor="text1"/>
                <w:sz w:val="16"/>
                <w:szCs w:val="16"/>
              </w:rPr>
              <w:t xml:space="preserve"> </w:t>
            </w:r>
          </w:p>
          <w:p w:rsidR="00CF2A63" w:rsidRPr="00CF2A63" w:rsidRDefault="00CF2A63" w:rsidP="00460951">
            <w:pPr>
              <w:spacing w:after="0" w:line="240" w:lineRule="auto"/>
              <w:ind w:firstLine="709"/>
              <w:jc w:val="both"/>
              <w:outlineLvl w:val="1"/>
              <w:rPr>
                <w:rFonts w:ascii="Times New Roman" w:hAnsi="Times New Roman" w:cs="Times New Roman"/>
                <w:color w:val="000000" w:themeColor="text1"/>
                <w:sz w:val="16"/>
                <w:szCs w:val="16"/>
              </w:rPr>
            </w:pPr>
            <w:r w:rsidRPr="00CF2A63">
              <w:rPr>
                <w:rFonts w:ascii="Times New Roman" w:hAnsi="Times New Roman" w:cs="Times New Roman"/>
                <w:color w:val="000000" w:themeColor="text1"/>
                <w:sz w:val="16"/>
                <w:szCs w:val="16"/>
              </w:rPr>
              <w:t xml:space="preserve">                                    Б.Г. Леонтьев</w:t>
            </w:r>
          </w:p>
          <w:p w:rsidR="00CF2A63" w:rsidRPr="00CF2A63" w:rsidRDefault="00CF2A63" w:rsidP="00460951">
            <w:pPr>
              <w:spacing w:after="0" w:line="240" w:lineRule="auto"/>
              <w:ind w:firstLine="709"/>
              <w:jc w:val="both"/>
              <w:outlineLvl w:val="1"/>
              <w:rPr>
                <w:rFonts w:ascii="Times New Roman" w:hAnsi="Times New Roman" w:cs="Times New Roman"/>
                <w:sz w:val="16"/>
                <w:szCs w:val="16"/>
                <w:highlight w:val="yellow"/>
              </w:rPr>
            </w:pPr>
          </w:p>
          <w:p w:rsidR="00CF2A63" w:rsidRPr="00CF2A63" w:rsidRDefault="00CF2A63" w:rsidP="00460951">
            <w:pPr>
              <w:spacing w:after="0" w:line="240" w:lineRule="auto"/>
              <w:ind w:firstLine="709"/>
              <w:jc w:val="right"/>
              <w:outlineLvl w:val="1"/>
              <w:rPr>
                <w:rFonts w:ascii="Times New Roman" w:hAnsi="Times New Roman" w:cs="Times New Roman"/>
                <w:sz w:val="16"/>
                <w:szCs w:val="16"/>
                <w:highlight w:val="yellow"/>
              </w:rPr>
            </w:pPr>
          </w:p>
        </w:tc>
      </w:tr>
    </w:tbl>
    <w:p w:rsidR="00CF2A63" w:rsidRPr="00CF2A63" w:rsidRDefault="00CF2A63" w:rsidP="00CF2A63">
      <w:pPr>
        <w:spacing w:after="0" w:line="240" w:lineRule="auto"/>
        <w:jc w:val="both"/>
        <w:rPr>
          <w:rFonts w:ascii="Times New Roman" w:hAnsi="Times New Roman" w:cs="Times New Roman"/>
          <w:sz w:val="16"/>
          <w:szCs w:val="16"/>
        </w:rPr>
      </w:pPr>
      <w:r w:rsidRPr="00CF2A63">
        <w:rPr>
          <w:rFonts w:ascii="Times New Roman" w:hAnsi="Times New Roman" w:cs="Times New Roman"/>
          <w:sz w:val="16"/>
          <w:szCs w:val="16"/>
        </w:rPr>
        <w:t>Врио главы администрации</w:t>
      </w:r>
    </w:p>
    <w:p w:rsidR="00CF2A63" w:rsidRPr="00CF2A63" w:rsidRDefault="00CF2A63" w:rsidP="00CF2A63">
      <w:pPr>
        <w:spacing w:after="0" w:line="240" w:lineRule="auto"/>
        <w:jc w:val="both"/>
        <w:rPr>
          <w:rFonts w:ascii="Times New Roman" w:hAnsi="Times New Roman" w:cs="Times New Roman"/>
          <w:sz w:val="16"/>
          <w:szCs w:val="16"/>
        </w:rPr>
      </w:pPr>
      <w:r w:rsidRPr="00CF2A63">
        <w:rPr>
          <w:rFonts w:ascii="Times New Roman" w:hAnsi="Times New Roman" w:cs="Times New Roman"/>
          <w:sz w:val="16"/>
          <w:szCs w:val="16"/>
        </w:rPr>
        <w:t>Шумерлинского муниципального округа</w:t>
      </w:r>
    </w:p>
    <w:p w:rsidR="00CF2A63" w:rsidRPr="00CF2A63" w:rsidRDefault="00CF2A63" w:rsidP="00CF2A63">
      <w:pPr>
        <w:spacing w:after="0" w:line="240" w:lineRule="auto"/>
        <w:jc w:val="both"/>
        <w:rPr>
          <w:rFonts w:ascii="Times New Roman" w:hAnsi="Times New Roman" w:cs="Times New Roman"/>
          <w:sz w:val="16"/>
          <w:szCs w:val="16"/>
        </w:rPr>
      </w:pPr>
      <w:r w:rsidRPr="00CF2A63">
        <w:rPr>
          <w:rFonts w:ascii="Times New Roman" w:hAnsi="Times New Roman" w:cs="Times New Roman"/>
          <w:sz w:val="16"/>
          <w:szCs w:val="16"/>
        </w:rPr>
        <w:t>Чувашской Республики                                                                                       Д.И. Головин</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ab/>
      </w:r>
      <w:r w:rsidRPr="00CF2A63">
        <w:rPr>
          <w:rFonts w:ascii="Times New Roman" w:eastAsia="Calibri" w:hAnsi="Times New Roman" w:cs="Times New Roman"/>
          <w:sz w:val="16"/>
          <w:szCs w:val="16"/>
        </w:rPr>
        <w:tab/>
      </w:r>
      <w:r w:rsidRPr="00CF2A63">
        <w:rPr>
          <w:rFonts w:ascii="Times New Roman" w:eastAsia="Calibri" w:hAnsi="Times New Roman" w:cs="Times New Roman"/>
          <w:sz w:val="16"/>
          <w:szCs w:val="16"/>
        </w:rPr>
        <w:tab/>
      </w:r>
      <w:r w:rsidRPr="00CF2A63">
        <w:rPr>
          <w:rFonts w:ascii="Times New Roman" w:eastAsia="Calibri" w:hAnsi="Times New Roman" w:cs="Times New Roman"/>
          <w:sz w:val="16"/>
          <w:szCs w:val="16"/>
        </w:rPr>
        <w:tab/>
        <w:t xml:space="preserve">   </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Приложение № 1</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 xml:space="preserve">к решению Собрания депутатов </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Шумерлинского муниципального округа</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 xml:space="preserve"> от 28.12.2022 № 20/5</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«Приложение № 1</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 xml:space="preserve">к решению Собрания депутатов </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Шумерлинского муниципального округа</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 xml:space="preserve"> от 20.12.2021 № 4/5</w:t>
      </w:r>
    </w:p>
    <w:p w:rsidR="00CF2A63" w:rsidRPr="00CF2A63" w:rsidRDefault="00CF2A63" w:rsidP="00CF2A63">
      <w:pPr>
        <w:autoSpaceDE w:val="0"/>
        <w:autoSpaceDN w:val="0"/>
        <w:adjustRightInd w:val="0"/>
        <w:spacing w:after="0" w:line="240" w:lineRule="auto"/>
        <w:jc w:val="center"/>
        <w:rPr>
          <w:rFonts w:ascii="Times New Roman" w:eastAsia="Calibri" w:hAnsi="Times New Roman" w:cs="Times New Roman"/>
          <w:b/>
          <w:sz w:val="16"/>
          <w:szCs w:val="16"/>
        </w:rPr>
      </w:pPr>
    </w:p>
    <w:p w:rsidR="00CF2A63" w:rsidRPr="00CF2A63" w:rsidRDefault="00CF2A63" w:rsidP="00CF2A63">
      <w:pPr>
        <w:autoSpaceDE w:val="0"/>
        <w:autoSpaceDN w:val="0"/>
        <w:adjustRightInd w:val="0"/>
        <w:spacing w:after="0" w:line="240" w:lineRule="auto"/>
        <w:jc w:val="center"/>
        <w:rPr>
          <w:rFonts w:ascii="Times New Roman" w:eastAsia="Calibri" w:hAnsi="Times New Roman" w:cs="Times New Roman"/>
          <w:b/>
          <w:sz w:val="16"/>
          <w:szCs w:val="16"/>
        </w:rPr>
      </w:pPr>
      <w:r w:rsidRPr="00CF2A63">
        <w:rPr>
          <w:rFonts w:ascii="Times New Roman" w:eastAsia="Calibri" w:hAnsi="Times New Roman" w:cs="Times New Roman"/>
          <w:b/>
          <w:sz w:val="16"/>
          <w:szCs w:val="16"/>
        </w:rPr>
        <w:t>СТРУКТУРА</w:t>
      </w:r>
    </w:p>
    <w:p w:rsidR="00CF2A63" w:rsidRPr="00CF2A63" w:rsidRDefault="00CF2A63" w:rsidP="00CF2A63">
      <w:pPr>
        <w:autoSpaceDE w:val="0"/>
        <w:autoSpaceDN w:val="0"/>
        <w:adjustRightInd w:val="0"/>
        <w:spacing w:after="0" w:line="240" w:lineRule="auto"/>
        <w:jc w:val="center"/>
        <w:rPr>
          <w:rFonts w:ascii="Times New Roman" w:eastAsia="Calibri" w:hAnsi="Times New Roman" w:cs="Times New Roman"/>
          <w:b/>
          <w:sz w:val="16"/>
          <w:szCs w:val="16"/>
        </w:rPr>
      </w:pPr>
      <w:r w:rsidRPr="00CF2A63">
        <w:rPr>
          <w:rFonts w:ascii="Times New Roman" w:eastAsia="Calibri" w:hAnsi="Times New Roman" w:cs="Times New Roman"/>
          <w:b/>
          <w:sz w:val="16"/>
          <w:szCs w:val="16"/>
        </w:rPr>
        <w:t>Администрации Шумерлинского муниципального округа  Чувашской  Республики</w:t>
      </w:r>
    </w:p>
    <w:p w:rsidR="00CF2A63" w:rsidRPr="00CF2A63" w:rsidRDefault="00CF2A63" w:rsidP="00CF2A63">
      <w:pPr>
        <w:autoSpaceDE w:val="0"/>
        <w:autoSpaceDN w:val="0"/>
        <w:adjustRightInd w:val="0"/>
        <w:spacing w:after="0" w:line="240" w:lineRule="auto"/>
        <w:jc w:val="center"/>
        <w:rPr>
          <w:rFonts w:ascii="Times New Roman" w:eastAsia="Calibri" w:hAnsi="Times New Roman" w:cs="Times New Roman"/>
          <w:b/>
          <w:sz w:val="16"/>
          <w:szCs w:val="16"/>
        </w:rPr>
      </w:pP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 xml:space="preserve">Глава Шумерлинского муниципального округа </w:t>
      </w:r>
      <w:r w:rsidRPr="00CF2A63">
        <w:rPr>
          <w:rFonts w:ascii="Times New Roman" w:eastAsia="Calibri" w:hAnsi="Times New Roman" w:cs="Times New Roman"/>
          <w:b/>
          <w:sz w:val="16"/>
          <w:szCs w:val="16"/>
          <w:vertAlign w:val="superscript"/>
        </w:rPr>
        <w:t>1</w:t>
      </w:r>
      <w:r w:rsidRPr="00CF2A63">
        <w:rPr>
          <w:rFonts w:ascii="Times New Roman" w:eastAsia="Calibri" w:hAnsi="Times New Roman" w:cs="Times New Roman"/>
          <w:b/>
          <w:sz w:val="16"/>
          <w:szCs w:val="16"/>
        </w:rPr>
        <w:t xml:space="preserve"> </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1.</w:t>
      </w:r>
      <w:r w:rsidRPr="00CF2A63">
        <w:rPr>
          <w:rFonts w:ascii="Times New Roman" w:eastAsia="Calibri" w:hAnsi="Times New Roman" w:cs="Times New Roman"/>
          <w:sz w:val="16"/>
          <w:szCs w:val="16"/>
        </w:rPr>
        <w:tab/>
      </w:r>
      <w:r w:rsidRPr="00CF2A63">
        <w:rPr>
          <w:rFonts w:ascii="Times New Roman" w:eastAsia="Calibri" w:hAnsi="Times New Roman" w:cs="Times New Roman"/>
          <w:b/>
          <w:sz w:val="16"/>
          <w:szCs w:val="16"/>
        </w:rPr>
        <w:t xml:space="preserve">Управляющий делами - начальник отдела организационно - контрольной  и  кадровой работы </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1.1. Отдел организационно - контрольной и кадровой работы</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lastRenderedPageBreak/>
        <w:t>1.2. Отдел правового обеспечения</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1.3. Отдел информационных технологий</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1.4. Военно - учетный стол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2.</w:t>
      </w:r>
      <w:r w:rsidRPr="00CF2A63">
        <w:rPr>
          <w:rFonts w:ascii="Times New Roman" w:eastAsia="Calibri" w:hAnsi="Times New Roman" w:cs="Times New Roman"/>
          <w:sz w:val="16"/>
          <w:szCs w:val="16"/>
        </w:rPr>
        <w:tab/>
      </w:r>
      <w:r w:rsidRPr="00CF2A63">
        <w:rPr>
          <w:rFonts w:ascii="Times New Roman" w:eastAsia="Calibri" w:hAnsi="Times New Roman" w:cs="Times New Roman"/>
          <w:b/>
          <w:sz w:val="16"/>
          <w:szCs w:val="16"/>
        </w:rPr>
        <w:t xml:space="preserve">Заместитель главы администрации - начальник отдела сельского хозяйства и  экологии </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2.1. Отдел сельского хозяйства и экологии</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2.2. Отдел экономики, земельных и имущественных  отношений</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3.</w:t>
      </w:r>
      <w:r w:rsidRPr="00CF2A63">
        <w:rPr>
          <w:rFonts w:ascii="Times New Roman" w:eastAsia="Calibri" w:hAnsi="Times New Roman" w:cs="Times New Roman"/>
          <w:sz w:val="16"/>
          <w:szCs w:val="16"/>
        </w:rPr>
        <w:tab/>
      </w:r>
      <w:r w:rsidRPr="00CF2A63">
        <w:rPr>
          <w:rFonts w:ascii="Times New Roman" w:eastAsia="Calibri" w:hAnsi="Times New Roman" w:cs="Times New Roman"/>
          <w:b/>
          <w:sz w:val="16"/>
          <w:szCs w:val="16"/>
        </w:rPr>
        <w:t>Заместитель главы администрации - начальник отдела  образования, спорта  и молодёжной  политики</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3.1. Отдел образования, спорта и молодёжной политики</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3.2. Сектор культуры и архивного дела</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3.3. Комиссия по делам несовершеннолетних и защите их прав</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3.4. Организация и  осуществление  деятельности  по опеке и попечительству</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4.</w:t>
      </w:r>
      <w:r w:rsidRPr="00CF2A63">
        <w:rPr>
          <w:rFonts w:ascii="Times New Roman" w:eastAsia="Calibri" w:hAnsi="Times New Roman" w:cs="Times New Roman"/>
          <w:sz w:val="16"/>
          <w:szCs w:val="16"/>
        </w:rPr>
        <w:tab/>
      </w:r>
      <w:r w:rsidRPr="00CF2A63">
        <w:rPr>
          <w:rFonts w:ascii="Times New Roman" w:eastAsia="Calibri" w:hAnsi="Times New Roman" w:cs="Times New Roman"/>
          <w:b/>
          <w:sz w:val="16"/>
          <w:szCs w:val="16"/>
        </w:rPr>
        <w:t xml:space="preserve">Первый заместитель главы администрации - начальник Управления по благоустройству и развитию территорий </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4.1. Отдел строительства, дорожного хозяйства и  ЖКХ</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4.2. Большеалгашинский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4.3. Егоркинский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4.4. Красноооктябрьский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4.5. Магаринский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4.6. Нижнекумашкинский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4.7. Русско - Алгашинский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4.8. Торханский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4.9. Туванский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4.10. Ходарский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4.11. Шумерлинский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sz w:val="16"/>
          <w:szCs w:val="16"/>
        </w:rPr>
      </w:pPr>
      <w:r w:rsidRPr="00CF2A63">
        <w:rPr>
          <w:rFonts w:ascii="Times New Roman" w:eastAsia="Calibri" w:hAnsi="Times New Roman" w:cs="Times New Roman"/>
          <w:sz w:val="16"/>
          <w:szCs w:val="16"/>
        </w:rPr>
        <w:t>4.12. Юманайский  территориальный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5.</w:t>
      </w:r>
      <w:r w:rsidRPr="00CF2A63">
        <w:rPr>
          <w:rFonts w:ascii="Times New Roman" w:eastAsia="Calibri" w:hAnsi="Times New Roman" w:cs="Times New Roman"/>
          <w:sz w:val="16"/>
          <w:szCs w:val="16"/>
        </w:rPr>
        <w:t xml:space="preserve">   </w:t>
      </w:r>
      <w:r w:rsidRPr="00CF2A63">
        <w:rPr>
          <w:rFonts w:ascii="Times New Roman" w:eastAsia="Calibri" w:hAnsi="Times New Roman" w:cs="Times New Roman"/>
          <w:b/>
          <w:sz w:val="16"/>
          <w:szCs w:val="16"/>
        </w:rPr>
        <w:t>Финансовый  отдел</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6.  Сектор по делам гражданской обороны,  чрезвычайных  ситуаций и специальных программ</w:t>
      </w:r>
    </w:p>
    <w:p w:rsidR="00CF2A63" w:rsidRPr="00CF2A63" w:rsidRDefault="00CF2A63" w:rsidP="00CF2A63">
      <w:pPr>
        <w:autoSpaceDE w:val="0"/>
        <w:autoSpaceDN w:val="0"/>
        <w:adjustRightInd w:val="0"/>
        <w:spacing w:after="0" w:line="240" w:lineRule="auto"/>
        <w:jc w:val="both"/>
        <w:rPr>
          <w:rFonts w:ascii="Times New Roman" w:eastAsia="Calibri" w:hAnsi="Times New Roman" w:cs="Times New Roman"/>
          <w:b/>
          <w:sz w:val="16"/>
          <w:szCs w:val="16"/>
        </w:rPr>
      </w:pPr>
      <w:r w:rsidRPr="00CF2A63">
        <w:rPr>
          <w:rFonts w:ascii="Times New Roman" w:eastAsia="Calibri" w:hAnsi="Times New Roman" w:cs="Times New Roman"/>
          <w:b/>
          <w:sz w:val="16"/>
          <w:szCs w:val="16"/>
        </w:rPr>
        <w:t>7.  Советник главы администрации по работе с молодежью</w:t>
      </w:r>
    </w:p>
    <w:p w:rsidR="00CF2A63" w:rsidRPr="00CF2A63" w:rsidRDefault="00CF2A63" w:rsidP="00CF2A63">
      <w:pPr>
        <w:spacing w:after="0" w:line="240" w:lineRule="auto"/>
        <w:rPr>
          <w:rFonts w:ascii="Times New Roman" w:eastAsia="Times New Roman" w:hAnsi="Times New Roman" w:cs="Times New Roman"/>
          <w:bCs/>
          <w:sz w:val="16"/>
          <w:szCs w:val="16"/>
          <w:lang w:eastAsia="ru-RU"/>
        </w:rPr>
      </w:pPr>
      <w:r w:rsidRPr="00CF2A63">
        <w:rPr>
          <w:rFonts w:ascii="Times New Roman" w:eastAsia="Times New Roman" w:hAnsi="Times New Roman" w:cs="Times New Roman"/>
          <w:bCs/>
          <w:sz w:val="16"/>
          <w:szCs w:val="16"/>
          <w:lang w:eastAsia="ru-RU"/>
        </w:rPr>
        <w:t>_______________________</w:t>
      </w:r>
    </w:p>
    <w:p w:rsidR="00CF2A63" w:rsidRPr="00CF2A63" w:rsidRDefault="00CF2A63" w:rsidP="00CF2A63">
      <w:pPr>
        <w:spacing w:after="0" w:line="240" w:lineRule="auto"/>
        <w:ind w:right="-1"/>
        <w:rPr>
          <w:rFonts w:ascii="Times New Roman" w:hAnsi="Times New Roman" w:cs="Times New Roman"/>
          <w:sz w:val="16"/>
          <w:szCs w:val="16"/>
        </w:rPr>
      </w:pPr>
      <w:r w:rsidRPr="00CF2A63">
        <w:rPr>
          <w:rFonts w:ascii="Times New Roman" w:hAnsi="Times New Roman" w:cs="Times New Roman"/>
          <w:sz w:val="16"/>
          <w:szCs w:val="16"/>
          <w:vertAlign w:val="superscript"/>
        </w:rPr>
        <w:t>1</w:t>
      </w:r>
      <w:r w:rsidRPr="00CF2A63">
        <w:rPr>
          <w:rFonts w:ascii="Times New Roman" w:hAnsi="Times New Roman" w:cs="Times New Roman"/>
          <w:sz w:val="16"/>
          <w:szCs w:val="16"/>
        </w:rPr>
        <w:t xml:space="preserve">  Глава муниципального образования не входит в структуру Администрации, является должностным лицом, которому подчиняются должностные лица и структурные подразделения первого уровня.»</w:t>
      </w:r>
    </w:p>
    <w:p w:rsidR="00CF2A63" w:rsidRDefault="00CF2A63" w:rsidP="00CF2A63">
      <w:pPr>
        <w:spacing w:after="0" w:line="240" w:lineRule="auto"/>
        <w:ind w:right="-1"/>
        <w:rPr>
          <w:rFonts w:ascii="Times New Roman" w:hAnsi="Times New Roman" w:cs="Times New Roman"/>
          <w:sz w:val="20"/>
          <w:szCs w:val="20"/>
        </w:rPr>
      </w:pPr>
    </w:p>
    <w:p w:rsidR="00CF2A63" w:rsidRPr="00CF2A63" w:rsidRDefault="00CF2A63" w:rsidP="00CF2A63">
      <w:pPr>
        <w:spacing w:after="0" w:line="240" w:lineRule="auto"/>
        <w:ind w:right="-1"/>
        <w:jc w:val="right"/>
        <w:rPr>
          <w:rFonts w:ascii="Times New Roman" w:hAnsi="Times New Roman" w:cs="Times New Roman"/>
          <w:sz w:val="16"/>
          <w:szCs w:val="16"/>
        </w:rPr>
      </w:pPr>
      <w:r w:rsidRPr="00CF2A63">
        <w:rPr>
          <w:rFonts w:ascii="Times New Roman" w:hAnsi="Times New Roman" w:cs="Times New Roman"/>
          <w:sz w:val="16"/>
          <w:szCs w:val="16"/>
        </w:rPr>
        <w:t>Приложение № 2</w:t>
      </w:r>
    </w:p>
    <w:p w:rsidR="00CF2A63" w:rsidRPr="00CF2A63" w:rsidRDefault="00CF2A63" w:rsidP="00CF2A63">
      <w:pPr>
        <w:spacing w:after="0" w:line="240" w:lineRule="auto"/>
        <w:ind w:right="-1"/>
        <w:jc w:val="right"/>
        <w:rPr>
          <w:rFonts w:ascii="Times New Roman" w:hAnsi="Times New Roman" w:cs="Times New Roman"/>
          <w:sz w:val="16"/>
          <w:szCs w:val="16"/>
        </w:rPr>
      </w:pPr>
      <w:r w:rsidRPr="00CF2A63">
        <w:rPr>
          <w:rFonts w:ascii="Times New Roman" w:hAnsi="Times New Roman" w:cs="Times New Roman"/>
          <w:sz w:val="16"/>
          <w:szCs w:val="16"/>
        </w:rPr>
        <w:t xml:space="preserve">к решению Собрания депутатов </w:t>
      </w:r>
    </w:p>
    <w:p w:rsidR="00CF2A63" w:rsidRPr="00CF2A63" w:rsidRDefault="00CF2A63" w:rsidP="00CF2A63">
      <w:pPr>
        <w:spacing w:after="0" w:line="240" w:lineRule="auto"/>
        <w:ind w:right="-1"/>
        <w:jc w:val="right"/>
        <w:rPr>
          <w:rFonts w:ascii="Times New Roman" w:hAnsi="Times New Roman" w:cs="Times New Roman"/>
          <w:sz w:val="16"/>
          <w:szCs w:val="16"/>
        </w:rPr>
      </w:pPr>
      <w:r w:rsidRPr="00CF2A63">
        <w:rPr>
          <w:rFonts w:ascii="Times New Roman" w:hAnsi="Times New Roman" w:cs="Times New Roman"/>
          <w:sz w:val="16"/>
          <w:szCs w:val="16"/>
        </w:rPr>
        <w:t>Шумерлинского муниципального округа</w:t>
      </w:r>
    </w:p>
    <w:p w:rsidR="00CF2A63" w:rsidRPr="00CF2A63" w:rsidRDefault="00CF2A63" w:rsidP="00CF2A63">
      <w:pPr>
        <w:spacing w:after="0" w:line="240" w:lineRule="auto"/>
        <w:ind w:right="-1"/>
        <w:jc w:val="right"/>
        <w:rPr>
          <w:rFonts w:ascii="Times New Roman" w:hAnsi="Times New Roman" w:cs="Times New Roman"/>
          <w:sz w:val="16"/>
          <w:szCs w:val="16"/>
        </w:rPr>
      </w:pPr>
      <w:r w:rsidRPr="00CF2A63">
        <w:rPr>
          <w:rFonts w:ascii="Times New Roman" w:hAnsi="Times New Roman" w:cs="Times New Roman"/>
          <w:sz w:val="16"/>
          <w:szCs w:val="16"/>
        </w:rPr>
        <w:t xml:space="preserve"> от 28.12.2022 № 20/5</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Приложение № 2</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 xml:space="preserve">к решению Собрания депутатов </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Шумерлинского муниципального округа</w:t>
      </w:r>
    </w:p>
    <w:p w:rsidR="00CF2A63" w:rsidRPr="00CF2A63" w:rsidRDefault="00CF2A63" w:rsidP="00CF2A63">
      <w:pPr>
        <w:autoSpaceDE w:val="0"/>
        <w:autoSpaceDN w:val="0"/>
        <w:adjustRightInd w:val="0"/>
        <w:spacing w:after="0" w:line="240" w:lineRule="auto"/>
        <w:jc w:val="right"/>
        <w:rPr>
          <w:rFonts w:ascii="Times New Roman" w:eastAsia="Calibri" w:hAnsi="Times New Roman" w:cs="Times New Roman"/>
          <w:sz w:val="16"/>
          <w:szCs w:val="16"/>
        </w:rPr>
      </w:pPr>
      <w:r w:rsidRPr="00CF2A63">
        <w:rPr>
          <w:rFonts w:ascii="Times New Roman" w:eastAsia="Calibri" w:hAnsi="Times New Roman" w:cs="Times New Roman"/>
          <w:sz w:val="16"/>
          <w:szCs w:val="16"/>
        </w:rPr>
        <w:t xml:space="preserve"> от 20.12.2021 № 4/5</w:t>
      </w:r>
    </w:p>
    <w:p w:rsidR="00CF2A63" w:rsidRPr="00CF2A63" w:rsidRDefault="00CF2A63" w:rsidP="00CF2A63">
      <w:pPr>
        <w:pStyle w:val="ConsPlusNormal"/>
        <w:rPr>
          <w:b/>
          <w:noProof/>
          <w:sz w:val="16"/>
          <w:szCs w:val="16"/>
        </w:rPr>
      </w:pPr>
    </w:p>
    <w:p w:rsidR="00CF2A63" w:rsidRDefault="00CF2A63" w:rsidP="00CF2A63">
      <w:pPr>
        <w:pStyle w:val="ConsPlusNormal"/>
        <w:rPr>
          <w:b/>
          <w:noProof/>
          <w:sz w:val="16"/>
          <w:szCs w:val="16"/>
        </w:rPr>
      </w:pPr>
    </w:p>
    <w:p w:rsidR="00CF2A63" w:rsidRDefault="00CF2A63" w:rsidP="00CF2A63">
      <w:pPr>
        <w:pStyle w:val="ConsPlusNormal"/>
        <w:rPr>
          <w:b/>
          <w:noProof/>
          <w:sz w:val="16"/>
          <w:szCs w:val="16"/>
        </w:rPr>
      </w:pPr>
    </w:p>
    <w:p w:rsidR="00CF2A63" w:rsidRDefault="00CF2A63" w:rsidP="00CF2A63">
      <w:pPr>
        <w:pStyle w:val="ConsPlusNormal"/>
        <w:rPr>
          <w:b/>
          <w:noProof/>
          <w:sz w:val="16"/>
          <w:szCs w:val="16"/>
        </w:rPr>
      </w:pPr>
      <w:r>
        <w:rPr>
          <w:noProof/>
        </w:rPr>
        <w:drawing>
          <wp:inline distT="0" distB="0" distL="0" distR="0" wp14:anchorId="14A8554C" wp14:editId="18DCFDDB">
            <wp:extent cx="6391275" cy="4106137"/>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4170" t="11321" r="24021" b="29505"/>
                    <a:stretch/>
                  </pic:blipFill>
                  <pic:spPr bwMode="auto">
                    <a:xfrm>
                      <a:off x="0" y="0"/>
                      <a:ext cx="6391275" cy="4106137"/>
                    </a:xfrm>
                    <a:prstGeom prst="rect">
                      <a:avLst/>
                    </a:prstGeom>
                    <a:ln>
                      <a:noFill/>
                    </a:ln>
                    <a:extLst>
                      <a:ext uri="{53640926-AAD7-44D8-BBD7-CCE9431645EC}">
                        <a14:shadowObscured xmlns:a14="http://schemas.microsoft.com/office/drawing/2010/main"/>
                      </a:ext>
                    </a:extLst>
                  </pic:spPr>
                </pic:pic>
              </a:graphicData>
            </a:graphic>
          </wp:inline>
        </w:drawing>
      </w:r>
    </w:p>
    <w:p w:rsidR="00CF6280" w:rsidRPr="00CF6280" w:rsidRDefault="00CF6280" w:rsidP="00CF6280">
      <w:pPr>
        <w:spacing w:after="0" w:line="240" w:lineRule="auto"/>
        <w:ind w:firstLine="567"/>
        <w:jc w:val="both"/>
        <w:rPr>
          <w:rFonts w:ascii="Times New Roman" w:hAnsi="Times New Roman" w:cs="Times New Roman"/>
          <w:sz w:val="16"/>
          <w:szCs w:val="16"/>
        </w:rPr>
      </w:pPr>
    </w:p>
    <w:p w:rsidR="00AA627C" w:rsidRPr="00F106C8" w:rsidRDefault="00AA627C" w:rsidP="00AA627C">
      <w:pPr>
        <w:pStyle w:val="ConsPlusNormal"/>
        <w:jc w:val="center"/>
        <w:rPr>
          <w:b/>
          <w:sz w:val="16"/>
          <w:szCs w:val="16"/>
        </w:rPr>
      </w:pPr>
      <w:r>
        <w:rPr>
          <w:b/>
          <w:sz w:val="16"/>
          <w:szCs w:val="16"/>
        </w:rPr>
        <w:t>РЕШЕНИЕ</w:t>
      </w:r>
    </w:p>
    <w:p w:rsidR="00AA627C" w:rsidRPr="00F106C8" w:rsidRDefault="00AA627C" w:rsidP="00AA627C">
      <w:pPr>
        <w:pStyle w:val="ConsPlusNormal"/>
        <w:ind w:left="567" w:right="565"/>
        <w:jc w:val="center"/>
        <w:rPr>
          <w:b/>
          <w:sz w:val="16"/>
          <w:szCs w:val="16"/>
        </w:rPr>
      </w:pPr>
      <w:r>
        <w:rPr>
          <w:b/>
          <w:sz w:val="16"/>
          <w:szCs w:val="16"/>
        </w:rPr>
        <w:t xml:space="preserve">СОБРАНИЯ ДЕПУТАТОВ </w:t>
      </w:r>
      <w:r w:rsidRPr="00F106C8">
        <w:rPr>
          <w:b/>
          <w:sz w:val="16"/>
          <w:szCs w:val="16"/>
        </w:rPr>
        <w:t xml:space="preserve"> </w:t>
      </w:r>
      <w:r>
        <w:rPr>
          <w:b/>
          <w:sz w:val="16"/>
          <w:szCs w:val="16"/>
        </w:rPr>
        <w:t xml:space="preserve">ШУМЕРЛИНСКОГО </w:t>
      </w:r>
      <w:r w:rsidRPr="00F106C8">
        <w:rPr>
          <w:b/>
          <w:sz w:val="16"/>
          <w:szCs w:val="16"/>
        </w:rPr>
        <w:t xml:space="preserve"> МУНИЦИПАЛЬНОГО  ОКРУГА</w:t>
      </w:r>
    </w:p>
    <w:p w:rsidR="00AA627C" w:rsidRPr="00F106C8" w:rsidRDefault="00AA627C" w:rsidP="00AA627C">
      <w:pPr>
        <w:pStyle w:val="ConsPlusNormal"/>
        <w:jc w:val="center"/>
        <w:rPr>
          <w:sz w:val="14"/>
          <w:szCs w:val="14"/>
        </w:rPr>
      </w:pPr>
    </w:p>
    <w:p w:rsidR="00AA627C" w:rsidRDefault="00AA627C" w:rsidP="00AA627C">
      <w:pPr>
        <w:pStyle w:val="ConsPlusNormal"/>
        <w:rPr>
          <w:b/>
          <w:noProof/>
          <w:sz w:val="16"/>
          <w:szCs w:val="16"/>
        </w:rPr>
      </w:pPr>
      <w:r>
        <w:rPr>
          <w:b/>
          <w:sz w:val="16"/>
          <w:szCs w:val="16"/>
        </w:rPr>
        <w:t xml:space="preserve">               28.12.</w:t>
      </w:r>
      <w:r w:rsidRPr="00623256">
        <w:rPr>
          <w:b/>
          <w:sz w:val="16"/>
          <w:szCs w:val="16"/>
        </w:rPr>
        <w:t xml:space="preserve">2022  № </w:t>
      </w:r>
      <w:r>
        <w:rPr>
          <w:b/>
          <w:noProof/>
          <w:sz w:val="16"/>
          <w:szCs w:val="16"/>
        </w:rPr>
        <w:t>20</w:t>
      </w:r>
      <w:r w:rsidRPr="00237788">
        <w:rPr>
          <w:b/>
          <w:noProof/>
          <w:sz w:val="16"/>
          <w:szCs w:val="16"/>
        </w:rPr>
        <w:t>/</w:t>
      </w:r>
      <w:r>
        <w:rPr>
          <w:b/>
          <w:noProof/>
          <w:sz w:val="16"/>
          <w:szCs w:val="16"/>
        </w:rPr>
        <w:t>6</w:t>
      </w:r>
    </w:p>
    <w:p w:rsidR="00AA627C" w:rsidRDefault="00AA627C" w:rsidP="00AA627C">
      <w:pPr>
        <w:pStyle w:val="ConsPlusNormal"/>
        <w:rPr>
          <w:b/>
          <w:noProof/>
          <w:sz w:val="16"/>
          <w:szCs w:val="16"/>
        </w:rPr>
      </w:pPr>
    </w:p>
    <w:p w:rsidR="00AA627C" w:rsidRPr="00AA627C" w:rsidRDefault="00AA627C" w:rsidP="00AA627C">
      <w:pPr>
        <w:widowControl w:val="0"/>
        <w:autoSpaceDE w:val="0"/>
        <w:autoSpaceDN w:val="0"/>
        <w:adjustRightInd w:val="0"/>
        <w:spacing w:after="0" w:line="240" w:lineRule="auto"/>
        <w:contextualSpacing/>
        <w:jc w:val="center"/>
        <w:rPr>
          <w:rFonts w:ascii="Times New Roman" w:eastAsia="Times New Roman" w:hAnsi="Times New Roman" w:cs="Times New Roman"/>
          <w:b/>
          <w:sz w:val="16"/>
          <w:szCs w:val="16"/>
          <w:lang w:eastAsia="ru-RU"/>
        </w:rPr>
      </w:pPr>
      <w:r w:rsidRPr="00AA627C">
        <w:rPr>
          <w:rFonts w:ascii="Times New Roman" w:eastAsia="Times New Roman" w:hAnsi="Times New Roman" w:cs="Times New Roman"/>
          <w:b/>
          <w:sz w:val="16"/>
          <w:szCs w:val="16"/>
          <w:lang w:eastAsia="ru-RU"/>
        </w:rPr>
        <w:t>О внесении изменения в</w:t>
      </w:r>
      <w:r w:rsidRPr="00AA627C">
        <w:rPr>
          <w:rFonts w:ascii="Times New Roman" w:hAnsi="Times New Roman" w:cs="Times New Roman"/>
          <w:b/>
          <w:sz w:val="16"/>
          <w:szCs w:val="16"/>
        </w:rPr>
        <w:t xml:space="preserve"> решение Собрания депутатов Шумерлинского муниципального округа от 28.12.2021 № 5/3 </w:t>
      </w:r>
      <w:r w:rsidRPr="00AA627C">
        <w:rPr>
          <w:rFonts w:ascii="Times New Roman" w:eastAsia="Times New Roman" w:hAnsi="Times New Roman" w:cs="Times New Roman"/>
          <w:b/>
          <w:sz w:val="16"/>
          <w:szCs w:val="16"/>
          <w:lang w:eastAsia="ru-RU"/>
        </w:rPr>
        <w:t>«</w:t>
      </w:r>
      <w:r w:rsidRPr="00AA627C">
        <w:rPr>
          <w:rFonts w:ascii="Times New Roman" w:eastAsia="Times New Roman" w:hAnsi="Times New Roman" w:cs="Times New Roman"/>
          <w:b/>
          <w:bCs/>
          <w:sz w:val="16"/>
          <w:szCs w:val="16"/>
          <w:lang w:eastAsia="ru-RU"/>
        </w:rPr>
        <w:t>Об утверждении реестра должностей муниципальной службы в Шумерлинском муниципальном округе Чувашской Республики</w:t>
      </w:r>
      <w:r w:rsidRPr="00AA627C">
        <w:rPr>
          <w:rFonts w:ascii="Times New Roman" w:eastAsia="Times New Roman" w:hAnsi="Times New Roman" w:cs="Times New Roman"/>
          <w:b/>
          <w:sz w:val="16"/>
          <w:szCs w:val="16"/>
          <w:lang w:eastAsia="ru-RU"/>
        </w:rPr>
        <w:t>»</w:t>
      </w:r>
    </w:p>
    <w:p w:rsidR="00AA627C" w:rsidRPr="00AA627C" w:rsidRDefault="00AA627C" w:rsidP="00AA627C">
      <w:pPr>
        <w:autoSpaceDE w:val="0"/>
        <w:autoSpaceDN w:val="0"/>
        <w:adjustRightInd w:val="0"/>
        <w:spacing w:after="0" w:line="240" w:lineRule="auto"/>
        <w:jc w:val="both"/>
        <w:rPr>
          <w:rFonts w:ascii="Times New Roman" w:hAnsi="Times New Roman" w:cs="Times New Roman"/>
          <w:bCs/>
          <w:sz w:val="16"/>
          <w:szCs w:val="16"/>
        </w:rPr>
      </w:pPr>
    </w:p>
    <w:p w:rsidR="00AA627C" w:rsidRPr="00AA627C" w:rsidRDefault="00AA627C" w:rsidP="00AA627C">
      <w:pPr>
        <w:autoSpaceDE w:val="0"/>
        <w:autoSpaceDN w:val="0"/>
        <w:adjustRightInd w:val="0"/>
        <w:spacing w:after="0" w:line="240" w:lineRule="auto"/>
        <w:ind w:firstLine="567"/>
        <w:jc w:val="both"/>
        <w:rPr>
          <w:rFonts w:ascii="Times New Roman" w:hAnsi="Times New Roman" w:cs="Times New Roman"/>
          <w:sz w:val="16"/>
          <w:szCs w:val="16"/>
        </w:rPr>
      </w:pPr>
      <w:r w:rsidRPr="00AA627C">
        <w:rPr>
          <w:rFonts w:ascii="Times New Roman" w:hAnsi="Times New Roman" w:cs="Times New Roman"/>
          <w:bCs/>
          <w:sz w:val="16"/>
          <w:szCs w:val="16"/>
        </w:rPr>
        <w:t xml:space="preserve"> В соответствии с Законом Чувашской Республики от 05.10.2007 № 62 «О муниципальной службе в Чувашской Республике, Уставом </w:t>
      </w:r>
      <w:r w:rsidRPr="00AA627C">
        <w:rPr>
          <w:rFonts w:ascii="Times New Roman" w:hAnsi="Times New Roman" w:cs="Times New Roman"/>
          <w:sz w:val="16"/>
          <w:szCs w:val="16"/>
        </w:rPr>
        <w:t>Шумерлинского муниципального округа</w:t>
      </w:r>
    </w:p>
    <w:p w:rsidR="00AA627C" w:rsidRPr="00AA627C" w:rsidRDefault="00AA627C" w:rsidP="00AA627C">
      <w:pPr>
        <w:autoSpaceDE w:val="0"/>
        <w:autoSpaceDN w:val="0"/>
        <w:adjustRightInd w:val="0"/>
        <w:spacing w:after="0" w:line="240" w:lineRule="auto"/>
        <w:ind w:firstLine="567"/>
        <w:jc w:val="both"/>
        <w:rPr>
          <w:rFonts w:ascii="Times New Roman" w:hAnsi="Times New Roman" w:cs="Times New Roman"/>
          <w:bCs/>
          <w:sz w:val="16"/>
          <w:szCs w:val="16"/>
        </w:rPr>
      </w:pPr>
    </w:p>
    <w:p w:rsidR="00AA627C" w:rsidRPr="00AA627C" w:rsidRDefault="00AA627C" w:rsidP="00AA627C">
      <w:pPr>
        <w:autoSpaceDE w:val="0"/>
        <w:autoSpaceDN w:val="0"/>
        <w:adjustRightInd w:val="0"/>
        <w:spacing w:after="0" w:line="240" w:lineRule="auto"/>
        <w:jc w:val="center"/>
        <w:rPr>
          <w:rFonts w:ascii="Times New Roman" w:hAnsi="Times New Roman" w:cs="Times New Roman"/>
          <w:b/>
          <w:sz w:val="16"/>
          <w:szCs w:val="16"/>
        </w:rPr>
      </w:pPr>
      <w:r w:rsidRPr="00AA627C">
        <w:rPr>
          <w:rFonts w:ascii="Times New Roman" w:hAnsi="Times New Roman" w:cs="Times New Roman"/>
          <w:b/>
          <w:sz w:val="16"/>
          <w:szCs w:val="16"/>
        </w:rPr>
        <w:t>Собрание депутатов Шумерлинского муниципального округа</w:t>
      </w:r>
    </w:p>
    <w:p w:rsidR="00AA627C" w:rsidRPr="00AA627C" w:rsidRDefault="00AA627C" w:rsidP="00AA627C">
      <w:pPr>
        <w:pStyle w:val="af2"/>
        <w:tabs>
          <w:tab w:val="left" w:pos="1134"/>
        </w:tabs>
        <w:autoSpaceDE w:val="0"/>
        <w:autoSpaceDN w:val="0"/>
        <w:adjustRightInd w:val="0"/>
        <w:ind w:left="1069"/>
        <w:jc w:val="center"/>
        <w:rPr>
          <w:b/>
          <w:i w:val="0"/>
          <w:szCs w:val="16"/>
        </w:rPr>
      </w:pPr>
      <w:r w:rsidRPr="00AA627C">
        <w:rPr>
          <w:b/>
          <w:i w:val="0"/>
          <w:szCs w:val="16"/>
        </w:rPr>
        <w:t>Чувашской Республики решило:</w:t>
      </w:r>
    </w:p>
    <w:p w:rsidR="00AA627C" w:rsidRPr="00AA627C" w:rsidRDefault="00AA627C" w:rsidP="00AA627C">
      <w:pPr>
        <w:widowControl w:val="0"/>
        <w:tabs>
          <w:tab w:val="left" w:pos="10205"/>
        </w:tabs>
        <w:spacing w:after="0" w:line="240" w:lineRule="auto"/>
        <w:jc w:val="both"/>
        <w:rPr>
          <w:rFonts w:ascii="Times New Roman" w:hAnsi="Times New Roman" w:cs="Times New Roman"/>
          <w:sz w:val="16"/>
          <w:szCs w:val="16"/>
        </w:rPr>
      </w:pPr>
    </w:p>
    <w:p w:rsidR="00AA627C" w:rsidRPr="00AA627C" w:rsidRDefault="00AA627C" w:rsidP="00AA627C">
      <w:pPr>
        <w:pStyle w:val="af2"/>
        <w:ind w:left="0" w:right="-5" w:firstLine="567"/>
        <w:jc w:val="both"/>
        <w:rPr>
          <w:i w:val="0"/>
          <w:szCs w:val="16"/>
        </w:rPr>
      </w:pPr>
      <w:r w:rsidRPr="00AA627C">
        <w:rPr>
          <w:i w:val="0"/>
          <w:szCs w:val="16"/>
        </w:rPr>
        <w:t xml:space="preserve">1. Внести в </w:t>
      </w:r>
      <w:hyperlink w:anchor="Par28" w:tooltip="РЕЕСТР" w:history="1">
        <w:r w:rsidRPr="00AA627C">
          <w:rPr>
            <w:rStyle w:val="af1"/>
            <w:i w:val="0"/>
            <w:color w:val="000000" w:themeColor="text1"/>
            <w:szCs w:val="16"/>
          </w:rPr>
          <w:t>Реестр</w:t>
        </w:r>
      </w:hyperlink>
      <w:r w:rsidRPr="00AA627C">
        <w:rPr>
          <w:i w:val="0"/>
          <w:color w:val="000000" w:themeColor="text1"/>
          <w:szCs w:val="16"/>
        </w:rPr>
        <w:t xml:space="preserve"> </w:t>
      </w:r>
      <w:r w:rsidRPr="00AA627C">
        <w:rPr>
          <w:i w:val="0"/>
          <w:szCs w:val="16"/>
        </w:rPr>
        <w:t xml:space="preserve">должностей муниципальной службы в Шумерлинском </w:t>
      </w:r>
      <w:r w:rsidRPr="00AA627C">
        <w:rPr>
          <w:bCs/>
          <w:i w:val="0"/>
          <w:szCs w:val="16"/>
        </w:rPr>
        <w:t>муниципальном округе</w:t>
      </w:r>
      <w:r w:rsidRPr="00AA627C">
        <w:rPr>
          <w:i w:val="0"/>
          <w:szCs w:val="16"/>
        </w:rPr>
        <w:t xml:space="preserve"> Чувашской Республики, утвержденный решением Собрания депутатов Шумерлинского муниципального округа от 28.12.2021 № 5/3, изменение, изложив его в новой редакции согласно приложению к настоящему решению.</w:t>
      </w:r>
    </w:p>
    <w:p w:rsidR="00AA627C" w:rsidRPr="00AA627C" w:rsidRDefault="00AA627C" w:rsidP="00AA627C">
      <w:pPr>
        <w:spacing w:after="0" w:line="240" w:lineRule="auto"/>
        <w:ind w:firstLine="567"/>
        <w:jc w:val="both"/>
        <w:rPr>
          <w:rFonts w:ascii="Times New Roman" w:hAnsi="Times New Roman" w:cs="Times New Roman"/>
          <w:sz w:val="16"/>
          <w:szCs w:val="16"/>
        </w:rPr>
      </w:pPr>
      <w:r w:rsidRPr="00AA627C">
        <w:rPr>
          <w:rFonts w:ascii="Times New Roman" w:hAnsi="Times New Roman" w:cs="Times New Roman"/>
          <w:sz w:val="16"/>
          <w:szCs w:val="16"/>
        </w:rPr>
        <w:t>2. Настоящее решение вступает в силу после его официального опубликования в периодическом печатном издании «Вестник Шумерлинского муниципального округа», подлежит размещению на официальном сайте Шумерлинского муниципального округа в информационно-телекоммуникационной сети «Интернет».</w:t>
      </w:r>
    </w:p>
    <w:p w:rsidR="00AA627C" w:rsidRPr="00AA627C" w:rsidRDefault="00AA627C" w:rsidP="00AA627C">
      <w:pPr>
        <w:spacing w:after="0" w:line="240" w:lineRule="auto"/>
        <w:ind w:firstLine="567"/>
        <w:jc w:val="both"/>
        <w:rPr>
          <w:rFonts w:ascii="Times New Roman" w:eastAsia="Times New Roman" w:hAnsi="Times New Roman" w:cs="Times New Roman"/>
          <w:sz w:val="16"/>
          <w:szCs w:val="16"/>
          <w:lang w:eastAsia="ru-RU"/>
        </w:rPr>
      </w:pPr>
    </w:p>
    <w:p w:rsidR="00AA627C" w:rsidRPr="00AA627C" w:rsidRDefault="00AA627C" w:rsidP="00AA627C">
      <w:pPr>
        <w:spacing w:after="0" w:line="240" w:lineRule="auto"/>
        <w:ind w:left="708"/>
        <w:jc w:val="both"/>
        <w:rPr>
          <w:rFonts w:ascii="Times New Roman" w:eastAsia="Times New Roman" w:hAnsi="Times New Roman" w:cs="Times New Roman"/>
          <w:sz w:val="16"/>
          <w:szCs w:val="16"/>
          <w:lang w:eastAsia="ru-RU"/>
        </w:rPr>
      </w:pPr>
    </w:p>
    <w:tbl>
      <w:tblPr>
        <w:tblW w:w="9464" w:type="dxa"/>
        <w:tblLook w:val="04A0" w:firstRow="1" w:lastRow="0" w:firstColumn="1" w:lastColumn="0" w:noHBand="0" w:noVBand="1"/>
      </w:tblPr>
      <w:tblGrid>
        <w:gridCol w:w="5637"/>
        <w:gridCol w:w="3827"/>
      </w:tblGrid>
      <w:tr w:rsidR="00AA627C" w:rsidRPr="00AA627C" w:rsidTr="00460951">
        <w:tc>
          <w:tcPr>
            <w:tcW w:w="5637" w:type="dxa"/>
            <w:hideMark/>
          </w:tcPr>
          <w:p w:rsidR="00AA627C" w:rsidRPr="00AA627C" w:rsidRDefault="00AA627C" w:rsidP="00460951">
            <w:pPr>
              <w:spacing w:after="0" w:line="240" w:lineRule="auto"/>
              <w:jc w:val="both"/>
              <w:outlineLvl w:val="1"/>
              <w:rPr>
                <w:rFonts w:ascii="Times New Roman" w:eastAsia="Times New Roman" w:hAnsi="Times New Roman" w:cs="Times New Roman"/>
                <w:sz w:val="16"/>
                <w:szCs w:val="16"/>
                <w:lang w:eastAsia="ru-RU"/>
              </w:rPr>
            </w:pPr>
            <w:r w:rsidRPr="00AA627C">
              <w:rPr>
                <w:rFonts w:ascii="Times New Roman" w:eastAsia="Times New Roman" w:hAnsi="Times New Roman" w:cs="Times New Roman"/>
                <w:sz w:val="16"/>
                <w:szCs w:val="16"/>
                <w:lang w:eastAsia="ru-RU"/>
              </w:rPr>
              <w:t xml:space="preserve">Председатель Собрания депутатов </w:t>
            </w:r>
          </w:p>
          <w:p w:rsidR="00AA627C" w:rsidRPr="00AA627C" w:rsidRDefault="00AA627C" w:rsidP="00460951">
            <w:pPr>
              <w:spacing w:after="0" w:line="240" w:lineRule="auto"/>
              <w:jc w:val="both"/>
              <w:outlineLvl w:val="1"/>
              <w:rPr>
                <w:rFonts w:ascii="Times New Roman" w:eastAsia="Times New Roman" w:hAnsi="Times New Roman" w:cs="Times New Roman"/>
                <w:sz w:val="16"/>
                <w:szCs w:val="16"/>
                <w:lang w:eastAsia="ru-RU"/>
              </w:rPr>
            </w:pPr>
            <w:r w:rsidRPr="00AA627C">
              <w:rPr>
                <w:rFonts w:ascii="Times New Roman" w:eastAsia="Times New Roman" w:hAnsi="Times New Roman" w:cs="Times New Roman"/>
                <w:sz w:val="16"/>
                <w:szCs w:val="16"/>
                <w:lang w:eastAsia="ru-RU"/>
              </w:rPr>
              <w:t xml:space="preserve">Шумерлинского муниципального округа </w:t>
            </w:r>
          </w:p>
          <w:p w:rsidR="00AA627C" w:rsidRPr="00AA627C" w:rsidRDefault="00AA627C" w:rsidP="00460951">
            <w:pPr>
              <w:spacing w:after="0" w:line="240" w:lineRule="auto"/>
              <w:jc w:val="both"/>
              <w:outlineLvl w:val="1"/>
              <w:rPr>
                <w:rFonts w:ascii="Times New Roman" w:eastAsia="Times New Roman" w:hAnsi="Times New Roman" w:cs="Times New Roman"/>
                <w:sz w:val="16"/>
                <w:szCs w:val="16"/>
                <w:lang w:eastAsia="ru-RU"/>
              </w:rPr>
            </w:pPr>
            <w:r w:rsidRPr="00AA627C">
              <w:rPr>
                <w:rFonts w:ascii="Times New Roman" w:eastAsia="Times New Roman" w:hAnsi="Times New Roman" w:cs="Times New Roman"/>
                <w:sz w:val="16"/>
                <w:szCs w:val="16"/>
                <w:lang w:eastAsia="ru-RU"/>
              </w:rPr>
              <w:t>Чувашской Республики</w:t>
            </w:r>
          </w:p>
          <w:p w:rsidR="00AA627C" w:rsidRPr="00AA627C" w:rsidRDefault="00AA627C" w:rsidP="00460951">
            <w:pPr>
              <w:spacing w:after="0" w:line="240" w:lineRule="auto"/>
              <w:jc w:val="both"/>
              <w:outlineLvl w:val="1"/>
              <w:rPr>
                <w:rFonts w:ascii="Times New Roman" w:eastAsia="Times New Roman" w:hAnsi="Times New Roman" w:cs="Times New Roman"/>
                <w:sz w:val="16"/>
                <w:szCs w:val="16"/>
                <w:lang w:eastAsia="ru-RU"/>
              </w:rPr>
            </w:pPr>
          </w:p>
          <w:p w:rsidR="00AA627C" w:rsidRPr="00AA627C" w:rsidRDefault="00AA627C" w:rsidP="00460951">
            <w:pPr>
              <w:spacing w:after="0" w:line="240" w:lineRule="auto"/>
              <w:jc w:val="both"/>
              <w:rPr>
                <w:rFonts w:ascii="Times New Roman" w:hAnsi="Times New Roman" w:cs="Times New Roman"/>
                <w:sz w:val="16"/>
                <w:szCs w:val="16"/>
              </w:rPr>
            </w:pPr>
            <w:r w:rsidRPr="00AA627C">
              <w:rPr>
                <w:rFonts w:ascii="Times New Roman" w:hAnsi="Times New Roman" w:cs="Times New Roman"/>
                <w:sz w:val="16"/>
                <w:szCs w:val="16"/>
              </w:rPr>
              <w:t>Врио главы администрации</w:t>
            </w:r>
          </w:p>
          <w:p w:rsidR="00AA627C" w:rsidRPr="00AA627C" w:rsidRDefault="00AA627C" w:rsidP="00460951">
            <w:pPr>
              <w:spacing w:after="0" w:line="240" w:lineRule="auto"/>
              <w:jc w:val="both"/>
              <w:rPr>
                <w:rFonts w:ascii="Times New Roman" w:hAnsi="Times New Roman" w:cs="Times New Roman"/>
                <w:sz w:val="16"/>
                <w:szCs w:val="16"/>
              </w:rPr>
            </w:pPr>
            <w:r w:rsidRPr="00AA627C">
              <w:rPr>
                <w:rFonts w:ascii="Times New Roman" w:hAnsi="Times New Roman" w:cs="Times New Roman"/>
                <w:sz w:val="16"/>
                <w:szCs w:val="16"/>
              </w:rPr>
              <w:t>Шумерлинского муниципального округа</w:t>
            </w:r>
          </w:p>
          <w:p w:rsidR="00AA627C" w:rsidRPr="00AA627C" w:rsidRDefault="00AA627C" w:rsidP="00460951">
            <w:pPr>
              <w:spacing w:after="0" w:line="240" w:lineRule="auto"/>
              <w:jc w:val="both"/>
              <w:rPr>
                <w:rFonts w:ascii="Times New Roman" w:hAnsi="Times New Roman" w:cs="Times New Roman"/>
                <w:sz w:val="16"/>
                <w:szCs w:val="16"/>
              </w:rPr>
            </w:pPr>
            <w:r w:rsidRPr="00AA627C">
              <w:rPr>
                <w:rFonts w:ascii="Times New Roman" w:hAnsi="Times New Roman" w:cs="Times New Roman"/>
                <w:sz w:val="16"/>
                <w:szCs w:val="16"/>
              </w:rPr>
              <w:t xml:space="preserve">Чувашской Республики                                                                                       </w:t>
            </w:r>
          </w:p>
          <w:p w:rsidR="00AA627C" w:rsidRPr="00AA627C" w:rsidRDefault="00AA627C" w:rsidP="00460951">
            <w:pPr>
              <w:spacing w:after="0" w:line="240" w:lineRule="auto"/>
              <w:jc w:val="both"/>
              <w:outlineLvl w:val="1"/>
              <w:rPr>
                <w:rFonts w:ascii="Times New Roman" w:eastAsia="Times New Roman" w:hAnsi="Times New Roman" w:cs="Times New Roman"/>
                <w:sz w:val="16"/>
                <w:szCs w:val="16"/>
                <w:lang w:eastAsia="ru-RU"/>
              </w:rPr>
            </w:pPr>
          </w:p>
        </w:tc>
        <w:tc>
          <w:tcPr>
            <w:tcW w:w="3827" w:type="dxa"/>
          </w:tcPr>
          <w:p w:rsidR="00AA627C" w:rsidRPr="00AA627C" w:rsidRDefault="00AA627C" w:rsidP="00460951">
            <w:pPr>
              <w:spacing w:after="0" w:line="240" w:lineRule="auto"/>
              <w:jc w:val="both"/>
              <w:outlineLvl w:val="1"/>
              <w:rPr>
                <w:rFonts w:ascii="Times New Roman" w:eastAsia="Times New Roman" w:hAnsi="Times New Roman" w:cs="Times New Roman"/>
                <w:sz w:val="16"/>
                <w:szCs w:val="16"/>
                <w:highlight w:val="yellow"/>
                <w:lang w:eastAsia="ru-RU"/>
              </w:rPr>
            </w:pPr>
          </w:p>
          <w:p w:rsidR="00AA627C" w:rsidRPr="00AA627C" w:rsidRDefault="00AA627C" w:rsidP="00460951">
            <w:pPr>
              <w:spacing w:after="0" w:line="240" w:lineRule="auto"/>
              <w:jc w:val="right"/>
              <w:outlineLvl w:val="1"/>
              <w:rPr>
                <w:rFonts w:ascii="Times New Roman" w:eastAsia="Times New Roman" w:hAnsi="Times New Roman" w:cs="Times New Roman"/>
                <w:sz w:val="16"/>
                <w:szCs w:val="16"/>
                <w:lang w:eastAsia="ru-RU"/>
              </w:rPr>
            </w:pPr>
          </w:p>
          <w:p w:rsidR="00AA627C" w:rsidRPr="00AA627C" w:rsidRDefault="00AA627C" w:rsidP="00460951">
            <w:pPr>
              <w:spacing w:after="0" w:line="240" w:lineRule="auto"/>
              <w:jc w:val="right"/>
              <w:outlineLvl w:val="1"/>
              <w:rPr>
                <w:rFonts w:ascii="Times New Roman" w:eastAsia="Times New Roman" w:hAnsi="Times New Roman" w:cs="Times New Roman"/>
                <w:sz w:val="16"/>
                <w:szCs w:val="16"/>
                <w:highlight w:val="yellow"/>
                <w:lang w:eastAsia="ru-RU"/>
              </w:rPr>
            </w:pPr>
            <w:r w:rsidRPr="00AA627C">
              <w:rPr>
                <w:rFonts w:ascii="Times New Roman" w:eastAsia="Times New Roman" w:hAnsi="Times New Roman" w:cs="Times New Roman"/>
                <w:sz w:val="16"/>
                <w:szCs w:val="16"/>
                <w:lang w:eastAsia="ru-RU"/>
              </w:rPr>
              <w:t>Б.Г. Леонтьев</w:t>
            </w:r>
          </w:p>
          <w:p w:rsidR="00AA627C" w:rsidRPr="00AA627C" w:rsidRDefault="00AA627C" w:rsidP="00460951">
            <w:pPr>
              <w:spacing w:after="0" w:line="240" w:lineRule="auto"/>
              <w:outlineLvl w:val="1"/>
              <w:rPr>
                <w:rFonts w:ascii="Times New Roman" w:eastAsia="Times New Roman" w:hAnsi="Times New Roman" w:cs="Times New Roman"/>
                <w:sz w:val="16"/>
                <w:szCs w:val="16"/>
                <w:lang w:eastAsia="ru-RU"/>
              </w:rPr>
            </w:pPr>
          </w:p>
          <w:p w:rsidR="00AA627C" w:rsidRPr="00AA627C" w:rsidRDefault="00AA627C" w:rsidP="00460951">
            <w:pPr>
              <w:spacing w:after="0" w:line="240" w:lineRule="auto"/>
              <w:jc w:val="right"/>
              <w:outlineLvl w:val="1"/>
              <w:rPr>
                <w:rFonts w:ascii="Times New Roman" w:eastAsia="Times New Roman" w:hAnsi="Times New Roman" w:cs="Times New Roman"/>
                <w:sz w:val="16"/>
                <w:szCs w:val="16"/>
                <w:lang w:eastAsia="ru-RU"/>
              </w:rPr>
            </w:pPr>
          </w:p>
          <w:p w:rsidR="00AA627C" w:rsidRPr="00AA627C" w:rsidRDefault="00AA627C" w:rsidP="00460951">
            <w:pPr>
              <w:spacing w:after="0" w:line="240" w:lineRule="auto"/>
              <w:jc w:val="right"/>
              <w:outlineLvl w:val="1"/>
              <w:rPr>
                <w:rFonts w:ascii="Times New Roman" w:eastAsia="Times New Roman" w:hAnsi="Times New Roman" w:cs="Times New Roman"/>
                <w:sz w:val="16"/>
                <w:szCs w:val="16"/>
                <w:lang w:eastAsia="ru-RU"/>
              </w:rPr>
            </w:pPr>
          </w:p>
          <w:p w:rsidR="00AA627C" w:rsidRPr="00AA627C" w:rsidRDefault="00AA627C" w:rsidP="00460951">
            <w:pPr>
              <w:spacing w:after="0" w:line="240" w:lineRule="auto"/>
              <w:jc w:val="right"/>
              <w:outlineLvl w:val="1"/>
              <w:rPr>
                <w:rFonts w:ascii="Times New Roman" w:eastAsia="Times New Roman" w:hAnsi="Times New Roman" w:cs="Times New Roman"/>
                <w:sz w:val="16"/>
                <w:szCs w:val="16"/>
                <w:highlight w:val="yellow"/>
                <w:lang w:eastAsia="ru-RU"/>
              </w:rPr>
            </w:pPr>
            <w:r w:rsidRPr="00AA627C">
              <w:rPr>
                <w:rFonts w:ascii="Times New Roman" w:hAnsi="Times New Roman" w:cs="Times New Roman"/>
                <w:sz w:val="16"/>
                <w:szCs w:val="16"/>
              </w:rPr>
              <w:t>Д.И. Головин</w:t>
            </w:r>
            <w:r w:rsidRPr="00AA627C">
              <w:rPr>
                <w:rFonts w:ascii="Times New Roman" w:eastAsia="Times New Roman" w:hAnsi="Times New Roman" w:cs="Times New Roman"/>
                <w:sz w:val="16"/>
                <w:szCs w:val="16"/>
                <w:lang w:eastAsia="ru-RU"/>
              </w:rPr>
              <w:t xml:space="preserve">  </w:t>
            </w:r>
          </w:p>
        </w:tc>
      </w:tr>
    </w:tbl>
    <w:p w:rsidR="00AA627C" w:rsidRPr="00AA627C" w:rsidRDefault="00AA627C" w:rsidP="00AA627C">
      <w:pPr>
        <w:spacing w:after="0" w:line="240" w:lineRule="auto"/>
        <w:ind w:left="567" w:right="-5"/>
        <w:jc w:val="both"/>
        <w:rPr>
          <w:rFonts w:ascii="Times New Roman" w:hAnsi="Times New Roman" w:cs="Times New Roman"/>
          <w:sz w:val="16"/>
          <w:szCs w:val="16"/>
        </w:rPr>
      </w:pPr>
    </w:p>
    <w:p w:rsidR="00AA627C" w:rsidRPr="00AA627C" w:rsidRDefault="00AA627C" w:rsidP="00AA627C">
      <w:pPr>
        <w:spacing w:after="0"/>
        <w:jc w:val="right"/>
        <w:rPr>
          <w:rFonts w:ascii="Times New Roman" w:hAnsi="Times New Roman" w:cs="Times New Roman"/>
          <w:sz w:val="16"/>
          <w:szCs w:val="16"/>
        </w:rPr>
      </w:pPr>
    </w:p>
    <w:p w:rsidR="00AA627C" w:rsidRPr="00AA627C" w:rsidRDefault="00AA627C" w:rsidP="00AA627C">
      <w:pPr>
        <w:tabs>
          <w:tab w:val="left" w:pos="4962"/>
        </w:tabs>
        <w:spacing w:after="0" w:line="240" w:lineRule="auto"/>
        <w:ind w:left="5103"/>
        <w:jc w:val="right"/>
        <w:rPr>
          <w:rFonts w:ascii="Times New Roman" w:eastAsia="Times New Roman" w:hAnsi="Times New Roman" w:cs="Times New Roman"/>
          <w:color w:val="000000" w:themeColor="text1"/>
          <w:sz w:val="16"/>
          <w:szCs w:val="16"/>
          <w:lang w:eastAsia="ru-RU"/>
        </w:rPr>
      </w:pPr>
    </w:p>
    <w:p w:rsidR="00AA627C" w:rsidRPr="00AA627C" w:rsidRDefault="00AA627C" w:rsidP="00AA627C">
      <w:pPr>
        <w:tabs>
          <w:tab w:val="left" w:pos="4962"/>
        </w:tabs>
        <w:spacing w:after="0" w:line="240" w:lineRule="auto"/>
        <w:ind w:left="5103"/>
        <w:jc w:val="right"/>
        <w:rPr>
          <w:rFonts w:ascii="Times New Roman" w:eastAsia="Times New Roman" w:hAnsi="Times New Roman" w:cs="Times New Roman"/>
          <w:color w:val="000000" w:themeColor="text1"/>
          <w:sz w:val="16"/>
          <w:szCs w:val="16"/>
          <w:lang w:eastAsia="ru-RU"/>
        </w:rPr>
      </w:pPr>
      <w:r w:rsidRPr="00AA627C">
        <w:rPr>
          <w:rFonts w:ascii="Times New Roman" w:eastAsia="Times New Roman" w:hAnsi="Times New Roman" w:cs="Times New Roman"/>
          <w:color w:val="000000" w:themeColor="text1"/>
          <w:sz w:val="16"/>
          <w:szCs w:val="16"/>
          <w:lang w:eastAsia="ru-RU"/>
        </w:rPr>
        <w:t xml:space="preserve">Приложение </w:t>
      </w:r>
    </w:p>
    <w:p w:rsidR="00AA627C" w:rsidRPr="00AA627C" w:rsidRDefault="00AA627C" w:rsidP="00AA627C">
      <w:pPr>
        <w:tabs>
          <w:tab w:val="left" w:pos="4962"/>
        </w:tabs>
        <w:spacing w:after="0" w:line="240" w:lineRule="auto"/>
        <w:ind w:left="5103"/>
        <w:jc w:val="right"/>
        <w:rPr>
          <w:rFonts w:ascii="Times New Roman" w:eastAsia="Times New Roman" w:hAnsi="Times New Roman" w:cs="Times New Roman"/>
          <w:color w:val="000000" w:themeColor="text1"/>
          <w:sz w:val="16"/>
          <w:szCs w:val="16"/>
          <w:lang w:eastAsia="ru-RU"/>
        </w:rPr>
      </w:pPr>
      <w:r w:rsidRPr="00AA627C">
        <w:rPr>
          <w:rFonts w:ascii="Times New Roman" w:eastAsia="Times New Roman" w:hAnsi="Times New Roman" w:cs="Times New Roman"/>
          <w:color w:val="000000" w:themeColor="text1"/>
          <w:sz w:val="16"/>
          <w:szCs w:val="16"/>
          <w:lang w:eastAsia="ru-RU"/>
        </w:rPr>
        <w:t>к решению Собрания депутатов</w:t>
      </w:r>
    </w:p>
    <w:p w:rsidR="00AA627C" w:rsidRPr="00AA627C" w:rsidRDefault="00AA627C" w:rsidP="00AA627C">
      <w:pPr>
        <w:tabs>
          <w:tab w:val="left" w:pos="4962"/>
        </w:tabs>
        <w:spacing w:after="0" w:line="240" w:lineRule="auto"/>
        <w:ind w:left="5103"/>
        <w:jc w:val="right"/>
        <w:rPr>
          <w:rFonts w:ascii="Times New Roman" w:eastAsia="Times New Roman" w:hAnsi="Times New Roman" w:cs="Times New Roman"/>
          <w:bCs/>
          <w:color w:val="000000" w:themeColor="text1"/>
          <w:sz w:val="16"/>
          <w:szCs w:val="16"/>
          <w:lang w:eastAsia="ru-RU"/>
        </w:rPr>
      </w:pPr>
      <w:r w:rsidRPr="00AA627C">
        <w:rPr>
          <w:rFonts w:ascii="Times New Roman" w:eastAsia="Times New Roman" w:hAnsi="Times New Roman" w:cs="Times New Roman"/>
          <w:color w:val="000000" w:themeColor="text1"/>
          <w:sz w:val="16"/>
          <w:szCs w:val="16"/>
          <w:lang w:eastAsia="ru-RU"/>
        </w:rPr>
        <w:t xml:space="preserve">Шумерлинского </w:t>
      </w:r>
      <w:r w:rsidRPr="00AA627C">
        <w:rPr>
          <w:rFonts w:ascii="Times New Roman" w:eastAsia="Times New Roman" w:hAnsi="Times New Roman" w:cs="Times New Roman"/>
          <w:bCs/>
          <w:color w:val="000000" w:themeColor="text1"/>
          <w:sz w:val="16"/>
          <w:szCs w:val="16"/>
          <w:lang w:eastAsia="ru-RU"/>
        </w:rPr>
        <w:t>муниципального округа</w:t>
      </w:r>
    </w:p>
    <w:p w:rsidR="00AA627C" w:rsidRPr="00AA627C" w:rsidRDefault="00AA627C" w:rsidP="00AA627C">
      <w:pPr>
        <w:tabs>
          <w:tab w:val="left" w:pos="4962"/>
        </w:tabs>
        <w:spacing w:after="0" w:line="240" w:lineRule="auto"/>
        <w:ind w:left="5103"/>
        <w:jc w:val="right"/>
        <w:rPr>
          <w:rFonts w:ascii="Times New Roman" w:eastAsia="Times New Roman" w:hAnsi="Times New Roman" w:cs="Times New Roman"/>
          <w:bCs/>
          <w:color w:val="000000" w:themeColor="text1"/>
          <w:sz w:val="16"/>
          <w:szCs w:val="16"/>
          <w:lang w:eastAsia="ru-RU"/>
        </w:rPr>
      </w:pPr>
      <w:r w:rsidRPr="00AA627C">
        <w:rPr>
          <w:rFonts w:ascii="Times New Roman" w:eastAsia="Times New Roman" w:hAnsi="Times New Roman" w:cs="Times New Roman"/>
          <w:bCs/>
          <w:color w:val="000000" w:themeColor="text1"/>
          <w:sz w:val="16"/>
          <w:szCs w:val="16"/>
          <w:lang w:eastAsia="ru-RU"/>
        </w:rPr>
        <w:t xml:space="preserve">Чувашской Республики </w:t>
      </w:r>
    </w:p>
    <w:p w:rsidR="00AA627C" w:rsidRPr="00AA627C" w:rsidRDefault="00AA627C" w:rsidP="00AA627C">
      <w:pPr>
        <w:tabs>
          <w:tab w:val="left" w:pos="4962"/>
          <w:tab w:val="left" w:pos="5103"/>
        </w:tabs>
        <w:spacing w:after="0" w:line="240" w:lineRule="auto"/>
        <w:ind w:left="5103"/>
        <w:jc w:val="right"/>
        <w:rPr>
          <w:rFonts w:ascii="Times New Roman" w:eastAsia="Times New Roman" w:hAnsi="Times New Roman" w:cs="Times New Roman"/>
          <w:color w:val="000000" w:themeColor="text1"/>
          <w:sz w:val="16"/>
          <w:szCs w:val="16"/>
          <w:lang w:eastAsia="ru-RU"/>
        </w:rPr>
      </w:pPr>
      <w:r w:rsidRPr="00AA627C">
        <w:rPr>
          <w:rFonts w:ascii="Times New Roman" w:eastAsia="Times New Roman" w:hAnsi="Times New Roman" w:cs="Times New Roman"/>
          <w:color w:val="000000" w:themeColor="text1"/>
          <w:sz w:val="16"/>
          <w:szCs w:val="16"/>
          <w:lang w:eastAsia="ru-RU"/>
        </w:rPr>
        <w:t>от 28.12.2022 № 20/6</w:t>
      </w:r>
    </w:p>
    <w:p w:rsidR="00AA627C" w:rsidRPr="00AA627C" w:rsidRDefault="00AA627C" w:rsidP="00AA627C">
      <w:pPr>
        <w:spacing w:after="0" w:line="240" w:lineRule="auto"/>
        <w:ind w:firstLine="567"/>
        <w:jc w:val="right"/>
        <w:rPr>
          <w:rFonts w:ascii="Times New Roman" w:eastAsia="Times New Roman" w:hAnsi="Times New Roman" w:cs="Times New Roman"/>
          <w:color w:val="000000" w:themeColor="text1"/>
          <w:sz w:val="16"/>
          <w:szCs w:val="16"/>
          <w:lang w:eastAsia="ru-RU"/>
        </w:rPr>
      </w:pPr>
      <w:r w:rsidRPr="00AA627C">
        <w:rPr>
          <w:rFonts w:ascii="Times New Roman" w:eastAsia="Times New Roman" w:hAnsi="Times New Roman" w:cs="Times New Roman"/>
          <w:color w:val="000000" w:themeColor="text1"/>
          <w:sz w:val="16"/>
          <w:szCs w:val="16"/>
          <w:lang w:eastAsia="ru-RU"/>
        </w:rPr>
        <w:t> </w:t>
      </w:r>
    </w:p>
    <w:p w:rsidR="00AA627C" w:rsidRPr="00AA627C" w:rsidRDefault="00AA627C" w:rsidP="00AA627C">
      <w:pPr>
        <w:tabs>
          <w:tab w:val="left" w:pos="5387"/>
        </w:tabs>
        <w:spacing w:after="0" w:line="240" w:lineRule="auto"/>
        <w:ind w:firstLine="6096"/>
        <w:jc w:val="right"/>
        <w:rPr>
          <w:rFonts w:ascii="Times New Roman" w:eastAsia="Times New Roman" w:hAnsi="Times New Roman" w:cs="Times New Roman"/>
          <w:color w:val="000000" w:themeColor="text1"/>
          <w:sz w:val="16"/>
          <w:szCs w:val="16"/>
          <w:lang w:eastAsia="ru-RU"/>
        </w:rPr>
      </w:pPr>
      <w:r w:rsidRPr="00AA627C">
        <w:rPr>
          <w:rFonts w:ascii="Times New Roman" w:eastAsia="Times New Roman" w:hAnsi="Times New Roman" w:cs="Times New Roman"/>
          <w:color w:val="000000" w:themeColor="text1"/>
          <w:sz w:val="16"/>
          <w:szCs w:val="16"/>
          <w:lang w:eastAsia="ru-RU"/>
        </w:rPr>
        <w:t> </w:t>
      </w:r>
    </w:p>
    <w:p w:rsidR="00AA627C" w:rsidRPr="00AA627C" w:rsidRDefault="00AA627C" w:rsidP="00AA627C">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imes New Roman" w:hAnsi="Times New Roman" w:cs="Times New Roman"/>
          <w:sz w:val="16"/>
          <w:szCs w:val="16"/>
          <w:lang w:eastAsia="ru-RU"/>
        </w:rPr>
        <w:tab/>
      </w:r>
    </w:p>
    <w:p w:rsidR="00AA627C" w:rsidRPr="00AA627C" w:rsidRDefault="00AA627C" w:rsidP="00AA627C">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16"/>
          <w:szCs w:val="16"/>
          <w:lang w:eastAsia="ru-RU"/>
        </w:rPr>
      </w:pPr>
      <w:bookmarkStart w:id="415" w:name="Par28"/>
      <w:bookmarkEnd w:id="415"/>
      <w:r w:rsidRPr="00AA627C">
        <w:rPr>
          <w:rFonts w:ascii="Times New Roman" w:eastAsiaTheme="minorEastAsia" w:hAnsi="Times New Roman" w:cs="Times New Roman"/>
          <w:b/>
          <w:bCs/>
          <w:color w:val="000000" w:themeColor="text1"/>
          <w:sz w:val="16"/>
          <w:szCs w:val="16"/>
          <w:lang w:eastAsia="ru-RU"/>
        </w:rPr>
        <w:t>РЕЕСТР</w:t>
      </w:r>
    </w:p>
    <w:p w:rsidR="00AA627C" w:rsidRPr="00AA627C" w:rsidRDefault="00AA627C" w:rsidP="00AA627C">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16"/>
          <w:szCs w:val="16"/>
          <w:lang w:eastAsia="ru-RU"/>
        </w:rPr>
      </w:pPr>
      <w:r w:rsidRPr="00AA627C">
        <w:rPr>
          <w:rFonts w:ascii="Times New Roman" w:eastAsiaTheme="minorEastAsia" w:hAnsi="Times New Roman" w:cs="Times New Roman"/>
          <w:b/>
          <w:bCs/>
          <w:color w:val="000000" w:themeColor="text1"/>
          <w:sz w:val="16"/>
          <w:szCs w:val="16"/>
          <w:lang w:eastAsia="ru-RU"/>
        </w:rPr>
        <w:t>ДОЛЖНОСТЕЙ МУНИЦИПАЛЬНОЙ СЛУЖБЫ</w:t>
      </w:r>
    </w:p>
    <w:p w:rsidR="00AA627C" w:rsidRPr="00AA627C" w:rsidRDefault="00AA627C" w:rsidP="00AA627C">
      <w:pPr>
        <w:widowControl w:val="0"/>
        <w:autoSpaceDE w:val="0"/>
        <w:autoSpaceDN w:val="0"/>
        <w:adjustRightInd w:val="0"/>
        <w:spacing w:after="0" w:line="240" w:lineRule="auto"/>
        <w:jc w:val="center"/>
        <w:rPr>
          <w:rFonts w:ascii="Times New Roman" w:eastAsiaTheme="minorEastAsia" w:hAnsi="Times New Roman" w:cs="Times New Roman"/>
          <w:b/>
          <w:bCs/>
          <w:color w:val="000000" w:themeColor="text1"/>
          <w:sz w:val="16"/>
          <w:szCs w:val="16"/>
          <w:lang w:eastAsia="ru-RU"/>
        </w:rPr>
      </w:pPr>
      <w:r w:rsidRPr="00AA627C">
        <w:rPr>
          <w:rFonts w:ascii="Times New Roman" w:eastAsiaTheme="minorEastAsia" w:hAnsi="Times New Roman" w:cs="Times New Roman"/>
          <w:b/>
          <w:bCs/>
          <w:color w:val="000000" w:themeColor="text1"/>
          <w:sz w:val="16"/>
          <w:szCs w:val="16"/>
          <w:lang w:eastAsia="ru-RU"/>
        </w:rPr>
        <w:t>В ШУМЕРЛИНСКОМ МУНИЦИПАЛЬНОМ ОКРУГЕ ЧУВАШСКОЙ РЕСПУБЛИКИ &lt;*&gt;</w:t>
      </w:r>
    </w:p>
    <w:p w:rsidR="00AA627C" w:rsidRPr="00AA627C" w:rsidRDefault="00AA627C" w:rsidP="00AA627C">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60"/>
        <w:gridCol w:w="2040"/>
      </w:tblGrid>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Наименование должности</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Регистрационный номер (код)</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2</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1"/>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 xml:space="preserve">Раздел I. Перечень должностей в администрации Шумерлинского </w:t>
            </w:r>
            <w:r w:rsidRPr="00AA627C">
              <w:rPr>
                <w:rFonts w:ascii="Times New Roman" w:eastAsiaTheme="minorEastAsia" w:hAnsi="Times New Roman" w:cs="Times New Roman"/>
                <w:bCs/>
                <w:sz w:val="16"/>
                <w:szCs w:val="16"/>
                <w:lang w:eastAsia="ru-RU"/>
              </w:rPr>
              <w:t>муниципального  округа</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2"/>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 Должности руководителей</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3"/>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Высшая группа должностей</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 xml:space="preserve">Глава администрации Шумерлинского муниципального округа </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 xml:space="preserve">1-1-1-01 </w:t>
            </w:r>
            <w:r w:rsidRPr="00AA627C">
              <w:rPr>
                <w:rFonts w:ascii="Times New Roman" w:eastAsiaTheme="minorEastAsia" w:hAnsi="Times New Roman" w:cs="Times New Roman"/>
                <w:color w:val="000000" w:themeColor="text1"/>
                <w:sz w:val="16"/>
                <w:szCs w:val="16"/>
                <w:lang w:eastAsia="ru-RU"/>
              </w:rPr>
              <w:t>&lt;**&gt;</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 xml:space="preserve">Первый заместитель главы администрации Шумерлинского муниципального округа </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1-1-1-05</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3"/>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Главная группа должностей</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Заместитель главы администрации Шумерлинского муниципального округа</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1-1-2-01</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Управляющий делами администрации Шумерлинского муниципального округа</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1-1-2-02</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3"/>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Ведущая группа должностей</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 xml:space="preserve">Начальник управления администрации Шумерлинского муниципального округа </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1-1-3-01</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spacing w:after="0" w:line="240" w:lineRule="auto"/>
              <w:jc w:val="both"/>
              <w:rPr>
                <w:rFonts w:ascii="Times New Roman" w:eastAsia="Times New Roman" w:hAnsi="Times New Roman" w:cs="Times New Roman"/>
                <w:color w:val="000000"/>
                <w:sz w:val="16"/>
                <w:szCs w:val="16"/>
                <w:lang w:eastAsia="ru-RU"/>
              </w:rPr>
            </w:pPr>
            <w:r w:rsidRPr="00AA627C">
              <w:rPr>
                <w:rFonts w:ascii="Times New Roman" w:eastAsia="Times New Roman" w:hAnsi="Times New Roman" w:cs="Times New Roman"/>
                <w:color w:val="000000"/>
                <w:sz w:val="16"/>
                <w:szCs w:val="16"/>
                <w:lang w:eastAsia="ru-RU"/>
              </w:rPr>
              <w:t>Начальник территориального отдела администрации</w:t>
            </w:r>
            <w:r w:rsidRPr="00AA627C">
              <w:rPr>
                <w:rFonts w:ascii="Times New Roman" w:hAnsi="Times New Roman" w:cs="Times New Roman"/>
                <w:sz w:val="16"/>
                <w:szCs w:val="16"/>
              </w:rPr>
              <w:t xml:space="preserve"> </w:t>
            </w:r>
            <w:r w:rsidRPr="00AA627C">
              <w:rPr>
                <w:rFonts w:ascii="Times New Roman" w:eastAsia="Times New Roman" w:hAnsi="Times New Roman" w:cs="Times New Roman"/>
                <w:color w:val="000000"/>
                <w:sz w:val="16"/>
                <w:szCs w:val="16"/>
                <w:lang w:eastAsia="ru-RU"/>
              </w:rPr>
              <w:t>Шумерлинского муниципального округа</w:t>
            </w:r>
          </w:p>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spacing w:after="0" w:line="240" w:lineRule="auto"/>
              <w:jc w:val="center"/>
              <w:rPr>
                <w:rFonts w:ascii="Times New Roman" w:eastAsia="Times New Roman" w:hAnsi="Times New Roman" w:cs="Times New Roman"/>
                <w:color w:val="000000"/>
                <w:sz w:val="16"/>
                <w:szCs w:val="16"/>
                <w:lang w:eastAsia="ru-RU"/>
              </w:rPr>
            </w:pPr>
            <w:r w:rsidRPr="00AA627C">
              <w:rPr>
                <w:rFonts w:ascii="Times New Roman" w:eastAsia="Times New Roman" w:hAnsi="Times New Roman" w:cs="Times New Roman"/>
                <w:color w:val="000000"/>
                <w:sz w:val="16"/>
                <w:szCs w:val="16"/>
                <w:lang w:eastAsia="ru-RU"/>
              </w:rPr>
              <w:t>1-1-3-01.1</w:t>
            </w:r>
          </w:p>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Начальник отдела администрации Шумерлинского муниципального округа</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1-1-3-02</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2"/>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2. Должности специалистов</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3"/>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Ведущая группа должностей</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lastRenderedPageBreak/>
              <w:t>Советник главы администрации Шумерлинского муниципального округа</w:t>
            </w:r>
            <w:r w:rsidRPr="00AA627C">
              <w:rPr>
                <w:rFonts w:ascii="Times New Roman" w:eastAsia="Times New Roman" w:hAnsi="Times New Roman" w:cs="Times New Roman"/>
                <w:sz w:val="16"/>
                <w:szCs w:val="16"/>
                <w:lang w:eastAsia="ru-RU"/>
              </w:rPr>
              <w:t xml:space="preserve"> </w:t>
            </w:r>
            <w:r w:rsidRPr="00AA627C">
              <w:rPr>
                <w:rFonts w:ascii="Times New Roman" w:eastAsiaTheme="minorEastAsia" w:hAnsi="Times New Roman" w:cs="Times New Roman"/>
                <w:sz w:val="16"/>
                <w:szCs w:val="16"/>
                <w:lang w:eastAsia="ru-RU"/>
              </w:rPr>
              <w:t xml:space="preserve">по работе с молодежью </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1-2-3-01.1</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Заместитель начальника отдела администрации Шумерлинского муниципального округа</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1-2-3-02</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3"/>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Старшая группа должностей</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Заведующий сектором</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1-2-4-01</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Главный специалист-эксперт</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1-2-4-02</w:t>
            </w:r>
          </w:p>
        </w:tc>
      </w:tr>
      <w:tr w:rsidR="00AA627C" w:rsidRPr="00AA627C" w:rsidTr="00460951">
        <w:tc>
          <w:tcPr>
            <w:tcW w:w="9300" w:type="dxa"/>
            <w:gridSpan w:val="2"/>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outlineLvl w:val="3"/>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Младшая группа должностей</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Ведущий специалист-эксперт</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1-2-5-01</w:t>
            </w:r>
          </w:p>
        </w:tc>
      </w:tr>
      <w:tr w:rsidR="00AA627C" w:rsidRPr="00AA627C" w:rsidTr="00460951">
        <w:tc>
          <w:tcPr>
            <w:tcW w:w="726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Специалист-эксперт</w:t>
            </w:r>
          </w:p>
        </w:tc>
        <w:tc>
          <w:tcPr>
            <w:tcW w:w="2040" w:type="dxa"/>
            <w:tcBorders>
              <w:top w:val="single" w:sz="4" w:space="0" w:color="auto"/>
              <w:left w:val="single" w:sz="4" w:space="0" w:color="auto"/>
              <w:bottom w:val="single" w:sz="4" w:space="0" w:color="auto"/>
              <w:right w:val="single" w:sz="4" w:space="0" w:color="auto"/>
            </w:tcBorders>
          </w:tcPr>
          <w:p w:rsidR="00AA627C" w:rsidRPr="00AA627C" w:rsidRDefault="00AA627C" w:rsidP="00460951">
            <w:pPr>
              <w:widowControl w:val="0"/>
              <w:autoSpaceDE w:val="0"/>
              <w:autoSpaceDN w:val="0"/>
              <w:adjustRightInd w:val="0"/>
              <w:spacing w:after="0" w:line="240" w:lineRule="auto"/>
              <w:jc w:val="center"/>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1-2-5-02</w:t>
            </w:r>
          </w:p>
        </w:tc>
      </w:tr>
    </w:tbl>
    <w:p w:rsidR="00AA627C" w:rsidRPr="00AA627C" w:rsidRDefault="00AA627C" w:rsidP="00AA627C">
      <w:pPr>
        <w:widowControl w:val="0"/>
        <w:autoSpaceDE w:val="0"/>
        <w:autoSpaceDN w:val="0"/>
        <w:adjustRightInd w:val="0"/>
        <w:spacing w:after="0" w:line="240" w:lineRule="auto"/>
        <w:jc w:val="both"/>
        <w:rPr>
          <w:rFonts w:ascii="Times New Roman" w:eastAsiaTheme="minorEastAsia" w:hAnsi="Times New Roman" w:cs="Times New Roman"/>
          <w:sz w:val="16"/>
          <w:szCs w:val="16"/>
          <w:lang w:eastAsia="ru-RU"/>
        </w:rPr>
      </w:pPr>
    </w:p>
    <w:p w:rsidR="00AA627C" w:rsidRPr="00AA627C" w:rsidRDefault="00AA627C" w:rsidP="00AA627C">
      <w:pPr>
        <w:widowControl w:val="0"/>
        <w:autoSpaceDE w:val="0"/>
        <w:autoSpaceDN w:val="0"/>
        <w:adjustRightInd w:val="0"/>
        <w:spacing w:after="0" w:line="240" w:lineRule="auto"/>
        <w:ind w:firstLine="540"/>
        <w:jc w:val="both"/>
        <w:rPr>
          <w:rFonts w:ascii="Times New Roman" w:eastAsiaTheme="minorEastAsia" w:hAnsi="Times New Roman" w:cs="Times New Roman"/>
          <w:sz w:val="16"/>
          <w:szCs w:val="16"/>
          <w:lang w:eastAsia="ru-RU"/>
        </w:rPr>
      </w:pPr>
      <w:r w:rsidRPr="00AA627C">
        <w:rPr>
          <w:rFonts w:ascii="Times New Roman" w:eastAsiaTheme="minorEastAsia" w:hAnsi="Times New Roman" w:cs="Times New Roman"/>
          <w:sz w:val="16"/>
          <w:szCs w:val="16"/>
          <w:lang w:eastAsia="ru-RU"/>
        </w:rPr>
        <w:t>--------------------------------</w:t>
      </w:r>
    </w:p>
    <w:p w:rsidR="00AA627C" w:rsidRPr="00AA627C" w:rsidRDefault="00AA627C" w:rsidP="00AA627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16"/>
          <w:szCs w:val="16"/>
          <w:lang w:eastAsia="ru-RU"/>
        </w:rPr>
      </w:pPr>
      <w:bookmarkStart w:id="416" w:name="Par89"/>
      <w:bookmarkEnd w:id="416"/>
      <w:r w:rsidRPr="00AA627C">
        <w:rPr>
          <w:rFonts w:ascii="Times New Roman" w:eastAsiaTheme="minorEastAsia" w:hAnsi="Times New Roman" w:cs="Times New Roman"/>
          <w:sz w:val="16"/>
          <w:szCs w:val="16"/>
          <w:lang w:eastAsia="ru-RU"/>
        </w:rPr>
        <w:t>&lt;*&gt; В соответствии с Законом Чувашской Республики от 05.10.2007 № 62 «О муниципальной службе в Чувашской Республике» допускается двойное наименование должности муниципальной службы в Чувашской Республике в том случае, если заместитель руководителя является руководителем иного органа местного самоуправления или руководителем структурного подразделения либо лицо, замещающее эту должность, является главным бухгалтером или его заместителем.</w:t>
      </w:r>
    </w:p>
    <w:p w:rsidR="00AA627C" w:rsidRPr="00AA627C" w:rsidRDefault="00AA627C" w:rsidP="00AA627C">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16"/>
          <w:szCs w:val="16"/>
          <w:lang w:eastAsia="ru-RU"/>
        </w:rPr>
      </w:pPr>
      <w:bookmarkStart w:id="417" w:name="Par90"/>
      <w:bookmarkStart w:id="418" w:name="Par91"/>
      <w:bookmarkEnd w:id="417"/>
      <w:bookmarkEnd w:id="418"/>
      <w:r w:rsidRPr="00AA627C">
        <w:rPr>
          <w:rFonts w:ascii="Times New Roman" w:eastAsiaTheme="minorEastAsia" w:hAnsi="Times New Roman" w:cs="Times New Roman"/>
          <w:sz w:val="16"/>
          <w:szCs w:val="16"/>
          <w:lang w:eastAsia="ru-RU"/>
        </w:rPr>
        <w:t>&lt;**&gt; Первая цифра регистрационного номера (кода) обозначает порядковый номер раздела, вторая - должности, подразделенные по функциональным признакам (руководители - 1, специалисты - 2, обеспечивающие специалисты - 3), третья - группу должностей муниципальной службы (высшая - 1, главная - 2, ведущая - 3, старшая - 4, младшая - 5), четвертая и пятая - порядковый номер должности в группе должностей муниципальной службы.</w:t>
      </w:r>
    </w:p>
    <w:p w:rsidR="00AA627C" w:rsidRPr="00AA627C" w:rsidRDefault="00AA627C" w:rsidP="00AA627C">
      <w:pPr>
        <w:tabs>
          <w:tab w:val="left" w:pos="3583"/>
        </w:tabs>
        <w:rPr>
          <w:rFonts w:ascii="Times New Roman" w:eastAsia="Times New Roman" w:hAnsi="Times New Roman" w:cs="Times New Roman"/>
          <w:sz w:val="16"/>
          <w:szCs w:val="16"/>
          <w:lang w:eastAsia="ru-RU"/>
        </w:rPr>
      </w:pPr>
    </w:p>
    <w:p w:rsidR="00AA627C" w:rsidRPr="00AA627C" w:rsidRDefault="00AA627C" w:rsidP="00AA627C">
      <w:pPr>
        <w:pStyle w:val="ConsPlusNormal"/>
        <w:rPr>
          <w:b/>
          <w:noProof/>
          <w:sz w:val="16"/>
          <w:szCs w:val="16"/>
        </w:rPr>
      </w:pPr>
    </w:p>
    <w:p w:rsidR="00CF6280" w:rsidRPr="00AA627C" w:rsidRDefault="00CF6280" w:rsidP="00CF6280">
      <w:pPr>
        <w:spacing w:after="0" w:line="240" w:lineRule="auto"/>
        <w:ind w:firstLine="567"/>
        <w:jc w:val="both"/>
        <w:rPr>
          <w:rFonts w:ascii="Times New Roman" w:hAnsi="Times New Roman" w:cs="Times New Roman"/>
          <w:sz w:val="16"/>
          <w:szCs w:val="16"/>
        </w:rPr>
      </w:pPr>
    </w:p>
    <w:p w:rsidR="00CF6280" w:rsidRPr="00CF6280" w:rsidRDefault="00CF6280" w:rsidP="00CF6280">
      <w:pPr>
        <w:spacing w:after="0" w:line="240" w:lineRule="auto"/>
        <w:ind w:firstLine="567"/>
        <w:jc w:val="both"/>
        <w:rPr>
          <w:rFonts w:ascii="Times New Roman" w:hAnsi="Times New Roman" w:cs="Times New Roman"/>
          <w:sz w:val="16"/>
          <w:szCs w:val="16"/>
        </w:rPr>
      </w:pPr>
    </w:p>
    <w:p w:rsidR="00CD2072" w:rsidRPr="00CF6280" w:rsidRDefault="00CD2072" w:rsidP="00CD2072">
      <w:pPr>
        <w:pStyle w:val="ConsPlusNormal"/>
        <w:rPr>
          <w:b/>
          <w:noProof/>
          <w:sz w:val="16"/>
          <w:szCs w:val="16"/>
        </w:rPr>
      </w:pPr>
    </w:p>
    <w:p w:rsidR="00DB5A64" w:rsidRDefault="00DB5A64" w:rsidP="00183F03">
      <w:pPr>
        <w:spacing w:after="0" w:line="240" w:lineRule="auto"/>
        <w:ind w:left="426" w:firstLine="283"/>
        <w:jc w:val="both"/>
        <w:rPr>
          <w:rFonts w:ascii="Times New Roman" w:hAnsi="Times New Roman" w:cs="Times New Roman"/>
          <w:sz w:val="16"/>
          <w:szCs w:val="16"/>
        </w:rPr>
      </w:pPr>
    </w:p>
    <w:p w:rsidR="00DB5A64" w:rsidRDefault="00DB5A64" w:rsidP="00183F03">
      <w:pPr>
        <w:spacing w:after="0" w:line="240" w:lineRule="auto"/>
        <w:ind w:left="426" w:firstLine="283"/>
        <w:jc w:val="both"/>
        <w:rPr>
          <w:rFonts w:ascii="Times New Roman" w:hAnsi="Times New Roman" w:cs="Times New Roman"/>
          <w:sz w:val="16"/>
          <w:szCs w:val="16"/>
        </w:rPr>
      </w:pPr>
    </w:p>
    <w:p w:rsidR="00DB5A64" w:rsidRDefault="00DB5A64" w:rsidP="00183F03">
      <w:pPr>
        <w:spacing w:after="0" w:line="240" w:lineRule="auto"/>
        <w:ind w:left="426" w:firstLine="283"/>
        <w:jc w:val="both"/>
        <w:rPr>
          <w:rFonts w:ascii="Times New Roman" w:hAnsi="Times New Roman" w:cs="Times New Roman"/>
          <w:sz w:val="16"/>
          <w:szCs w:val="16"/>
        </w:rPr>
      </w:pPr>
    </w:p>
    <w:p w:rsidR="00DB5A64" w:rsidRPr="00C8020C" w:rsidRDefault="00DB5A64" w:rsidP="00183F03">
      <w:pPr>
        <w:spacing w:after="0" w:line="240" w:lineRule="auto"/>
        <w:ind w:left="426" w:firstLine="283"/>
        <w:jc w:val="both"/>
        <w:rPr>
          <w:rFonts w:ascii="Times New Roman" w:hAnsi="Times New Roman" w:cs="Times New Roman"/>
          <w:sz w:val="16"/>
          <w:szCs w:val="16"/>
        </w:rPr>
      </w:pPr>
    </w:p>
    <w:tbl>
      <w:tblPr>
        <w:tblpPr w:leftFromText="180" w:rightFromText="180" w:vertAnchor="text" w:tblpX="-505" w:tblpY="1"/>
        <w:tblOverlap w:val="never"/>
        <w:tblW w:w="10301" w:type="dxa"/>
        <w:tblInd w:w="335" w:type="dxa"/>
        <w:tblLayout w:type="fixed"/>
        <w:tblLook w:val="04A0" w:firstRow="1" w:lastRow="0" w:firstColumn="1" w:lastColumn="0" w:noHBand="0" w:noVBand="1"/>
      </w:tblPr>
      <w:tblGrid>
        <w:gridCol w:w="5869"/>
        <w:gridCol w:w="4432"/>
      </w:tblGrid>
      <w:tr w:rsidR="00AC7C59" w:rsidRPr="00C8020C" w:rsidTr="00B35AC2">
        <w:trPr>
          <w:trHeight w:val="1183"/>
        </w:trPr>
        <w:tc>
          <w:tcPr>
            <w:tcW w:w="5869" w:type="dxa"/>
          </w:tcPr>
          <w:p w:rsidR="00AC7C59" w:rsidRPr="00C8020C" w:rsidRDefault="00AC7C59" w:rsidP="00B35AC2">
            <w:pPr>
              <w:widowControl w:val="0"/>
              <w:spacing w:after="0" w:line="240" w:lineRule="auto"/>
              <w:contextualSpacing/>
              <w:rPr>
                <w:rFonts w:ascii="Times New Roman" w:hAnsi="Times New Roman" w:cs="Times New Roman"/>
                <w:sz w:val="14"/>
                <w:szCs w:val="14"/>
              </w:rPr>
            </w:pPr>
          </w:p>
          <w:p w:rsidR="00AC7C59" w:rsidRPr="00C8020C" w:rsidRDefault="00AC7C59" w:rsidP="00B35AC2">
            <w:pPr>
              <w:widowControl w:val="0"/>
              <w:spacing w:after="0" w:line="240" w:lineRule="auto"/>
              <w:contextualSpacing/>
              <w:rPr>
                <w:rFonts w:ascii="Times New Roman" w:hAnsi="Times New Roman" w:cs="Times New Roman"/>
                <w:b/>
                <w:bCs/>
                <w:i/>
                <w:iCs/>
                <w:caps/>
                <w:sz w:val="14"/>
                <w:szCs w:val="14"/>
              </w:rPr>
            </w:pPr>
            <w:r w:rsidRPr="00C8020C">
              <w:rPr>
                <w:rFonts w:ascii="Times New Roman" w:hAnsi="Times New Roman" w:cs="Times New Roman"/>
                <w:b/>
                <w:bCs/>
                <w:i/>
                <w:iCs/>
                <w:caps/>
                <w:noProof/>
                <w:sz w:val="14"/>
                <w:szCs w:val="14"/>
                <w:lang w:eastAsia="ru-RU"/>
              </w:rPr>
              <mc:AlternateContent>
                <mc:Choice Requires="wps">
                  <w:drawing>
                    <wp:anchor distT="0" distB="0" distL="114300" distR="114300" simplePos="0" relativeHeight="251666432" behindDoc="0" locked="0" layoutInCell="1" allowOverlap="1" wp14:anchorId="71038BB4" wp14:editId="30136DBB">
                      <wp:simplePos x="0" y="0"/>
                      <wp:positionH relativeFrom="column">
                        <wp:posOffset>-268605</wp:posOffset>
                      </wp:positionH>
                      <wp:positionV relativeFrom="paragraph">
                        <wp:posOffset>2540</wp:posOffset>
                      </wp:positionV>
                      <wp:extent cx="10039350" cy="0"/>
                      <wp:effectExtent l="0" t="95250" r="76200" b="19050"/>
                      <wp:wrapNone/>
                      <wp:docPr id="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0" cy="0"/>
                              </a:xfrm>
                              <a:prstGeom prst="straightConnector1">
                                <a:avLst/>
                              </a:prstGeom>
                              <a:noFill/>
                              <a:ln w="2857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21.15pt;margin-top:.2pt;width:79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ZpbwIAAOcEAAAOAAAAZHJzL2Uyb0RvYy54bWysVE2PmzAQvVfqf7C4Z4GEfKElqxUkvWzb&#10;SLtVz45twKqxLdsJiar+945NiHa7l6oqSJaNZ968eTPD/cO5E+jEjOVKFlF6l0SISaIol00RfXvZ&#10;TVYRsg5LioWSrIguzEYPm48f7nuds6lqlaDMIACRNu91EbXO6TyOLWlZh+2d0kzCZa1Mhx0cTRNT&#10;g3tA70Q8TZJF3CtDtVGEWQtfq+Ey2gT8umbEfa1ryxwSRQTcXFhNWA9+jTf3OG8M1i0nVxr4H1h0&#10;mEsIeoOqsMPoaPg7qI4To6yq3R1RXazqmhMWcoBs0uSPbJ5brFnIBcSx+iaT/X+w5MtpbxCnRTSL&#10;kMQdlOjx6FSIjLKgT69tDmal3BufITnLZ/2kyA+LpCpbLBsWrF8uGpxTr2j8xsUfrIYoh/6zomCD&#10;IUAQ61ybzkOCDOgcanK51YSdHSLwMU2S2Xo2h9qR8TLG+eipjXWfmOqQ3xSRdQbzpnWlkhJKr0wa&#10;4uDTk3WeF85HBx9Wqh0XInSAkKgvoulqvpwHD6sEp/7W21nTHEph0An7JgpPyBJuXpsZdZQ0oLUM&#10;0+117zAXwx6iC+nxWOhLoBRyPzpmnlvaI8p9CmmyXC6gFpRDl6ar9RAOYdHAfBFnImSU+85dG0T3&#10;cr2juEr8O2QudIsH4nOPNPIeMgqKqJFAOL3hBjW4svTVCO38c52st6vtKptk08V2kiVVNXncldlk&#10;sUuX82pWlWWV/vKx0yxvOaVMehnH0Uqzv2vd65APQ3EbrlvB4rfoA/Mz6Akaj6RDE/q+8/8Cmx8U&#10;vezN2JwwTcH4Ovl+XF+fYf/6/7T5DQAA//8DAFBLAwQUAAYACAAAACEAAuPa3t0AAAAGAQAADwAA&#10;AGRycy9kb3ducmV2LnhtbEyOTW/CMBBE75X6H6yt1EsFToECSuOgin6IW1WKkHrbxEscEa+j2ED4&#10;93VO7XE0ozcvW/W2EWfqfO1YweM4AUFcOl1zpWD3/T5agvABWWPjmBRcycMqv73JMNXuwl903oZK&#10;RAj7FBWYENpUSl8asujHriWO3cF1FkOMXSV1h5cIt42cJMlcWqw5PhhsaW2oPG5PVsHb6+JjvXcb&#10;vPY/h6OfP3wWpZFK3d/1L88gAvXhbwyDflSHPDoV7sTai0bBaDaZxqmCGYihfpouFyCKIcs8k//1&#10;818AAAD//wMAUEsBAi0AFAAGAAgAAAAhALaDOJL+AAAA4QEAABMAAAAAAAAAAAAAAAAAAAAAAFtD&#10;b250ZW50X1R5cGVzXS54bWxQSwECLQAUAAYACAAAACEAOP0h/9YAAACUAQAACwAAAAAAAAAAAAAA&#10;AAAvAQAAX3JlbHMvLnJlbHNQSwECLQAUAAYACAAAACEAxztGaW8CAADnBAAADgAAAAAAAAAAAAAA&#10;AAAuAgAAZHJzL2Uyb0RvYy54bWxQSwECLQAUAAYACAAAACEAAuPa3t0AAAAGAQAADwAAAAAAAAAA&#10;AAAAAADJBAAAZHJzL2Rvd25yZXYueG1sUEsFBgAAAAAEAAQA8wAAANMFAAAAAA==&#10;" strokeweight="2.25pt">
                      <v:shadow on="t" opacity=".5" offset="6pt,-6pt"/>
                    </v:shape>
                  </w:pict>
                </mc:Fallback>
              </mc:AlternateContent>
            </w:r>
            <w:r w:rsidRPr="00C8020C">
              <w:rPr>
                <w:rFonts w:ascii="Times New Roman" w:hAnsi="Times New Roman" w:cs="Times New Roman"/>
                <w:b/>
                <w:bCs/>
                <w:i/>
                <w:iCs/>
                <w:caps/>
                <w:sz w:val="14"/>
                <w:szCs w:val="14"/>
              </w:rPr>
              <w:t>Периодическое печатное издание</w:t>
            </w:r>
          </w:p>
          <w:p w:rsidR="00AC7C59" w:rsidRPr="00C8020C" w:rsidRDefault="00AC7C59" w:rsidP="00B35AC2">
            <w:pPr>
              <w:widowControl w:val="0"/>
              <w:spacing w:after="0" w:line="240" w:lineRule="auto"/>
              <w:contextualSpacing/>
              <w:rPr>
                <w:rFonts w:ascii="Times New Roman" w:hAnsi="Times New Roman" w:cs="Times New Roman"/>
                <w:b/>
                <w:bCs/>
                <w:iCs/>
                <w:caps/>
                <w:sz w:val="14"/>
                <w:szCs w:val="14"/>
              </w:rPr>
            </w:pPr>
            <w:r w:rsidRPr="00C8020C">
              <w:rPr>
                <w:rFonts w:ascii="Times New Roman" w:hAnsi="Times New Roman" w:cs="Times New Roman"/>
                <w:sz w:val="14"/>
                <w:szCs w:val="14"/>
              </w:rPr>
              <w:t xml:space="preserve"> </w:t>
            </w:r>
            <w:r w:rsidRPr="00C8020C">
              <w:rPr>
                <w:rFonts w:ascii="Times New Roman" w:hAnsi="Times New Roman" w:cs="Times New Roman"/>
                <w:b/>
                <w:bCs/>
                <w:iCs/>
                <w:caps/>
                <w:sz w:val="14"/>
                <w:szCs w:val="14"/>
              </w:rPr>
              <w:t xml:space="preserve">Вестник </w:t>
            </w:r>
            <w:r w:rsidRPr="00C8020C">
              <w:rPr>
                <w:rFonts w:ascii="Times New Roman" w:eastAsia="Times New Roman" w:hAnsi="Times New Roman" w:cs="Times New Roman"/>
                <w:b/>
                <w:bCs/>
                <w:caps/>
                <w:kern w:val="28"/>
                <w:sz w:val="14"/>
                <w:szCs w:val="14"/>
              </w:rPr>
              <w:t xml:space="preserve">Шумерлинского Муниципального округа </w:t>
            </w: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rPr>
              <w:t xml:space="preserve">Учредитель: Администрация Шумерлинского муниципального округа </w:t>
            </w: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rPr>
              <w:t>Адрес издательства: Чувашская Республика, г. Шумерля, ул. Октябрьская, д. 24,</w:t>
            </w: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rPr>
              <w:t>Телефоны редакции: 8(83536) 2-18-21, 2-06-29</w:t>
            </w: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lang w:val="en-US"/>
              </w:rPr>
              <w:t>e</w:t>
            </w:r>
            <w:r w:rsidRPr="00C8020C">
              <w:rPr>
                <w:rFonts w:ascii="Times New Roman" w:hAnsi="Times New Roman" w:cs="Times New Roman"/>
                <w:sz w:val="14"/>
                <w:szCs w:val="14"/>
              </w:rPr>
              <w:t>-</w:t>
            </w:r>
            <w:r w:rsidRPr="00C8020C">
              <w:rPr>
                <w:rFonts w:ascii="Times New Roman" w:hAnsi="Times New Roman" w:cs="Times New Roman"/>
                <w:sz w:val="14"/>
                <w:szCs w:val="14"/>
                <w:lang w:val="en-US"/>
              </w:rPr>
              <w:t>mail</w:t>
            </w:r>
            <w:r w:rsidRPr="00C8020C">
              <w:rPr>
                <w:rFonts w:ascii="Times New Roman" w:hAnsi="Times New Roman" w:cs="Times New Roman"/>
                <w:sz w:val="14"/>
                <w:szCs w:val="14"/>
              </w:rPr>
              <w:t xml:space="preserve">: </w:t>
            </w:r>
            <w:r w:rsidRPr="00C8020C">
              <w:rPr>
                <w:rFonts w:ascii="Times New Roman" w:hAnsi="Times New Roman" w:cs="Times New Roman"/>
                <w:sz w:val="14"/>
                <w:szCs w:val="14"/>
                <w:lang w:val="en-US"/>
              </w:rPr>
              <w:t>shumer</w:t>
            </w:r>
            <w:r w:rsidRPr="00C8020C">
              <w:rPr>
                <w:rFonts w:ascii="Times New Roman" w:hAnsi="Times New Roman" w:cs="Times New Roman"/>
                <w:sz w:val="14"/>
                <w:szCs w:val="14"/>
              </w:rPr>
              <w:t>@</w:t>
            </w:r>
            <w:r w:rsidRPr="00C8020C">
              <w:rPr>
                <w:rFonts w:ascii="Times New Roman" w:hAnsi="Times New Roman" w:cs="Times New Roman"/>
                <w:sz w:val="14"/>
                <w:szCs w:val="14"/>
                <w:lang w:val="en-US"/>
              </w:rPr>
              <w:t>cap</w:t>
            </w:r>
            <w:r w:rsidRPr="00C8020C">
              <w:rPr>
                <w:rFonts w:ascii="Times New Roman" w:hAnsi="Times New Roman" w:cs="Times New Roman"/>
                <w:sz w:val="14"/>
                <w:szCs w:val="14"/>
              </w:rPr>
              <w:t>.</w:t>
            </w:r>
            <w:r w:rsidRPr="00C8020C">
              <w:rPr>
                <w:rFonts w:ascii="Times New Roman" w:hAnsi="Times New Roman" w:cs="Times New Roman"/>
                <w:sz w:val="14"/>
                <w:szCs w:val="14"/>
                <w:lang w:val="en-US"/>
              </w:rPr>
              <w:t>ru</w:t>
            </w:r>
            <w:r w:rsidRPr="00C8020C">
              <w:rPr>
                <w:rFonts w:ascii="Times New Roman" w:hAnsi="Times New Roman" w:cs="Times New Roman"/>
                <w:sz w:val="14"/>
                <w:szCs w:val="14"/>
              </w:rPr>
              <w:t xml:space="preserve">                                           </w:t>
            </w: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rPr>
              <w:t xml:space="preserve">                         </w:t>
            </w:r>
          </w:p>
          <w:p w:rsidR="00AC7C59" w:rsidRPr="00C8020C" w:rsidRDefault="00AC7C59" w:rsidP="00B35AC2">
            <w:pPr>
              <w:widowControl w:val="0"/>
              <w:spacing w:after="0" w:line="240" w:lineRule="auto"/>
              <w:contextualSpacing/>
              <w:rPr>
                <w:rFonts w:ascii="Times New Roman" w:eastAsia="Times New Roman" w:hAnsi="Times New Roman" w:cs="Times New Roman"/>
                <w:b/>
                <w:sz w:val="14"/>
                <w:szCs w:val="14"/>
              </w:rPr>
            </w:pPr>
          </w:p>
        </w:tc>
        <w:tc>
          <w:tcPr>
            <w:tcW w:w="4432" w:type="dxa"/>
          </w:tcPr>
          <w:p w:rsidR="00AC7C59" w:rsidRPr="00C8020C" w:rsidRDefault="00AC7C59" w:rsidP="00B35AC2">
            <w:pPr>
              <w:widowControl w:val="0"/>
              <w:spacing w:after="0" w:line="240" w:lineRule="auto"/>
              <w:contextualSpacing/>
              <w:rPr>
                <w:rFonts w:ascii="Times New Roman" w:hAnsi="Times New Roman" w:cs="Times New Roman"/>
                <w:sz w:val="14"/>
                <w:szCs w:val="14"/>
              </w:rPr>
            </w:pP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rPr>
              <w:t>Распространяется бесплатно</w:t>
            </w: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rPr>
              <w:t>Тираж 25 экз.</w:t>
            </w:r>
          </w:p>
          <w:p w:rsidR="00AC7C59" w:rsidRPr="00C8020C" w:rsidRDefault="00AC7C59" w:rsidP="00B35AC2">
            <w:pPr>
              <w:widowControl w:val="0"/>
              <w:spacing w:after="0" w:line="240" w:lineRule="auto"/>
              <w:contextualSpacing/>
              <w:rPr>
                <w:rFonts w:ascii="Times New Roman" w:hAnsi="Times New Roman" w:cs="Times New Roman"/>
                <w:sz w:val="14"/>
                <w:szCs w:val="14"/>
              </w:rPr>
            </w:pPr>
            <w:r w:rsidRPr="00C8020C">
              <w:rPr>
                <w:rFonts w:ascii="Times New Roman" w:hAnsi="Times New Roman" w:cs="Times New Roman"/>
                <w:sz w:val="14"/>
                <w:szCs w:val="14"/>
              </w:rPr>
              <w:t>Электронная версия размещена на официальном сайте Шумерлинского муниципального округа https://shumer.cap.ru/</w:t>
            </w:r>
          </w:p>
          <w:p w:rsidR="00AC7C59" w:rsidRPr="00C8020C" w:rsidRDefault="00AC7C59" w:rsidP="00B35AC2">
            <w:pPr>
              <w:widowControl w:val="0"/>
              <w:spacing w:after="0" w:line="240" w:lineRule="auto"/>
              <w:contextualSpacing/>
              <w:rPr>
                <w:rFonts w:ascii="Times New Roman" w:hAnsi="Times New Roman" w:cs="Times New Roman"/>
                <w:sz w:val="14"/>
                <w:szCs w:val="14"/>
              </w:rPr>
            </w:pPr>
          </w:p>
        </w:tc>
      </w:tr>
    </w:tbl>
    <w:p w:rsidR="00AC7C59" w:rsidRPr="001B5425" w:rsidRDefault="00AC7C59" w:rsidP="00183F03">
      <w:pPr>
        <w:shd w:val="clear" w:color="auto" w:fill="FFFFFF"/>
        <w:spacing w:after="0" w:line="240" w:lineRule="auto"/>
        <w:jc w:val="both"/>
        <w:rPr>
          <w:rFonts w:ascii="Times New Roman" w:eastAsia="Times New Roman" w:hAnsi="Times New Roman" w:cs="Times New Roman"/>
          <w:bCs/>
          <w:sz w:val="16"/>
          <w:szCs w:val="16"/>
          <w:lang w:eastAsia="ru-RU"/>
        </w:rPr>
      </w:pPr>
    </w:p>
    <w:sectPr w:rsidR="00AC7C59" w:rsidRPr="001B5425" w:rsidSect="00A84216">
      <w:headerReference w:type="even" r:id="rId58"/>
      <w:headerReference w:type="default" r:id="rId59"/>
      <w:footerReference w:type="even" r:id="rId60"/>
      <w:footerReference w:type="default" r:id="rId61"/>
      <w:pgSz w:w="11906" w:h="16838"/>
      <w:pgMar w:top="-567" w:right="707" w:bottom="567"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A07" w:rsidRDefault="00103A07">
      <w:pPr>
        <w:spacing w:after="0" w:line="240" w:lineRule="auto"/>
      </w:pPr>
      <w:r>
        <w:separator/>
      </w:r>
    </w:p>
  </w:endnote>
  <w:endnote w:type="continuationSeparator" w:id="0">
    <w:p w:rsidR="00103A07" w:rsidRDefault="0010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rial Cyr Chuv">
    <w:panose1 w:val="020B0604020202020204"/>
    <w:charset w:val="CC"/>
    <w:family w:val="swiss"/>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ollkorn">
    <w:altName w:val="Cambria Math"/>
    <w:panose1 w:val="00000000000000000000"/>
    <w:charset w:val="00"/>
    <w:family w:val="modern"/>
    <w:notTrueType/>
    <w:pitch w:val="variable"/>
    <w:sig w:usb0="00000001" w:usb1="02000023"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font658">
    <w:charset w:val="CC"/>
    <w:family w:val="auto"/>
    <w:pitch w:val="variable"/>
  </w:font>
  <w:font w:name="Calibri-Bold">
    <w:altName w:val="MS Gothic"/>
    <w:panose1 w:val="00000000000000000000"/>
    <w:charset w:val="80"/>
    <w:family w:val="auto"/>
    <w:notTrueType/>
    <w:pitch w:val="default"/>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07" w:rsidRDefault="00103A07">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02" w:rsidRDefault="00906F02">
    <w:pPr>
      <w:pStyle w:val="af6"/>
      <w:jc w:val="center"/>
    </w:pPr>
  </w:p>
  <w:p w:rsidR="00906F02" w:rsidRDefault="00906F02" w:rsidP="00E662D2">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64" w:rsidRDefault="00DB5A64" w:rsidP="002422DD">
    <w:pPr>
      <w:pStyle w:val="af6"/>
      <w:framePr w:wrap="around" w:vAnchor="text" w:hAnchor="margin" w:xAlign="outside" w:y="1"/>
      <w:rPr>
        <w:rStyle w:val="aff6"/>
      </w:rPr>
    </w:pPr>
    <w:r>
      <w:rPr>
        <w:rStyle w:val="aff6"/>
      </w:rPr>
      <w:fldChar w:fldCharType="begin"/>
    </w:r>
    <w:r>
      <w:rPr>
        <w:rStyle w:val="aff6"/>
      </w:rPr>
      <w:instrText xml:space="preserve">PAGE  </w:instrText>
    </w:r>
    <w:r>
      <w:rPr>
        <w:rStyle w:val="aff6"/>
      </w:rPr>
      <w:fldChar w:fldCharType="end"/>
    </w:r>
  </w:p>
  <w:p w:rsidR="00DB5A64" w:rsidRDefault="00DB5A64" w:rsidP="002422DD">
    <w:pPr>
      <w:pStyle w:val="af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58488"/>
      <w:docPartObj>
        <w:docPartGallery w:val="Page Numbers (Bottom of Page)"/>
        <w:docPartUnique/>
      </w:docPartObj>
    </w:sdtPr>
    <w:sdtEndPr/>
    <w:sdtContent>
      <w:p w:rsidR="00DB5A64" w:rsidRDefault="00DB5A64">
        <w:pPr>
          <w:pStyle w:val="af6"/>
          <w:jc w:val="center"/>
        </w:pPr>
        <w:r>
          <w:rPr>
            <w:noProof/>
          </w:rPr>
          <w:fldChar w:fldCharType="begin"/>
        </w:r>
        <w:r>
          <w:rPr>
            <w:noProof/>
          </w:rPr>
          <w:instrText>PAGE   \* MERGEFORMAT</w:instrText>
        </w:r>
        <w:r>
          <w:rPr>
            <w:noProof/>
          </w:rPr>
          <w:fldChar w:fldCharType="separate"/>
        </w:r>
        <w:r w:rsidR="00432BDA">
          <w:rPr>
            <w:noProof/>
          </w:rPr>
          <w:t>197</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64" w:rsidRDefault="00DB5A64" w:rsidP="00B43C9E">
    <w:pPr>
      <w:pStyle w:val="af6"/>
      <w:pBdr>
        <w:top w:val="thinThickSmallGap" w:sz="24" w:space="1" w:color="622423" w:themeColor="accent2" w:themeShade="7F"/>
      </w:pBdr>
      <w:rPr>
        <w:rFonts w:asciiTheme="majorHAnsi" w:hAnsiTheme="majorHAnsi"/>
      </w:rPr>
    </w:pPr>
    <w:r w:rsidRPr="002D50B2">
      <w:rPr>
        <w:sz w:val="24"/>
        <w:szCs w:val="24"/>
      </w:rPr>
      <w:t>ООО</w:t>
    </w:r>
    <w:r>
      <w:rPr>
        <w:sz w:val="24"/>
        <w:szCs w:val="24"/>
      </w:rPr>
      <w:t xml:space="preserve"> «</w:t>
    </w:r>
    <w:r w:rsidRPr="002D50B2">
      <w:rPr>
        <w:sz w:val="24"/>
        <w:szCs w:val="24"/>
      </w:rPr>
      <w:t>ГЕОЗЕМСТРОЙ</w:t>
    </w:r>
    <w:r>
      <w:rPr>
        <w:sz w:val="24"/>
        <w:szCs w:val="24"/>
      </w:rPr>
      <w:t xml:space="preserve">», </w:t>
    </w:r>
    <w:smartTag w:uri="urn:schemas-microsoft-com:office:smarttags" w:element="metricconverter">
      <w:smartTagPr>
        <w:attr w:name="ProductID" w:val="2018 г"/>
      </w:smartTagPr>
      <w:r>
        <w:rPr>
          <w:sz w:val="24"/>
          <w:szCs w:val="24"/>
        </w:rPr>
        <w:t xml:space="preserve">2018 </w:t>
      </w:r>
      <w:r w:rsidRPr="002D50B2">
        <w:rPr>
          <w:sz w:val="24"/>
          <w:szCs w:val="24"/>
        </w:rPr>
        <w:t>г</w:t>
      </w:r>
    </w:smartTag>
    <w:r>
      <w:rPr>
        <w:sz w:val="24"/>
        <w:szCs w:val="24"/>
      </w:rPr>
      <w:t xml:space="preserve">. </w:t>
    </w:r>
    <w:r>
      <w:rPr>
        <w:rFonts w:asciiTheme="majorHAnsi" w:hAnsiTheme="majorHAnsi"/>
      </w:rPr>
      <w:ptab w:relativeTo="margin" w:alignment="right" w:leader="none"/>
    </w:r>
    <w:r w:rsidRPr="002D2AF4">
      <w:rPr>
        <w:sz w:val="24"/>
        <w:szCs w:val="24"/>
      </w:rPr>
      <w:fldChar w:fldCharType="begin"/>
    </w:r>
    <w:r w:rsidRPr="002D2AF4">
      <w:rPr>
        <w:sz w:val="24"/>
        <w:szCs w:val="24"/>
      </w:rPr>
      <w:instrText xml:space="preserve"> PAGE   \* MERGEFORMAT </w:instrText>
    </w:r>
    <w:r w:rsidRPr="002D2AF4">
      <w:rPr>
        <w:sz w:val="24"/>
        <w:szCs w:val="24"/>
      </w:rPr>
      <w:fldChar w:fldCharType="separate"/>
    </w:r>
    <w:r>
      <w:rPr>
        <w:noProof/>
        <w:sz w:val="24"/>
        <w:szCs w:val="24"/>
      </w:rPr>
      <w:t>52</w:t>
    </w:r>
    <w:r w:rsidRPr="002D2AF4">
      <w:rPr>
        <w:sz w:val="24"/>
        <w:szCs w:val="24"/>
      </w:rPr>
      <w:fldChar w:fldCharType="end"/>
    </w:r>
  </w:p>
  <w:p w:rsidR="00DB5A64" w:rsidRPr="00B43C9E" w:rsidRDefault="00DB5A64" w:rsidP="00B43C9E">
    <w:pPr>
      <w:pStyle w:val="af6"/>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07" w:rsidRDefault="00103A07" w:rsidP="001A5DB8">
    <w:pPr>
      <w:pStyle w:val="af6"/>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103A07" w:rsidRDefault="00103A07" w:rsidP="001A5DB8">
    <w:pPr>
      <w:pStyle w:val="af6"/>
      <w:ind w:right="360"/>
    </w:pPr>
  </w:p>
  <w:p w:rsidR="00103A07" w:rsidRDefault="00103A07"/>
  <w:p w:rsidR="00103A07" w:rsidRDefault="00103A0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1D" w:rsidRDefault="00334F1D">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A07" w:rsidRDefault="00103A07">
      <w:pPr>
        <w:spacing w:after="0" w:line="240" w:lineRule="auto"/>
      </w:pPr>
      <w:r>
        <w:separator/>
      </w:r>
    </w:p>
  </w:footnote>
  <w:footnote w:type="continuationSeparator" w:id="0">
    <w:p w:rsidR="00103A07" w:rsidRDefault="00103A07">
      <w:pPr>
        <w:spacing w:after="0" w:line="240" w:lineRule="auto"/>
      </w:pPr>
      <w:r>
        <w:continuationSeparator/>
      </w:r>
    </w:p>
  </w:footnote>
  <w:footnote w:id="1">
    <w:p w:rsidR="00DB5A64" w:rsidRDefault="00DB5A64" w:rsidP="00DB5A64">
      <w:pPr>
        <w:pStyle w:val="affd"/>
      </w:pPr>
      <w:r>
        <w:rPr>
          <w:rStyle w:val="afff"/>
        </w:rPr>
        <w:footnoteRef/>
      </w:r>
      <w:r>
        <w:t xml:space="preserve"> </w:t>
      </w:r>
      <w:r w:rsidRPr="00617D6A">
        <w:t>Согласно данным Стратегии социально-экономического развития</w:t>
      </w:r>
      <w:r>
        <w:t xml:space="preserve"> Чувашской</w:t>
      </w:r>
      <w:r w:rsidRPr="00617D6A">
        <w:t xml:space="preserve"> </w:t>
      </w:r>
      <w:r>
        <w:t xml:space="preserve">Республики </w:t>
      </w:r>
      <w:r w:rsidRPr="00617D6A">
        <w:t>до 2035 года</w:t>
      </w:r>
    </w:p>
  </w:footnote>
  <w:footnote w:id="2">
    <w:p w:rsidR="00DB5A64" w:rsidRDefault="00DB5A64" w:rsidP="00DB5A64">
      <w:pPr>
        <w:pStyle w:val="affd"/>
      </w:pPr>
      <w:r>
        <w:rPr>
          <w:rStyle w:val="afff"/>
        </w:rPr>
        <w:footnoteRef/>
      </w:r>
      <w:r>
        <w:t xml:space="preserve"> Для расчета принят усредненный показатель, согласно местным нормативам градостроительного проектирования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07" w:rsidRPr="00FA3244" w:rsidRDefault="00103A07" w:rsidP="00103A07">
    <w:pPr>
      <w:pStyle w:val="af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07" w:rsidRDefault="00103A07" w:rsidP="00103A07">
    <w:pPr>
      <w:pStyle w:val="af4"/>
      <w:jc w:val="right"/>
    </w:pPr>
  </w:p>
  <w:p w:rsidR="00103A07" w:rsidRPr="00FA3244" w:rsidRDefault="00103A07" w:rsidP="00103A07">
    <w:pPr>
      <w:pStyle w:val="af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64" w:rsidRPr="00906F02" w:rsidRDefault="00DB5A64" w:rsidP="00906F02">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A64" w:rsidRDefault="00DB5A64">
    <w:pPr>
      <w:spacing w:line="1" w:lineRule="exact"/>
    </w:pPr>
    <w:r>
      <w:rPr>
        <w:noProof/>
        <w:lang w:eastAsia="ru-RU"/>
      </w:rPr>
      <mc:AlternateContent>
        <mc:Choice Requires="wps">
          <w:drawing>
            <wp:anchor distT="0" distB="0" distL="0" distR="0" simplePos="0" relativeHeight="251659264" behindDoc="1" locked="0" layoutInCell="1" allowOverlap="1" wp14:anchorId="09A221F7" wp14:editId="2BFDB93A">
              <wp:simplePos x="0" y="0"/>
              <wp:positionH relativeFrom="page">
                <wp:posOffset>4039870</wp:posOffset>
              </wp:positionH>
              <wp:positionV relativeFrom="page">
                <wp:posOffset>481965</wp:posOffset>
              </wp:positionV>
              <wp:extent cx="76200" cy="125095"/>
              <wp:effectExtent l="0" t="0" r="0" b="0"/>
              <wp:wrapNone/>
              <wp:docPr id="15"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25095"/>
                      </a:xfrm>
                      <a:prstGeom prst="rect">
                        <a:avLst/>
                      </a:prstGeom>
                      <a:noFill/>
                    </wps:spPr>
                    <wps:txbx>
                      <w:txbxContent>
                        <w:p w:rsidR="00DB5A64" w:rsidRDefault="00DB5A64">
                          <w:pPr>
                            <w:pStyle w:val="2ffb"/>
                            <w:shd w:val="clear" w:color="auto" w:fill="auto"/>
                            <w:rPr>
                              <w:sz w:val="24"/>
                              <w:szCs w:val="24"/>
                            </w:rPr>
                          </w:pPr>
                          <w:r>
                            <w:rPr>
                              <w:color w:val="000000"/>
                              <w:sz w:val="24"/>
                              <w:szCs w:val="24"/>
                              <w:lang w:bidi="ru-RU"/>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29" type="#_x0000_t202" style="position:absolute;margin-left:318.1pt;margin-top:37.95pt;width:6pt;height:9.8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s3oAEAADoDAAAOAAAAZHJzL2Uyb0RvYy54bWysUstuIyEQvEfKPyDuMWNHzmPkcbRRlNVK&#10;URIp2Q/ADHjQDjSiiWf899vgV7R7i3KBBorq6upe3I2uZxsd0YJv+HRScaa9gtb6dcN/vz9e3HCG&#10;SfpW9uB1w7ca+d3y/GwxhFrPoIO+1ZERicd6CA3vUgq1EKg67SROIGhPjwaik4mOcS3aKAdid72Y&#10;VdWVGCC2IYLSiHT7sHvky8JvjFbpxRjUifUNJ22prLGsq7yK5ULW6yhDZ9VehvyCCietp6RHqgeZ&#10;JPuI9j8qZ1UEBJMmCpwAY6zSpQaqZlr9U81bJ4MutZA5GI424ffRqufNa2S2pd7NOfPSUY9KWnaZ&#10;vRkC1gR5CwRK4z2MhCt1YngC9QcJIj5hdh+Q0NmL0USXd6qS0Ueyf3u0XI+JKbq8vqIucqboZTqb&#10;V7fznFWc/oaI6acGx3LQ8EgNLfnl5gnTDnqA5FQeHm3fH1TthGR9aVyNdJvDFbRbqmagnjfc01By&#10;1v/yZGkej0MQD8FqH2RyDD8+EiUoeU9UewuoQUX5fpjyBHw+F9Rp5Jd/AQAA//8DAFBLAwQUAAYA&#10;CAAAACEAY8bt0eAAAAAJAQAADwAAAGRycy9kb3ducmV2LnhtbEyPwU7DMAyG70i8Q2QkbixlsKwt&#10;TaeJaRdAAgYHuKWtaQuJUzXZVt4ec4Kj7U+/v79YTc6KA46h96ThcpaAQKp901Or4fVle5GCCNFQ&#10;Y6wn1PCNAVbl6Ulh8sYf6RkPu9gKDqGQGw1djEMuZag7dCbM/IDEtw8/OhN5HFvZjObI4c7KeZIo&#10;6UxP/KEzA952WH/t9k7DlpSt7F26vH/crJ+q92zz8EafWp+fTesbEBGn+AfDrz6rQ8lOld9TE4TV&#10;oK7UnFENy0UGggF1nfKi0pAtFMiykP8blD8AAAD//wMAUEsBAi0AFAAGAAgAAAAhALaDOJL+AAAA&#10;4QEAABMAAAAAAAAAAAAAAAAAAAAAAFtDb250ZW50X1R5cGVzXS54bWxQSwECLQAUAAYACAAAACEA&#10;OP0h/9YAAACUAQAACwAAAAAAAAAAAAAAAAAvAQAAX3JlbHMvLnJlbHNQSwECLQAUAAYACAAAACEA&#10;ZLxLN6ABAAA6AwAADgAAAAAAAAAAAAAAAAAuAgAAZHJzL2Uyb0RvYy54bWxQSwECLQAUAAYACAAA&#10;ACEAY8bt0eAAAAAJAQAADwAAAAAAAAAAAAAAAAD6AwAAZHJzL2Rvd25yZXYueG1sUEsFBgAAAAAE&#10;AAQA8wAAAAcFAAAAAA==&#10;" filled="f" stroked="f">
              <v:path arrowok="t"/>
              <v:textbox style="mso-fit-shape-to-text:t" inset="0,0,0,0">
                <w:txbxContent>
                  <w:p w:rsidR="00DB5A64" w:rsidRDefault="00DB5A64">
                    <w:pPr>
                      <w:pStyle w:val="2ffb"/>
                      <w:shd w:val="clear" w:color="auto" w:fill="auto"/>
                      <w:rPr>
                        <w:sz w:val="24"/>
                        <w:szCs w:val="24"/>
                      </w:rPr>
                    </w:pPr>
                    <w:r>
                      <w:rPr>
                        <w:color w:val="000000"/>
                        <w:sz w:val="24"/>
                        <w:szCs w:val="24"/>
                        <w:lang w:bidi="ru-RU"/>
                      </w:rPr>
                      <w:t>2</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alias w:val="Заголовок"/>
      <w:id w:val="17799855"/>
      <w:showingPlcHdr/>
      <w:dataBinding w:prefixMappings="xmlns:ns0='http://schemas.openxmlformats.org/package/2006/metadata/core-properties' xmlns:ns1='http://purl.org/dc/elements/1.1/'" w:xpath="/ns0:coreProperties[1]/ns1:title[1]" w:storeItemID="{6C3C8BC8-F283-45AE-878A-BAB7291924A1}"/>
      <w:text/>
    </w:sdtPr>
    <w:sdtEndPr/>
    <w:sdtContent>
      <w:p w:rsidR="00DB5A64" w:rsidRPr="00203523" w:rsidRDefault="00DB5A64" w:rsidP="00DA655A">
        <w:pPr>
          <w:pStyle w:val="af4"/>
          <w:pBdr>
            <w:bottom w:val="thickThinSmallGap" w:sz="24" w:space="1" w:color="622423" w:themeColor="accent2" w:themeShade="7F"/>
          </w:pBdr>
          <w:jc w:val="center"/>
          <w:rPr>
            <w:sz w:val="24"/>
            <w:szCs w:val="24"/>
          </w:rPr>
        </w:pPr>
        <w:r>
          <w:rPr>
            <w:sz w:val="24"/>
            <w:szCs w:val="24"/>
          </w:rPr>
          <w:t xml:space="preserve">     </w:t>
        </w:r>
      </w:p>
    </w:sdtContent>
  </w:sdt>
  <w:p w:rsidR="00DB5A64" w:rsidRDefault="00DB5A64">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07" w:rsidRDefault="00103A07" w:rsidP="001A5DB8">
    <w:pPr>
      <w:pStyle w:val="af4"/>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103A07" w:rsidRDefault="00103A07">
    <w:pPr>
      <w:pStyle w:val="af4"/>
    </w:pPr>
  </w:p>
  <w:p w:rsidR="00103A07" w:rsidRDefault="00103A07"/>
  <w:p w:rsidR="00103A07" w:rsidRDefault="00103A0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A07" w:rsidRPr="00355605" w:rsidRDefault="00103A07" w:rsidP="001A5DB8">
    <w:pPr>
      <w:pStyle w:val="af4"/>
      <w:jc w:val="center"/>
      <w:rPr>
        <w:sz w:val="24"/>
        <w:szCs w:val="24"/>
      </w:rPr>
    </w:pPr>
  </w:p>
  <w:p w:rsidR="00103A07" w:rsidRDefault="00103A07"/>
  <w:p w:rsidR="00103A07" w:rsidRDefault="00103A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577" w:hanging="360"/>
      </w:pPr>
    </w:lvl>
    <w:lvl w:ilvl="1">
      <w:start w:val="1"/>
      <w:numFmt w:val="lowerLetter"/>
      <w:lvlText w:val="%2."/>
      <w:lvlJc w:val="left"/>
      <w:pPr>
        <w:tabs>
          <w:tab w:val="num" w:pos="0"/>
        </w:tabs>
        <w:ind w:left="1297" w:hanging="360"/>
      </w:pPr>
    </w:lvl>
    <w:lvl w:ilvl="2">
      <w:start w:val="1"/>
      <w:numFmt w:val="lowerRoman"/>
      <w:lvlText w:val="%3."/>
      <w:lvlJc w:val="right"/>
      <w:pPr>
        <w:tabs>
          <w:tab w:val="num" w:pos="0"/>
        </w:tabs>
        <w:ind w:left="2017" w:hanging="180"/>
      </w:pPr>
    </w:lvl>
    <w:lvl w:ilvl="3">
      <w:start w:val="1"/>
      <w:numFmt w:val="decimal"/>
      <w:lvlText w:val="%4."/>
      <w:lvlJc w:val="left"/>
      <w:pPr>
        <w:tabs>
          <w:tab w:val="num" w:pos="0"/>
        </w:tabs>
        <w:ind w:left="2737" w:hanging="360"/>
      </w:pPr>
    </w:lvl>
    <w:lvl w:ilvl="4">
      <w:start w:val="1"/>
      <w:numFmt w:val="lowerLetter"/>
      <w:lvlText w:val="%5."/>
      <w:lvlJc w:val="left"/>
      <w:pPr>
        <w:tabs>
          <w:tab w:val="num" w:pos="0"/>
        </w:tabs>
        <w:ind w:left="3457" w:hanging="360"/>
      </w:pPr>
    </w:lvl>
    <w:lvl w:ilvl="5">
      <w:start w:val="1"/>
      <w:numFmt w:val="lowerRoman"/>
      <w:lvlText w:val="%6."/>
      <w:lvlJc w:val="right"/>
      <w:pPr>
        <w:tabs>
          <w:tab w:val="num" w:pos="0"/>
        </w:tabs>
        <w:ind w:left="4177" w:hanging="180"/>
      </w:pPr>
    </w:lvl>
    <w:lvl w:ilvl="6">
      <w:start w:val="1"/>
      <w:numFmt w:val="decimal"/>
      <w:lvlText w:val="%7."/>
      <w:lvlJc w:val="left"/>
      <w:pPr>
        <w:tabs>
          <w:tab w:val="num" w:pos="0"/>
        </w:tabs>
        <w:ind w:left="4897" w:hanging="360"/>
      </w:pPr>
    </w:lvl>
    <w:lvl w:ilvl="7">
      <w:start w:val="1"/>
      <w:numFmt w:val="lowerLetter"/>
      <w:lvlText w:val="%8."/>
      <w:lvlJc w:val="left"/>
      <w:pPr>
        <w:tabs>
          <w:tab w:val="num" w:pos="0"/>
        </w:tabs>
        <w:ind w:left="5617" w:hanging="360"/>
      </w:pPr>
    </w:lvl>
    <w:lvl w:ilvl="8">
      <w:start w:val="1"/>
      <w:numFmt w:val="lowerRoman"/>
      <w:lvlText w:val="%9."/>
      <w:lvlJc w:val="right"/>
      <w:pPr>
        <w:tabs>
          <w:tab w:val="num" w:pos="0"/>
        </w:tabs>
        <w:ind w:left="6337" w:hanging="180"/>
      </w:p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21041FD"/>
    <w:multiLevelType w:val="hybridMultilevel"/>
    <w:tmpl w:val="F5EABF76"/>
    <w:lvl w:ilvl="0" w:tplc="8C8C4D82">
      <w:start w:val="1"/>
      <w:numFmt w:val="decimal"/>
      <w:lvlText w:val="%1)"/>
      <w:lvlJc w:val="left"/>
      <w:pPr>
        <w:ind w:left="578" w:hanging="360"/>
      </w:pPr>
      <w:rPr>
        <w:rFonts w:ascii="Times New Roman" w:hAnsi="Times New Roman" w:hint="default"/>
        <w:sz w:val="24"/>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nsid w:val="02C441C2"/>
    <w:multiLevelType w:val="hybridMultilevel"/>
    <w:tmpl w:val="3616529C"/>
    <w:lvl w:ilvl="0" w:tplc="6A804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2C73AC8"/>
    <w:multiLevelType w:val="hybridMultilevel"/>
    <w:tmpl w:val="918C295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F92922"/>
    <w:multiLevelType w:val="hybridMultilevel"/>
    <w:tmpl w:val="957076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31B542C"/>
    <w:multiLevelType w:val="hybridMultilevel"/>
    <w:tmpl w:val="E6AAA878"/>
    <w:lvl w:ilvl="0" w:tplc="FFFFFFFF">
      <w:start w:val="1"/>
      <w:numFmt w:val="decimal"/>
      <w:lvlText w:val="%1."/>
      <w:lvlJc w:val="left"/>
      <w:pPr>
        <w:tabs>
          <w:tab w:val="num" w:pos="1440"/>
        </w:tabs>
        <w:ind w:left="1440" w:hanging="360"/>
      </w:pPr>
      <w:rPr>
        <w:rFont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8B35B48"/>
    <w:multiLevelType w:val="hybridMultilevel"/>
    <w:tmpl w:val="21B21D06"/>
    <w:lvl w:ilvl="0" w:tplc="2104E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14796C"/>
    <w:multiLevelType w:val="hybridMultilevel"/>
    <w:tmpl w:val="E8CA54FC"/>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10">
    <w:nsid w:val="0923358F"/>
    <w:multiLevelType w:val="hybridMultilevel"/>
    <w:tmpl w:val="BD26D4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C3865CF"/>
    <w:multiLevelType w:val="multilevel"/>
    <w:tmpl w:val="E56E5682"/>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431"/>
        </w:tabs>
        <w:ind w:left="431" w:hanging="431"/>
      </w:pPr>
      <w:rPr>
        <w:rFonts w:hint="default"/>
      </w:rPr>
    </w:lvl>
    <w:lvl w:ilvl="2">
      <w:start w:val="1"/>
      <w:numFmt w:val="decimal"/>
      <w:lvlText w:val="%1.%2.%3"/>
      <w:lvlJc w:val="left"/>
      <w:pPr>
        <w:tabs>
          <w:tab w:val="num" w:pos="431"/>
        </w:tabs>
        <w:ind w:left="431" w:hanging="431"/>
      </w:pPr>
      <w:rPr>
        <w:rFonts w:hint="default"/>
      </w:rPr>
    </w:lvl>
    <w:lvl w:ilvl="3">
      <w:start w:val="1"/>
      <w:numFmt w:val="bullet"/>
      <w:lvlText w:val="-"/>
      <w:lvlJc w:val="left"/>
      <w:pPr>
        <w:tabs>
          <w:tab w:val="num" w:pos="431"/>
        </w:tabs>
        <w:ind w:left="431" w:hanging="431"/>
      </w:pPr>
      <w:rPr>
        <w:rFonts w:ascii="Courier New" w:hAnsi="Courier New" w:hint="default"/>
      </w:rPr>
    </w:lvl>
    <w:lvl w:ilvl="4">
      <w:start w:val="1"/>
      <w:numFmt w:val="decimal"/>
      <w:lvlText w:val="%5."/>
      <w:lvlJc w:val="left"/>
      <w:pPr>
        <w:tabs>
          <w:tab w:val="num" w:pos="1008"/>
        </w:tabs>
        <w:ind w:left="1008" w:hanging="28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nsid w:val="0F945E89"/>
    <w:multiLevelType w:val="multilevel"/>
    <w:tmpl w:val="2592C424"/>
    <w:lvl w:ilvl="0">
      <w:start w:val="1"/>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3">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0944237"/>
    <w:multiLevelType w:val="hybridMultilevel"/>
    <w:tmpl w:val="E8080390"/>
    <w:lvl w:ilvl="0" w:tplc="04190011">
      <w:start w:val="1"/>
      <w:numFmt w:val="bullet"/>
      <w:pStyle w:val="00"/>
      <w:lvlText w:val="۰"/>
      <w:lvlJc w:val="left"/>
      <w:pPr>
        <w:ind w:left="1429" w:hanging="360"/>
      </w:pPr>
      <w:rPr>
        <w:rFonts w:ascii="Tahoma" w:hAnsi="Tahoma"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5">
    <w:nsid w:val="118420D4"/>
    <w:multiLevelType w:val="multilevel"/>
    <w:tmpl w:val="CD3C097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nsid w:val="12FB583D"/>
    <w:multiLevelType w:val="hybridMultilevel"/>
    <w:tmpl w:val="A7F27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4D73E4D"/>
    <w:multiLevelType w:val="hybridMultilevel"/>
    <w:tmpl w:val="914C7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306FA8"/>
    <w:multiLevelType w:val="hybridMultilevel"/>
    <w:tmpl w:val="5ED6BEA6"/>
    <w:lvl w:ilvl="0" w:tplc="FFFFFFFF">
      <w:start w:val="2005"/>
      <w:numFmt w:val="bullet"/>
      <w:lvlText w:val=""/>
      <w:lvlJc w:val="left"/>
      <w:pPr>
        <w:tabs>
          <w:tab w:val="num" w:pos="720"/>
        </w:tabs>
        <w:ind w:left="720" w:hanging="360"/>
      </w:pPr>
      <w:rPr>
        <w:rFonts w:ascii="Symbol" w:eastAsia="Times New Roman" w:hAnsi="Symbol" w:cs="Times New Roman" w:hint="default"/>
      </w:rPr>
    </w:lvl>
    <w:lvl w:ilvl="1" w:tplc="04190019">
      <w:start w:val="1"/>
      <w:numFmt w:val="lowerLetter"/>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6FE50D8"/>
    <w:multiLevelType w:val="hybridMultilevel"/>
    <w:tmpl w:val="75B03D5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7BB19A2"/>
    <w:multiLevelType w:val="hybridMultilevel"/>
    <w:tmpl w:val="47B8BD0A"/>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nsid w:val="1BB80A61"/>
    <w:multiLevelType w:val="hybridMultilevel"/>
    <w:tmpl w:val="996665C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DBB4C03"/>
    <w:multiLevelType w:val="hybridMultilevel"/>
    <w:tmpl w:val="F65CB6D0"/>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F38543A"/>
    <w:multiLevelType w:val="hybridMultilevel"/>
    <w:tmpl w:val="15F0EEA0"/>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nsid w:val="20424A15"/>
    <w:multiLevelType w:val="hybridMultilevel"/>
    <w:tmpl w:val="9E82670A"/>
    <w:lvl w:ilvl="0" w:tplc="423EACC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233D251E"/>
    <w:multiLevelType w:val="hybridMultilevel"/>
    <w:tmpl w:val="5406E09A"/>
    <w:lvl w:ilvl="0" w:tplc="4CC6B5C8">
      <w:start w:val="1"/>
      <w:numFmt w:val="bullet"/>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28">
    <w:nsid w:val="27285085"/>
    <w:multiLevelType w:val="hybridMultilevel"/>
    <w:tmpl w:val="9DB6E03C"/>
    <w:lvl w:ilvl="0" w:tplc="04190011">
      <w:start w:val="1"/>
      <w:numFmt w:val="bullet"/>
      <w:pStyle w:val="G"/>
      <w:lvlText w:val=""/>
      <w:lvlJc w:val="left"/>
      <w:pPr>
        <w:ind w:left="5039" w:hanging="360"/>
      </w:pPr>
      <w:rPr>
        <w:rFonts w:ascii="Symbol" w:hAnsi="Symbol" w:hint="default"/>
      </w:rPr>
    </w:lvl>
    <w:lvl w:ilvl="1" w:tplc="04190019" w:tentative="1">
      <w:start w:val="1"/>
      <w:numFmt w:val="bullet"/>
      <w:lvlText w:val="o"/>
      <w:lvlJc w:val="left"/>
      <w:pPr>
        <w:ind w:left="2140" w:hanging="360"/>
      </w:pPr>
      <w:rPr>
        <w:rFonts w:ascii="Courier New" w:hAnsi="Courier New" w:cs="Courier New" w:hint="default"/>
      </w:rPr>
    </w:lvl>
    <w:lvl w:ilvl="2" w:tplc="0419001B" w:tentative="1">
      <w:start w:val="1"/>
      <w:numFmt w:val="bullet"/>
      <w:lvlText w:val=""/>
      <w:lvlJc w:val="left"/>
      <w:pPr>
        <w:ind w:left="2860" w:hanging="360"/>
      </w:pPr>
      <w:rPr>
        <w:rFonts w:ascii="Wingdings" w:hAnsi="Wingdings" w:hint="default"/>
      </w:rPr>
    </w:lvl>
    <w:lvl w:ilvl="3" w:tplc="0419000F" w:tentative="1">
      <w:start w:val="1"/>
      <w:numFmt w:val="bullet"/>
      <w:lvlText w:val=""/>
      <w:lvlJc w:val="left"/>
      <w:pPr>
        <w:ind w:left="3580" w:hanging="360"/>
      </w:pPr>
      <w:rPr>
        <w:rFonts w:ascii="Symbol" w:hAnsi="Symbol" w:hint="default"/>
      </w:rPr>
    </w:lvl>
    <w:lvl w:ilvl="4" w:tplc="04190019" w:tentative="1">
      <w:start w:val="1"/>
      <w:numFmt w:val="bullet"/>
      <w:lvlText w:val="o"/>
      <w:lvlJc w:val="left"/>
      <w:pPr>
        <w:ind w:left="4300" w:hanging="360"/>
      </w:pPr>
      <w:rPr>
        <w:rFonts w:ascii="Courier New" w:hAnsi="Courier New" w:cs="Courier New" w:hint="default"/>
      </w:rPr>
    </w:lvl>
    <w:lvl w:ilvl="5" w:tplc="0419001B" w:tentative="1">
      <w:start w:val="1"/>
      <w:numFmt w:val="bullet"/>
      <w:lvlText w:val=""/>
      <w:lvlJc w:val="left"/>
      <w:pPr>
        <w:ind w:left="5020" w:hanging="360"/>
      </w:pPr>
      <w:rPr>
        <w:rFonts w:ascii="Wingdings" w:hAnsi="Wingdings" w:hint="default"/>
      </w:rPr>
    </w:lvl>
    <w:lvl w:ilvl="6" w:tplc="0419000F" w:tentative="1">
      <w:start w:val="1"/>
      <w:numFmt w:val="bullet"/>
      <w:lvlText w:val=""/>
      <w:lvlJc w:val="left"/>
      <w:pPr>
        <w:ind w:left="5740" w:hanging="360"/>
      </w:pPr>
      <w:rPr>
        <w:rFonts w:ascii="Symbol" w:hAnsi="Symbol" w:hint="default"/>
      </w:rPr>
    </w:lvl>
    <w:lvl w:ilvl="7" w:tplc="04190019" w:tentative="1">
      <w:start w:val="1"/>
      <w:numFmt w:val="bullet"/>
      <w:lvlText w:val="o"/>
      <w:lvlJc w:val="left"/>
      <w:pPr>
        <w:ind w:left="6460" w:hanging="360"/>
      </w:pPr>
      <w:rPr>
        <w:rFonts w:ascii="Courier New" w:hAnsi="Courier New" w:cs="Courier New" w:hint="default"/>
      </w:rPr>
    </w:lvl>
    <w:lvl w:ilvl="8" w:tplc="0419001B" w:tentative="1">
      <w:start w:val="1"/>
      <w:numFmt w:val="bullet"/>
      <w:lvlText w:val=""/>
      <w:lvlJc w:val="left"/>
      <w:pPr>
        <w:ind w:left="7180" w:hanging="360"/>
      </w:pPr>
      <w:rPr>
        <w:rFonts w:ascii="Wingdings" w:hAnsi="Wingdings" w:hint="default"/>
      </w:rPr>
    </w:lvl>
  </w:abstractNum>
  <w:abstractNum w:abstractNumId="29">
    <w:nsid w:val="29B421CA"/>
    <w:multiLevelType w:val="hybridMultilevel"/>
    <w:tmpl w:val="008C75B8"/>
    <w:lvl w:ilvl="0" w:tplc="58EAA27C">
      <w:start w:val="1"/>
      <w:numFmt w:val="decimal"/>
      <w:lvlText w:val="%1."/>
      <w:lvlJc w:val="left"/>
      <w:pPr>
        <w:ind w:left="786"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2A194D45"/>
    <w:multiLevelType w:val="hybridMultilevel"/>
    <w:tmpl w:val="38B4A28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B16297D"/>
    <w:multiLevelType w:val="multilevel"/>
    <w:tmpl w:val="92B23DD2"/>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32">
    <w:nsid w:val="2C557F61"/>
    <w:multiLevelType w:val="hybridMultilevel"/>
    <w:tmpl w:val="6764E6CE"/>
    <w:lvl w:ilvl="0" w:tplc="04190011">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C8221D9"/>
    <w:multiLevelType w:val="hybridMultilevel"/>
    <w:tmpl w:val="5F302A1C"/>
    <w:lvl w:ilvl="0" w:tplc="F5AC7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B07622"/>
    <w:multiLevelType w:val="hybridMultilevel"/>
    <w:tmpl w:val="EE62DE04"/>
    <w:lvl w:ilvl="0" w:tplc="E640DFC4">
      <w:start w:val="1"/>
      <w:numFmt w:val="decimal"/>
      <w:lvlText w:val="%1)"/>
      <w:lvlJc w:val="left"/>
      <w:pPr>
        <w:ind w:left="1444" w:hanging="375"/>
      </w:pPr>
      <w:rPr>
        <w:rFonts w:cs="Times New Roman" w:hint="default"/>
        <w:b w:val="0"/>
        <w:sz w:val="24"/>
        <w:szCs w:val="24"/>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080543A"/>
    <w:multiLevelType w:val="hybridMultilevel"/>
    <w:tmpl w:val="DB62C7F6"/>
    <w:lvl w:ilvl="0" w:tplc="422CEA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0C53777"/>
    <w:multiLevelType w:val="hybridMultilevel"/>
    <w:tmpl w:val="1E2262D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32BA4F88"/>
    <w:multiLevelType w:val="hybridMultilevel"/>
    <w:tmpl w:val="AA840B20"/>
    <w:lvl w:ilvl="0" w:tplc="422CEA5A">
      <w:start w:val="1"/>
      <w:numFmt w:val="decimal"/>
      <w:lvlText w:val="%1)"/>
      <w:lvlJc w:val="left"/>
      <w:pPr>
        <w:ind w:left="1260" w:hanging="360"/>
      </w:pPr>
      <w:rPr>
        <w:rFonts w:cs="Times New Roman"/>
      </w:rPr>
    </w:lvl>
    <w:lvl w:ilvl="1" w:tplc="04190003" w:tentative="1">
      <w:start w:val="1"/>
      <w:numFmt w:val="lowerLetter"/>
      <w:lvlText w:val="%2."/>
      <w:lvlJc w:val="left"/>
      <w:pPr>
        <w:ind w:left="1980" w:hanging="360"/>
      </w:pPr>
      <w:rPr>
        <w:rFonts w:cs="Times New Roman"/>
      </w:rPr>
    </w:lvl>
    <w:lvl w:ilvl="2" w:tplc="04190005" w:tentative="1">
      <w:start w:val="1"/>
      <w:numFmt w:val="lowerRoman"/>
      <w:lvlText w:val="%3."/>
      <w:lvlJc w:val="right"/>
      <w:pPr>
        <w:ind w:left="2700" w:hanging="180"/>
      </w:pPr>
      <w:rPr>
        <w:rFonts w:cs="Times New Roman"/>
      </w:rPr>
    </w:lvl>
    <w:lvl w:ilvl="3" w:tplc="04190001" w:tentative="1">
      <w:start w:val="1"/>
      <w:numFmt w:val="decimal"/>
      <w:lvlText w:val="%4."/>
      <w:lvlJc w:val="left"/>
      <w:pPr>
        <w:ind w:left="3420" w:hanging="360"/>
      </w:pPr>
      <w:rPr>
        <w:rFonts w:cs="Times New Roman"/>
      </w:rPr>
    </w:lvl>
    <w:lvl w:ilvl="4" w:tplc="04190003" w:tentative="1">
      <w:start w:val="1"/>
      <w:numFmt w:val="lowerLetter"/>
      <w:lvlText w:val="%5."/>
      <w:lvlJc w:val="left"/>
      <w:pPr>
        <w:ind w:left="4140" w:hanging="360"/>
      </w:pPr>
      <w:rPr>
        <w:rFonts w:cs="Times New Roman"/>
      </w:rPr>
    </w:lvl>
    <w:lvl w:ilvl="5" w:tplc="04190005" w:tentative="1">
      <w:start w:val="1"/>
      <w:numFmt w:val="lowerRoman"/>
      <w:lvlText w:val="%6."/>
      <w:lvlJc w:val="right"/>
      <w:pPr>
        <w:ind w:left="4860" w:hanging="180"/>
      </w:pPr>
      <w:rPr>
        <w:rFonts w:cs="Times New Roman"/>
      </w:rPr>
    </w:lvl>
    <w:lvl w:ilvl="6" w:tplc="04190001" w:tentative="1">
      <w:start w:val="1"/>
      <w:numFmt w:val="decimal"/>
      <w:lvlText w:val="%7."/>
      <w:lvlJc w:val="left"/>
      <w:pPr>
        <w:ind w:left="5580" w:hanging="360"/>
      </w:pPr>
      <w:rPr>
        <w:rFonts w:cs="Times New Roman"/>
      </w:rPr>
    </w:lvl>
    <w:lvl w:ilvl="7" w:tplc="04190003" w:tentative="1">
      <w:start w:val="1"/>
      <w:numFmt w:val="lowerLetter"/>
      <w:lvlText w:val="%8."/>
      <w:lvlJc w:val="left"/>
      <w:pPr>
        <w:ind w:left="6300" w:hanging="360"/>
      </w:pPr>
      <w:rPr>
        <w:rFonts w:cs="Times New Roman"/>
      </w:rPr>
    </w:lvl>
    <w:lvl w:ilvl="8" w:tplc="04190005" w:tentative="1">
      <w:start w:val="1"/>
      <w:numFmt w:val="lowerRoman"/>
      <w:lvlText w:val="%9."/>
      <w:lvlJc w:val="right"/>
      <w:pPr>
        <w:ind w:left="7020" w:hanging="180"/>
      </w:pPr>
      <w:rPr>
        <w:rFonts w:cs="Times New Roman"/>
      </w:rPr>
    </w:lvl>
  </w:abstractNum>
  <w:abstractNum w:abstractNumId="39">
    <w:nsid w:val="355C46C2"/>
    <w:multiLevelType w:val="hybridMultilevel"/>
    <w:tmpl w:val="91E8198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6CE3EE2"/>
    <w:multiLevelType w:val="hybridMultilevel"/>
    <w:tmpl w:val="5172DF5A"/>
    <w:lvl w:ilvl="0" w:tplc="09622F24">
      <w:start w:val="1"/>
      <w:numFmt w:val="bullet"/>
      <w:lvlText w:val=""/>
      <w:lvlJc w:val="left"/>
      <w:pPr>
        <w:ind w:left="17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8376313"/>
    <w:multiLevelType w:val="hybridMultilevel"/>
    <w:tmpl w:val="4E2C585C"/>
    <w:lvl w:ilvl="0" w:tplc="09622F2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2">
    <w:nsid w:val="386C4610"/>
    <w:multiLevelType w:val="hybridMultilevel"/>
    <w:tmpl w:val="63F65806"/>
    <w:lvl w:ilvl="0" w:tplc="04190011">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39D90A5A"/>
    <w:multiLevelType w:val="hybridMultilevel"/>
    <w:tmpl w:val="B272409A"/>
    <w:lvl w:ilvl="0" w:tplc="F5AC7AD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C6D50FC"/>
    <w:multiLevelType w:val="multilevel"/>
    <w:tmpl w:val="F7A2B03C"/>
    <w:lvl w:ilvl="0">
      <w:start w:val="1"/>
      <w:numFmt w:val="decimal"/>
      <w:lvlText w:val="%1."/>
      <w:lvlJc w:val="left"/>
      <w:pPr>
        <w:ind w:left="900" w:hanging="360"/>
      </w:pPr>
      <w:rPr>
        <w:rFonts w:hint="default"/>
      </w:rPr>
    </w:lvl>
    <w:lvl w:ilvl="1">
      <w:start w:val="1"/>
      <w:numFmt w:val="decimal"/>
      <w:isLgl/>
      <w:lvlText w:val="%2."/>
      <w:lvlJc w:val="left"/>
      <w:pPr>
        <w:ind w:left="900" w:hanging="360"/>
      </w:pPr>
      <w:rPr>
        <w:rFonts w:ascii="Times New Roman" w:eastAsia="Times New Roman"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7">
    <w:nsid w:val="3D9A06AB"/>
    <w:multiLevelType w:val="multilevel"/>
    <w:tmpl w:val="5F942810"/>
    <w:lvl w:ilvl="0">
      <w:start w:val="1"/>
      <w:numFmt w:val="decimal"/>
      <w:pStyle w:val="a3"/>
      <w:lvlText w:val="%1."/>
      <w:lvlJc w:val="left"/>
      <w:pPr>
        <w:ind w:left="1069" w:hanging="360"/>
      </w:pPr>
      <w:rPr>
        <w:rFonts w:hint="default"/>
      </w:rPr>
    </w:lvl>
    <w:lvl w:ilvl="1">
      <w:start w:val="5"/>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8">
    <w:nsid w:val="3D9C3936"/>
    <w:multiLevelType w:val="hybridMultilevel"/>
    <w:tmpl w:val="079068CA"/>
    <w:lvl w:ilvl="0" w:tplc="422CEA5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9">
    <w:nsid w:val="3F526FB1"/>
    <w:multiLevelType w:val="hybridMultilevel"/>
    <w:tmpl w:val="4F3E8B06"/>
    <w:lvl w:ilvl="0" w:tplc="04190011">
      <w:start w:val="1"/>
      <w:numFmt w:val="decimal"/>
      <w:lvlText w:val="%1)"/>
      <w:lvlJc w:val="left"/>
      <w:pPr>
        <w:ind w:left="1504" w:hanging="360"/>
      </w:pPr>
      <w:rPr>
        <w:rFont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50">
    <w:nsid w:val="40A06CB4"/>
    <w:multiLevelType w:val="hybridMultilevel"/>
    <w:tmpl w:val="0508655C"/>
    <w:lvl w:ilvl="0" w:tplc="FFFFFFFF">
      <w:start w:val="1"/>
      <w:numFmt w:val="decimal"/>
      <w:lvlText w:val="%1)"/>
      <w:lvlJc w:val="left"/>
      <w:pPr>
        <w:ind w:left="1260" w:hanging="360"/>
      </w:pPr>
      <w:rPr>
        <w:rFonts w:cs="Times New Roman"/>
      </w:rPr>
    </w:lvl>
    <w:lvl w:ilvl="1" w:tplc="04190003" w:tentative="1">
      <w:start w:val="1"/>
      <w:numFmt w:val="lowerLetter"/>
      <w:lvlText w:val="%2."/>
      <w:lvlJc w:val="left"/>
      <w:pPr>
        <w:ind w:left="1980" w:hanging="360"/>
      </w:pPr>
      <w:rPr>
        <w:rFonts w:cs="Times New Roman"/>
      </w:rPr>
    </w:lvl>
    <w:lvl w:ilvl="2" w:tplc="04190005" w:tentative="1">
      <w:start w:val="1"/>
      <w:numFmt w:val="lowerRoman"/>
      <w:lvlText w:val="%3."/>
      <w:lvlJc w:val="right"/>
      <w:pPr>
        <w:ind w:left="2700" w:hanging="180"/>
      </w:pPr>
      <w:rPr>
        <w:rFonts w:cs="Times New Roman"/>
      </w:rPr>
    </w:lvl>
    <w:lvl w:ilvl="3" w:tplc="04190001" w:tentative="1">
      <w:start w:val="1"/>
      <w:numFmt w:val="decimal"/>
      <w:lvlText w:val="%4."/>
      <w:lvlJc w:val="left"/>
      <w:pPr>
        <w:ind w:left="3420" w:hanging="360"/>
      </w:pPr>
      <w:rPr>
        <w:rFonts w:cs="Times New Roman"/>
      </w:rPr>
    </w:lvl>
    <w:lvl w:ilvl="4" w:tplc="04190003" w:tentative="1">
      <w:start w:val="1"/>
      <w:numFmt w:val="lowerLetter"/>
      <w:lvlText w:val="%5."/>
      <w:lvlJc w:val="left"/>
      <w:pPr>
        <w:ind w:left="4140" w:hanging="360"/>
      </w:pPr>
      <w:rPr>
        <w:rFonts w:cs="Times New Roman"/>
      </w:rPr>
    </w:lvl>
    <w:lvl w:ilvl="5" w:tplc="04190005" w:tentative="1">
      <w:start w:val="1"/>
      <w:numFmt w:val="lowerRoman"/>
      <w:lvlText w:val="%6."/>
      <w:lvlJc w:val="right"/>
      <w:pPr>
        <w:ind w:left="4860" w:hanging="180"/>
      </w:pPr>
      <w:rPr>
        <w:rFonts w:cs="Times New Roman"/>
      </w:rPr>
    </w:lvl>
    <w:lvl w:ilvl="6" w:tplc="04190001" w:tentative="1">
      <w:start w:val="1"/>
      <w:numFmt w:val="decimal"/>
      <w:lvlText w:val="%7."/>
      <w:lvlJc w:val="left"/>
      <w:pPr>
        <w:ind w:left="5580" w:hanging="360"/>
      </w:pPr>
      <w:rPr>
        <w:rFonts w:cs="Times New Roman"/>
      </w:rPr>
    </w:lvl>
    <w:lvl w:ilvl="7" w:tplc="04190003" w:tentative="1">
      <w:start w:val="1"/>
      <w:numFmt w:val="lowerLetter"/>
      <w:lvlText w:val="%8."/>
      <w:lvlJc w:val="left"/>
      <w:pPr>
        <w:ind w:left="6300" w:hanging="360"/>
      </w:pPr>
      <w:rPr>
        <w:rFonts w:cs="Times New Roman"/>
      </w:rPr>
    </w:lvl>
    <w:lvl w:ilvl="8" w:tplc="04190005" w:tentative="1">
      <w:start w:val="1"/>
      <w:numFmt w:val="lowerRoman"/>
      <w:lvlText w:val="%9."/>
      <w:lvlJc w:val="right"/>
      <w:pPr>
        <w:ind w:left="7020" w:hanging="180"/>
      </w:pPr>
      <w:rPr>
        <w:rFonts w:cs="Times New Roman"/>
      </w:rPr>
    </w:lvl>
  </w:abstractNum>
  <w:abstractNum w:abstractNumId="51">
    <w:nsid w:val="418249A7"/>
    <w:multiLevelType w:val="hybridMultilevel"/>
    <w:tmpl w:val="A1DE2E66"/>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1C63A8"/>
    <w:multiLevelType w:val="hybridMultilevel"/>
    <w:tmpl w:val="E676D29A"/>
    <w:lvl w:ilvl="0" w:tplc="7C1E2176">
      <w:start w:val="1"/>
      <w:numFmt w:val="bullet"/>
      <w:lvlText w:val="-"/>
      <w:lvlJc w:val="left"/>
      <w:pPr>
        <w:tabs>
          <w:tab w:val="num" w:pos="1800"/>
        </w:tabs>
        <w:ind w:left="1800" w:hanging="360"/>
      </w:pPr>
      <w:rPr>
        <w:rFonts w:hAnsi="Courier New"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3">
    <w:nsid w:val="422D6766"/>
    <w:multiLevelType w:val="hybridMultilevel"/>
    <w:tmpl w:val="011005D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4">
    <w:nsid w:val="442923DA"/>
    <w:multiLevelType w:val="hybridMultilevel"/>
    <w:tmpl w:val="46BAA14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nsid w:val="45895022"/>
    <w:multiLevelType w:val="hybridMultilevel"/>
    <w:tmpl w:val="F04E7E0A"/>
    <w:lvl w:ilvl="0" w:tplc="0419000F">
      <w:start w:val="1"/>
      <w:numFmt w:val="decimal"/>
      <w:lvlText w:val="%1."/>
      <w:lvlJc w:val="left"/>
      <w:pPr>
        <w:ind w:left="643" w:hanging="360"/>
      </w:pPr>
    </w:lvl>
    <w:lvl w:ilvl="1" w:tplc="04190019" w:tentative="1">
      <w:start w:val="1"/>
      <w:numFmt w:val="lowerLetter"/>
      <w:lvlText w:val="%2."/>
      <w:lvlJc w:val="left"/>
      <w:pPr>
        <w:ind w:left="1747" w:hanging="360"/>
      </w:pPr>
    </w:lvl>
    <w:lvl w:ilvl="2" w:tplc="0419001B" w:tentative="1">
      <w:start w:val="1"/>
      <w:numFmt w:val="lowerRoman"/>
      <w:lvlText w:val="%3."/>
      <w:lvlJc w:val="right"/>
      <w:pPr>
        <w:ind w:left="2467" w:hanging="180"/>
      </w:pPr>
    </w:lvl>
    <w:lvl w:ilvl="3" w:tplc="0419000F" w:tentative="1">
      <w:start w:val="1"/>
      <w:numFmt w:val="decimal"/>
      <w:lvlText w:val="%4."/>
      <w:lvlJc w:val="left"/>
      <w:pPr>
        <w:ind w:left="3187" w:hanging="360"/>
      </w:pPr>
    </w:lvl>
    <w:lvl w:ilvl="4" w:tplc="04190019" w:tentative="1">
      <w:start w:val="1"/>
      <w:numFmt w:val="lowerLetter"/>
      <w:lvlText w:val="%5."/>
      <w:lvlJc w:val="left"/>
      <w:pPr>
        <w:ind w:left="3907" w:hanging="360"/>
      </w:pPr>
    </w:lvl>
    <w:lvl w:ilvl="5" w:tplc="0419001B" w:tentative="1">
      <w:start w:val="1"/>
      <w:numFmt w:val="lowerRoman"/>
      <w:lvlText w:val="%6."/>
      <w:lvlJc w:val="right"/>
      <w:pPr>
        <w:ind w:left="4627" w:hanging="180"/>
      </w:pPr>
    </w:lvl>
    <w:lvl w:ilvl="6" w:tplc="0419000F" w:tentative="1">
      <w:start w:val="1"/>
      <w:numFmt w:val="decimal"/>
      <w:lvlText w:val="%7."/>
      <w:lvlJc w:val="left"/>
      <w:pPr>
        <w:ind w:left="5347" w:hanging="360"/>
      </w:pPr>
    </w:lvl>
    <w:lvl w:ilvl="7" w:tplc="04190019" w:tentative="1">
      <w:start w:val="1"/>
      <w:numFmt w:val="lowerLetter"/>
      <w:lvlText w:val="%8."/>
      <w:lvlJc w:val="left"/>
      <w:pPr>
        <w:ind w:left="6067" w:hanging="360"/>
      </w:pPr>
    </w:lvl>
    <w:lvl w:ilvl="8" w:tplc="0419001B" w:tentative="1">
      <w:start w:val="1"/>
      <w:numFmt w:val="lowerRoman"/>
      <w:lvlText w:val="%9."/>
      <w:lvlJc w:val="right"/>
      <w:pPr>
        <w:ind w:left="6787" w:hanging="180"/>
      </w:pPr>
    </w:lvl>
  </w:abstractNum>
  <w:abstractNum w:abstractNumId="56">
    <w:nsid w:val="45B917AD"/>
    <w:multiLevelType w:val="hybridMultilevel"/>
    <w:tmpl w:val="EB026CC4"/>
    <w:lvl w:ilvl="0" w:tplc="09622F24">
      <w:start w:val="1"/>
      <w:numFmt w:val="decimal"/>
      <w:pStyle w:val="a4"/>
      <w:lvlText w:val="%1)"/>
      <w:lvlJc w:val="left"/>
      <w:pPr>
        <w:ind w:left="928" w:hanging="360"/>
      </w:pPr>
      <w:rPr>
        <w:rFonts w:cs="Times New Roman"/>
        <w:b w:val="0"/>
        <w:i w:val="0"/>
      </w:rPr>
    </w:lvl>
    <w:lvl w:ilvl="1" w:tplc="04190003" w:tentative="1">
      <w:start w:val="1"/>
      <w:numFmt w:val="lowerLetter"/>
      <w:lvlText w:val="%2."/>
      <w:lvlJc w:val="left"/>
      <w:pPr>
        <w:ind w:left="2574" w:hanging="360"/>
      </w:pPr>
      <w:rPr>
        <w:rFonts w:cs="Times New Roman"/>
      </w:rPr>
    </w:lvl>
    <w:lvl w:ilvl="2" w:tplc="04190005" w:tentative="1">
      <w:start w:val="1"/>
      <w:numFmt w:val="lowerRoman"/>
      <w:lvlText w:val="%3."/>
      <w:lvlJc w:val="right"/>
      <w:pPr>
        <w:ind w:left="3294" w:hanging="180"/>
      </w:pPr>
      <w:rPr>
        <w:rFonts w:cs="Times New Roman"/>
      </w:rPr>
    </w:lvl>
    <w:lvl w:ilvl="3" w:tplc="04190001" w:tentative="1">
      <w:start w:val="1"/>
      <w:numFmt w:val="decimal"/>
      <w:lvlText w:val="%4."/>
      <w:lvlJc w:val="left"/>
      <w:pPr>
        <w:ind w:left="4014" w:hanging="360"/>
      </w:pPr>
      <w:rPr>
        <w:rFonts w:cs="Times New Roman"/>
      </w:rPr>
    </w:lvl>
    <w:lvl w:ilvl="4" w:tplc="04190003" w:tentative="1">
      <w:start w:val="1"/>
      <w:numFmt w:val="lowerLetter"/>
      <w:lvlText w:val="%5."/>
      <w:lvlJc w:val="left"/>
      <w:pPr>
        <w:ind w:left="4734" w:hanging="360"/>
      </w:pPr>
      <w:rPr>
        <w:rFonts w:cs="Times New Roman"/>
      </w:rPr>
    </w:lvl>
    <w:lvl w:ilvl="5" w:tplc="04190005" w:tentative="1">
      <w:start w:val="1"/>
      <w:numFmt w:val="lowerRoman"/>
      <w:lvlText w:val="%6."/>
      <w:lvlJc w:val="right"/>
      <w:pPr>
        <w:ind w:left="5454" w:hanging="180"/>
      </w:pPr>
      <w:rPr>
        <w:rFonts w:cs="Times New Roman"/>
      </w:rPr>
    </w:lvl>
    <w:lvl w:ilvl="6" w:tplc="04190001" w:tentative="1">
      <w:start w:val="1"/>
      <w:numFmt w:val="decimal"/>
      <w:lvlText w:val="%7."/>
      <w:lvlJc w:val="left"/>
      <w:pPr>
        <w:ind w:left="6174" w:hanging="360"/>
      </w:pPr>
      <w:rPr>
        <w:rFonts w:cs="Times New Roman"/>
      </w:rPr>
    </w:lvl>
    <w:lvl w:ilvl="7" w:tplc="04190003" w:tentative="1">
      <w:start w:val="1"/>
      <w:numFmt w:val="lowerLetter"/>
      <w:lvlText w:val="%8."/>
      <w:lvlJc w:val="left"/>
      <w:pPr>
        <w:ind w:left="6894" w:hanging="360"/>
      </w:pPr>
      <w:rPr>
        <w:rFonts w:cs="Times New Roman"/>
      </w:rPr>
    </w:lvl>
    <w:lvl w:ilvl="8" w:tplc="04190005" w:tentative="1">
      <w:start w:val="1"/>
      <w:numFmt w:val="lowerRoman"/>
      <w:lvlText w:val="%9."/>
      <w:lvlJc w:val="right"/>
      <w:pPr>
        <w:ind w:left="7614" w:hanging="180"/>
      </w:pPr>
      <w:rPr>
        <w:rFonts w:cs="Times New Roman"/>
      </w:rPr>
    </w:lvl>
  </w:abstractNum>
  <w:abstractNum w:abstractNumId="57">
    <w:nsid w:val="45EF1D8A"/>
    <w:multiLevelType w:val="hybridMultilevel"/>
    <w:tmpl w:val="EBA6D4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48176824"/>
    <w:multiLevelType w:val="hybridMultilevel"/>
    <w:tmpl w:val="D80825C0"/>
    <w:lvl w:ilvl="0" w:tplc="09622F2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59">
    <w:nsid w:val="49643F15"/>
    <w:multiLevelType w:val="hybridMultilevel"/>
    <w:tmpl w:val="51220E92"/>
    <w:styleLink w:val="1ai"/>
    <w:lvl w:ilvl="0" w:tplc="04190011">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0">
    <w:nsid w:val="4989621C"/>
    <w:multiLevelType w:val="hybridMultilevel"/>
    <w:tmpl w:val="1CF08FCC"/>
    <w:lvl w:ilvl="0" w:tplc="F7A87CC6">
      <w:start w:val="1"/>
      <w:numFmt w:val="decimal"/>
      <w:lvlText w:val="%1)"/>
      <w:lvlJc w:val="left"/>
      <w:pPr>
        <w:ind w:left="1789" w:hanging="360"/>
      </w:pPr>
      <w:rPr>
        <w:rFonts w:cs="Times New Roman" w:hint="default"/>
        <w:sz w:val="24"/>
        <w:szCs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1">
    <w:nsid w:val="49FC79C9"/>
    <w:multiLevelType w:val="hybridMultilevel"/>
    <w:tmpl w:val="CA18AFDA"/>
    <w:lvl w:ilvl="0" w:tplc="4434E20A">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A7789A"/>
    <w:multiLevelType w:val="hybridMultilevel"/>
    <w:tmpl w:val="0DEEB648"/>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63">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4D86622B"/>
    <w:multiLevelType w:val="hybridMultilevel"/>
    <w:tmpl w:val="D488E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D9D5712"/>
    <w:multiLevelType w:val="hybridMultilevel"/>
    <w:tmpl w:val="1AA6B4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4DCD0233"/>
    <w:multiLevelType w:val="hybridMultilevel"/>
    <w:tmpl w:val="84425D20"/>
    <w:lvl w:ilvl="0" w:tplc="C41622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4E780DB7"/>
    <w:multiLevelType w:val="hybridMultilevel"/>
    <w:tmpl w:val="58B22D46"/>
    <w:lvl w:ilvl="0" w:tplc="A498F40E">
      <w:start w:val="1"/>
      <w:numFmt w:val="decimal"/>
      <w:pStyle w:val="a5"/>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9">
    <w:nsid w:val="50A87AA2"/>
    <w:multiLevelType w:val="hybridMultilevel"/>
    <w:tmpl w:val="D048D03C"/>
    <w:lvl w:ilvl="0" w:tplc="F5AC7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23041E5"/>
    <w:multiLevelType w:val="hybridMultilevel"/>
    <w:tmpl w:val="8042FA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5273478B"/>
    <w:multiLevelType w:val="hybridMultilevel"/>
    <w:tmpl w:val="722A5A48"/>
    <w:lvl w:ilvl="0" w:tplc="251643FE">
      <w:start w:val="1"/>
      <w:numFmt w:val="bullet"/>
      <w:pStyle w:val="11"/>
      <w:lvlText w:val="-"/>
      <w:lvlJc w:val="left"/>
      <w:pPr>
        <w:ind w:left="720" w:hanging="360"/>
      </w:pPr>
      <w:rPr>
        <w:rFonts w:ascii="Courier New" w:hAnsi="Courier New" w:hint="default"/>
      </w:rPr>
    </w:lvl>
    <w:lvl w:ilvl="1" w:tplc="E940C6B2">
      <w:start w:val="1"/>
      <w:numFmt w:val="bullet"/>
      <w:pStyle w:val="20"/>
      <w:lvlText w:val="o"/>
      <w:lvlJc w:val="left"/>
      <w:pPr>
        <w:ind w:left="1440" w:hanging="360"/>
      </w:pPr>
      <w:rPr>
        <w:rFonts w:ascii="Courier New" w:hAnsi="Courier New" w:hint="default"/>
      </w:rPr>
    </w:lvl>
    <w:lvl w:ilvl="2" w:tplc="11E4D51C">
      <w:start w:val="1"/>
      <w:numFmt w:val="bullet"/>
      <w:pStyle w:val="3"/>
      <w:lvlText w:val=""/>
      <w:lvlJc w:val="left"/>
      <w:pPr>
        <w:ind w:left="2160" w:hanging="360"/>
      </w:pPr>
      <w:rPr>
        <w:rFonts w:ascii="Wingdings" w:hAnsi="Wingdings" w:hint="default"/>
      </w:rPr>
    </w:lvl>
    <w:lvl w:ilvl="3" w:tplc="4524CB7A">
      <w:start w:val="1"/>
      <w:numFmt w:val="bullet"/>
      <w:pStyle w:val="4"/>
      <w:lvlText w:val=""/>
      <w:lvlJc w:val="left"/>
      <w:pPr>
        <w:ind w:left="2880" w:hanging="360"/>
      </w:pPr>
      <w:rPr>
        <w:rFonts w:ascii="Symbol" w:hAnsi="Symbol" w:hint="default"/>
      </w:rPr>
    </w:lvl>
    <w:lvl w:ilvl="4" w:tplc="B0B83062">
      <w:start w:val="1"/>
      <w:numFmt w:val="bullet"/>
      <w:pStyle w:val="5"/>
      <w:lvlText w:val="o"/>
      <w:lvlJc w:val="left"/>
      <w:pPr>
        <w:ind w:left="3600" w:hanging="360"/>
      </w:pPr>
      <w:rPr>
        <w:rFonts w:ascii="Courier New" w:hAnsi="Courier New" w:hint="default"/>
      </w:rPr>
    </w:lvl>
    <w:lvl w:ilvl="5" w:tplc="8A6A8A0E">
      <w:start w:val="1"/>
      <w:numFmt w:val="bullet"/>
      <w:pStyle w:val="6"/>
      <w:lvlText w:val=""/>
      <w:lvlJc w:val="left"/>
      <w:pPr>
        <w:ind w:left="4320" w:hanging="360"/>
      </w:pPr>
      <w:rPr>
        <w:rFonts w:ascii="Wingdings" w:hAnsi="Wingdings" w:hint="default"/>
      </w:rPr>
    </w:lvl>
    <w:lvl w:ilvl="6" w:tplc="D3C82BF2">
      <w:start w:val="1"/>
      <w:numFmt w:val="bullet"/>
      <w:pStyle w:val="7"/>
      <w:lvlText w:val=""/>
      <w:lvlJc w:val="left"/>
      <w:pPr>
        <w:ind w:left="5040" w:hanging="360"/>
      </w:pPr>
      <w:rPr>
        <w:rFonts w:ascii="Symbol" w:hAnsi="Symbol" w:hint="default"/>
      </w:rPr>
    </w:lvl>
    <w:lvl w:ilvl="7" w:tplc="6E68F2B6">
      <w:start w:val="1"/>
      <w:numFmt w:val="bullet"/>
      <w:pStyle w:val="8"/>
      <w:lvlText w:val="o"/>
      <w:lvlJc w:val="left"/>
      <w:pPr>
        <w:ind w:left="5760" w:hanging="360"/>
      </w:pPr>
      <w:rPr>
        <w:rFonts w:ascii="Courier New" w:hAnsi="Courier New" w:hint="default"/>
      </w:rPr>
    </w:lvl>
    <w:lvl w:ilvl="8" w:tplc="E3B068AE">
      <w:start w:val="1"/>
      <w:numFmt w:val="bullet"/>
      <w:pStyle w:val="9"/>
      <w:lvlText w:val=""/>
      <w:lvlJc w:val="left"/>
      <w:pPr>
        <w:ind w:left="6480" w:hanging="360"/>
      </w:pPr>
      <w:rPr>
        <w:rFonts w:ascii="Wingdings" w:hAnsi="Wingdings" w:hint="default"/>
      </w:rPr>
    </w:lvl>
  </w:abstractNum>
  <w:abstractNum w:abstractNumId="72">
    <w:nsid w:val="54C42821"/>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pStyle w:val="40"/>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3">
    <w:nsid w:val="557C4928"/>
    <w:multiLevelType w:val="hybridMultilevel"/>
    <w:tmpl w:val="9ADEDF84"/>
    <w:lvl w:ilvl="0" w:tplc="45F2EA9E">
      <w:start w:val="1"/>
      <w:numFmt w:val="decimal"/>
      <w:lvlText w:val="%1)"/>
      <w:lvlJc w:val="left"/>
      <w:pPr>
        <w:ind w:left="1260" w:hanging="360"/>
      </w:pPr>
    </w:lvl>
    <w:lvl w:ilvl="1" w:tplc="358A3CD6" w:tentative="1">
      <w:start w:val="1"/>
      <w:numFmt w:val="lowerLetter"/>
      <w:lvlText w:val="%2."/>
      <w:lvlJc w:val="left"/>
      <w:pPr>
        <w:ind w:left="1980" w:hanging="360"/>
      </w:pPr>
    </w:lvl>
    <w:lvl w:ilvl="2" w:tplc="316A1C84" w:tentative="1">
      <w:start w:val="1"/>
      <w:numFmt w:val="lowerRoman"/>
      <w:lvlText w:val="%3."/>
      <w:lvlJc w:val="right"/>
      <w:pPr>
        <w:ind w:left="2700" w:hanging="180"/>
      </w:pPr>
    </w:lvl>
    <w:lvl w:ilvl="3" w:tplc="7F3CAF3C" w:tentative="1">
      <w:start w:val="1"/>
      <w:numFmt w:val="decimal"/>
      <w:lvlText w:val="%4."/>
      <w:lvlJc w:val="left"/>
      <w:pPr>
        <w:ind w:left="3420" w:hanging="360"/>
      </w:pPr>
    </w:lvl>
    <w:lvl w:ilvl="4" w:tplc="37F4FA8C" w:tentative="1">
      <w:start w:val="1"/>
      <w:numFmt w:val="lowerLetter"/>
      <w:lvlText w:val="%5."/>
      <w:lvlJc w:val="left"/>
      <w:pPr>
        <w:ind w:left="4140" w:hanging="360"/>
      </w:pPr>
    </w:lvl>
    <w:lvl w:ilvl="5" w:tplc="7C4C12C0" w:tentative="1">
      <w:start w:val="1"/>
      <w:numFmt w:val="lowerRoman"/>
      <w:lvlText w:val="%6."/>
      <w:lvlJc w:val="right"/>
      <w:pPr>
        <w:ind w:left="4860" w:hanging="180"/>
      </w:pPr>
    </w:lvl>
    <w:lvl w:ilvl="6" w:tplc="B40228A4" w:tentative="1">
      <w:start w:val="1"/>
      <w:numFmt w:val="decimal"/>
      <w:lvlText w:val="%7."/>
      <w:lvlJc w:val="left"/>
      <w:pPr>
        <w:ind w:left="5580" w:hanging="360"/>
      </w:pPr>
    </w:lvl>
    <w:lvl w:ilvl="7" w:tplc="7DF20FB4" w:tentative="1">
      <w:start w:val="1"/>
      <w:numFmt w:val="lowerLetter"/>
      <w:lvlText w:val="%8."/>
      <w:lvlJc w:val="left"/>
      <w:pPr>
        <w:ind w:left="6300" w:hanging="360"/>
      </w:pPr>
    </w:lvl>
    <w:lvl w:ilvl="8" w:tplc="C8505384" w:tentative="1">
      <w:start w:val="1"/>
      <w:numFmt w:val="lowerRoman"/>
      <w:lvlText w:val="%9."/>
      <w:lvlJc w:val="right"/>
      <w:pPr>
        <w:ind w:left="7020" w:hanging="180"/>
      </w:pPr>
    </w:lvl>
  </w:abstractNum>
  <w:abstractNum w:abstractNumId="74">
    <w:nsid w:val="566C2AA5"/>
    <w:multiLevelType w:val="hybridMultilevel"/>
    <w:tmpl w:val="942265B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5">
    <w:nsid w:val="58CE1737"/>
    <w:multiLevelType w:val="hybridMultilevel"/>
    <w:tmpl w:val="946C8982"/>
    <w:lvl w:ilvl="0" w:tplc="0419000F">
      <w:start w:val="1"/>
      <w:numFmt w:val="bullet"/>
      <w:lvlText w:val=""/>
      <w:lvlJc w:val="left"/>
      <w:pPr>
        <w:ind w:left="1429" w:hanging="360"/>
      </w:pPr>
      <w:rPr>
        <w:rFonts w:ascii="Symbol" w:hAnsi="Symbol" w:hint="default"/>
      </w:rPr>
    </w:lvl>
    <w:lvl w:ilvl="1" w:tplc="B446829E"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A996D44"/>
    <w:multiLevelType w:val="hybridMultilevel"/>
    <w:tmpl w:val="5ECA0970"/>
    <w:lvl w:ilvl="0" w:tplc="47285BC4">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B50B33"/>
    <w:multiLevelType w:val="hybridMultilevel"/>
    <w:tmpl w:val="9EE2DE6A"/>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BE810AE"/>
    <w:multiLevelType w:val="hybridMultilevel"/>
    <w:tmpl w:val="50E846D0"/>
    <w:lvl w:ilvl="0" w:tplc="5D342B56">
      <w:start w:val="1"/>
      <w:numFmt w:val="decimal"/>
      <w:lvlText w:val="%1)"/>
      <w:lvlJc w:val="left"/>
      <w:pPr>
        <w:ind w:left="1789" w:hanging="360"/>
      </w:pPr>
    </w:lvl>
    <w:lvl w:ilvl="1" w:tplc="ED348EC0" w:tentative="1">
      <w:start w:val="1"/>
      <w:numFmt w:val="lowerLetter"/>
      <w:lvlText w:val="%2."/>
      <w:lvlJc w:val="left"/>
      <w:pPr>
        <w:ind w:left="2509" w:hanging="360"/>
      </w:pPr>
    </w:lvl>
    <w:lvl w:ilvl="2" w:tplc="06FEAC38" w:tentative="1">
      <w:start w:val="1"/>
      <w:numFmt w:val="lowerRoman"/>
      <w:lvlText w:val="%3."/>
      <w:lvlJc w:val="right"/>
      <w:pPr>
        <w:ind w:left="3229" w:hanging="180"/>
      </w:pPr>
    </w:lvl>
    <w:lvl w:ilvl="3" w:tplc="65AC10A2" w:tentative="1">
      <w:start w:val="1"/>
      <w:numFmt w:val="decimal"/>
      <w:lvlText w:val="%4."/>
      <w:lvlJc w:val="left"/>
      <w:pPr>
        <w:ind w:left="3949" w:hanging="360"/>
      </w:pPr>
    </w:lvl>
    <w:lvl w:ilvl="4" w:tplc="52087C44" w:tentative="1">
      <w:start w:val="1"/>
      <w:numFmt w:val="lowerLetter"/>
      <w:lvlText w:val="%5."/>
      <w:lvlJc w:val="left"/>
      <w:pPr>
        <w:ind w:left="4669" w:hanging="360"/>
      </w:pPr>
    </w:lvl>
    <w:lvl w:ilvl="5" w:tplc="B18CC468" w:tentative="1">
      <w:start w:val="1"/>
      <w:numFmt w:val="lowerRoman"/>
      <w:lvlText w:val="%6."/>
      <w:lvlJc w:val="right"/>
      <w:pPr>
        <w:ind w:left="5389" w:hanging="180"/>
      </w:pPr>
    </w:lvl>
    <w:lvl w:ilvl="6" w:tplc="512EB68C" w:tentative="1">
      <w:start w:val="1"/>
      <w:numFmt w:val="decimal"/>
      <w:lvlText w:val="%7."/>
      <w:lvlJc w:val="left"/>
      <w:pPr>
        <w:ind w:left="6109" w:hanging="360"/>
      </w:pPr>
    </w:lvl>
    <w:lvl w:ilvl="7" w:tplc="A3AC679E" w:tentative="1">
      <w:start w:val="1"/>
      <w:numFmt w:val="lowerLetter"/>
      <w:lvlText w:val="%8."/>
      <w:lvlJc w:val="left"/>
      <w:pPr>
        <w:ind w:left="6829" w:hanging="360"/>
      </w:pPr>
    </w:lvl>
    <w:lvl w:ilvl="8" w:tplc="72F246EA" w:tentative="1">
      <w:start w:val="1"/>
      <w:numFmt w:val="lowerRoman"/>
      <w:lvlText w:val="%9."/>
      <w:lvlJc w:val="right"/>
      <w:pPr>
        <w:ind w:left="7549" w:hanging="180"/>
      </w:pPr>
    </w:lvl>
  </w:abstractNum>
  <w:abstractNum w:abstractNumId="79">
    <w:nsid w:val="5D46049B"/>
    <w:multiLevelType w:val="singleLevel"/>
    <w:tmpl w:val="6638CAE0"/>
    <w:lvl w:ilvl="0">
      <w:start w:val="1"/>
      <w:numFmt w:val="bullet"/>
      <w:lvlText w:val="-"/>
      <w:lvlJc w:val="left"/>
      <w:pPr>
        <w:tabs>
          <w:tab w:val="num" w:pos="360"/>
        </w:tabs>
        <w:ind w:left="360" w:hanging="360"/>
      </w:pPr>
    </w:lvl>
  </w:abstractNum>
  <w:abstractNum w:abstractNumId="80">
    <w:nsid w:val="5ECF0081"/>
    <w:multiLevelType w:val="hybridMultilevel"/>
    <w:tmpl w:val="00A0685E"/>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FD40293"/>
    <w:multiLevelType w:val="hybridMultilevel"/>
    <w:tmpl w:val="FF54C7D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2">
    <w:nsid w:val="62453942"/>
    <w:multiLevelType w:val="hybridMultilevel"/>
    <w:tmpl w:val="A30A5ABE"/>
    <w:lvl w:ilvl="0" w:tplc="09622F24">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63312806"/>
    <w:multiLevelType w:val="multilevel"/>
    <w:tmpl w:val="F1806DD8"/>
    <w:lvl w:ilvl="0">
      <w:start w:val="1"/>
      <w:numFmt w:val="decimal"/>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4">
    <w:nsid w:val="64001AD9"/>
    <w:multiLevelType w:val="hybridMultilevel"/>
    <w:tmpl w:val="50D0BFDC"/>
    <w:lvl w:ilvl="0" w:tplc="44909F8A">
      <w:start w:val="1"/>
      <w:numFmt w:val="decimal"/>
      <w:lvlText w:val="%1)"/>
      <w:lvlJc w:val="left"/>
      <w:pPr>
        <w:ind w:left="1429" w:hanging="360"/>
      </w:pPr>
    </w:lvl>
    <w:lvl w:ilvl="1" w:tplc="05FACB82">
      <w:start w:val="1"/>
      <w:numFmt w:val="decimal"/>
      <w:lvlText w:val="%2)"/>
      <w:lvlJc w:val="left"/>
      <w:pPr>
        <w:ind w:left="2149" w:hanging="360"/>
      </w:pPr>
    </w:lvl>
    <w:lvl w:ilvl="2" w:tplc="C48000EC" w:tentative="1">
      <w:start w:val="1"/>
      <w:numFmt w:val="lowerRoman"/>
      <w:lvlText w:val="%3."/>
      <w:lvlJc w:val="right"/>
      <w:pPr>
        <w:ind w:left="2869" w:hanging="180"/>
      </w:pPr>
    </w:lvl>
    <w:lvl w:ilvl="3" w:tplc="C26E89FA" w:tentative="1">
      <w:start w:val="1"/>
      <w:numFmt w:val="decimal"/>
      <w:lvlText w:val="%4."/>
      <w:lvlJc w:val="left"/>
      <w:pPr>
        <w:ind w:left="3589" w:hanging="360"/>
      </w:pPr>
    </w:lvl>
    <w:lvl w:ilvl="4" w:tplc="A4DE5764" w:tentative="1">
      <w:start w:val="1"/>
      <w:numFmt w:val="lowerLetter"/>
      <w:lvlText w:val="%5."/>
      <w:lvlJc w:val="left"/>
      <w:pPr>
        <w:ind w:left="4309" w:hanging="360"/>
      </w:pPr>
    </w:lvl>
    <w:lvl w:ilvl="5" w:tplc="EB36173C" w:tentative="1">
      <w:start w:val="1"/>
      <w:numFmt w:val="lowerRoman"/>
      <w:lvlText w:val="%6."/>
      <w:lvlJc w:val="right"/>
      <w:pPr>
        <w:ind w:left="5029" w:hanging="180"/>
      </w:pPr>
    </w:lvl>
    <w:lvl w:ilvl="6" w:tplc="96629B4A" w:tentative="1">
      <w:start w:val="1"/>
      <w:numFmt w:val="decimal"/>
      <w:lvlText w:val="%7."/>
      <w:lvlJc w:val="left"/>
      <w:pPr>
        <w:ind w:left="5749" w:hanging="360"/>
      </w:pPr>
    </w:lvl>
    <w:lvl w:ilvl="7" w:tplc="DDDE2768" w:tentative="1">
      <w:start w:val="1"/>
      <w:numFmt w:val="lowerLetter"/>
      <w:lvlText w:val="%8."/>
      <w:lvlJc w:val="left"/>
      <w:pPr>
        <w:ind w:left="6469" w:hanging="360"/>
      </w:pPr>
    </w:lvl>
    <w:lvl w:ilvl="8" w:tplc="34726D66" w:tentative="1">
      <w:start w:val="1"/>
      <w:numFmt w:val="lowerRoman"/>
      <w:lvlText w:val="%9."/>
      <w:lvlJc w:val="right"/>
      <w:pPr>
        <w:ind w:left="7189" w:hanging="180"/>
      </w:pPr>
    </w:lvl>
  </w:abstractNum>
  <w:abstractNum w:abstractNumId="85">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6">
    <w:nsid w:val="68420492"/>
    <w:multiLevelType w:val="hybridMultilevel"/>
    <w:tmpl w:val="0BEEE51E"/>
    <w:lvl w:ilvl="0" w:tplc="7C1E2176">
      <w:start w:val="1"/>
      <w:numFmt w:val="bullet"/>
      <w:lvlText w:val="-"/>
      <w:lvlJc w:val="left"/>
      <w:pPr>
        <w:tabs>
          <w:tab w:val="num" w:pos="786"/>
        </w:tabs>
        <w:ind w:left="786" w:hanging="360"/>
      </w:pPr>
      <w:rPr>
        <w:rFonts w:hAnsi="Courier New"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87">
    <w:nsid w:val="6A0477AE"/>
    <w:multiLevelType w:val="hybridMultilevel"/>
    <w:tmpl w:val="46EE9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6BDE7754"/>
    <w:multiLevelType w:val="hybridMultilevel"/>
    <w:tmpl w:val="3E661E8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
    <w:nsid w:val="6D4D6517"/>
    <w:multiLevelType w:val="hybridMultilevel"/>
    <w:tmpl w:val="EAA2C8DC"/>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91">
    <w:nsid w:val="6D831327"/>
    <w:multiLevelType w:val="hybridMultilevel"/>
    <w:tmpl w:val="C5225B5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E405259"/>
    <w:multiLevelType w:val="hybridMultilevel"/>
    <w:tmpl w:val="C15EE1CA"/>
    <w:lvl w:ilvl="0" w:tplc="0419000F">
      <w:start w:val="1"/>
      <w:numFmt w:val="decimal"/>
      <w:lvlText w:val="%1."/>
      <w:lvlJc w:val="left"/>
      <w:pPr>
        <w:ind w:left="902" w:hanging="360"/>
      </w:p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93">
    <w:nsid w:val="6E533F8A"/>
    <w:multiLevelType w:val="hybridMultilevel"/>
    <w:tmpl w:val="A0E267E6"/>
    <w:lvl w:ilvl="0" w:tplc="7C1E2176">
      <w:start w:val="1"/>
      <w:numFmt w:val="bullet"/>
      <w:lvlText w:val="-"/>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F223498"/>
    <w:multiLevelType w:val="hybridMultilevel"/>
    <w:tmpl w:val="BED80A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6F5F4F10"/>
    <w:multiLevelType w:val="hybridMultilevel"/>
    <w:tmpl w:val="46BAA14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710D54B5"/>
    <w:multiLevelType w:val="hybridMultilevel"/>
    <w:tmpl w:val="F7C879D8"/>
    <w:lvl w:ilvl="0" w:tplc="1368C282">
      <w:start w:val="1"/>
      <w:numFmt w:val="decimal"/>
      <w:lvlText w:val="%1)"/>
      <w:lvlJc w:val="left"/>
      <w:pPr>
        <w:ind w:left="1260" w:hanging="360"/>
      </w:pPr>
      <w:rPr>
        <w:rFonts w:cs="Times New Roman"/>
      </w:rPr>
    </w:lvl>
    <w:lvl w:ilvl="1" w:tplc="6B1EF8A8" w:tentative="1">
      <w:start w:val="1"/>
      <w:numFmt w:val="lowerLetter"/>
      <w:lvlText w:val="%2."/>
      <w:lvlJc w:val="left"/>
      <w:pPr>
        <w:ind w:left="1980" w:hanging="360"/>
      </w:pPr>
      <w:rPr>
        <w:rFonts w:cs="Times New Roman"/>
      </w:rPr>
    </w:lvl>
    <w:lvl w:ilvl="2" w:tplc="08CE2938" w:tentative="1">
      <w:start w:val="1"/>
      <w:numFmt w:val="lowerRoman"/>
      <w:lvlText w:val="%3."/>
      <w:lvlJc w:val="right"/>
      <w:pPr>
        <w:ind w:left="2700" w:hanging="180"/>
      </w:pPr>
      <w:rPr>
        <w:rFonts w:cs="Times New Roman"/>
      </w:rPr>
    </w:lvl>
    <w:lvl w:ilvl="3" w:tplc="9F8096DA" w:tentative="1">
      <w:start w:val="1"/>
      <w:numFmt w:val="decimal"/>
      <w:lvlText w:val="%4."/>
      <w:lvlJc w:val="left"/>
      <w:pPr>
        <w:ind w:left="3420" w:hanging="360"/>
      </w:pPr>
      <w:rPr>
        <w:rFonts w:cs="Times New Roman"/>
      </w:rPr>
    </w:lvl>
    <w:lvl w:ilvl="4" w:tplc="D08E6546" w:tentative="1">
      <w:start w:val="1"/>
      <w:numFmt w:val="lowerLetter"/>
      <w:lvlText w:val="%5."/>
      <w:lvlJc w:val="left"/>
      <w:pPr>
        <w:ind w:left="4140" w:hanging="360"/>
      </w:pPr>
      <w:rPr>
        <w:rFonts w:cs="Times New Roman"/>
      </w:rPr>
    </w:lvl>
    <w:lvl w:ilvl="5" w:tplc="9F18EAF4" w:tentative="1">
      <w:start w:val="1"/>
      <w:numFmt w:val="lowerRoman"/>
      <w:lvlText w:val="%6."/>
      <w:lvlJc w:val="right"/>
      <w:pPr>
        <w:ind w:left="4860" w:hanging="180"/>
      </w:pPr>
      <w:rPr>
        <w:rFonts w:cs="Times New Roman"/>
      </w:rPr>
    </w:lvl>
    <w:lvl w:ilvl="6" w:tplc="22A446F6" w:tentative="1">
      <w:start w:val="1"/>
      <w:numFmt w:val="decimal"/>
      <w:lvlText w:val="%7."/>
      <w:lvlJc w:val="left"/>
      <w:pPr>
        <w:ind w:left="5580" w:hanging="360"/>
      </w:pPr>
      <w:rPr>
        <w:rFonts w:cs="Times New Roman"/>
      </w:rPr>
    </w:lvl>
    <w:lvl w:ilvl="7" w:tplc="DAEAECA0" w:tentative="1">
      <w:start w:val="1"/>
      <w:numFmt w:val="lowerLetter"/>
      <w:lvlText w:val="%8."/>
      <w:lvlJc w:val="left"/>
      <w:pPr>
        <w:ind w:left="6300" w:hanging="360"/>
      </w:pPr>
      <w:rPr>
        <w:rFonts w:cs="Times New Roman"/>
      </w:rPr>
    </w:lvl>
    <w:lvl w:ilvl="8" w:tplc="49BAF630" w:tentative="1">
      <w:start w:val="1"/>
      <w:numFmt w:val="lowerRoman"/>
      <w:lvlText w:val="%9."/>
      <w:lvlJc w:val="right"/>
      <w:pPr>
        <w:ind w:left="7020" w:hanging="180"/>
      </w:pPr>
      <w:rPr>
        <w:rFonts w:cs="Times New Roman"/>
      </w:rPr>
    </w:lvl>
  </w:abstractNum>
  <w:abstractNum w:abstractNumId="97">
    <w:nsid w:val="74437378"/>
    <w:multiLevelType w:val="hybridMultilevel"/>
    <w:tmpl w:val="42AC2130"/>
    <w:lvl w:ilvl="0" w:tplc="C9CC2E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nsid w:val="792A0A5C"/>
    <w:multiLevelType w:val="hybridMultilevel"/>
    <w:tmpl w:val="33326C4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0">
    <w:nsid w:val="7A23651C"/>
    <w:multiLevelType w:val="hybridMultilevel"/>
    <w:tmpl w:val="3B1042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7DAD2576"/>
    <w:multiLevelType w:val="hybridMultilevel"/>
    <w:tmpl w:val="A230A14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7"/>
  </w:num>
  <w:num w:numId="2">
    <w:abstractNumId w:val="46"/>
  </w:num>
  <w:num w:numId="3">
    <w:abstractNumId w:val="29"/>
  </w:num>
  <w:num w:numId="4">
    <w:abstractNumId w:val="25"/>
  </w:num>
  <w:num w:numId="5">
    <w:abstractNumId w:val="89"/>
  </w:num>
  <w:num w:numId="6">
    <w:abstractNumId w:val="21"/>
  </w:num>
  <w:num w:numId="7">
    <w:abstractNumId w:val="32"/>
  </w:num>
  <w:num w:numId="8">
    <w:abstractNumId w:val="68"/>
  </w:num>
  <w:num w:numId="9">
    <w:abstractNumId w:val="1"/>
  </w:num>
  <w:num w:numId="10">
    <w:abstractNumId w:val="63"/>
  </w:num>
  <w:num w:numId="11">
    <w:abstractNumId w:val="59"/>
  </w:num>
  <w:num w:numId="12">
    <w:abstractNumId w:val="76"/>
  </w:num>
  <w:num w:numId="13">
    <w:abstractNumId w:val="28"/>
  </w:num>
  <w:num w:numId="14">
    <w:abstractNumId w:val="42"/>
  </w:num>
  <w:num w:numId="15">
    <w:abstractNumId w:val="71"/>
  </w:num>
  <w:num w:numId="16">
    <w:abstractNumId w:val="56"/>
  </w:num>
  <w:num w:numId="17">
    <w:abstractNumId w:val="84"/>
  </w:num>
  <w:num w:numId="18">
    <w:abstractNumId w:val="14"/>
  </w:num>
  <w:num w:numId="19">
    <w:abstractNumId w:val="96"/>
  </w:num>
  <w:num w:numId="20">
    <w:abstractNumId w:val="50"/>
  </w:num>
  <w:num w:numId="21">
    <w:abstractNumId w:val="38"/>
  </w:num>
  <w:num w:numId="22">
    <w:abstractNumId w:val="24"/>
  </w:num>
  <w:num w:numId="23">
    <w:abstractNumId w:val="78"/>
  </w:num>
  <w:num w:numId="24">
    <w:abstractNumId w:val="45"/>
  </w:num>
  <w:num w:numId="25">
    <w:abstractNumId w:val="7"/>
  </w:num>
  <w:num w:numId="26">
    <w:abstractNumId w:val="4"/>
  </w:num>
  <w:num w:numId="27">
    <w:abstractNumId w:val="27"/>
  </w:num>
  <w:num w:numId="28">
    <w:abstractNumId w:val="15"/>
  </w:num>
  <w:num w:numId="29">
    <w:abstractNumId w:val="41"/>
  </w:num>
  <w:num w:numId="30">
    <w:abstractNumId w:val="72"/>
  </w:num>
  <w:num w:numId="31">
    <w:abstractNumId w:val="58"/>
  </w:num>
  <w:num w:numId="32">
    <w:abstractNumId w:val="74"/>
  </w:num>
  <w:num w:numId="33">
    <w:abstractNumId w:val="82"/>
  </w:num>
  <w:num w:numId="34">
    <w:abstractNumId w:val="47"/>
  </w:num>
  <w:num w:numId="35">
    <w:abstractNumId w:val="73"/>
  </w:num>
  <w:num w:numId="36">
    <w:abstractNumId w:val="44"/>
  </w:num>
  <w:num w:numId="37">
    <w:abstractNumId w:val="69"/>
  </w:num>
  <w:num w:numId="38">
    <w:abstractNumId w:val="33"/>
  </w:num>
  <w:num w:numId="39">
    <w:abstractNumId w:val="99"/>
  </w:num>
  <w:num w:numId="40">
    <w:abstractNumId w:val="13"/>
  </w:num>
  <w:num w:numId="41">
    <w:abstractNumId w:val="85"/>
  </w:num>
  <w:num w:numId="42">
    <w:abstractNumId w:val="37"/>
  </w:num>
  <w:num w:numId="43">
    <w:abstractNumId w:val="43"/>
  </w:num>
  <w:num w:numId="44">
    <w:abstractNumId w:val="26"/>
  </w:num>
  <w:num w:numId="45">
    <w:abstractNumId w:val="60"/>
  </w:num>
  <w:num w:numId="46">
    <w:abstractNumId w:val="34"/>
  </w:num>
  <w:num w:numId="47">
    <w:abstractNumId w:val="12"/>
  </w:num>
  <w:num w:numId="48">
    <w:abstractNumId w:val="75"/>
  </w:num>
  <w:num w:numId="49">
    <w:abstractNumId w:val="23"/>
  </w:num>
  <w:num w:numId="50">
    <w:abstractNumId w:val="22"/>
  </w:num>
  <w:num w:numId="51">
    <w:abstractNumId w:val="40"/>
  </w:num>
  <w:num w:numId="52">
    <w:abstractNumId w:val="92"/>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0"/>
  </w:num>
  <w:num w:numId="55">
    <w:abstractNumId w:val="91"/>
  </w:num>
  <w:num w:numId="56">
    <w:abstractNumId w:val="2"/>
  </w:num>
  <w:num w:numId="57">
    <w:abstractNumId w:val="35"/>
  </w:num>
  <w:num w:numId="58">
    <w:abstractNumId w:val="30"/>
  </w:num>
  <w:num w:numId="59">
    <w:abstractNumId w:val="98"/>
  </w:num>
  <w:num w:numId="60">
    <w:abstractNumId w:val="53"/>
  </w:num>
  <w:num w:numId="61">
    <w:abstractNumId w:val="81"/>
  </w:num>
  <w:num w:numId="62">
    <w:abstractNumId w:val="83"/>
  </w:num>
  <w:num w:numId="63">
    <w:abstractNumId w:val="20"/>
  </w:num>
  <w:num w:numId="64">
    <w:abstractNumId w:val="39"/>
  </w:num>
  <w:num w:numId="65">
    <w:abstractNumId w:val="49"/>
  </w:num>
  <w:num w:numId="66">
    <w:abstractNumId w:val="95"/>
  </w:num>
  <w:num w:numId="67">
    <w:abstractNumId w:val="19"/>
  </w:num>
  <w:num w:numId="68">
    <w:abstractNumId w:val="51"/>
  </w:num>
  <w:num w:numId="69">
    <w:abstractNumId w:val="87"/>
  </w:num>
  <w:num w:numId="70">
    <w:abstractNumId w:val="65"/>
  </w:num>
  <w:num w:numId="71">
    <w:abstractNumId w:val="66"/>
  </w:num>
  <w:num w:numId="72">
    <w:abstractNumId w:val="100"/>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8"/>
  </w:num>
  <w:num w:numId="75">
    <w:abstractNumId w:val="3"/>
  </w:num>
  <w:num w:numId="76">
    <w:abstractNumId w:val="5"/>
  </w:num>
  <w:num w:numId="77">
    <w:abstractNumId w:val="16"/>
  </w:num>
  <w:num w:numId="78">
    <w:abstractNumId w:val="10"/>
  </w:num>
  <w:num w:numId="79">
    <w:abstractNumId w:val="57"/>
  </w:num>
  <w:num w:numId="80">
    <w:abstractNumId w:val="9"/>
  </w:num>
  <w:num w:numId="81">
    <w:abstractNumId w:val="31"/>
  </w:num>
  <w:num w:numId="82">
    <w:abstractNumId w:val="70"/>
  </w:num>
  <w:num w:numId="83">
    <w:abstractNumId w:val="36"/>
  </w:num>
  <w:num w:numId="84">
    <w:abstractNumId w:val="8"/>
  </w:num>
  <w:num w:numId="85">
    <w:abstractNumId w:val="54"/>
  </w:num>
  <w:num w:numId="86">
    <w:abstractNumId w:val="62"/>
  </w:num>
  <w:num w:numId="87">
    <w:abstractNumId w:val="90"/>
  </w:num>
  <w:num w:numId="88">
    <w:abstractNumId w:val="18"/>
  </w:num>
  <w:num w:numId="89">
    <w:abstractNumId w:val="6"/>
  </w:num>
  <w:num w:numId="90">
    <w:abstractNumId w:val="93"/>
  </w:num>
  <w:num w:numId="91">
    <w:abstractNumId w:val="61"/>
  </w:num>
  <w:num w:numId="92">
    <w:abstractNumId w:val="86"/>
  </w:num>
  <w:num w:numId="93">
    <w:abstractNumId w:val="79"/>
  </w:num>
  <w:num w:numId="94">
    <w:abstractNumId w:val="52"/>
  </w:num>
  <w:num w:numId="95">
    <w:abstractNumId w:val="101"/>
  </w:num>
  <w:num w:numId="96">
    <w:abstractNumId w:val="11"/>
  </w:num>
  <w:num w:numId="97">
    <w:abstractNumId w:val="48"/>
  </w:num>
  <w:num w:numId="98">
    <w:abstractNumId w:val="17"/>
  </w:num>
  <w:num w:numId="99">
    <w:abstractNumId w:val="94"/>
  </w:num>
  <w:num w:numId="100">
    <w:abstractNumId w:val="64"/>
  </w:num>
  <w:num w:numId="101">
    <w:abstractNumId w:val="7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1B4"/>
    <w:rsid w:val="00026A68"/>
    <w:rsid w:val="000631DD"/>
    <w:rsid w:val="0007364C"/>
    <w:rsid w:val="00082366"/>
    <w:rsid w:val="000A71B0"/>
    <w:rsid w:val="000B4182"/>
    <w:rsid w:val="000B7757"/>
    <w:rsid w:val="000C3A4D"/>
    <w:rsid w:val="000C695A"/>
    <w:rsid w:val="00103A07"/>
    <w:rsid w:val="00125D45"/>
    <w:rsid w:val="00135EB4"/>
    <w:rsid w:val="001456AA"/>
    <w:rsid w:val="00145D40"/>
    <w:rsid w:val="00152219"/>
    <w:rsid w:val="00183F03"/>
    <w:rsid w:val="00187CF4"/>
    <w:rsid w:val="001A5DB8"/>
    <w:rsid w:val="001B5425"/>
    <w:rsid w:val="001C1936"/>
    <w:rsid w:val="001C534B"/>
    <w:rsid w:val="001D11A4"/>
    <w:rsid w:val="001E4AE7"/>
    <w:rsid w:val="001E67A7"/>
    <w:rsid w:val="00224EAE"/>
    <w:rsid w:val="002372D8"/>
    <w:rsid w:val="00237788"/>
    <w:rsid w:val="0025663C"/>
    <w:rsid w:val="00266AB5"/>
    <w:rsid w:val="002810CD"/>
    <w:rsid w:val="00281893"/>
    <w:rsid w:val="0028291B"/>
    <w:rsid w:val="002B3CD3"/>
    <w:rsid w:val="002B537C"/>
    <w:rsid w:val="002C6A44"/>
    <w:rsid w:val="002E41F8"/>
    <w:rsid w:val="002F0B4C"/>
    <w:rsid w:val="0032135E"/>
    <w:rsid w:val="00326DB2"/>
    <w:rsid w:val="00332668"/>
    <w:rsid w:val="00334F1D"/>
    <w:rsid w:val="00347D35"/>
    <w:rsid w:val="00352B2D"/>
    <w:rsid w:val="00374C9A"/>
    <w:rsid w:val="00382775"/>
    <w:rsid w:val="003B06B6"/>
    <w:rsid w:val="003D2D1C"/>
    <w:rsid w:val="003E045B"/>
    <w:rsid w:val="003F476D"/>
    <w:rsid w:val="004211BF"/>
    <w:rsid w:val="00432BDA"/>
    <w:rsid w:val="004336C2"/>
    <w:rsid w:val="004401A4"/>
    <w:rsid w:val="00456126"/>
    <w:rsid w:val="004646BA"/>
    <w:rsid w:val="00484D5C"/>
    <w:rsid w:val="00490B5C"/>
    <w:rsid w:val="004A0DBF"/>
    <w:rsid w:val="004F69FA"/>
    <w:rsid w:val="00527C6F"/>
    <w:rsid w:val="00530936"/>
    <w:rsid w:val="005403AB"/>
    <w:rsid w:val="005425E5"/>
    <w:rsid w:val="00565D9A"/>
    <w:rsid w:val="00581B00"/>
    <w:rsid w:val="00591635"/>
    <w:rsid w:val="00592C37"/>
    <w:rsid w:val="005A659B"/>
    <w:rsid w:val="005B158A"/>
    <w:rsid w:val="005B290F"/>
    <w:rsid w:val="005B3DB2"/>
    <w:rsid w:val="005C2E78"/>
    <w:rsid w:val="005D0F94"/>
    <w:rsid w:val="006049E3"/>
    <w:rsid w:val="00632E28"/>
    <w:rsid w:val="006743CC"/>
    <w:rsid w:val="006979D5"/>
    <w:rsid w:val="006A1AE1"/>
    <w:rsid w:val="006B35D4"/>
    <w:rsid w:val="006C6468"/>
    <w:rsid w:val="006D7713"/>
    <w:rsid w:val="006E449C"/>
    <w:rsid w:val="006F075F"/>
    <w:rsid w:val="006F1984"/>
    <w:rsid w:val="007204AD"/>
    <w:rsid w:val="0074339D"/>
    <w:rsid w:val="0074491C"/>
    <w:rsid w:val="0075315D"/>
    <w:rsid w:val="00762461"/>
    <w:rsid w:val="007A0716"/>
    <w:rsid w:val="007A1D63"/>
    <w:rsid w:val="007C1D1D"/>
    <w:rsid w:val="007D6600"/>
    <w:rsid w:val="007E0DE2"/>
    <w:rsid w:val="007E5AE5"/>
    <w:rsid w:val="007F13C6"/>
    <w:rsid w:val="008021BB"/>
    <w:rsid w:val="008127AB"/>
    <w:rsid w:val="008261A8"/>
    <w:rsid w:val="00831ACD"/>
    <w:rsid w:val="00843E7B"/>
    <w:rsid w:val="00854573"/>
    <w:rsid w:val="00880F01"/>
    <w:rsid w:val="008F2987"/>
    <w:rsid w:val="008F3A57"/>
    <w:rsid w:val="008F3B14"/>
    <w:rsid w:val="009052EF"/>
    <w:rsid w:val="00906F02"/>
    <w:rsid w:val="00910F26"/>
    <w:rsid w:val="00926E7F"/>
    <w:rsid w:val="00940B92"/>
    <w:rsid w:val="00942325"/>
    <w:rsid w:val="009437DD"/>
    <w:rsid w:val="009453C4"/>
    <w:rsid w:val="009713BD"/>
    <w:rsid w:val="0097666B"/>
    <w:rsid w:val="009831FD"/>
    <w:rsid w:val="00984F77"/>
    <w:rsid w:val="009C1AA2"/>
    <w:rsid w:val="009F4EEB"/>
    <w:rsid w:val="00A203E7"/>
    <w:rsid w:val="00A214E2"/>
    <w:rsid w:val="00A40B67"/>
    <w:rsid w:val="00A45185"/>
    <w:rsid w:val="00A84216"/>
    <w:rsid w:val="00AA627C"/>
    <w:rsid w:val="00AC7C59"/>
    <w:rsid w:val="00AE7284"/>
    <w:rsid w:val="00AF1180"/>
    <w:rsid w:val="00AF47D6"/>
    <w:rsid w:val="00B35AC2"/>
    <w:rsid w:val="00B442FD"/>
    <w:rsid w:val="00B65171"/>
    <w:rsid w:val="00BA0DCF"/>
    <w:rsid w:val="00BA2B2F"/>
    <w:rsid w:val="00BC09DA"/>
    <w:rsid w:val="00BE3E98"/>
    <w:rsid w:val="00BF61B4"/>
    <w:rsid w:val="00C13DBF"/>
    <w:rsid w:val="00C24452"/>
    <w:rsid w:val="00C51E63"/>
    <w:rsid w:val="00C57C4C"/>
    <w:rsid w:val="00C67551"/>
    <w:rsid w:val="00C71010"/>
    <w:rsid w:val="00C74C69"/>
    <w:rsid w:val="00C8020C"/>
    <w:rsid w:val="00C9443A"/>
    <w:rsid w:val="00C94681"/>
    <w:rsid w:val="00C97F48"/>
    <w:rsid w:val="00CD096D"/>
    <w:rsid w:val="00CD2072"/>
    <w:rsid w:val="00CE721F"/>
    <w:rsid w:val="00CF15CA"/>
    <w:rsid w:val="00CF2A63"/>
    <w:rsid w:val="00CF5939"/>
    <w:rsid w:val="00CF6280"/>
    <w:rsid w:val="00D01534"/>
    <w:rsid w:val="00D04153"/>
    <w:rsid w:val="00D17D44"/>
    <w:rsid w:val="00D54D02"/>
    <w:rsid w:val="00D572EF"/>
    <w:rsid w:val="00D63F36"/>
    <w:rsid w:val="00D6512A"/>
    <w:rsid w:val="00D753D0"/>
    <w:rsid w:val="00D77B54"/>
    <w:rsid w:val="00D846C3"/>
    <w:rsid w:val="00D90EF3"/>
    <w:rsid w:val="00D96B1B"/>
    <w:rsid w:val="00DA7E64"/>
    <w:rsid w:val="00DB5A64"/>
    <w:rsid w:val="00DD3452"/>
    <w:rsid w:val="00DE0E0F"/>
    <w:rsid w:val="00DF11C1"/>
    <w:rsid w:val="00E03DB8"/>
    <w:rsid w:val="00E13ACD"/>
    <w:rsid w:val="00E145F4"/>
    <w:rsid w:val="00E14977"/>
    <w:rsid w:val="00E3554C"/>
    <w:rsid w:val="00E40A3B"/>
    <w:rsid w:val="00E533F5"/>
    <w:rsid w:val="00E62453"/>
    <w:rsid w:val="00E83B8C"/>
    <w:rsid w:val="00EA09CC"/>
    <w:rsid w:val="00EE45F2"/>
    <w:rsid w:val="00EE6340"/>
    <w:rsid w:val="00EF0C77"/>
    <w:rsid w:val="00F143E5"/>
    <w:rsid w:val="00F24B1A"/>
    <w:rsid w:val="00F362F3"/>
    <w:rsid w:val="00F415A8"/>
    <w:rsid w:val="00F41D08"/>
    <w:rsid w:val="00F4213C"/>
    <w:rsid w:val="00F44CA9"/>
    <w:rsid w:val="00F5695D"/>
    <w:rsid w:val="00F8359E"/>
    <w:rsid w:val="00F91FF0"/>
    <w:rsid w:val="00FB4D7B"/>
    <w:rsid w:val="00FC0951"/>
    <w:rsid w:val="00FC3F4F"/>
    <w:rsid w:val="00FC719F"/>
    <w:rsid w:val="00FD1B7C"/>
    <w:rsid w:val="00FE39A9"/>
    <w:rsid w:val="00FF2701"/>
    <w:rsid w:val="00FF7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endnote text" w:uiPriority="99"/>
    <w:lsdException w:name="table of authorities" w:uiPriority="99"/>
    <w:lsdException w:name="macro" w:uiPriority="99"/>
    <w:lsdException w:name="List Bullet" w:uiPriority="99"/>
    <w:lsdException w:name="List Bullet 2" w:uiPriority="99"/>
    <w:lsdException w:name="Title" w:semiHidden="0" w:unhideWhenUsed="0" w:qFormat="1"/>
    <w:lsdException w:name="Default Paragraph Font" w:uiPriority="1"/>
    <w:lsdException w:name="Subtitle" w:semiHidden="0" w:unhideWhenUsed="0" w:qFormat="1"/>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F61B4"/>
  </w:style>
  <w:style w:type="paragraph" w:styleId="11">
    <w:name w:val="heading 1"/>
    <w:aliases w:val="Заголовок 1 Знак Знак,Заголовок 1 Знак Знак Знак,Caaieiaie aei?ac,çàãîëîâîê 1,caaieiaie 1,новая страница,Заголовок параграфа (1.),OG Heading 1,рамка,Заголовок 11 Знак,Заголовок 13,Заголовок 1 Знак Знак2,Заголовок 11 Знак Знак,раздел,?acaae,."/>
    <w:basedOn w:val="a6"/>
    <w:next w:val="a6"/>
    <w:link w:val="12"/>
    <w:uiPriority w:val="9"/>
    <w:qFormat/>
    <w:rsid w:val="00B35AC2"/>
    <w:pPr>
      <w:keepNext/>
      <w:numPr>
        <w:numId w:val="15"/>
      </w:numPr>
      <w:spacing w:after="0" w:line="240" w:lineRule="auto"/>
      <w:outlineLvl w:val="0"/>
    </w:pPr>
    <w:rPr>
      <w:rFonts w:ascii="Times New Roman" w:eastAsia="Times New Roman" w:hAnsi="Times New Roman" w:cs="Times New Roman"/>
      <w:color w:val="000000"/>
      <w:sz w:val="36"/>
      <w:szCs w:val="20"/>
      <w:lang w:eastAsia="ru-RU"/>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6"/>
    <w:next w:val="a6"/>
    <w:link w:val="21"/>
    <w:uiPriority w:val="9"/>
    <w:qFormat/>
    <w:rsid w:val="00B35AC2"/>
    <w:pPr>
      <w:keepNext/>
      <w:numPr>
        <w:ilvl w:val="1"/>
        <w:numId w:val="15"/>
      </w:numPr>
      <w:spacing w:after="0" w:line="240" w:lineRule="auto"/>
      <w:outlineLvl w:val="1"/>
    </w:pPr>
    <w:rPr>
      <w:rFonts w:ascii="Times New Roman" w:eastAsia="Times New Roman" w:hAnsi="Times New Roman" w:cs="Times New Roman"/>
      <w:sz w:val="28"/>
      <w:szCs w:val="20"/>
      <w:lang w:eastAsia="ru-RU"/>
    </w:rPr>
  </w:style>
  <w:style w:type="paragraph" w:styleId="3">
    <w:name w:val="heading 3"/>
    <w:aliases w:val="Знак3 Знак, Знак3, Знак3 Знак Знак Знак,Знак3,Знак3 Знак Знак Знак,ПодЗаголовок,OG Heading 3,- 1.1.1,Ведомость (название),н,Caaieiaie 1.1.1,Заголовок 3 Знак Знак Знак Знак,Заголовок 31 Знак,Заголовок 32,Заголовок 3 Знак Знак Знак Знак1 Знак"/>
    <w:basedOn w:val="a6"/>
    <w:next w:val="a6"/>
    <w:link w:val="31"/>
    <w:uiPriority w:val="9"/>
    <w:qFormat/>
    <w:rsid w:val="00C24452"/>
    <w:pPr>
      <w:keepNext/>
      <w:numPr>
        <w:ilvl w:val="2"/>
        <w:numId w:val="15"/>
      </w:numPr>
      <w:spacing w:before="80" w:after="0" w:line="192" w:lineRule="auto"/>
      <w:jc w:val="center"/>
      <w:outlineLvl w:val="2"/>
    </w:pPr>
    <w:rPr>
      <w:rFonts w:ascii="Times New Roman" w:eastAsia="Times New Roman" w:hAnsi="Times New Roman" w:cs="Times New Roman"/>
      <w:b/>
      <w:bCs/>
      <w:noProof/>
      <w:color w:val="000000"/>
      <w:sz w:val="26"/>
      <w:szCs w:val="24"/>
      <w:lang w:eastAsia="ru-RU"/>
    </w:rPr>
  </w:style>
  <w:style w:type="paragraph" w:styleId="4">
    <w:name w:val="heading 4"/>
    <w:basedOn w:val="a6"/>
    <w:next w:val="a6"/>
    <w:link w:val="41"/>
    <w:uiPriority w:val="9"/>
    <w:unhideWhenUsed/>
    <w:qFormat/>
    <w:rsid w:val="00B35AC2"/>
    <w:pPr>
      <w:keepNext/>
      <w:numPr>
        <w:ilvl w:val="3"/>
        <w:numId w:val="15"/>
      </w:numPr>
      <w:spacing w:before="240" w:after="60" w:line="240" w:lineRule="auto"/>
      <w:outlineLvl w:val="3"/>
    </w:pPr>
    <w:rPr>
      <w:rFonts w:ascii="Calibri" w:eastAsia="Times New Roman" w:hAnsi="Calibri" w:cs="Times New Roman"/>
      <w:b/>
      <w:bCs/>
      <w:i/>
      <w:sz w:val="28"/>
      <w:szCs w:val="28"/>
      <w:lang w:val="x-none" w:eastAsia="x-none"/>
    </w:rPr>
  </w:style>
  <w:style w:type="paragraph" w:styleId="5">
    <w:name w:val="heading 5"/>
    <w:basedOn w:val="a6"/>
    <w:next w:val="a6"/>
    <w:link w:val="50"/>
    <w:uiPriority w:val="9"/>
    <w:qFormat/>
    <w:rsid w:val="001A5DB8"/>
    <w:pPr>
      <w:keepNext/>
      <w:numPr>
        <w:ilvl w:val="4"/>
        <w:numId w:val="15"/>
      </w:numPr>
      <w:spacing w:after="0" w:line="240" w:lineRule="auto"/>
      <w:jc w:val="both"/>
      <w:outlineLvl w:val="4"/>
    </w:pPr>
    <w:rPr>
      <w:rFonts w:ascii="Times New Roman" w:eastAsia="Times New Roman" w:hAnsi="Times New Roman" w:cs="Times New Roman"/>
      <w:b/>
      <w:color w:val="FF6600"/>
      <w:sz w:val="24"/>
      <w:szCs w:val="20"/>
      <w:lang w:eastAsia="ru-RU"/>
    </w:rPr>
  </w:style>
  <w:style w:type="paragraph" w:styleId="6">
    <w:name w:val="heading 6"/>
    <w:basedOn w:val="a6"/>
    <w:next w:val="a6"/>
    <w:link w:val="60"/>
    <w:uiPriority w:val="9"/>
    <w:unhideWhenUsed/>
    <w:qFormat/>
    <w:rsid w:val="00B35AC2"/>
    <w:pPr>
      <w:numPr>
        <w:ilvl w:val="5"/>
        <w:numId w:val="15"/>
      </w:numPr>
      <w:spacing w:before="240" w:after="60" w:line="240" w:lineRule="auto"/>
      <w:outlineLvl w:val="5"/>
    </w:pPr>
    <w:rPr>
      <w:rFonts w:ascii="Calibri" w:eastAsia="Times New Roman" w:hAnsi="Calibri" w:cs="Times New Roman"/>
      <w:b/>
      <w:bCs/>
      <w:i/>
      <w:lang w:eastAsia="ru-RU"/>
    </w:rPr>
  </w:style>
  <w:style w:type="paragraph" w:styleId="7">
    <w:name w:val="heading 7"/>
    <w:aliases w:val="Заголовок x.x"/>
    <w:basedOn w:val="a6"/>
    <w:next w:val="a6"/>
    <w:link w:val="70"/>
    <w:uiPriority w:val="9"/>
    <w:qFormat/>
    <w:rsid w:val="001A5DB8"/>
    <w:pPr>
      <w:keepNext/>
      <w:numPr>
        <w:ilvl w:val="6"/>
        <w:numId w:val="15"/>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6"/>
    <w:next w:val="a6"/>
    <w:link w:val="80"/>
    <w:uiPriority w:val="9"/>
    <w:qFormat/>
    <w:rsid w:val="001A5DB8"/>
    <w:pPr>
      <w:keepNext/>
      <w:numPr>
        <w:ilvl w:val="7"/>
        <w:numId w:val="15"/>
      </w:numPr>
      <w:spacing w:after="0" w:line="240" w:lineRule="auto"/>
      <w:outlineLvl w:val="7"/>
    </w:pPr>
    <w:rPr>
      <w:rFonts w:ascii="Times New Roman" w:eastAsia="Times New Roman" w:hAnsi="Times New Roman" w:cs="Times New Roman"/>
      <w:b/>
      <w:sz w:val="24"/>
      <w:szCs w:val="20"/>
      <w:lang w:eastAsia="ru-RU"/>
    </w:rPr>
  </w:style>
  <w:style w:type="paragraph" w:styleId="9">
    <w:name w:val="heading 9"/>
    <w:basedOn w:val="a6"/>
    <w:next w:val="a6"/>
    <w:link w:val="90"/>
    <w:uiPriority w:val="9"/>
    <w:qFormat/>
    <w:rsid w:val="001A5DB8"/>
    <w:pPr>
      <w:keepNext/>
      <w:numPr>
        <w:ilvl w:val="8"/>
        <w:numId w:val="15"/>
      </w:numPr>
      <w:spacing w:after="0" w:line="240" w:lineRule="auto"/>
      <w:jc w:val="both"/>
      <w:outlineLvl w:val="8"/>
    </w:pPr>
    <w:rPr>
      <w:rFonts w:ascii="Times New Roman" w:eastAsia="Times New Roman" w:hAnsi="Times New Roman" w:cs="Times New Roman"/>
      <w:b/>
      <w:sz w:val="24"/>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aliases w:val=" Знак5"/>
    <w:basedOn w:val="a6"/>
    <w:link w:val="ab"/>
    <w:uiPriority w:val="99"/>
    <w:unhideWhenUsed/>
    <w:rsid w:val="00BF61B4"/>
    <w:pPr>
      <w:spacing w:after="0" w:line="240" w:lineRule="auto"/>
    </w:pPr>
    <w:rPr>
      <w:rFonts w:ascii="Tahoma" w:hAnsi="Tahoma" w:cs="Tahoma"/>
      <w:sz w:val="16"/>
      <w:szCs w:val="16"/>
    </w:rPr>
  </w:style>
  <w:style w:type="character" w:customStyle="1" w:styleId="ab">
    <w:name w:val="Текст выноски Знак"/>
    <w:aliases w:val=" Знак5 Знак"/>
    <w:basedOn w:val="a7"/>
    <w:link w:val="aa"/>
    <w:uiPriority w:val="99"/>
    <w:rsid w:val="00BF61B4"/>
    <w:rPr>
      <w:rFonts w:ascii="Tahoma" w:hAnsi="Tahoma" w:cs="Tahoma"/>
      <w:sz w:val="16"/>
      <w:szCs w:val="16"/>
    </w:rPr>
  </w:style>
  <w:style w:type="paragraph" w:customStyle="1" w:styleId="ConsPlusNormal">
    <w:name w:val="ConsPlusNormal"/>
    <w:link w:val="ConsPlusNormal0"/>
    <w:qFormat/>
    <w:rsid w:val="00BA0DCF"/>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uiPriority w:val="99"/>
    <w:locked/>
    <w:rsid w:val="00BA0DCF"/>
    <w:rPr>
      <w:rFonts w:ascii="Times New Roman" w:eastAsia="Times New Roman" w:hAnsi="Times New Roman" w:cs="Times New Roman"/>
      <w:sz w:val="24"/>
      <w:szCs w:val="20"/>
      <w:lang w:eastAsia="ru-RU"/>
    </w:rPr>
  </w:style>
  <w:style w:type="table" w:styleId="ac">
    <w:name w:val="Table Grid"/>
    <w:aliases w:val="Table Grid Report,OTR"/>
    <w:basedOn w:val="a8"/>
    <w:uiPriority w:val="39"/>
    <w:rsid w:val="00B35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новая страница Знак,Заголовок параграфа (1.) Знак,OG Heading 1 Знак,рамка Знак,Заголовок 11 Знак Знак1,Заголовок 13 Знак"/>
    <w:basedOn w:val="a7"/>
    <w:link w:val="11"/>
    <w:uiPriority w:val="9"/>
    <w:rsid w:val="00B35AC2"/>
    <w:rPr>
      <w:rFonts w:ascii="Times New Roman" w:eastAsia="Times New Roman" w:hAnsi="Times New Roman" w:cs="Times New Roman"/>
      <w:color w:val="000000"/>
      <w:sz w:val="36"/>
      <w:szCs w:val="20"/>
      <w:lang w:eastAsia="ru-RU"/>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7"/>
    <w:link w:val="20"/>
    <w:uiPriority w:val="9"/>
    <w:rsid w:val="00B35AC2"/>
    <w:rPr>
      <w:rFonts w:ascii="Times New Roman" w:eastAsia="Times New Roman" w:hAnsi="Times New Roman" w:cs="Times New Roman"/>
      <w:sz w:val="28"/>
      <w:szCs w:val="20"/>
      <w:lang w:eastAsia="ru-RU"/>
    </w:rPr>
  </w:style>
  <w:style w:type="character" w:customStyle="1" w:styleId="41">
    <w:name w:val="Заголовок 4 Знак"/>
    <w:basedOn w:val="a7"/>
    <w:link w:val="4"/>
    <w:uiPriority w:val="9"/>
    <w:rsid w:val="00B35AC2"/>
    <w:rPr>
      <w:rFonts w:ascii="Calibri" w:eastAsia="Times New Roman" w:hAnsi="Calibri" w:cs="Times New Roman"/>
      <w:b/>
      <w:bCs/>
      <w:i/>
      <w:sz w:val="28"/>
      <w:szCs w:val="28"/>
      <w:lang w:val="x-none" w:eastAsia="x-none"/>
    </w:rPr>
  </w:style>
  <w:style w:type="character" w:customStyle="1" w:styleId="60">
    <w:name w:val="Заголовок 6 Знак"/>
    <w:basedOn w:val="a7"/>
    <w:link w:val="6"/>
    <w:uiPriority w:val="9"/>
    <w:rsid w:val="00B35AC2"/>
    <w:rPr>
      <w:rFonts w:ascii="Calibri" w:eastAsia="Times New Roman" w:hAnsi="Calibri" w:cs="Times New Roman"/>
      <w:b/>
      <w:bCs/>
      <w:i/>
      <w:lang w:eastAsia="ru-RU"/>
    </w:rPr>
  </w:style>
  <w:style w:type="numbering" w:customStyle="1" w:styleId="13">
    <w:name w:val="Нет списка1"/>
    <w:next w:val="a9"/>
    <w:uiPriority w:val="99"/>
    <w:semiHidden/>
    <w:unhideWhenUsed/>
    <w:rsid w:val="00B35AC2"/>
  </w:style>
  <w:style w:type="paragraph" w:styleId="ad">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6"/>
    <w:link w:val="ae"/>
    <w:qFormat/>
    <w:rsid w:val="00B35AC2"/>
    <w:pPr>
      <w:pBdr>
        <w:bottom w:val="single" w:sz="12" w:space="1" w:color="auto"/>
      </w:pBdr>
      <w:tabs>
        <w:tab w:val="left" w:pos="1985"/>
      </w:tabs>
      <w:spacing w:after="0" w:line="240" w:lineRule="auto"/>
      <w:jc w:val="center"/>
    </w:pPr>
    <w:rPr>
      <w:rFonts w:ascii="Times New Roman" w:eastAsia="Times New Roman" w:hAnsi="Times New Roman" w:cs="Times New Roman"/>
      <w:b/>
      <w:sz w:val="40"/>
      <w:szCs w:val="20"/>
      <w:lang w:eastAsia="ru-RU"/>
    </w:rPr>
  </w:style>
  <w:style w:type="character" w:customStyle="1" w:styleId="ae">
    <w:name w:val="Название Знак"/>
    <w:aliases w:val="Название Знак Знак Знак1,Название Знак Знак Знак Знак Знак Знак Знак Знак Знак Знак Знак Знак Знак Знак Знак Знак1"/>
    <w:basedOn w:val="a7"/>
    <w:link w:val="ad"/>
    <w:rsid w:val="00B35AC2"/>
    <w:rPr>
      <w:rFonts w:ascii="Times New Roman" w:eastAsia="Times New Roman" w:hAnsi="Times New Roman" w:cs="Times New Roman"/>
      <w:b/>
      <w:sz w:val="40"/>
      <w:szCs w:val="20"/>
      <w:lang w:eastAsia="ru-RU"/>
    </w:rPr>
  </w:style>
  <w:style w:type="paragraph" w:styleId="af">
    <w:name w:val="Body Text"/>
    <w:aliases w:val="Основной текст Знак Знак,bt, Знак1 Знак Знак Знак Знак, Знак1 Знак Знак Знак,Основной текст Знак Знак Знак Знак,Основной текст Знак1 Знак,Основной текст Знак Знак Знак Знак Знак Знак,Text1,Таймс Нью,Body single"/>
    <w:basedOn w:val="a6"/>
    <w:link w:val="af0"/>
    <w:rsid w:val="00B35AC2"/>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aliases w:val="Основной текст Знак Знак Знак1,bt Знак1,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 Знак Знак Знак"/>
    <w:basedOn w:val="a7"/>
    <w:link w:val="af"/>
    <w:rsid w:val="00B35AC2"/>
    <w:rPr>
      <w:rFonts w:ascii="Times New Roman" w:eastAsia="Times New Roman" w:hAnsi="Times New Roman" w:cs="Times New Roman"/>
      <w:sz w:val="28"/>
      <w:szCs w:val="20"/>
      <w:lang w:eastAsia="ru-RU"/>
    </w:rPr>
  </w:style>
  <w:style w:type="character" w:styleId="af1">
    <w:name w:val="Hyperlink"/>
    <w:uiPriority w:val="99"/>
    <w:rsid w:val="00B35AC2"/>
    <w:rPr>
      <w:color w:val="0000FF"/>
      <w:u w:val="single"/>
    </w:rPr>
  </w:style>
  <w:style w:type="paragraph" w:styleId="af2">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6"/>
    <w:link w:val="af3"/>
    <w:uiPriority w:val="34"/>
    <w:qFormat/>
    <w:rsid w:val="00B35AC2"/>
    <w:pPr>
      <w:spacing w:after="0" w:line="240" w:lineRule="auto"/>
      <w:ind w:left="708"/>
    </w:pPr>
    <w:rPr>
      <w:rFonts w:ascii="Times New Roman" w:eastAsia="Times New Roman" w:hAnsi="Times New Roman" w:cs="Times New Roman"/>
      <w:i/>
      <w:sz w:val="16"/>
      <w:szCs w:val="20"/>
      <w:lang w:eastAsia="ru-RU"/>
    </w:rPr>
  </w:style>
  <w:style w:type="paragraph" w:customStyle="1" w:styleId="ConsPlusTitle">
    <w:name w:val="ConsPlusTitle"/>
    <w:qFormat/>
    <w:rsid w:val="00B35AC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B35A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35A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35A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35AC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35AC2"/>
    <w:pPr>
      <w:widowControl w:val="0"/>
      <w:autoSpaceDE w:val="0"/>
      <w:autoSpaceDN w:val="0"/>
      <w:spacing w:after="0" w:line="240" w:lineRule="auto"/>
    </w:pPr>
    <w:rPr>
      <w:rFonts w:ascii="Tahoma" w:eastAsia="Times New Roman" w:hAnsi="Tahoma" w:cs="Tahoma"/>
      <w:sz w:val="26"/>
      <w:szCs w:val="20"/>
      <w:lang w:eastAsia="ru-RU"/>
    </w:rPr>
  </w:style>
  <w:style w:type="paragraph" w:styleId="af4">
    <w:name w:val="header"/>
    <w:aliases w:val=" Знак10,ВерхКолонтитул,Знак10, Знак4,Aa?oiee eieiioeooe,I.L.T."/>
    <w:basedOn w:val="a6"/>
    <w:link w:val="af5"/>
    <w:uiPriority w:val="99"/>
    <w:rsid w:val="00B35AC2"/>
    <w:pPr>
      <w:tabs>
        <w:tab w:val="center" w:pos="4677"/>
        <w:tab w:val="right" w:pos="9355"/>
      </w:tabs>
      <w:spacing w:after="0" w:line="240" w:lineRule="auto"/>
    </w:pPr>
    <w:rPr>
      <w:rFonts w:ascii="Times New Roman" w:eastAsia="Times New Roman" w:hAnsi="Times New Roman" w:cs="Times New Roman"/>
      <w:i/>
      <w:sz w:val="16"/>
      <w:szCs w:val="20"/>
      <w:lang w:val="x-none" w:eastAsia="x-none"/>
    </w:rPr>
  </w:style>
  <w:style w:type="character" w:customStyle="1" w:styleId="af5">
    <w:name w:val="Верхний колонтитул Знак"/>
    <w:aliases w:val=" Знак10 Знак,ВерхКолонтитул Знак,Знак10 Знак, Знак4 Знак,Aa?oiee eieiioeooe Знак,I.L.T. Знак"/>
    <w:basedOn w:val="a7"/>
    <w:link w:val="af4"/>
    <w:uiPriority w:val="99"/>
    <w:rsid w:val="00B35AC2"/>
    <w:rPr>
      <w:rFonts w:ascii="Times New Roman" w:eastAsia="Times New Roman" w:hAnsi="Times New Roman" w:cs="Times New Roman"/>
      <w:i/>
      <w:sz w:val="16"/>
      <w:szCs w:val="20"/>
      <w:lang w:val="x-none" w:eastAsia="x-none"/>
    </w:rPr>
  </w:style>
  <w:style w:type="paragraph" w:styleId="af6">
    <w:name w:val="footer"/>
    <w:aliases w:val=" Знак12,Знак12, Знак, Знак6"/>
    <w:basedOn w:val="a6"/>
    <w:link w:val="af7"/>
    <w:uiPriority w:val="99"/>
    <w:rsid w:val="00B35AC2"/>
    <w:pPr>
      <w:tabs>
        <w:tab w:val="center" w:pos="4677"/>
        <w:tab w:val="right" w:pos="9355"/>
      </w:tabs>
      <w:spacing w:after="0" w:line="240" w:lineRule="auto"/>
    </w:pPr>
    <w:rPr>
      <w:rFonts w:ascii="Times New Roman" w:eastAsia="Times New Roman" w:hAnsi="Times New Roman" w:cs="Times New Roman"/>
      <w:i/>
      <w:sz w:val="16"/>
      <w:szCs w:val="20"/>
      <w:lang w:val="x-none" w:eastAsia="x-none"/>
    </w:rPr>
  </w:style>
  <w:style w:type="character" w:customStyle="1" w:styleId="af7">
    <w:name w:val="Нижний колонтитул Знак"/>
    <w:aliases w:val=" Знак12 Знак,Знак12 Знак, Знак Знак, Знак6 Знак"/>
    <w:basedOn w:val="a7"/>
    <w:link w:val="af6"/>
    <w:uiPriority w:val="99"/>
    <w:rsid w:val="00B35AC2"/>
    <w:rPr>
      <w:rFonts w:ascii="Times New Roman" w:eastAsia="Times New Roman" w:hAnsi="Times New Roman" w:cs="Times New Roman"/>
      <w:i/>
      <w:sz w:val="16"/>
      <w:szCs w:val="20"/>
      <w:lang w:val="x-none" w:eastAsia="x-none"/>
    </w:rPr>
  </w:style>
  <w:style w:type="table" w:customStyle="1" w:styleId="14">
    <w:name w:val="Сетка таблицы1"/>
    <w:basedOn w:val="a8"/>
    <w:next w:val="ac"/>
    <w:uiPriority w:val="59"/>
    <w:rsid w:val="00B35A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15"/>
    <w:locked/>
    <w:rsid w:val="00B35AC2"/>
    <w:rPr>
      <w:spacing w:val="2"/>
      <w:shd w:val="clear" w:color="auto" w:fill="FFFFFF"/>
    </w:rPr>
  </w:style>
  <w:style w:type="paragraph" w:customStyle="1" w:styleId="15">
    <w:name w:val="Основной текст1"/>
    <w:basedOn w:val="a6"/>
    <w:link w:val="af8"/>
    <w:rsid w:val="00B35AC2"/>
    <w:pPr>
      <w:widowControl w:val="0"/>
      <w:shd w:val="clear" w:color="auto" w:fill="FFFFFF"/>
      <w:spacing w:after="0" w:line="288" w:lineRule="exact"/>
      <w:ind w:left="119" w:right="1264" w:firstLine="709"/>
      <w:jc w:val="both"/>
    </w:pPr>
    <w:rPr>
      <w:spacing w:val="2"/>
      <w:shd w:val="clear" w:color="auto" w:fill="FFFFFF"/>
    </w:rPr>
  </w:style>
  <w:style w:type="paragraph" w:styleId="32">
    <w:name w:val="Body Text 3"/>
    <w:aliases w:val=" Знак11,Знак11"/>
    <w:basedOn w:val="a6"/>
    <w:link w:val="33"/>
    <w:uiPriority w:val="99"/>
    <w:rsid w:val="00B35AC2"/>
    <w:pPr>
      <w:spacing w:after="120" w:line="240" w:lineRule="auto"/>
    </w:pPr>
    <w:rPr>
      <w:rFonts w:ascii="Times New Roman" w:eastAsia="Times New Roman" w:hAnsi="Times New Roman" w:cs="Times New Roman"/>
      <w:i/>
      <w:sz w:val="16"/>
      <w:szCs w:val="16"/>
      <w:lang w:val="x-none" w:eastAsia="x-none"/>
    </w:rPr>
  </w:style>
  <w:style w:type="character" w:customStyle="1" w:styleId="33">
    <w:name w:val="Основной текст 3 Знак"/>
    <w:aliases w:val=" Знак11 Знак,Знак11 Знак"/>
    <w:basedOn w:val="a7"/>
    <w:link w:val="32"/>
    <w:uiPriority w:val="99"/>
    <w:rsid w:val="00B35AC2"/>
    <w:rPr>
      <w:rFonts w:ascii="Times New Roman" w:eastAsia="Times New Roman" w:hAnsi="Times New Roman" w:cs="Times New Roman"/>
      <w:i/>
      <w:sz w:val="16"/>
      <w:szCs w:val="16"/>
      <w:lang w:val="x-none" w:eastAsia="x-none"/>
    </w:rPr>
  </w:style>
  <w:style w:type="paragraph" w:styleId="af9">
    <w:name w:val="No Spacing"/>
    <w:aliases w:val="с интервалом"/>
    <w:link w:val="afa"/>
    <w:qFormat/>
    <w:rsid w:val="00B35AC2"/>
    <w:pPr>
      <w:spacing w:after="0" w:line="240" w:lineRule="auto"/>
    </w:pPr>
    <w:rPr>
      <w:rFonts w:ascii="Times New Roman" w:eastAsia="Times New Roman" w:hAnsi="Times New Roman" w:cs="Times New Roman"/>
      <w:i/>
      <w:sz w:val="16"/>
      <w:szCs w:val="20"/>
      <w:lang w:eastAsia="ru-RU"/>
    </w:rPr>
  </w:style>
  <w:style w:type="paragraph" w:customStyle="1" w:styleId="afb">
    <w:name w:val="Об"/>
    <w:rsid w:val="00B35AC2"/>
    <w:pPr>
      <w:widowControl w:val="0"/>
      <w:suppressAutoHyphens/>
      <w:spacing w:after="0" w:line="240" w:lineRule="auto"/>
    </w:pPr>
    <w:rPr>
      <w:rFonts w:ascii="Times New Roman" w:eastAsia="Times New Roman" w:hAnsi="Times New Roman" w:cs="Mangal"/>
      <w:kern w:val="2"/>
      <w:sz w:val="28"/>
      <w:szCs w:val="20"/>
      <w:lang w:eastAsia="hi-IN" w:bidi="hi-IN"/>
    </w:rPr>
  </w:style>
  <w:style w:type="paragraph" w:customStyle="1" w:styleId="16">
    <w:name w:val="Без интервала1"/>
    <w:aliases w:val="Перечисление"/>
    <w:link w:val="NoSpacingChar"/>
    <w:rsid w:val="00B35AC2"/>
    <w:pPr>
      <w:suppressAutoHyphens/>
      <w:spacing w:after="0" w:line="240" w:lineRule="auto"/>
    </w:pPr>
    <w:rPr>
      <w:rFonts w:ascii="Times New Roman" w:eastAsia="SimSun" w:hAnsi="Times New Roman" w:cs="Mangal"/>
      <w:sz w:val="24"/>
      <w:szCs w:val="24"/>
      <w:lang w:eastAsia="hi-IN" w:bidi="hi-IN"/>
    </w:rPr>
  </w:style>
  <w:style w:type="paragraph" w:customStyle="1" w:styleId="ListParagraph1">
    <w:name w:val="List Paragraph1"/>
    <w:basedOn w:val="a6"/>
    <w:uiPriority w:val="99"/>
    <w:rsid w:val="00B35AC2"/>
    <w:pPr>
      <w:ind w:left="720"/>
      <w:contextualSpacing/>
    </w:pPr>
    <w:rPr>
      <w:rFonts w:ascii="Calibri" w:eastAsia="Times New Roman" w:hAnsi="Calibri" w:cs="Times New Roman"/>
      <w:lang w:eastAsia="ru-RU"/>
    </w:rPr>
  </w:style>
  <w:style w:type="paragraph" w:styleId="afc">
    <w:name w:val="Normal (Web)"/>
    <w:aliases w:val="Обычный (Web)1,Обычный (веб) Знак,Обычный (веб) Знак1,Обычный (веб) Знак Знак, Знак Знак10,Обычный (веб)1,Обычный (веб) Знак1 Знак,Обычный (веб) Знак2 Знак Знак,Обычный (веб) Знак Знак1 Знак Знак,Знак Знак10"/>
    <w:basedOn w:val="a6"/>
    <w:link w:val="22"/>
    <w:uiPriority w:val="99"/>
    <w:qFormat/>
    <w:rsid w:val="00B35AC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andard">
    <w:name w:val="Standard"/>
    <w:uiPriority w:val="99"/>
    <w:rsid w:val="00B35AC2"/>
    <w:pPr>
      <w:suppressAutoHyphens/>
      <w:autoSpaceDN w:val="0"/>
      <w:spacing w:after="0" w:line="240" w:lineRule="auto"/>
      <w:textAlignment w:val="baseline"/>
    </w:pPr>
    <w:rPr>
      <w:rFonts w:ascii="Times New Roman" w:eastAsia="SimSun" w:hAnsi="Times New Roman" w:cs="Times New Roman"/>
      <w:kern w:val="3"/>
      <w:sz w:val="24"/>
      <w:szCs w:val="24"/>
      <w:lang w:eastAsia="ru-RU"/>
    </w:rPr>
  </w:style>
  <w:style w:type="paragraph" w:customStyle="1" w:styleId="17">
    <w:name w:val="1"/>
    <w:basedOn w:val="Standard"/>
    <w:uiPriority w:val="99"/>
    <w:rsid w:val="00B35AC2"/>
    <w:pPr>
      <w:spacing w:before="100" w:after="100"/>
    </w:pPr>
  </w:style>
  <w:style w:type="paragraph" w:styleId="HTML">
    <w:name w:val="HTML Preformatted"/>
    <w:basedOn w:val="Standard"/>
    <w:link w:val="HTML1"/>
    <w:rsid w:val="00B35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7"/>
    <w:rsid w:val="00B35AC2"/>
    <w:rPr>
      <w:rFonts w:ascii="Consolas" w:hAnsi="Consolas"/>
      <w:sz w:val="20"/>
      <w:szCs w:val="20"/>
    </w:rPr>
  </w:style>
  <w:style w:type="character" w:customStyle="1" w:styleId="HTML1">
    <w:name w:val="Стандартный HTML Знак1"/>
    <w:link w:val="HTML"/>
    <w:uiPriority w:val="99"/>
    <w:rsid w:val="00B35AC2"/>
    <w:rPr>
      <w:rFonts w:ascii="Courier New" w:eastAsia="SimSun" w:hAnsi="Courier New" w:cs="Times New Roman"/>
      <w:kern w:val="3"/>
      <w:sz w:val="20"/>
      <w:szCs w:val="20"/>
      <w:lang w:val="x-none" w:eastAsia="x-none"/>
    </w:rPr>
  </w:style>
  <w:style w:type="character" w:customStyle="1" w:styleId="WW8Num1z3">
    <w:name w:val="WW8Num1z3"/>
    <w:uiPriority w:val="99"/>
    <w:rsid w:val="00B35AC2"/>
  </w:style>
  <w:style w:type="character" w:customStyle="1" w:styleId="afd">
    <w:name w:val="Цветовое выделение для Нормальный"/>
    <w:uiPriority w:val="99"/>
    <w:rsid w:val="00B35AC2"/>
    <w:rPr>
      <w:rFonts w:ascii="Times New Roman" w:hAnsi="Times New Roman" w:cs="Times New Roman" w:hint="default"/>
      <w:sz w:val="20"/>
      <w:szCs w:val="20"/>
    </w:rPr>
  </w:style>
  <w:style w:type="character" w:customStyle="1" w:styleId="dropdown-user-namefirst-letter">
    <w:name w:val="dropdown-user-name__first-letter"/>
    <w:rsid w:val="00B35AC2"/>
  </w:style>
  <w:style w:type="paragraph" w:customStyle="1" w:styleId="afe">
    <w:name w:val="Таблицы (моноширинный)"/>
    <w:basedOn w:val="a6"/>
    <w:next w:val="a6"/>
    <w:rsid w:val="00B35AC2"/>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
    <w:name w:val="Цветовое выделение"/>
    <w:rsid w:val="00B35AC2"/>
    <w:rPr>
      <w:b/>
      <w:bCs/>
      <w:color w:val="000080"/>
    </w:rPr>
  </w:style>
  <w:style w:type="character" w:styleId="aff0">
    <w:name w:val="annotation reference"/>
    <w:rsid w:val="00B35AC2"/>
    <w:rPr>
      <w:sz w:val="16"/>
      <w:szCs w:val="16"/>
    </w:rPr>
  </w:style>
  <w:style w:type="paragraph" w:styleId="aff1">
    <w:name w:val="annotation text"/>
    <w:basedOn w:val="a6"/>
    <w:link w:val="aff2"/>
    <w:rsid w:val="00B35AC2"/>
    <w:pPr>
      <w:spacing w:after="0" w:line="240" w:lineRule="auto"/>
    </w:pPr>
    <w:rPr>
      <w:rFonts w:ascii="Times New Roman" w:eastAsia="Times New Roman" w:hAnsi="Times New Roman" w:cs="Times New Roman"/>
      <w:i/>
      <w:sz w:val="20"/>
      <w:szCs w:val="20"/>
      <w:lang w:eastAsia="ru-RU"/>
    </w:rPr>
  </w:style>
  <w:style w:type="character" w:customStyle="1" w:styleId="aff2">
    <w:name w:val="Текст примечания Знак"/>
    <w:basedOn w:val="a7"/>
    <w:link w:val="aff1"/>
    <w:rsid w:val="00B35AC2"/>
    <w:rPr>
      <w:rFonts w:ascii="Times New Roman" w:eastAsia="Times New Roman" w:hAnsi="Times New Roman" w:cs="Times New Roman"/>
      <w:i/>
      <w:sz w:val="20"/>
      <w:szCs w:val="20"/>
      <w:lang w:eastAsia="ru-RU"/>
    </w:rPr>
  </w:style>
  <w:style w:type="paragraph" w:styleId="aff3">
    <w:name w:val="annotation subject"/>
    <w:basedOn w:val="aff1"/>
    <w:next w:val="aff1"/>
    <w:link w:val="aff4"/>
    <w:rsid w:val="00B35AC2"/>
    <w:rPr>
      <w:b/>
      <w:bCs/>
    </w:rPr>
  </w:style>
  <w:style w:type="character" w:customStyle="1" w:styleId="aff4">
    <w:name w:val="Тема примечания Знак"/>
    <w:basedOn w:val="aff2"/>
    <w:link w:val="aff3"/>
    <w:rsid w:val="00B35AC2"/>
    <w:rPr>
      <w:rFonts w:ascii="Times New Roman" w:eastAsia="Times New Roman" w:hAnsi="Times New Roman" w:cs="Times New Roman"/>
      <w:b/>
      <w:bCs/>
      <w:i/>
      <w:sz w:val="20"/>
      <w:szCs w:val="20"/>
      <w:lang w:eastAsia="ru-RU"/>
    </w:rPr>
  </w:style>
  <w:style w:type="numbering" w:customStyle="1" w:styleId="23">
    <w:name w:val="Нет списка2"/>
    <w:next w:val="a9"/>
    <w:uiPriority w:val="99"/>
    <w:semiHidden/>
    <w:unhideWhenUsed/>
    <w:rsid w:val="00B35AC2"/>
  </w:style>
  <w:style w:type="character" w:customStyle="1" w:styleId="aff5">
    <w:name w:val="Гипертекстовая ссылка"/>
    <w:uiPriority w:val="99"/>
    <w:rsid w:val="00B35AC2"/>
    <w:rPr>
      <w:rFonts w:cs="Times New Roman"/>
      <w:color w:val="008000"/>
    </w:rPr>
  </w:style>
  <w:style w:type="character" w:customStyle="1" w:styleId="FontStyle11">
    <w:name w:val="Font Style11"/>
    <w:rsid w:val="00B35AC2"/>
    <w:rPr>
      <w:rFonts w:ascii="Times New Roman" w:hAnsi="Times New Roman" w:cs="Times New Roman"/>
      <w:sz w:val="28"/>
      <w:szCs w:val="28"/>
    </w:rPr>
  </w:style>
  <w:style w:type="character" w:styleId="aff6">
    <w:name w:val="page number"/>
    <w:basedOn w:val="a7"/>
    <w:uiPriority w:val="99"/>
    <w:rsid w:val="00B35AC2"/>
  </w:style>
  <w:style w:type="paragraph" w:styleId="aff7">
    <w:name w:val="Plain Text"/>
    <w:basedOn w:val="a6"/>
    <w:link w:val="aff8"/>
    <w:rsid w:val="008F3A57"/>
    <w:pPr>
      <w:spacing w:after="0" w:line="240" w:lineRule="auto"/>
    </w:pPr>
    <w:rPr>
      <w:rFonts w:ascii="Courier New" w:eastAsia="Calibri" w:hAnsi="Courier New" w:cs="Courier New"/>
      <w:sz w:val="20"/>
      <w:szCs w:val="20"/>
      <w:lang w:eastAsia="ru-RU"/>
    </w:rPr>
  </w:style>
  <w:style w:type="character" w:customStyle="1" w:styleId="aff8">
    <w:name w:val="Текст Знак"/>
    <w:basedOn w:val="a7"/>
    <w:link w:val="aff7"/>
    <w:rsid w:val="008F3A57"/>
    <w:rPr>
      <w:rFonts w:ascii="Courier New" w:eastAsia="Calibri" w:hAnsi="Courier New" w:cs="Courier New"/>
      <w:sz w:val="20"/>
      <w:szCs w:val="20"/>
      <w:lang w:eastAsia="ru-RU"/>
    </w:rPr>
  </w:style>
  <w:style w:type="paragraph" w:styleId="aff9">
    <w:name w:val="Body Text Indent"/>
    <w:aliases w:val="Основной текст 1,Нумерованный список !!,Надин стиль,Body Text Indent"/>
    <w:basedOn w:val="a6"/>
    <w:link w:val="affa"/>
    <w:unhideWhenUsed/>
    <w:rsid w:val="00D96B1B"/>
    <w:pPr>
      <w:spacing w:after="120"/>
      <w:ind w:left="283"/>
    </w:pPr>
  </w:style>
  <w:style w:type="character" w:customStyle="1" w:styleId="affa">
    <w:name w:val="Основной текст с отступом Знак"/>
    <w:aliases w:val="Основной текст 1 Знак,Нумерованный список !! Знак,Надин стиль Знак,Body Text Indent Знак"/>
    <w:basedOn w:val="a7"/>
    <w:link w:val="aff9"/>
    <w:rsid w:val="00D96B1B"/>
  </w:style>
  <w:style w:type="paragraph" w:customStyle="1" w:styleId="affb">
    <w:name w:val="Текст документа"/>
    <w:basedOn w:val="a6"/>
    <w:rsid w:val="000B4182"/>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western">
    <w:name w:val="western"/>
    <w:basedOn w:val="a6"/>
    <w:rsid w:val="00E62453"/>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styleId="affc">
    <w:name w:val="Strong"/>
    <w:uiPriority w:val="22"/>
    <w:qFormat/>
    <w:rsid w:val="00E62453"/>
    <w:rPr>
      <w:b/>
      <w:bCs/>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OG Heading 3 Знак,- 1.1.1 Знак,Ведомость (название) Знак,н Знак,Caaieiaie 1.1.1 Знак,Заголовок 3 Знак Знак Знак Знак Знак"/>
    <w:basedOn w:val="a7"/>
    <w:link w:val="3"/>
    <w:uiPriority w:val="9"/>
    <w:rsid w:val="00C24452"/>
    <w:rPr>
      <w:rFonts w:ascii="Times New Roman" w:eastAsia="Times New Roman" w:hAnsi="Times New Roman" w:cs="Times New Roman"/>
      <w:b/>
      <w:bCs/>
      <w:noProof/>
      <w:color w:val="000000"/>
      <w:sz w:val="26"/>
      <w:szCs w:val="24"/>
      <w:lang w:eastAsia="ru-RU"/>
    </w:rPr>
  </w:style>
  <w:style w:type="paragraph" w:styleId="aff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6"/>
    <w:link w:val="affe"/>
    <w:uiPriority w:val="99"/>
    <w:rsid w:val="00C24452"/>
    <w:pPr>
      <w:spacing w:after="0" w:line="240" w:lineRule="auto"/>
    </w:pPr>
    <w:rPr>
      <w:rFonts w:ascii="Times New Roman" w:eastAsia="Times New Roman" w:hAnsi="Times New Roman" w:cs="Times New Roman"/>
      <w:sz w:val="20"/>
      <w:szCs w:val="20"/>
      <w:lang w:eastAsia="ru-RU"/>
    </w:rPr>
  </w:style>
  <w:style w:type="character" w:customStyle="1" w:styleId="affe">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7"/>
    <w:link w:val="affd"/>
    <w:uiPriority w:val="99"/>
    <w:rsid w:val="00C24452"/>
    <w:rPr>
      <w:rFonts w:ascii="Times New Roman" w:eastAsia="Times New Roman" w:hAnsi="Times New Roman" w:cs="Times New Roman"/>
      <w:sz w:val="20"/>
      <w:szCs w:val="20"/>
      <w:lang w:eastAsia="ru-RU"/>
    </w:rPr>
  </w:style>
  <w:style w:type="character" w:styleId="afff">
    <w:name w:val="footnote reference"/>
    <w:aliases w:val="Знак сноски 1,Знак сноски-FN,Ciae niinee-FN,Ссылка на сноску 45,Appel note de bas de page,Referencia nota al pie,Стиль Знак сноски,Appel note de bas de page + 1...,SUPERS,fr,Used by Word for Help footnote symbols"/>
    <w:uiPriority w:val="99"/>
    <w:rsid w:val="00C24452"/>
    <w:rPr>
      <w:vertAlign w:val="superscript"/>
    </w:rPr>
  </w:style>
  <w:style w:type="paragraph" w:styleId="24">
    <w:name w:val="Body Text 2"/>
    <w:basedOn w:val="a6"/>
    <w:link w:val="25"/>
    <w:uiPriority w:val="99"/>
    <w:rsid w:val="00C24452"/>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7"/>
    <w:link w:val="24"/>
    <w:uiPriority w:val="99"/>
    <w:rsid w:val="00C24452"/>
    <w:rPr>
      <w:rFonts w:ascii="Times New Roman" w:eastAsia="Times New Roman" w:hAnsi="Times New Roman" w:cs="Times New Roman"/>
      <w:sz w:val="28"/>
      <w:szCs w:val="24"/>
      <w:lang w:eastAsia="ru-RU"/>
    </w:rPr>
  </w:style>
  <w:style w:type="paragraph" w:styleId="34">
    <w:name w:val="Body Text Indent 3"/>
    <w:basedOn w:val="a6"/>
    <w:link w:val="35"/>
    <w:uiPriority w:val="99"/>
    <w:rsid w:val="00C24452"/>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7"/>
    <w:link w:val="34"/>
    <w:uiPriority w:val="99"/>
    <w:rsid w:val="00C24452"/>
    <w:rPr>
      <w:rFonts w:ascii="Times New Roman" w:eastAsia="Times New Roman" w:hAnsi="Times New Roman" w:cs="Times New Roman"/>
      <w:sz w:val="16"/>
      <w:szCs w:val="16"/>
      <w:lang w:eastAsia="ru-RU"/>
    </w:rPr>
  </w:style>
  <w:style w:type="paragraph" w:styleId="af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ок 1.1"/>
    <w:basedOn w:val="a6"/>
    <w:next w:val="a6"/>
    <w:link w:val="26"/>
    <w:uiPriority w:val="35"/>
    <w:qFormat/>
    <w:rsid w:val="00C24452"/>
    <w:pPr>
      <w:framePr w:w="4295" w:h="1134" w:hSpace="141" w:wrap="around" w:vAnchor="text" w:hAnchor="page" w:x="1008" w:y="295"/>
      <w:spacing w:after="0" w:line="240" w:lineRule="auto"/>
    </w:pPr>
    <w:rPr>
      <w:rFonts w:ascii="Arial Cyr Chuv" w:eastAsia="Times New Roman" w:hAnsi="Arial Cyr Chuv" w:cs="Times New Roman"/>
      <w:b/>
      <w:sz w:val="26"/>
      <w:szCs w:val="24"/>
      <w:lang w:eastAsia="ru-RU"/>
    </w:rPr>
  </w:style>
  <w:style w:type="paragraph" w:customStyle="1" w:styleId="18">
    <w:name w:val="Обычный1"/>
    <w:link w:val="Normal"/>
    <w:qFormat/>
    <w:rsid w:val="00C24452"/>
    <w:pPr>
      <w:spacing w:after="0" w:line="240" w:lineRule="auto"/>
    </w:pPr>
    <w:rPr>
      <w:rFonts w:ascii="Times New Roman" w:eastAsia="Times New Roman" w:hAnsi="Times New Roman" w:cs="Times New Roman"/>
      <w:sz w:val="20"/>
      <w:szCs w:val="20"/>
      <w:lang w:eastAsia="ru-RU"/>
    </w:rPr>
  </w:style>
  <w:style w:type="paragraph" w:customStyle="1" w:styleId="formattext">
    <w:name w:val="formattext"/>
    <w:basedOn w:val="a6"/>
    <w:rsid w:val="00C244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1">
    <w:name w:val="Placeholder Text"/>
    <w:basedOn w:val="a7"/>
    <w:uiPriority w:val="99"/>
    <w:semiHidden/>
    <w:rsid w:val="00F8359E"/>
    <w:rPr>
      <w:color w:val="808080"/>
    </w:rPr>
  </w:style>
  <w:style w:type="character" w:styleId="afff2">
    <w:name w:val="FollowedHyperlink"/>
    <w:basedOn w:val="a7"/>
    <w:uiPriority w:val="99"/>
    <w:unhideWhenUsed/>
    <w:rsid w:val="00F8359E"/>
    <w:rPr>
      <w:color w:val="800080"/>
      <w:u w:val="single"/>
    </w:rPr>
  </w:style>
  <w:style w:type="numbering" w:customStyle="1" w:styleId="36">
    <w:name w:val="Нет списка3"/>
    <w:next w:val="a9"/>
    <w:uiPriority w:val="99"/>
    <w:semiHidden/>
    <w:unhideWhenUsed/>
    <w:rsid w:val="00F8359E"/>
  </w:style>
  <w:style w:type="paragraph" w:customStyle="1" w:styleId="ConsPlusTextList">
    <w:name w:val="ConsPlusTextList"/>
    <w:rsid w:val="00F8359E"/>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f3">
    <w:name w:val="Нормальный (таблица)"/>
    <w:basedOn w:val="a6"/>
    <w:next w:val="a6"/>
    <w:qFormat/>
    <w:rsid w:val="00F8359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4">
    <w:name w:val="Прижатый влево"/>
    <w:basedOn w:val="a6"/>
    <w:next w:val="a6"/>
    <w:uiPriority w:val="99"/>
    <w:rsid w:val="00F8359E"/>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7">
    <w:name w:val="Без интервала2"/>
    <w:rsid w:val="00942325"/>
    <w:pPr>
      <w:suppressAutoHyphens/>
      <w:spacing w:after="0" w:line="240" w:lineRule="auto"/>
    </w:pPr>
    <w:rPr>
      <w:rFonts w:ascii="Times New Roman" w:eastAsia="SimSun" w:hAnsi="Times New Roman" w:cs="Mangal"/>
      <w:sz w:val="24"/>
      <w:szCs w:val="24"/>
      <w:lang w:eastAsia="hi-IN" w:bidi="hi-IN"/>
    </w:rPr>
  </w:style>
  <w:style w:type="paragraph" w:styleId="28">
    <w:name w:val="Body Text Indent 2"/>
    <w:aliases w:val=" Знак1,Знак1"/>
    <w:basedOn w:val="a6"/>
    <w:link w:val="29"/>
    <w:unhideWhenUsed/>
    <w:rsid w:val="009C1AA2"/>
    <w:pPr>
      <w:spacing w:after="120" w:line="480" w:lineRule="auto"/>
      <w:ind w:left="283"/>
    </w:pPr>
  </w:style>
  <w:style w:type="character" w:customStyle="1" w:styleId="29">
    <w:name w:val="Основной текст с отступом 2 Знак"/>
    <w:aliases w:val=" Знак1 Знак1,Знак1 Знак1"/>
    <w:basedOn w:val="a7"/>
    <w:link w:val="28"/>
    <w:rsid w:val="009C1AA2"/>
  </w:style>
  <w:style w:type="character" w:customStyle="1" w:styleId="42">
    <w:name w:val="Заголовок №4_"/>
    <w:basedOn w:val="a7"/>
    <w:link w:val="43"/>
    <w:rsid w:val="009C1AA2"/>
    <w:rPr>
      <w:rFonts w:ascii="Times New Roman" w:eastAsia="Times New Roman" w:hAnsi="Times New Roman" w:cs="Times New Roman"/>
      <w:b/>
      <w:bCs/>
      <w:sz w:val="28"/>
      <w:szCs w:val="28"/>
      <w:shd w:val="clear" w:color="auto" w:fill="FFFFFF"/>
    </w:rPr>
  </w:style>
  <w:style w:type="paragraph" w:customStyle="1" w:styleId="43">
    <w:name w:val="Заголовок №4"/>
    <w:basedOn w:val="a6"/>
    <w:link w:val="42"/>
    <w:rsid w:val="009C1AA2"/>
    <w:pPr>
      <w:widowControl w:val="0"/>
      <w:shd w:val="clear" w:color="auto" w:fill="FFFFFF"/>
      <w:spacing w:after="0" w:line="322" w:lineRule="exact"/>
      <w:ind w:hanging="1040"/>
      <w:outlineLvl w:val="3"/>
    </w:pPr>
    <w:rPr>
      <w:rFonts w:ascii="Times New Roman" w:eastAsia="Times New Roman" w:hAnsi="Times New Roman" w:cs="Times New Roman"/>
      <w:b/>
      <w:bCs/>
      <w:sz w:val="28"/>
      <w:szCs w:val="28"/>
    </w:rPr>
  </w:style>
  <w:style w:type="character" w:customStyle="1" w:styleId="50">
    <w:name w:val="Заголовок 5 Знак"/>
    <w:basedOn w:val="a7"/>
    <w:link w:val="5"/>
    <w:uiPriority w:val="9"/>
    <w:rsid w:val="001A5DB8"/>
    <w:rPr>
      <w:rFonts w:ascii="Times New Roman" w:eastAsia="Times New Roman" w:hAnsi="Times New Roman" w:cs="Times New Roman"/>
      <w:b/>
      <w:color w:val="FF6600"/>
      <w:sz w:val="24"/>
      <w:szCs w:val="20"/>
      <w:lang w:eastAsia="ru-RU"/>
    </w:rPr>
  </w:style>
  <w:style w:type="character" w:customStyle="1" w:styleId="70">
    <w:name w:val="Заголовок 7 Знак"/>
    <w:aliases w:val="Заголовок x.x Знак"/>
    <w:basedOn w:val="a7"/>
    <w:link w:val="7"/>
    <w:uiPriority w:val="9"/>
    <w:rsid w:val="001A5DB8"/>
    <w:rPr>
      <w:rFonts w:ascii="Times New Roman" w:eastAsia="Times New Roman" w:hAnsi="Times New Roman" w:cs="Times New Roman"/>
      <w:b/>
      <w:sz w:val="24"/>
      <w:szCs w:val="20"/>
      <w:lang w:eastAsia="ru-RU"/>
    </w:rPr>
  </w:style>
  <w:style w:type="character" w:customStyle="1" w:styleId="80">
    <w:name w:val="Заголовок 8 Знак"/>
    <w:basedOn w:val="a7"/>
    <w:link w:val="8"/>
    <w:uiPriority w:val="9"/>
    <w:rsid w:val="001A5DB8"/>
    <w:rPr>
      <w:rFonts w:ascii="Times New Roman" w:eastAsia="Times New Roman" w:hAnsi="Times New Roman" w:cs="Times New Roman"/>
      <w:b/>
      <w:sz w:val="24"/>
      <w:szCs w:val="20"/>
      <w:lang w:eastAsia="ru-RU"/>
    </w:rPr>
  </w:style>
  <w:style w:type="character" w:customStyle="1" w:styleId="90">
    <w:name w:val="Заголовок 9 Знак"/>
    <w:basedOn w:val="a7"/>
    <w:link w:val="9"/>
    <w:uiPriority w:val="9"/>
    <w:rsid w:val="001A5DB8"/>
    <w:rPr>
      <w:rFonts w:ascii="Times New Roman" w:eastAsia="Times New Roman" w:hAnsi="Times New Roman" w:cs="Times New Roman"/>
      <w:b/>
      <w:sz w:val="24"/>
      <w:szCs w:val="20"/>
      <w:lang w:eastAsia="ru-RU"/>
    </w:rPr>
  </w:style>
  <w:style w:type="character" w:customStyle="1" w:styleId="HTML2">
    <w:name w:val="Стандартный HTML Знак2"/>
    <w:uiPriority w:val="99"/>
    <w:locked/>
    <w:rsid w:val="001A5DB8"/>
    <w:rPr>
      <w:rFonts w:ascii="Courier New" w:hAnsi="Courier New"/>
    </w:rPr>
  </w:style>
  <w:style w:type="paragraph" w:customStyle="1" w:styleId="ConsCell">
    <w:name w:val="ConsCell"/>
    <w:uiPriority w:val="99"/>
    <w:rsid w:val="001A5DB8"/>
    <w:pPr>
      <w:widowControl w:val="0"/>
      <w:autoSpaceDE w:val="0"/>
      <w:autoSpaceDN w:val="0"/>
      <w:adjustRightInd w:val="0"/>
      <w:spacing w:after="0" w:line="240" w:lineRule="auto"/>
      <w:ind w:right="19772"/>
    </w:pPr>
    <w:rPr>
      <w:rFonts w:ascii="Arial" w:eastAsia="Times New Roman" w:hAnsi="Arial" w:cs="Arial"/>
      <w:lang w:eastAsia="ru-RU"/>
    </w:rPr>
  </w:style>
  <w:style w:type="paragraph" w:customStyle="1" w:styleId="19">
    <w:name w:val="Абзац списка1"/>
    <w:basedOn w:val="a6"/>
    <w:rsid w:val="001A5DB8"/>
    <w:pPr>
      <w:ind w:left="720"/>
    </w:pPr>
    <w:rPr>
      <w:rFonts w:ascii="Calibri" w:eastAsia="Times New Roman" w:hAnsi="Calibri" w:cs="Times New Roman"/>
    </w:rPr>
  </w:style>
  <w:style w:type="character" w:customStyle="1" w:styleId="HeaderChar">
    <w:name w:val="Header Char"/>
    <w:uiPriority w:val="99"/>
    <w:rsid w:val="001A5DB8"/>
    <w:rPr>
      <w:rFonts w:ascii="Times New Roman" w:hAnsi="Times New Roman"/>
    </w:rPr>
  </w:style>
  <w:style w:type="character" w:customStyle="1" w:styleId="FooterChar">
    <w:name w:val="Footer Char"/>
    <w:uiPriority w:val="99"/>
    <w:rsid w:val="001A5DB8"/>
    <w:rPr>
      <w:rFonts w:ascii="Times New Roman" w:hAnsi="Times New Roman"/>
    </w:rPr>
  </w:style>
  <w:style w:type="character" w:customStyle="1" w:styleId="Heading1Char">
    <w:name w:val="Heading 1 Char"/>
    <w:uiPriority w:val="99"/>
    <w:rsid w:val="001A5DB8"/>
    <w:rPr>
      <w:rFonts w:ascii="Times New Roman" w:hAnsi="Times New Roman"/>
      <w:sz w:val="24"/>
      <w:lang w:val="x-none" w:eastAsia="ru-RU"/>
    </w:rPr>
  </w:style>
  <w:style w:type="character" w:customStyle="1" w:styleId="Heading2Char">
    <w:name w:val="Heading 2 Char"/>
    <w:uiPriority w:val="99"/>
    <w:rsid w:val="001A5DB8"/>
    <w:rPr>
      <w:rFonts w:ascii="Times New Roman" w:hAnsi="Times New Roman"/>
      <w:b/>
      <w:caps/>
      <w:sz w:val="26"/>
      <w:lang w:val="x-none" w:eastAsia="ru-RU"/>
    </w:rPr>
  </w:style>
  <w:style w:type="character" w:customStyle="1" w:styleId="HTML3">
    <w:name w:val="Стандартный HTML Знак3"/>
    <w:uiPriority w:val="99"/>
    <w:semiHidden/>
    <w:rsid w:val="001A5DB8"/>
    <w:rPr>
      <w:rFonts w:ascii="Courier New" w:hAnsi="Courier New" w:cs="Courier New"/>
      <w:sz w:val="20"/>
      <w:szCs w:val="20"/>
      <w:lang w:val="x-none" w:eastAsia="en-US"/>
    </w:rPr>
  </w:style>
  <w:style w:type="character" w:customStyle="1" w:styleId="HTML11">
    <w:name w:val="Стандартный HTML Знак11"/>
    <w:uiPriority w:val="99"/>
    <w:semiHidden/>
    <w:rsid w:val="001A5DB8"/>
    <w:rPr>
      <w:rFonts w:ascii="Courier New" w:hAnsi="Courier New"/>
      <w:sz w:val="20"/>
      <w:lang w:val="x-none" w:eastAsia="en-US"/>
    </w:rPr>
  </w:style>
  <w:style w:type="character" w:customStyle="1" w:styleId="2a">
    <w:name w:val="Основной текст с отступом Знак2"/>
    <w:uiPriority w:val="99"/>
    <w:locked/>
    <w:rsid w:val="001A5DB8"/>
    <w:rPr>
      <w:sz w:val="26"/>
    </w:rPr>
  </w:style>
  <w:style w:type="character" w:customStyle="1" w:styleId="HTMLPreformattedChar">
    <w:name w:val="HTML Preformatted Char"/>
    <w:uiPriority w:val="99"/>
    <w:rsid w:val="001A5DB8"/>
    <w:rPr>
      <w:rFonts w:ascii="Courier New" w:hAnsi="Courier New"/>
      <w:sz w:val="20"/>
      <w:lang w:val="x-none" w:eastAsia="ru-RU"/>
    </w:rPr>
  </w:style>
  <w:style w:type="paragraph" w:customStyle="1" w:styleId="ConsNormal">
    <w:name w:val="ConsNormal"/>
    <w:uiPriority w:val="99"/>
    <w:rsid w:val="001A5DB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37">
    <w:name w:val="Основной текст с отступом Знак3"/>
    <w:uiPriority w:val="99"/>
    <w:semiHidden/>
    <w:rsid w:val="001A5DB8"/>
    <w:rPr>
      <w:rFonts w:ascii="Calibri" w:hAnsi="Calibri" w:cs="Times New Roman"/>
      <w:lang w:val="x-none" w:eastAsia="en-US"/>
    </w:rPr>
  </w:style>
  <w:style w:type="character" w:customStyle="1" w:styleId="1a">
    <w:name w:val="Основной текст с отступом Знак1"/>
    <w:uiPriority w:val="99"/>
    <w:semiHidden/>
    <w:rsid w:val="001A5DB8"/>
    <w:rPr>
      <w:rFonts w:ascii="Calibri" w:hAnsi="Calibri"/>
      <w:lang w:val="x-none" w:eastAsia="en-US"/>
    </w:rPr>
  </w:style>
  <w:style w:type="character" w:customStyle="1" w:styleId="110">
    <w:name w:val="Основной текст с отступом Знак11"/>
    <w:uiPriority w:val="99"/>
    <w:semiHidden/>
    <w:rsid w:val="001A5DB8"/>
    <w:rPr>
      <w:rFonts w:ascii="Calibri" w:hAnsi="Calibri"/>
      <w:lang w:val="x-none" w:eastAsia="en-US"/>
    </w:rPr>
  </w:style>
  <w:style w:type="character" w:customStyle="1" w:styleId="2b">
    <w:name w:val="Название Знак2"/>
    <w:uiPriority w:val="99"/>
    <w:locked/>
    <w:rsid w:val="001A5DB8"/>
    <w:rPr>
      <w:sz w:val="26"/>
      <w:lang w:val="x-none" w:eastAsia="en-US"/>
    </w:rPr>
  </w:style>
  <w:style w:type="character" w:customStyle="1" w:styleId="BodyText2Char">
    <w:name w:val="Body Text 2 Char"/>
    <w:uiPriority w:val="99"/>
    <w:rsid w:val="001A5DB8"/>
    <w:rPr>
      <w:rFonts w:ascii="Times New Roman" w:hAnsi="Times New Roman"/>
      <w:sz w:val="26"/>
      <w:lang w:val="x-none" w:eastAsia="ru-RU"/>
    </w:rPr>
  </w:style>
  <w:style w:type="character" w:customStyle="1" w:styleId="38">
    <w:name w:val="Название Знак3"/>
    <w:uiPriority w:val="10"/>
    <w:rsid w:val="001A5DB8"/>
    <w:rPr>
      <w:rFonts w:ascii="Cambria" w:eastAsia="Times New Roman" w:hAnsi="Cambria" w:cs="Times New Roman"/>
      <w:b/>
      <w:bCs/>
      <w:kern w:val="28"/>
      <w:sz w:val="32"/>
      <w:szCs w:val="32"/>
      <w:lang w:val="x-none" w:eastAsia="en-US"/>
    </w:rPr>
  </w:style>
  <w:style w:type="character" w:customStyle="1" w:styleId="1b">
    <w:name w:val="Название Знак1"/>
    <w:uiPriority w:val="99"/>
    <w:rsid w:val="001A5DB8"/>
    <w:rPr>
      <w:rFonts w:ascii="Calibri Light" w:hAnsi="Calibri Light"/>
      <w:b/>
      <w:kern w:val="28"/>
      <w:sz w:val="32"/>
      <w:lang w:val="x-none" w:eastAsia="en-US"/>
    </w:rPr>
  </w:style>
  <w:style w:type="character" w:customStyle="1" w:styleId="111">
    <w:name w:val="Название Знак11"/>
    <w:uiPriority w:val="99"/>
    <w:rsid w:val="001A5DB8"/>
    <w:rPr>
      <w:rFonts w:ascii="Calibri Light" w:hAnsi="Calibri Light"/>
      <w:b/>
      <w:kern w:val="28"/>
      <w:sz w:val="32"/>
      <w:lang w:val="x-none" w:eastAsia="en-US"/>
    </w:rPr>
  </w:style>
  <w:style w:type="character" w:customStyle="1" w:styleId="2c">
    <w:name w:val="Основной текст Знак2"/>
    <w:uiPriority w:val="99"/>
    <w:locked/>
    <w:rsid w:val="001A5DB8"/>
    <w:rPr>
      <w:rFonts w:ascii="Calibri" w:hAnsi="Calibri"/>
      <w:sz w:val="22"/>
      <w:lang w:val="x-none" w:eastAsia="en-US"/>
    </w:rPr>
  </w:style>
  <w:style w:type="character" w:customStyle="1" w:styleId="TitleChar">
    <w:name w:val="Title Char"/>
    <w:uiPriority w:val="99"/>
    <w:rsid w:val="001A5DB8"/>
    <w:rPr>
      <w:rFonts w:ascii="Times New Roman" w:hAnsi="Times New Roman"/>
      <w:sz w:val="26"/>
    </w:rPr>
  </w:style>
  <w:style w:type="character" w:customStyle="1" w:styleId="39">
    <w:name w:val="Основной текст Знак3"/>
    <w:uiPriority w:val="99"/>
    <w:semiHidden/>
    <w:rsid w:val="001A5DB8"/>
    <w:rPr>
      <w:rFonts w:ascii="Calibri" w:hAnsi="Calibri" w:cs="Times New Roman"/>
      <w:lang w:val="x-none" w:eastAsia="en-US"/>
    </w:rPr>
  </w:style>
  <w:style w:type="character" w:customStyle="1" w:styleId="1c">
    <w:name w:val="Основной текст Знак1"/>
    <w:aliases w:val="Основной текст1 Знак,Основной текст Знак Знак1,Основной текст Знак Знак Знак,bt Знак,Основной текст Знак Знак Знак Знак Знак,Основной текст Знак1 Знак Знак,Основной текст Знак Знак Знак Знак1,Text1 Знак,Таймс Нью Знак"/>
    <w:rsid w:val="001A5DB8"/>
    <w:rPr>
      <w:rFonts w:ascii="Calibri" w:hAnsi="Calibri"/>
      <w:lang w:val="x-none" w:eastAsia="en-US"/>
    </w:rPr>
  </w:style>
  <w:style w:type="character" w:customStyle="1" w:styleId="112">
    <w:name w:val="Основной текст Знак11"/>
    <w:uiPriority w:val="99"/>
    <w:semiHidden/>
    <w:rsid w:val="001A5DB8"/>
    <w:rPr>
      <w:rFonts w:ascii="Calibri" w:hAnsi="Calibri"/>
      <w:lang w:val="x-none" w:eastAsia="en-US"/>
    </w:rPr>
  </w:style>
  <w:style w:type="character" w:customStyle="1" w:styleId="220">
    <w:name w:val="Основной текст с отступом 2 Знак2"/>
    <w:uiPriority w:val="99"/>
    <w:locked/>
    <w:rsid w:val="001A5DB8"/>
    <w:rPr>
      <w:sz w:val="22"/>
      <w:lang w:val="x-none" w:eastAsia="en-US"/>
    </w:rPr>
  </w:style>
  <w:style w:type="character" w:customStyle="1" w:styleId="BodyTextChar">
    <w:name w:val="Body Text Char"/>
    <w:uiPriority w:val="99"/>
    <w:rsid w:val="001A5DB8"/>
    <w:rPr>
      <w:rFonts w:ascii="Times New Roman" w:hAnsi="Times New Roman"/>
    </w:rPr>
  </w:style>
  <w:style w:type="character" w:customStyle="1" w:styleId="230">
    <w:name w:val="Основной текст с отступом 2 Знак3"/>
    <w:uiPriority w:val="99"/>
    <w:semiHidden/>
    <w:rsid w:val="001A5DB8"/>
    <w:rPr>
      <w:rFonts w:ascii="Calibri" w:hAnsi="Calibri" w:cs="Times New Roman"/>
      <w:lang w:val="x-none" w:eastAsia="en-US"/>
    </w:rPr>
  </w:style>
  <w:style w:type="character" w:customStyle="1" w:styleId="210">
    <w:name w:val="Основной текст с отступом 2 Знак1"/>
    <w:aliases w:val=" Знак1 Знак,Знак1 Знак"/>
    <w:rsid w:val="001A5DB8"/>
    <w:rPr>
      <w:rFonts w:ascii="Calibri" w:hAnsi="Calibri"/>
      <w:lang w:val="x-none" w:eastAsia="en-US"/>
    </w:rPr>
  </w:style>
  <w:style w:type="character" w:customStyle="1" w:styleId="211">
    <w:name w:val="Основной текст с отступом 2 Знак11"/>
    <w:uiPriority w:val="99"/>
    <w:semiHidden/>
    <w:rsid w:val="001A5DB8"/>
    <w:rPr>
      <w:rFonts w:ascii="Calibri" w:hAnsi="Calibri"/>
      <w:lang w:val="x-none" w:eastAsia="en-US"/>
    </w:rPr>
  </w:style>
  <w:style w:type="character" w:customStyle="1" w:styleId="2d">
    <w:name w:val="Приветствие Знак2"/>
    <w:link w:val="afff5"/>
    <w:uiPriority w:val="99"/>
    <w:locked/>
    <w:rsid w:val="001A5DB8"/>
    <w:rPr>
      <w:lang w:val="x-none"/>
    </w:rPr>
  </w:style>
  <w:style w:type="character" w:customStyle="1" w:styleId="BodyTextIndent2Char">
    <w:name w:val="Body Text Indent 2 Char"/>
    <w:uiPriority w:val="99"/>
    <w:rsid w:val="001A5DB8"/>
    <w:rPr>
      <w:rFonts w:ascii="Times New Roman" w:hAnsi="Times New Roman"/>
    </w:rPr>
  </w:style>
  <w:style w:type="paragraph" w:styleId="afff6">
    <w:name w:val="List"/>
    <w:basedOn w:val="a6"/>
    <w:link w:val="afff7"/>
    <w:rsid w:val="001A5DB8"/>
    <w:pPr>
      <w:ind w:left="283" w:hanging="283"/>
    </w:pPr>
    <w:rPr>
      <w:rFonts w:ascii="Calibri" w:eastAsia="Times New Roman" w:hAnsi="Calibri" w:cs="Times New Roman"/>
    </w:rPr>
  </w:style>
  <w:style w:type="paragraph" w:styleId="2e">
    <w:name w:val="List 2"/>
    <w:basedOn w:val="a6"/>
    <w:rsid w:val="001A5DB8"/>
    <w:pPr>
      <w:ind w:left="566" w:hanging="283"/>
    </w:pPr>
    <w:rPr>
      <w:rFonts w:ascii="Calibri" w:eastAsia="Times New Roman" w:hAnsi="Calibri" w:cs="Times New Roman"/>
    </w:rPr>
  </w:style>
  <w:style w:type="paragraph" w:styleId="afff5">
    <w:name w:val="Salutation"/>
    <w:basedOn w:val="a6"/>
    <w:next w:val="a6"/>
    <w:link w:val="2d"/>
    <w:rsid w:val="001A5DB8"/>
    <w:rPr>
      <w:lang w:val="x-none"/>
    </w:rPr>
  </w:style>
  <w:style w:type="character" w:customStyle="1" w:styleId="afff8">
    <w:name w:val="Приветствие Знак"/>
    <w:basedOn w:val="a7"/>
    <w:rsid w:val="001A5DB8"/>
  </w:style>
  <w:style w:type="character" w:customStyle="1" w:styleId="3a">
    <w:name w:val="Приветствие Знак3"/>
    <w:uiPriority w:val="99"/>
    <w:semiHidden/>
    <w:rsid w:val="001A5DB8"/>
    <w:rPr>
      <w:rFonts w:ascii="Calibri" w:hAnsi="Calibri" w:cs="Times New Roman"/>
      <w:lang w:val="x-none" w:eastAsia="en-US"/>
    </w:rPr>
  </w:style>
  <w:style w:type="character" w:customStyle="1" w:styleId="1d">
    <w:name w:val="Приветствие Знак1"/>
    <w:uiPriority w:val="99"/>
    <w:semiHidden/>
    <w:rsid w:val="001A5DB8"/>
    <w:rPr>
      <w:rFonts w:ascii="Calibri" w:hAnsi="Calibri"/>
      <w:lang w:val="x-none" w:eastAsia="en-US"/>
    </w:rPr>
  </w:style>
  <w:style w:type="character" w:customStyle="1" w:styleId="113">
    <w:name w:val="Приветствие Знак11"/>
    <w:uiPriority w:val="99"/>
    <w:semiHidden/>
    <w:rsid w:val="001A5DB8"/>
    <w:rPr>
      <w:rFonts w:ascii="Calibri" w:hAnsi="Calibri"/>
      <w:lang w:val="x-none" w:eastAsia="en-US"/>
    </w:rPr>
  </w:style>
  <w:style w:type="character" w:customStyle="1" w:styleId="2f">
    <w:name w:val="Подзаголовок Знак2"/>
    <w:aliases w:val="заголовок 2 Знак1"/>
    <w:link w:val="afff9"/>
    <w:uiPriority w:val="99"/>
    <w:locked/>
    <w:rsid w:val="001A5DB8"/>
    <w:rPr>
      <w:rFonts w:ascii="Arial" w:hAnsi="Arial"/>
      <w:sz w:val="24"/>
      <w:lang w:val="x-none"/>
    </w:rPr>
  </w:style>
  <w:style w:type="paragraph" w:styleId="a5">
    <w:name w:val="List Bullet"/>
    <w:basedOn w:val="a6"/>
    <w:autoRedefine/>
    <w:uiPriority w:val="99"/>
    <w:rsid w:val="001A5DB8"/>
    <w:pPr>
      <w:numPr>
        <w:numId w:val="1"/>
      </w:numPr>
    </w:pPr>
    <w:rPr>
      <w:rFonts w:ascii="Calibri" w:eastAsia="Times New Roman" w:hAnsi="Calibri" w:cs="Times New Roman"/>
    </w:rPr>
  </w:style>
  <w:style w:type="paragraph" w:styleId="afff9">
    <w:name w:val="Subtitle"/>
    <w:aliases w:val="заголовок 2"/>
    <w:basedOn w:val="a6"/>
    <w:link w:val="2f"/>
    <w:qFormat/>
    <w:rsid w:val="001A5DB8"/>
    <w:pPr>
      <w:spacing w:after="60"/>
      <w:jc w:val="center"/>
      <w:outlineLvl w:val="1"/>
    </w:pPr>
    <w:rPr>
      <w:rFonts w:ascii="Arial" w:hAnsi="Arial"/>
      <w:sz w:val="24"/>
      <w:lang w:val="x-none"/>
    </w:rPr>
  </w:style>
  <w:style w:type="character" w:customStyle="1" w:styleId="afffa">
    <w:name w:val="Подзаголовок Знак"/>
    <w:aliases w:val="заголовок 2 Знак"/>
    <w:basedOn w:val="a7"/>
    <w:rsid w:val="001A5DB8"/>
    <w:rPr>
      <w:rFonts w:asciiTheme="majorHAnsi" w:eastAsiaTheme="majorEastAsia" w:hAnsiTheme="majorHAnsi" w:cstheme="majorBidi"/>
      <w:i/>
      <w:iCs/>
      <w:color w:val="4F81BD" w:themeColor="accent1"/>
      <w:spacing w:val="15"/>
      <w:sz w:val="24"/>
      <w:szCs w:val="24"/>
    </w:rPr>
  </w:style>
  <w:style w:type="character" w:customStyle="1" w:styleId="3b">
    <w:name w:val="Подзаголовок Знак3"/>
    <w:uiPriority w:val="11"/>
    <w:rsid w:val="001A5DB8"/>
    <w:rPr>
      <w:rFonts w:ascii="Cambria" w:eastAsia="Times New Roman" w:hAnsi="Cambria" w:cs="Times New Roman"/>
      <w:sz w:val="24"/>
      <w:szCs w:val="24"/>
      <w:lang w:val="x-none" w:eastAsia="en-US"/>
    </w:rPr>
  </w:style>
  <w:style w:type="character" w:customStyle="1" w:styleId="1e">
    <w:name w:val="Подзаголовок Знак1"/>
    <w:uiPriority w:val="99"/>
    <w:rsid w:val="001A5DB8"/>
    <w:rPr>
      <w:rFonts w:ascii="Calibri Light" w:hAnsi="Calibri Light"/>
      <w:sz w:val="24"/>
      <w:lang w:val="x-none" w:eastAsia="en-US"/>
    </w:rPr>
  </w:style>
  <w:style w:type="character" w:customStyle="1" w:styleId="114">
    <w:name w:val="Подзаголовок Знак11"/>
    <w:uiPriority w:val="99"/>
    <w:rsid w:val="001A5DB8"/>
    <w:rPr>
      <w:rFonts w:ascii="Calibri Light" w:hAnsi="Calibri Light"/>
      <w:sz w:val="24"/>
      <w:lang w:val="x-none" w:eastAsia="en-US"/>
    </w:rPr>
  </w:style>
  <w:style w:type="paragraph" w:customStyle="1" w:styleId="ConsNonformat">
    <w:name w:val="ConsNonformat"/>
    <w:uiPriority w:val="99"/>
    <w:rsid w:val="001A5DB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b">
    <w:name w:val="НИР"/>
    <w:basedOn w:val="a6"/>
    <w:uiPriority w:val="99"/>
    <w:rsid w:val="001A5DB8"/>
    <w:pPr>
      <w:spacing w:after="120" w:line="360" w:lineRule="auto"/>
      <w:ind w:firstLine="720"/>
      <w:jc w:val="both"/>
    </w:pPr>
    <w:rPr>
      <w:rFonts w:ascii="Times New Roman" w:eastAsia="Times New Roman" w:hAnsi="Times New Roman" w:cs="Times New Roman"/>
      <w:color w:val="000000"/>
      <w:spacing w:val="5"/>
      <w:sz w:val="24"/>
      <w:szCs w:val="24"/>
      <w:lang w:eastAsia="ru-RU"/>
    </w:rPr>
  </w:style>
  <w:style w:type="paragraph" w:customStyle="1" w:styleId="font6">
    <w:name w:val="font6"/>
    <w:basedOn w:val="a6"/>
    <w:uiPriority w:val="99"/>
    <w:rsid w:val="001A5DB8"/>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font5">
    <w:name w:val="font5"/>
    <w:basedOn w:val="a6"/>
    <w:rsid w:val="001A5DB8"/>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character" w:customStyle="1" w:styleId="1f">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rsid w:val="001A5DB8"/>
  </w:style>
  <w:style w:type="paragraph" w:customStyle="1" w:styleId="xl63">
    <w:name w:val="xl63"/>
    <w:basedOn w:val="a6"/>
    <w:rsid w:val="001A5DB8"/>
    <w:pPr>
      <w:spacing w:before="100" w:beforeAutospacing="1" w:after="100" w:afterAutospacing="1" w:line="240" w:lineRule="auto"/>
      <w:jc w:val="center"/>
      <w:textAlignment w:val="top"/>
    </w:pPr>
    <w:rPr>
      <w:rFonts w:ascii="Times New Roman" w:eastAsia="Times New Roman" w:hAnsi="Times New Roman" w:cs="Times New Roman"/>
      <w:color w:val="000000"/>
      <w:sz w:val="26"/>
      <w:szCs w:val="26"/>
      <w:lang w:eastAsia="ru-RU"/>
    </w:rPr>
  </w:style>
  <w:style w:type="paragraph" w:customStyle="1" w:styleId="xl64">
    <w:name w:val="xl64"/>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5">
    <w:name w:val="xl65"/>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66">
    <w:name w:val="xl66"/>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67">
    <w:name w:val="xl67"/>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0">
    <w:name w:val="xl70"/>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1">
    <w:name w:val="xl71"/>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2">
    <w:name w:val="xl72"/>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4">
    <w:name w:val="xl74"/>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5">
    <w:name w:val="xl75"/>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6">
    <w:name w:val="xl76"/>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7">
    <w:name w:val="xl77"/>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6"/>
    <w:rsid w:val="001A5D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9">
    <w:name w:val="xl79"/>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0">
    <w:name w:val="xl80"/>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1">
    <w:name w:val="xl81"/>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2">
    <w:name w:val="xl82"/>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3">
    <w:name w:val="xl83"/>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4">
    <w:name w:val="xl84"/>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5">
    <w:name w:val="xl85"/>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6">
    <w:name w:val="xl86"/>
    <w:basedOn w:val="a6"/>
    <w:rsid w:val="001A5DB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87">
    <w:name w:val="xl87"/>
    <w:basedOn w:val="a6"/>
    <w:rsid w:val="001A5DB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6"/>
      <w:szCs w:val="26"/>
      <w:lang w:eastAsia="ru-RU"/>
    </w:rPr>
  </w:style>
  <w:style w:type="paragraph" w:customStyle="1" w:styleId="xl88">
    <w:name w:val="xl88"/>
    <w:basedOn w:val="a6"/>
    <w:rsid w:val="001A5DB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6"/>
    <w:rsid w:val="001A5D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0">
    <w:name w:val="xl90"/>
    <w:basedOn w:val="a6"/>
    <w:rsid w:val="001A5DB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1">
    <w:name w:val="xl91"/>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2">
    <w:name w:val="xl92"/>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3">
    <w:name w:val="xl93"/>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4">
    <w:name w:val="xl94"/>
    <w:basedOn w:val="a6"/>
    <w:rsid w:val="001A5DB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5">
    <w:name w:val="xl95"/>
    <w:basedOn w:val="a6"/>
    <w:rsid w:val="001A5DB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eastAsia="ru-RU"/>
    </w:rPr>
  </w:style>
  <w:style w:type="paragraph" w:customStyle="1" w:styleId="xl96">
    <w:name w:val="xl96"/>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97">
    <w:name w:val="xl97"/>
    <w:basedOn w:val="a6"/>
    <w:rsid w:val="001A5D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98">
    <w:name w:val="xl98"/>
    <w:basedOn w:val="a6"/>
    <w:rsid w:val="001A5DB8"/>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99">
    <w:name w:val="xl99"/>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0">
    <w:name w:val="xl100"/>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1">
    <w:name w:val="xl101"/>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2">
    <w:name w:val="xl102"/>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3">
    <w:name w:val="xl103"/>
    <w:basedOn w:val="a6"/>
    <w:rsid w:val="001A5DB8"/>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5">
    <w:name w:val="xl105"/>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6">
    <w:name w:val="xl106"/>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7">
    <w:name w:val="xl107"/>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8">
    <w:name w:val="xl108"/>
    <w:basedOn w:val="a6"/>
    <w:rsid w:val="001A5DB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0">
    <w:name w:val="xl110"/>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1">
    <w:name w:val="xl111"/>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2">
    <w:name w:val="xl112"/>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5">
    <w:name w:val="xl115"/>
    <w:basedOn w:val="a6"/>
    <w:rsid w:val="001A5DB8"/>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6">
    <w:name w:val="xl116"/>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7">
    <w:name w:val="xl117"/>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9">
    <w:name w:val="xl119"/>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0">
    <w:name w:val="xl120"/>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1">
    <w:name w:val="xl121"/>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3">
    <w:name w:val="xl123"/>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5">
    <w:name w:val="xl125"/>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6">
    <w:name w:val="xl126"/>
    <w:basedOn w:val="a6"/>
    <w:rsid w:val="001A5DB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27">
    <w:name w:val="xl127"/>
    <w:basedOn w:val="a6"/>
    <w:rsid w:val="001A5DB8"/>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28">
    <w:name w:val="xl128"/>
    <w:basedOn w:val="a6"/>
    <w:rsid w:val="001A5DB8"/>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29">
    <w:name w:val="xl129"/>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2f0">
    <w:name w:val="Абзац списка2"/>
    <w:basedOn w:val="a6"/>
    <w:rsid w:val="001A5DB8"/>
    <w:pPr>
      <w:ind w:left="720"/>
      <w:contextualSpacing/>
    </w:pPr>
    <w:rPr>
      <w:rFonts w:ascii="Calibri" w:eastAsia="Times New Roman" w:hAnsi="Calibri" w:cs="Times New Roman"/>
    </w:rPr>
  </w:style>
  <w:style w:type="numbering" w:customStyle="1" w:styleId="115">
    <w:name w:val="Нет списка11"/>
    <w:next w:val="a9"/>
    <w:uiPriority w:val="99"/>
    <w:semiHidden/>
    <w:unhideWhenUsed/>
    <w:rsid w:val="001A5DB8"/>
  </w:style>
  <w:style w:type="table" w:customStyle="1" w:styleId="116">
    <w:name w:val="Сетка таблицы11"/>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8"/>
    <w:next w:val="ac"/>
    <w:uiPriority w:val="5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1A5DB8"/>
  </w:style>
  <w:style w:type="table" w:customStyle="1" w:styleId="121">
    <w:name w:val="Сетка таблицы12"/>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8"/>
    <w:next w:val="ac"/>
    <w:uiPriority w:val="9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A5DB8"/>
  </w:style>
  <w:style w:type="numbering" w:customStyle="1" w:styleId="44">
    <w:name w:val="Нет списка4"/>
    <w:next w:val="a9"/>
    <w:uiPriority w:val="99"/>
    <w:semiHidden/>
    <w:unhideWhenUsed/>
    <w:rsid w:val="001A5DB8"/>
  </w:style>
  <w:style w:type="table" w:customStyle="1" w:styleId="131">
    <w:name w:val="Сетка таблицы13"/>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8"/>
    <w:next w:val="ac"/>
    <w:uiPriority w:val="9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9"/>
    <w:uiPriority w:val="99"/>
    <w:semiHidden/>
    <w:unhideWhenUsed/>
    <w:rsid w:val="001A5DB8"/>
  </w:style>
  <w:style w:type="numbering" w:customStyle="1" w:styleId="51">
    <w:name w:val="Нет списка5"/>
    <w:next w:val="a9"/>
    <w:uiPriority w:val="99"/>
    <w:semiHidden/>
    <w:unhideWhenUsed/>
    <w:rsid w:val="001A5DB8"/>
  </w:style>
  <w:style w:type="table" w:customStyle="1" w:styleId="141">
    <w:name w:val="Сетка таблицы14"/>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c"/>
    <w:uiPriority w:val="9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1A5DB8"/>
  </w:style>
  <w:style w:type="paragraph" w:customStyle="1" w:styleId="ConsPlusTextList1">
    <w:name w:val="ConsPlusTextList1"/>
    <w:uiPriority w:val="99"/>
    <w:rsid w:val="002377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Noparagraphstyle">
    <w:name w:val="[No paragraph style]"/>
    <w:rsid w:val="00382775"/>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1f0">
    <w:name w:val="Гиперссылка1"/>
    <w:basedOn w:val="a7"/>
    <w:rsid w:val="00382775"/>
  </w:style>
  <w:style w:type="character" w:customStyle="1" w:styleId="a00">
    <w:name w:val="a0"/>
    <w:basedOn w:val="a7"/>
    <w:rsid w:val="00382775"/>
  </w:style>
  <w:style w:type="character" w:customStyle="1" w:styleId="a26">
    <w:name w:val="a26"/>
    <w:basedOn w:val="a7"/>
    <w:rsid w:val="00382775"/>
  </w:style>
  <w:style w:type="paragraph" w:customStyle="1" w:styleId="normalweb">
    <w:name w:val="normalweb"/>
    <w:basedOn w:val="a6"/>
    <w:rsid w:val="003827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1">
    <w:name w:val="Нет списка6"/>
    <w:next w:val="a9"/>
    <w:uiPriority w:val="99"/>
    <w:semiHidden/>
    <w:unhideWhenUsed/>
    <w:rsid w:val="00C8020C"/>
  </w:style>
  <w:style w:type="numbering" w:customStyle="1" w:styleId="160">
    <w:name w:val="Нет списка16"/>
    <w:next w:val="a9"/>
    <w:uiPriority w:val="99"/>
    <w:semiHidden/>
    <w:unhideWhenUsed/>
    <w:rsid w:val="00C8020C"/>
  </w:style>
  <w:style w:type="table" w:customStyle="1" w:styleId="62">
    <w:name w:val="Сетка таблицы6"/>
    <w:basedOn w:val="a8"/>
    <w:next w:val="ac"/>
    <w:uiPriority w:val="59"/>
    <w:rsid w:val="00C80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8"/>
    <w:next w:val="ac"/>
    <w:rsid w:val="00C802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9"/>
    <w:uiPriority w:val="99"/>
    <w:semiHidden/>
    <w:unhideWhenUsed/>
    <w:rsid w:val="00C8020C"/>
  </w:style>
  <w:style w:type="character" w:customStyle="1" w:styleId="HeaderChar1">
    <w:name w:val="Header Char1"/>
    <w:rsid w:val="00C8020C"/>
    <w:rPr>
      <w:sz w:val="22"/>
      <w:szCs w:val="22"/>
      <w:lang w:eastAsia="en-US"/>
    </w:rPr>
  </w:style>
  <w:style w:type="character" w:customStyle="1" w:styleId="310">
    <w:name w:val="Основной текст с отступом 3 Знак1"/>
    <w:basedOn w:val="a7"/>
    <w:uiPriority w:val="99"/>
    <w:semiHidden/>
    <w:rsid w:val="00C8020C"/>
    <w:rPr>
      <w:rFonts w:ascii="TimesET" w:eastAsia="Calibri" w:hAnsi="TimesET" w:cs="Times New Roman"/>
      <w:sz w:val="16"/>
      <w:szCs w:val="16"/>
    </w:rPr>
  </w:style>
  <w:style w:type="paragraph" w:customStyle="1" w:styleId="afffc">
    <w:name w:val="Содержимое таблицы"/>
    <w:basedOn w:val="a6"/>
    <w:qFormat/>
    <w:rsid w:val="00C8020C"/>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2Exact">
    <w:name w:val="Основной текст (2) Exact"/>
    <w:rsid w:val="00C8020C"/>
    <w:rPr>
      <w:rFonts w:ascii="Times New Roman" w:eastAsia="Times New Roman" w:hAnsi="Times New Roman" w:cs="Times New Roman"/>
      <w:b w:val="0"/>
      <w:bCs w:val="0"/>
      <w:i w:val="0"/>
      <w:iCs w:val="0"/>
      <w:smallCaps w:val="0"/>
      <w:strike w:val="0"/>
      <w:sz w:val="26"/>
      <w:szCs w:val="26"/>
      <w:u w:val="none"/>
    </w:rPr>
  </w:style>
  <w:style w:type="character" w:customStyle="1" w:styleId="2f2">
    <w:name w:val="Основной текст (2)_"/>
    <w:link w:val="2f3"/>
    <w:rsid w:val="00C8020C"/>
    <w:rPr>
      <w:rFonts w:ascii="Times New Roman" w:hAnsi="Times New Roman"/>
      <w:sz w:val="26"/>
      <w:szCs w:val="26"/>
      <w:shd w:val="clear" w:color="auto" w:fill="FFFFFF"/>
    </w:rPr>
  </w:style>
  <w:style w:type="paragraph" w:customStyle="1" w:styleId="2f3">
    <w:name w:val="Основной текст (2)"/>
    <w:basedOn w:val="a6"/>
    <w:link w:val="2f2"/>
    <w:rsid w:val="00C8020C"/>
    <w:pPr>
      <w:widowControl w:val="0"/>
      <w:shd w:val="clear" w:color="auto" w:fill="FFFFFF"/>
      <w:spacing w:after="360" w:line="0" w:lineRule="atLeast"/>
      <w:ind w:hanging="720"/>
      <w:jc w:val="right"/>
    </w:pPr>
    <w:rPr>
      <w:rFonts w:ascii="Times New Roman" w:hAnsi="Times New Roman"/>
      <w:sz w:val="26"/>
      <w:szCs w:val="26"/>
    </w:rPr>
  </w:style>
  <w:style w:type="paragraph" w:customStyle="1" w:styleId="213">
    <w:name w:val="Основной текст 21"/>
    <w:basedOn w:val="a6"/>
    <w:link w:val="214"/>
    <w:rsid w:val="00C8020C"/>
    <w:pPr>
      <w:spacing w:after="0" w:line="240" w:lineRule="auto"/>
      <w:jc w:val="both"/>
    </w:pPr>
    <w:rPr>
      <w:rFonts w:ascii="Times New Roman" w:eastAsia="Calibri" w:hAnsi="Times New Roman" w:cs="Times New Roman"/>
      <w:sz w:val="26"/>
      <w:szCs w:val="26"/>
      <w:lang w:eastAsia="ar-SA"/>
    </w:rPr>
  </w:style>
  <w:style w:type="paragraph" w:customStyle="1" w:styleId="311">
    <w:name w:val="Основной текст 31"/>
    <w:basedOn w:val="a6"/>
    <w:link w:val="312"/>
    <w:uiPriority w:val="99"/>
    <w:rsid w:val="00C8020C"/>
    <w:pPr>
      <w:widowControl w:val="0"/>
      <w:spacing w:after="0" w:line="240" w:lineRule="auto"/>
      <w:jc w:val="center"/>
    </w:pPr>
    <w:rPr>
      <w:rFonts w:ascii="Times New Roman" w:eastAsia="Times New Roman" w:hAnsi="Times New Roman" w:cs="Times New Roman"/>
      <w:sz w:val="20"/>
      <w:szCs w:val="20"/>
      <w:lang w:eastAsia="ru-RU"/>
    </w:rPr>
  </w:style>
  <w:style w:type="table" w:customStyle="1" w:styleId="1f1">
    <w:name w:val="Светлый список1"/>
    <w:basedOn w:val="a8"/>
    <w:uiPriority w:val="61"/>
    <w:rsid w:val="00C8020C"/>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Web">
    <w:name w:val="Обычный (Web)"/>
    <w:basedOn w:val="a6"/>
    <w:uiPriority w:val="99"/>
    <w:rsid w:val="00C8020C"/>
    <w:pPr>
      <w:spacing w:before="100" w:after="100" w:line="240" w:lineRule="auto"/>
    </w:pPr>
    <w:rPr>
      <w:rFonts w:ascii="Times New Roman" w:eastAsia="Times New Roman" w:hAnsi="Times New Roman" w:cs="Times New Roman"/>
      <w:sz w:val="24"/>
      <w:szCs w:val="24"/>
      <w:lang w:eastAsia="ru-RU"/>
    </w:rPr>
  </w:style>
  <w:style w:type="paragraph" w:customStyle="1" w:styleId="rvps698610">
    <w:name w:val="rvps698610"/>
    <w:basedOn w:val="a6"/>
    <w:uiPriority w:val="99"/>
    <w:rsid w:val="00C8020C"/>
    <w:pPr>
      <w:spacing w:after="120" w:line="240" w:lineRule="auto"/>
      <w:ind w:right="240"/>
    </w:pPr>
    <w:rPr>
      <w:rFonts w:ascii="Arial Unicode MS" w:eastAsia="Arial Unicode MS" w:hAnsi="Times New Roman" w:cs="Arial Unicode MS"/>
      <w:sz w:val="24"/>
      <w:szCs w:val="24"/>
      <w:lang w:eastAsia="ru-RU"/>
    </w:rPr>
  </w:style>
  <w:style w:type="paragraph" w:customStyle="1" w:styleId="CharChar4">
    <w:name w:val="Char Char4 Знак Знак Знак"/>
    <w:basedOn w:val="a6"/>
    <w:uiPriority w:val="99"/>
    <w:rsid w:val="00C8020C"/>
    <w:pPr>
      <w:spacing w:after="160" w:line="240" w:lineRule="exact"/>
    </w:pPr>
    <w:rPr>
      <w:rFonts w:ascii="Verdana" w:eastAsia="Calibri" w:hAnsi="Verdana" w:cs="Times New Roman"/>
      <w:sz w:val="20"/>
      <w:szCs w:val="20"/>
      <w:lang w:val="en-US"/>
    </w:rPr>
  </w:style>
  <w:style w:type="paragraph" w:customStyle="1" w:styleId="std">
    <w:name w:val="std"/>
    <w:basedOn w:val="a6"/>
    <w:uiPriority w:val="99"/>
    <w:rsid w:val="00C8020C"/>
    <w:pPr>
      <w:spacing w:after="0" w:line="240" w:lineRule="auto"/>
    </w:pPr>
    <w:rPr>
      <w:rFonts w:ascii="Times New Roman" w:eastAsia="Calibri" w:hAnsi="Times New Roman" w:cs="Times New Roman"/>
      <w:sz w:val="24"/>
      <w:szCs w:val="24"/>
      <w:lang w:eastAsia="ru-RU"/>
    </w:rPr>
  </w:style>
  <w:style w:type="character" w:customStyle="1" w:styleId="afffd">
    <w:name w:val="Знак Знак"/>
    <w:uiPriority w:val="99"/>
    <w:rsid w:val="00C8020C"/>
    <w:rPr>
      <w:rFonts w:ascii="Cambria" w:hAnsi="Cambria" w:cs="Times New Roman"/>
      <w:b/>
      <w:bCs/>
      <w:kern w:val="32"/>
      <w:sz w:val="32"/>
      <w:szCs w:val="32"/>
      <w:lang w:eastAsia="ko-KR"/>
    </w:rPr>
  </w:style>
  <w:style w:type="paragraph" w:customStyle="1" w:styleId="afffe">
    <w:name w:val="раздилитель сноски"/>
    <w:basedOn w:val="a6"/>
    <w:next w:val="affd"/>
    <w:uiPriority w:val="99"/>
    <w:rsid w:val="00C8020C"/>
    <w:pPr>
      <w:spacing w:after="120" w:line="240" w:lineRule="auto"/>
      <w:jc w:val="both"/>
    </w:pPr>
    <w:rPr>
      <w:rFonts w:ascii="Times New Roman" w:eastAsia="Calibri" w:hAnsi="Times New Roman" w:cs="Times New Roman"/>
      <w:sz w:val="24"/>
      <w:szCs w:val="20"/>
      <w:lang w:val="en-US" w:eastAsia="ru-RU"/>
    </w:rPr>
  </w:style>
  <w:style w:type="paragraph" w:customStyle="1" w:styleId="CharChar">
    <w:name w:val="Char Char Знак"/>
    <w:basedOn w:val="a6"/>
    <w:uiPriority w:val="99"/>
    <w:rsid w:val="00C8020C"/>
    <w:pPr>
      <w:spacing w:after="0" w:line="240" w:lineRule="auto"/>
    </w:pPr>
    <w:rPr>
      <w:rFonts w:ascii="Verdana" w:eastAsia="Calibri" w:hAnsi="Verdana" w:cs="Verdana"/>
      <w:sz w:val="20"/>
      <w:szCs w:val="20"/>
      <w:lang w:val="en-US"/>
    </w:rPr>
  </w:style>
  <w:style w:type="character" w:customStyle="1" w:styleId="apple-converted-space">
    <w:name w:val="apple-converted-space"/>
    <w:uiPriority w:val="99"/>
    <w:rsid w:val="00C8020C"/>
    <w:rPr>
      <w:rFonts w:cs="Times New Roman"/>
    </w:rPr>
  </w:style>
  <w:style w:type="paragraph" w:customStyle="1" w:styleId="affff">
    <w:name w:val="Внимание: недобросовестность!"/>
    <w:basedOn w:val="a6"/>
    <w:next w:val="a6"/>
    <w:uiPriority w:val="99"/>
    <w:rsid w:val="00C8020C"/>
    <w:pPr>
      <w:widowControl w:val="0"/>
      <w:autoSpaceDE w:val="0"/>
      <w:autoSpaceDN w:val="0"/>
      <w:adjustRightInd w:val="0"/>
      <w:spacing w:after="0" w:line="240" w:lineRule="auto"/>
      <w:jc w:val="both"/>
    </w:pPr>
    <w:rPr>
      <w:rFonts w:ascii="Arial" w:eastAsia="Calibri" w:hAnsi="Arial" w:cs="Times New Roman"/>
      <w:sz w:val="24"/>
      <w:szCs w:val="24"/>
      <w:lang w:eastAsia="ru-RU"/>
    </w:rPr>
  </w:style>
  <w:style w:type="paragraph" w:customStyle="1" w:styleId="affff0">
    <w:name w:val="Комментарий"/>
    <w:basedOn w:val="a6"/>
    <w:next w:val="a6"/>
    <w:uiPriority w:val="99"/>
    <w:rsid w:val="00C8020C"/>
    <w:pPr>
      <w:autoSpaceDE w:val="0"/>
      <w:autoSpaceDN w:val="0"/>
      <w:adjustRightInd w:val="0"/>
      <w:spacing w:before="75" w:after="0" w:line="240" w:lineRule="auto"/>
      <w:jc w:val="both"/>
    </w:pPr>
    <w:rPr>
      <w:rFonts w:ascii="Arial" w:eastAsia="Calibri" w:hAnsi="Arial" w:cs="Times New Roman"/>
      <w:color w:val="353842"/>
      <w:sz w:val="24"/>
      <w:szCs w:val="24"/>
      <w:shd w:val="clear" w:color="auto" w:fill="F0F0F0"/>
      <w:lang w:eastAsia="ru-RU"/>
    </w:rPr>
  </w:style>
  <w:style w:type="paragraph" w:customStyle="1" w:styleId="affff1">
    <w:name w:val="Информация об изменениях документа"/>
    <w:basedOn w:val="affff0"/>
    <w:next w:val="a6"/>
    <w:uiPriority w:val="99"/>
    <w:rsid w:val="00C8020C"/>
    <w:pPr>
      <w:spacing w:before="0"/>
    </w:pPr>
    <w:rPr>
      <w:i/>
      <w:iCs/>
    </w:rPr>
  </w:style>
  <w:style w:type="character" w:customStyle="1" w:styleId="3d">
    <w:name w:val="Основной текст (3)_"/>
    <w:link w:val="313"/>
    <w:rsid w:val="00C8020C"/>
    <w:rPr>
      <w:b/>
      <w:bCs/>
      <w:sz w:val="18"/>
      <w:szCs w:val="18"/>
      <w:shd w:val="clear" w:color="auto" w:fill="FFFFFF"/>
    </w:rPr>
  </w:style>
  <w:style w:type="character" w:customStyle="1" w:styleId="affff2">
    <w:name w:val="Колонтитул_"/>
    <w:link w:val="affff3"/>
    <w:rsid w:val="00C8020C"/>
    <w:rPr>
      <w:shd w:val="clear" w:color="auto" w:fill="FFFFFF"/>
    </w:rPr>
  </w:style>
  <w:style w:type="character" w:customStyle="1" w:styleId="9pt">
    <w:name w:val="Колонтитул + 9 pt"/>
    <w:aliases w:val="Полужирный"/>
    <w:rsid w:val="00C8020C"/>
    <w:rPr>
      <w:b/>
      <w:bCs/>
      <w:spacing w:val="0"/>
      <w:sz w:val="18"/>
      <w:szCs w:val="18"/>
      <w:shd w:val="clear" w:color="auto" w:fill="FFFFFF"/>
    </w:rPr>
  </w:style>
  <w:style w:type="character" w:customStyle="1" w:styleId="affff4">
    <w:name w:val="Подпись к таблице_"/>
    <w:link w:val="affff5"/>
    <w:rsid w:val="00C8020C"/>
    <w:rPr>
      <w:b/>
      <w:bCs/>
      <w:sz w:val="18"/>
      <w:szCs w:val="18"/>
      <w:shd w:val="clear" w:color="auto" w:fill="FFFFFF"/>
    </w:rPr>
  </w:style>
  <w:style w:type="character" w:customStyle="1" w:styleId="81">
    <w:name w:val="Основной текст (8)_"/>
    <w:link w:val="82"/>
    <w:rsid w:val="00C8020C"/>
    <w:rPr>
      <w:noProof/>
      <w:sz w:val="18"/>
      <w:szCs w:val="18"/>
      <w:shd w:val="clear" w:color="auto" w:fill="FFFFFF"/>
    </w:rPr>
  </w:style>
  <w:style w:type="paragraph" w:customStyle="1" w:styleId="313">
    <w:name w:val="Основной текст (3)1"/>
    <w:basedOn w:val="a6"/>
    <w:link w:val="3d"/>
    <w:rsid w:val="00C8020C"/>
    <w:pPr>
      <w:shd w:val="clear" w:color="auto" w:fill="FFFFFF"/>
      <w:spacing w:before="120" w:after="0" w:line="216" w:lineRule="exact"/>
      <w:ind w:hanging="260"/>
      <w:jc w:val="center"/>
    </w:pPr>
    <w:rPr>
      <w:b/>
      <w:bCs/>
      <w:sz w:val="18"/>
      <w:szCs w:val="18"/>
    </w:rPr>
  </w:style>
  <w:style w:type="paragraph" w:customStyle="1" w:styleId="affff3">
    <w:name w:val="Колонтитул"/>
    <w:basedOn w:val="a6"/>
    <w:link w:val="affff2"/>
    <w:rsid w:val="00C8020C"/>
    <w:pPr>
      <w:shd w:val="clear" w:color="auto" w:fill="FFFFFF"/>
      <w:spacing w:after="0" w:line="240" w:lineRule="auto"/>
    </w:pPr>
  </w:style>
  <w:style w:type="paragraph" w:customStyle="1" w:styleId="affff5">
    <w:name w:val="Подпись к таблице"/>
    <w:basedOn w:val="a6"/>
    <w:link w:val="affff4"/>
    <w:rsid w:val="00C8020C"/>
    <w:pPr>
      <w:shd w:val="clear" w:color="auto" w:fill="FFFFFF"/>
      <w:spacing w:after="0" w:line="240" w:lineRule="atLeast"/>
    </w:pPr>
    <w:rPr>
      <w:b/>
      <w:bCs/>
      <w:sz w:val="18"/>
      <w:szCs w:val="18"/>
    </w:rPr>
  </w:style>
  <w:style w:type="paragraph" w:customStyle="1" w:styleId="82">
    <w:name w:val="Основной текст (8)"/>
    <w:basedOn w:val="a6"/>
    <w:link w:val="81"/>
    <w:rsid w:val="00C8020C"/>
    <w:pPr>
      <w:shd w:val="clear" w:color="auto" w:fill="FFFFFF"/>
      <w:spacing w:after="0" w:line="240" w:lineRule="atLeast"/>
    </w:pPr>
    <w:rPr>
      <w:noProof/>
      <w:sz w:val="18"/>
      <w:szCs w:val="18"/>
    </w:rPr>
  </w:style>
  <w:style w:type="character" w:styleId="affff6">
    <w:name w:val="line number"/>
    <w:rsid w:val="00C8020C"/>
  </w:style>
  <w:style w:type="character" w:styleId="affff7">
    <w:name w:val="Emphasis"/>
    <w:uiPriority w:val="20"/>
    <w:qFormat/>
    <w:rsid w:val="00C8020C"/>
    <w:rPr>
      <w:i/>
      <w:iCs/>
    </w:rPr>
  </w:style>
  <w:style w:type="character" w:customStyle="1" w:styleId="main">
    <w:name w:val="main"/>
    <w:rsid w:val="00C8020C"/>
  </w:style>
  <w:style w:type="character" w:styleId="affff8">
    <w:name w:val="endnote reference"/>
    <w:uiPriority w:val="99"/>
    <w:rsid w:val="00C8020C"/>
    <w:rPr>
      <w:vertAlign w:val="superscript"/>
    </w:rPr>
  </w:style>
  <w:style w:type="paragraph" w:styleId="affff9">
    <w:name w:val="TOC Heading"/>
    <w:basedOn w:val="11"/>
    <w:next w:val="a6"/>
    <w:uiPriority w:val="39"/>
    <w:unhideWhenUsed/>
    <w:qFormat/>
    <w:rsid w:val="00C8020C"/>
    <w:pPr>
      <w:keepLines/>
      <w:spacing w:before="480" w:line="276" w:lineRule="auto"/>
      <w:outlineLvl w:val="9"/>
    </w:pPr>
    <w:rPr>
      <w:rFonts w:ascii="Cambria" w:hAnsi="Cambria"/>
      <w:b/>
      <w:bCs/>
      <w:color w:val="365F91"/>
      <w:sz w:val="28"/>
      <w:szCs w:val="28"/>
    </w:rPr>
  </w:style>
  <w:style w:type="paragraph" w:styleId="1f2">
    <w:name w:val="toc 1"/>
    <w:basedOn w:val="a6"/>
    <w:next w:val="a6"/>
    <w:autoRedefine/>
    <w:uiPriority w:val="39"/>
    <w:qFormat/>
    <w:rsid w:val="00C8020C"/>
    <w:pPr>
      <w:tabs>
        <w:tab w:val="right" w:leader="dot" w:pos="9628"/>
      </w:tabs>
      <w:spacing w:after="0" w:line="240" w:lineRule="auto"/>
      <w:jc w:val="both"/>
    </w:pPr>
    <w:rPr>
      <w:rFonts w:ascii="Arial" w:eastAsia="Times New Roman" w:hAnsi="Arial" w:cs="Arial"/>
      <w:noProof/>
      <w:sz w:val="24"/>
      <w:szCs w:val="24"/>
      <w:lang w:eastAsia="ru-RU"/>
    </w:rPr>
  </w:style>
  <w:style w:type="paragraph" w:customStyle="1" w:styleId="wp-caption-text">
    <w:name w:val="wp-caption-text"/>
    <w:basedOn w:val="a6"/>
    <w:rsid w:val="00C8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e">
    <w:name w:val="toc 3"/>
    <w:basedOn w:val="a6"/>
    <w:next w:val="a6"/>
    <w:autoRedefine/>
    <w:uiPriority w:val="39"/>
    <w:rsid w:val="00C8020C"/>
    <w:pPr>
      <w:spacing w:after="0" w:line="240" w:lineRule="auto"/>
      <w:ind w:left="480"/>
    </w:pPr>
    <w:rPr>
      <w:rFonts w:ascii="Times New Roman" w:eastAsia="Times New Roman" w:hAnsi="Times New Roman" w:cs="Times New Roman"/>
      <w:sz w:val="24"/>
      <w:szCs w:val="24"/>
      <w:lang w:eastAsia="ru-RU"/>
    </w:rPr>
  </w:style>
  <w:style w:type="paragraph" w:styleId="2f4">
    <w:name w:val="toc 2"/>
    <w:basedOn w:val="a6"/>
    <w:next w:val="a6"/>
    <w:autoRedefine/>
    <w:uiPriority w:val="39"/>
    <w:rsid w:val="00C8020C"/>
    <w:pPr>
      <w:spacing w:after="0" w:line="240" w:lineRule="auto"/>
      <w:ind w:left="240"/>
    </w:pPr>
    <w:rPr>
      <w:rFonts w:ascii="Times New Roman" w:eastAsia="Times New Roman" w:hAnsi="Times New Roman" w:cs="Times New Roman"/>
      <w:sz w:val="24"/>
      <w:szCs w:val="24"/>
      <w:lang w:eastAsia="ru-RU"/>
    </w:rPr>
  </w:style>
  <w:style w:type="character" w:customStyle="1" w:styleId="211pt">
    <w:name w:val="Основной текст (2) + 11 pt"/>
    <w:basedOn w:val="2f2"/>
    <w:rsid w:val="00C8020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2">
    <w:name w:val="Основной текст (12)_"/>
    <w:basedOn w:val="a7"/>
    <w:link w:val="123"/>
    <w:rsid w:val="00C8020C"/>
    <w:rPr>
      <w:rFonts w:ascii="Times New Roman" w:eastAsia="Times New Roman" w:hAnsi="Times New Roman" w:cs="Times New Roman"/>
      <w:b/>
      <w:bCs/>
      <w:sz w:val="28"/>
      <w:szCs w:val="28"/>
      <w:shd w:val="clear" w:color="auto" w:fill="FFFFFF"/>
    </w:rPr>
  </w:style>
  <w:style w:type="character" w:customStyle="1" w:styleId="2f5">
    <w:name w:val="Основной текст (2) + Курсив"/>
    <w:basedOn w:val="2f2"/>
    <w:rsid w:val="00C8020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42">
    <w:name w:val="Основной текст (14)_"/>
    <w:basedOn w:val="a7"/>
    <w:link w:val="143"/>
    <w:rsid w:val="00C8020C"/>
    <w:rPr>
      <w:rFonts w:ascii="Times New Roman" w:eastAsia="Times New Roman" w:hAnsi="Times New Roman" w:cs="Times New Roman"/>
      <w:i/>
      <w:iCs/>
      <w:sz w:val="28"/>
      <w:szCs w:val="28"/>
      <w:shd w:val="clear" w:color="auto" w:fill="FFFFFF"/>
    </w:rPr>
  </w:style>
  <w:style w:type="character" w:customStyle="1" w:styleId="144">
    <w:name w:val="Основной текст (14) + Не курсив"/>
    <w:basedOn w:val="142"/>
    <w:rsid w:val="00C8020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Exact">
    <w:name w:val="Основной текст (3) Exact"/>
    <w:basedOn w:val="a7"/>
    <w:rsid w:val="00C8020C"/>
    <w:rPr>
      <w:rFonts w:ascii="Times New Roman" w:eastAsia="Times New Roman" w:hAnsi="Times New Roman" w:cs="Times New Roman"/>
      <w:b w:val="0"/>
      <w:bCs w:val="0"/>
      <w:i w:val="0"/>
      <w:iCs w:val="0"/>
      <w:smallCaps w:val="0"/>
      <w:strike w:val="0"/>
      <w:sz w:val="22"/>
      <w:szCs w:val="22"/>
      <w:u w:val="none"/>
    </w:rPr>
  </w:style>
  <w:style w:type="character" w:customStyle="1" w:styleId="16Exact">
    <w:name w:val="Основной текст (16) Exact"/>
    <w:basedOn w:val="a7"/>
    <w:rsid w:val="00C8020C"/>
    <w:rPr>
      <w:rFonts w:ascii="Times New Roman" w:eastAsia="Times New Roman" w:hAnsi="Times New Roman" w:cs="Times New Roman"/>
      <w:b w:val="0"/>
      <w:bCs w:val="0"/>
      <w:i w:val="0"/>
      <w:iCs w:val="0"/>
      <w:smallCaps w:val="0"/>
      <w:strike w:val="0"/>
      <w:sz w:val="18"/>
      <w:szCs w:val="18"/>
      <w:u w:val="none"/>
    </w:rPr>
  </w:style>
  <w:style w:type="character" w:customStyle="1" w:styleId="152">
    <w:name w:val="Основной текст (15)_"/>
    <w:basedOn w:val="a7"/>
    <w:link w:val="153"/>
    <w:rsid w:val="00C8020C"/>
    <w:rPr>
      <w:rFonts w:ascii="Times New Roman" w:eastAsia="Times New Roman" w:hAnsi="Times New Roman" w:cs="Times New Roman"/>
      <w:i/>
      <w:iCs/>
      <w:sz w:val="18"/>
      <w:szCs w:val="18"/>
      <w:shd w:val="clear" w:color="auto" w:fill="FFFFFF"/>
    </w:rPr>
  </w:style>
  <w:style w:type="character" w:customStyle="1" w:styleId="161">
    <w:name w:val="Основной текст (16)_"/>
    <w:basedOn w:val="a7"/>
    <w:link w:val="162"/>
    <w:rsid w:val="00C8020C"/>
    <w:rPr>
      <w:rFonts w:ascii="Times New Roman" w:eastAsia="Times New Roman" w:hAnsi="Times New Roman" w:cs="Times New Roman"/>
      <w:sz w:val="18"/>
      <w:szCs w:val="18"/>
      <w:shd w:val="clear" w:color="auto" w:fill="FFFFFF"/>
    </w:rPr>
  </w:style>
  <w:style w:type="character" w:customStyle="1" w:styleId="2f6">
    <w:name w:val="Заголовок №2_"/>
    <w:basedOn w:val="a7"/>
    <w:link w:val="2f7"/>
    <w:rsid w:val="00C8020C"/>
    <w:rPr>
      <w:rFonts w:ascii="Times New Roman" w:eastAsia="Times New Roman" w:hAnsi="Times New Roman" w:cs="Times New Roman"/>
      <w:sz w:val="34"/>
      <w:szCs w:val="34"/>
      <w:shd w:val="clear" w:color="auto" w:fill="FFFFFF"/>
    </w:rPr>
  </w:style>
  <w:style w:type="character" w:customStyle="1" w:styleId="240">
    <w:name w:val="Основной текст (24)_"/>
    <w:basedOn w:val="a7"/>
    <w:link w:val="241"/>
    <w:rsid w:val="00C8020C"/>
    <w:rPr>
      <w:rFonts w:ascii="Times New Roman" w:eastAsia="Times New Roman" w:hAnsi="Times New Roman" w:cs="Times New Roman"/>
      <w:i/>
      <w:iCs/>
      <w:shd w:val="clear" w:color="auto" w:fill="FFFFFF"/>
    </w:rPr>
  </w:style>
  <w:style w:type="character" w:customStyle="1" w:styleId="260">
    <w:name w:val="Основной текст (26)_"/>
    <w:basedOn w:val="a7"/>
    <w:link w:val="261"/>
    <w:rsid w:val="00C8020C"/>
    <w:rPr>
      <w:rFonts w:ascii="Times New Roman" w:eastAsia="Times New Roman" w:hAnsi="Times New Roman" w:cs="Times New Roman"/>
      <w:b/>
      <w:bCs/>
      <w:i/>
      <w:iCs/>
      <w:sz w:val="28"/>
      <w:szCs w:val="28"/>
      <w:shd w:val="clear" w:color="auto" w:fill="FFFFFF"/>
    </w:rPr>
  </w:style>
  <w:style w:type="character" w:customStyle="1" w:styleId="262">
    <w:name w:val="Основной текст (26) + Не курсив"/>
    <w:basedOn w:val="260"/>
    <w:rsid w:val="00C8020C"/>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affffa">
    <w:name w:val="Колонтитул + Полужирный"/>
    <w:basedOn w:val="affff2"/>
    <w:rsid w:val="00C8020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3pt">
    <w:name w:val="Основной текст (2) + 13 pt"/>
    <w:basedOn w:val="2f2"/>
    <w:rsid w:val="00C8020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LucidaSansUnicode10pt">
    <w:name w:val="Основной текст (2) + Lucida Sans Unicode;10 pt"/>
    <w:basedOn w:val="2f2"/>
    <w:rsid w:val="00C8020C"/>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70">
    <w:name w:val="Основной текст (27)_"/>
    <w:basedOn w:val="a7"/>
    <w:link w:val="271"/>
    <w:rsid w:val="00C8020C"/>
    <w:rPr>
      <w:rFonts w:ascii="Lucida Sans Unicode" w:eastAsia="Lucida Sans Unicode" w:hAnsi="Lucida Sans Unicode" w:cs="Lucida Sans Unicode"/>
      <w:sz w:val="20"/>
      <w:szCs w:val="20"/>
      <w:shd w:val="clear" w:color="auto" w:fill="FFFFFF"/>
    </w:rPr>
  </w:style>
  <w:style w:type="character" w:customStyle="1" w:styleId="27TimesNewRoman14pt">
    <w:name w:val="Основной текст (27) + Times New Roman;14 pt"/>
    <w:basedOn w:val="270"/>
    <w:rsid w:val="00C8020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7pt">
    <w:name w:val="Колонтитул + 17 pt"/>
    <w:basedOn w:val="affff2"/>
    <w:rsid w:val="00C8020C"/>
    <w:rPr>
      <w:rFonts w:ascii="Times New Roman" w:eastAsia="Times New Roman" w:hAnsi="Times New Roman" w:cs="Times New Roman"/>
      <w:color w:val="000000"/>
      <w:spacing w:val="0"/>
      <w:w w:val="100"/>
      <w:position w:val="0"/>
      <w:sz w:val="34"/>
      <w:szCs w:val="34"/>
      <w:shd w:val="clear" w:color="auto" w:fill="FFFFFF"/>
      <w:lang w:val="ru-RU" w:eastAsia="ru-RU" w:bidi="ru-RU"/>
    </w:rPr>
  </w:style>
  <w:style w:type="character" w:customStyle="1" w:styleId="28Exact">
    <w:name w:val="Основной текст (28) Exact"/>
    <w:basedOn w:val="a7"/>
    <w:link w:val="280"/>
    <w:rsid w:val="00C8020C"/>
    <w:rPr>
      <w:rFonts w:ascii="Arial" w:eastAsia="Arial" w:hAnsi="Arial" w:cs="Arial"/>
      <w:sz w:val="26"/>
      <w:szCs w:val="26"/>
      <w:shd w:val="clear" w:color="auto" w:fill="FFFFFF"/>
    </w:rPr>
  </w:style>
  <w:style w:type="character" w:customStyle="1" w:styleId="4Exact">
    <w:name w:val="Заголовок №4 Exact"/>
    <w:basedOn w:val="a7"/>
    <w:rsid w:val="00C8020C"/>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7"/>
    <w:rsid w:val="00C8020C"/>
    <w:rPr>
      <w:rFonts w:ascii="Times New Roman" w:eastAsia="Times New Roman" w:hAnsi="Times New Roman" w:cs="Times New Roman"/>
      <w:b/>
      <w:bCs/>
      <w:i w:val="0"/>
      <w:iCs w:val="0"/>
      <w:smallCaps w:val="0"/>
      <w:strike w:val="0"/>
      <w:sz w:val="28"/>
      <w:szCs w:val="28"/>
      <w:u w:val="none"/>
    </w:rPr>
  </w:style>
  <w:style w:type="character" w:customStyle="1" w:styleId="29Exact">
    <w:name w:val="Основной текст (29) Exact"/>
    <w:basedOn w:val="a7"/>
    <w:link w:val="290"/>
    <w:rsid w:val="00C8020C"/>
    <w:rPr>
      <w:rFonts w:ascii="Arial" w:eastAsia="Arial" w:hAnsi="Arial" w:cs="Arial"/>
      <w:sz w:val="26"/>
      <w:szCs w:val="26"/>
      <w:shd w:val="clear" w:color="auto" w:fill="FFFFFF"/>
    </w:rPr>
  </w:style>
  <w:style w:type="character" w:customStyle="1" w:styleId="312pt">
    <w:name w:val="Основной текст (3) + 12 pt;Курсив"/>
    <w:basedOn w:val="3d"/>
    <w:rsid w:val="00C8020C"/>
    <w:rPr>
      <w:rFonts w:ascii="Times New Roman" w:eastAsia="Times New Roman" w:hAnsi="Times New Roman" w:cs="Times New Roman"/>
      <w:b w:val="0"/>
      <w:bCs w:val="0"/>
      <w:i/>
      <w:iCs/>
      <w:color w:val="000000"/>
      <w:spacing w:val="0"/>
      <w:w w:val="100"/>
      <w:position w:val="0"/>
      <w:sz w:val="24"/>
      <w:szCs w:val="24"/>
      <w:shd w:val="clear" w:color="auto" w:fill="FFFFFF"/>
      <w:lang w:val="ru-RU" w:eastAsia="ru-RU" w:bidi="ru-RU"/>
    </w:rPr>
  </w:style>
  <w:style w:type="character" w:customStyle="1" w:styleId="31Exact">
    <w:name w:val="Основной текст (31) Exact"/>
    <w:basedOn w:val="a7"/>
    <w:link w:val="314"/>
    <w:rsid w:val="00C8020C"/>
    <w:rPr>
      <w:rFonts w:ascii="Lucida Sans Unicode" w:eastAsia="Lucida Sans Unicode" w:hAnsi="Lucida Sans Unicode" w:cs="Lucida Sans Unicode"/>
      <w:sz w:val="12"/>
      <w:szCs w:val="12"/>
      <w:shd w:val="clear" w:color="auto" w:fill="FFFFFF"/>
    </w:rPr>
  </w:style>
  <w:style w:type="character" w:customStyle="1" w:styleId="31TimesNewRoman12ptExact">
    <w:name w:val="Основной текст (31) + Times New Roman;12 pt Exact"/>
    <w:basedOn w:val="31Exact"/>
    <w:rsid w:val="00C8020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2Exact">
    <w:name w:val="Основной текст (32) Exact"/>
    <w:basedOn w:val="a7"/>
    <w:link w:val="320"/>
    <w:rsid w:val="00C8020C"/>
    <w:rPr>
      <w:rFonts w:ascii="Times New Roman" w:eastAsia="Times New Roman" w:hAnsi="Times New Roman" w:cs="Times New Roman"/>
      <w:sz w:val="54"/>
      <w:szCs w:val="54"/>
      <w:shd w:val="clear" w:color="auto" w:fill="FFFFFF"/>
    </w:rPr>
  </w:style>
  <w:style w:type="character" w:customStyle="1" w:styleId="300">
    <w:name w:val="Основной текст (30)_"/>
    <w:basedOn w:val="a7"/>
    <w:link w:val="301"/>
    <w:rsid w:val="00C8020C"/>
    <w:rPr>
      <w:rFonts w:ascii="Times New Roman" w:eastAsia="Times New Roman" w:hAnsi="Times New Roman" w:cs="Times New Roman"/>
      <w:sz w:val="23"/>
      <w:szCs w:val="23"/>
      <w:shd w:val="clear" w:color="auto" w:fill="FFFFFF"/>
    </w:rPr>
  </w:style>
  <w:style w:type="character" w:customStyle="1" w:styleId="330">
    <w:name w:val="Основной текст (33)_"/>
    <w:basedOn w:val="a7"/>
    <w:link w:val="331"/>
    <w:rsid w:val="00C8020C"/>
    <w:rPr>
      <w:rFonts w:ascii="Times New Roman" w:eastAsia="Times New Roman" w:hAnsi="Times New Roman" w:cs="Times New Roman"/>
      <w:sz w:val="34"/>
      <w:szCs w:val="34"/>
      <w:shd w:val="clear" w:color="auto" w:fill="FFFFFF"/>
    </w:rPr>
  </w:style>
  <w:style w:type="character" w:customStyle="1" w:styleId="340">
    <w:name w:val="Основной текст (34)_"/>
    <w:basedOn w:val="a7"/>
    <w:link w:val="341"/>
    <w:rsid w:val="00C8020C"/>
    <w:rPr>
      <w:rFonts w:ascii="Book Antiqua" w:eastAsia="Book Antiqua" w:hAnsi="Book Antiqua" w:cs="Book Antiqua"/>
      <w:sz w:val="44"/>
      <w:szCs w:val="44"/>
      <w:shd w:val="clear" w:color="auto" w:fill="FFFFFF"/>
    </w:rPr>
  </w:style>
  <w:style w:type="character" w:customStyle="1" w:styleId="24Exact">
    <w:name w:val="Основной текст (24) Exact"/>
    <w:basedOn w:val="a7"/>
    <w:rsid w:val="00C8020C"/>
    <w:rPr>
      <w:rFonts w:ascii="Times New Roman" w:eastAsia="Times New Roman" w:hAnsi="Times New Roman" w:cs="Times New Roman"/>
      <w:b w:val="0"/>
      <w:bCs w:val="0"/>
      <w:i/>
      <w:iCs/>
      <w:smallCaps w:val="0"/>
      <w:strike w:val="0"/>
      <w:u w:val="none"/>
    </w:rPr>
  </w:style>
  <w:style w:type="character" w:customStyle="1" w:styleId="350">
    <w:name w:val="Основной текст (35)_"/>
    <w:basedOn w:val="a7"/>
    <w:link w:val="351"/>
    <w:rsid w:val="00C8020C"/>
    <w:rPr>
      <w:rFonts w:ascii="Times New Roman" w:eastAsia="Times New Roman" w:hAnsi="Times New Roman" w:cs="Times New Roman"/>
      <w:shd w:val="clear" w:color="auto" w:fill="FFFFFF"/>
    </w:rPr>
  </w:style>
  <w:style w:type="character" w:customStyle="1" w:styleId="2411pt">
    <w:name w:val="Основной текст (24) + 11 pt;Не курсив"/>
    <w:basedOn w:val="240"/>
    <w:rsid w:val="00C8020C"/>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2411ptExact">
    <w:name w:val="Основной текст (24) + 11 pt;Не курсив Exact"/>
    <w:basedOn w:val="240"/>
    <w:rsid w:val="00C8020C"/>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360">
    <w:name w:val="Основной текст (36)_"/>
    <w:basedOn w:val="a7"/>
    <w:link w:val="361"/>
    <w:rsid w:val="00C8020C"/>
    <w:rPr>
      <w:rFonts w:ascii="Times New Roman" w:eastAsia="Times New Roman" w:hAnsi="Times New Roman" w:cs="Times New Roman"/>
      <w:shd w:val="clear" w:color="auto" w:fill="FFFFFF"/>
    </w:rPr>
  </w:style>
  <w:style w:type="character" w:customStyle="1" w:styleId="370">
    <w:name w:val="Основной текст (37)_"/>
    <w:basedOn w:val="a7"/>
    <w:link w:val="371"/>
    <w:rsid w:val="00C8020C"/>
    <w:rPr>
      <w:rFonts w:ascii="Times New Roman" w:eastAsia="Times New Roman" w:hAnsi="Times New Roman" w:cs="Times New Roman"/>
      <w:sz w:val="54"/>
      <w:szCs w:val="54"/>
      <w:shd w:val="clear" w:color="auto" w:fill="FFFFFF"/>
    </w:rPr>
  </w:style>
  <w:style w:type="paragraph" w:customStyle="1" w:styleId="3f">
    <w:name w:val="Основной текст (3)"/>
    <w:basedOn w:val="a6"/>
    <w:rsid w:val="00C8020C"/>
    <w:pPr>
      <w:widowControl w:val="0"/>
      <w:shd w:val="clear" w:color="auto" w:fill="FFFFFF"/>
      <w:spacing w:after="300" w:line="270" w:lineRule="exact"/>
      <w:jc w:val="center"/>
    </w:pPr>
    <w:rPr>
      <w:rFonts w:ascii="Times New Roman" w:eastAsia="Times New Roman" w:hAnsi="Times New Roman" w:cs="Times New Roman"/>
    </w:rPr>
  </w:style>
  <w:style w:type="paragraph" w:customStyle="1" w:styleId="123">
    <w:name w:val="Основной текст (12)"/>
    <w:basedOn w:val="a6"/>
    <w:link w:val="122"/>
    <w:rsid w:val="00C8020C"/>
    <w:pPr>
      <w:widowControl w:val="0"/>
      <w:shd w:val="clear" w:color="auto" w:fill="FFFFFF"/>
      <w:spacing w:before="1740" w:after="1300" w:line="322" w:lineRule="exact"/>
      <w:jc w:val="center"/>
    </w:pPr>
    <w:rPr>
      <w:rFonts w:ascii="Times New Roman" w:eastAsia="Times New Roman" w:hAnsi="Times New Roman" w:cs="Times New Roman"/>
      <w:b/>
      <w:bCs/>
      <w:sz w:val="28"/>
      <w:szCs w:val="28"/>
    </w:rPr>
  </w:style>
  <w:style w:type="paragraph" w:customStyle="1" w:styleId="143">
    <w:name w:val="Основной текст (14)"/>
    <w:basedOn w:val="a6"/>
    <w:link w:val="142"/>
    <w:rsid w:val="00C8020C"/>
    <w:pPr>
      <w:widowControl w:val="0"/>
      <w:shd w:val="clear" w:color="auto" w:fill="FFFFFF"/>
      <w:spacing w:after="0" w:line="322" w:lineRule="exact"/>
      <w:jc w:val="both"/>
    </w:pPr>
    <w:rPr>
      <w:rFonts w:ascii="Times New Roman" w:eastAsia="Times New Roman" w:hAnsi="Times New Roman" w:cs="Times New Roman"/>
      <w:i/>
      <w:iCs/>
      <w:sz w:val="28"/>
      <w:szCs w:val="28"/>
    </w:rPr>
  </w:style>
  <w:style w:type="paragraph" w:customStyle="1" w:styleId="162">
    <w:name w:val="Основной текст (16)"/>
    <w:basedOn w:val="a6"/>
    <w:link w:val="161"/>
    <w:rsid w:val="00C8020C"/>
    <w:pPr>
      <w:widowControl w:val="0"/>
      <w:shd w:val="clear" w:color="auto" w:fill="FFFFFF"/>
      <w:spacing w:after="0" w:line="200" w:lineRule="exact"/>
    </w:pPr>
    <w:rPr>
      <w:rFonts w:ascii="Times New Roman" w:eastAsia="Times New Roman" w:hAnsi="Times New Roman" w:cs="Times New Roman"/>
      <w:sz w:val="18"/>
      <w:szCs w:val="18"/>
    </w:rPr>
  </w:style>
  <w:style w:type="paragraph" w:customStyle="1" w:styleId="153">
    <w:name w:val="Основной текст (15)"/>
    <w:basedOn w:val="a6"/>
    <w:link w:val="152"/>
    <w:rsid w:val="00C8020C"/>
    <w:pPr>
      <w:widowControl w:val="0"/>
      <w:shd w:val="clear" w:color="auto" w:fill="FFFFFF"/>
      <w:spacing w:before="220" w:after="0" w:line="200" w:lineRule="exact"/>
      <w:jc w:val="center"/>
    </w:pPr>
    <w:rPr>
      <w:rFonts w:ascii="Times New Roman" w:eastAsia="Times New Roman" w:hAnsi="Times New Roman" w:cs="Times New Roman"/>
      <w:i/>
      <w:iCs/>
      <w:sz w:val="18"/>
      <w:szCs w:val="18"/>
    </w:rPr>
  </w:style>
  <w:style w:type="paragraph" w:customStyle="1" w:styleId="2f7">
    <w:name w:val="Заголовок №2"/>
    <w:basedOn w:val="a6"/>
    <w:link w:val="2f6"/>
    <w:rsid w:val="00C8020C"/>
    <w:pPr>
      <w:widowControl w:val="0"/>
      <w:shd w:val="clear" w:color="auto" w:fill="FFFFFF"/>
      <w:spacing w:before="480" w:after="800" w:line="376" w:lineRule="exact"/>
      <w:outlineLvl w:val="1"/>
    </w:pPr>
    <w:rPr>
      <w:rFonts w:ascii="Times New Roman" w:eastAsia="Times New Roman" w:hAnsi="Times New Roman" w:cs="Times New Roman"/>
      <w:sz w:val="34"/>
      <w:szCs w:val="34"/>
    </w:rPr>
  </w:style>
  <w:style w:type="paragraph" w:customStyle="1" w:styleId="241">
    <w:name w:val="Основной текст (24)"/>
    <w:basedOn w:val="a6"/>
    <w:link w:val="240"/>
    <w:rsid w:val="00C8020C"/>
    <w:pPr>
      <w:widowControl w:val="0"/>
      <w:shd w:val="clear" w:color="auto" w:fill="FFFFFF"/>
      <w:spacing w:before="280" w:after="280" w:line="266" w:lineRule="exact"/>
      <w:jc w:val="both"/>
    </w:pPr>
    <w:rPr>
      <w:rFonts w:ascii="Times New Roman" w:eastAsia="Times New Roman" w:hAnsi="Times New Roman" w:cs="Times New Roman"/>
      <w:i/>
      <w:iCs/>
    </w:rPr>
  </w:style>
  <w:style w:type="paragraph" w:customStyle="1" w:styleId="261">
    <w:name w:val="Основной текст (26)"/>
    <w:basedOn w:val="a6"/>
    <w:link w:val="260"/>
    <w:rsid w:val="00C8020C"/>
    <w:pPr>
      <w:widowControl w:val="0"/>
      <w:shd w:val="clear" w:color="auto" w:fill="FFFFFF"/>
      <w:spacing w:before="320" w:after="320" w:line="322" w:lineRule="exact"/>
      <w:ind w:firstLine="1460"/>
    </w:pPr>
    <w:rPr>
      <w:rFonts w:ascii="Times New Roman" w:eastAsia="Times New Roman" w:hAnsi="Times New Roman" w:cs="Times New Roman"/>
      <w:b/>
      <w:bCs/>
      <w:i/>
      <w:iCs/>
      <w:sz w:val="28"/>
      <w:szCs w:val="28"/>
    </w:rPr>
  </w:style>
  <w:style w:type="paragraph" w:customStyle="1" w:styleId="271">
    <w:name w:val="Основной текст (27)"/>
    <w:basedOn w:val="a6"/>
    <w:link w:val="270"/>
    <w:rsid w:val="00C8020C"/>
    <w:pPr>
      <w:widowControl w:val="0"/>
      <w:shd w:val="clear" w:color="auto" w:fill="FFFFFF"/>
      <w:spacing w:after="0" w:line="322" w:lineRule="exact"/>
      <w:jc w:val="both"/>
    </w:pPr>
    <w:rPr>
      <w:rFonts w:ascii="Lucida Sans Unicode" w:eastAsia="Lucida Sans Unicode" w:hAnsi="Lucida Sans Unicode" w:cs="Lucida Sans Unicode"/>
      <w:sz w:val="20"/>
      <w:szCs w:val="20"/>
    </w:rPr>
  </w:style>
  <w:style w:type="paragraph" w:customStyle="1" w:styleId="280">
    <w:name w:val="Основной текст (28)"/>
    <w:basedOn w:val="a6"/>
    <w:link w:val="28Exact"/>
    <w:rsid w:val="00C8020C"/>
    <w:pPr>
      <w:widowControl w:val="0"/>
      <w:shd w:val="clear" w:color="auto" w:fill="FFFFFF"/>
      <w:spacing w:after="0" w:line="290" w:lineRule="exact"/>
    </w:pPr>
    <w:rPr>
      <w:rFonts w:ascii="Arial" w:eastAsia="Arial" w:hAnsi="Arial" w:cs="Arial"/>
      <w:sz w:val="26"/>
      <w:szCs w:val="26"/>
    </w:rPr>
  </w:style>
  <w:style w:type="paragraph" w:customStyle="1" w:styleId="290">
    <w:name w:val="Основной текст (29)"/>
    <w:basedOn w:val="a6"/>
    <w:link w:val="29Exact"/>
    <w:rsid w:val="00C8020C"/>
    <w:pPr>
      <w:widowControl w:val="0"/>
      <w:shd w:val="clear" w:color="auto" w:fill="FFFFFF"/>
      <w:spacing w:after="0" w:line="290" w:lineRule="exact"/>
    </w:pPr>
    <w:rPr>
      <w:rFonts w:ascii="Arial" w:eastAsia="Arial" w:hAnsi="Arial" w:cs="Arial"/>
      <w:sz w:val="26"/>
      <w:szCs w:val="26"/>
    </w:rPr>
  </w:style>
  <w:style w:type="paragraph" w:customStyle="1" w:styleId="314">
    <w:name w:val="Основной текст (31)"/>
    <w:basedOn w:val="a6"/>
    <w:link w:val="31Exact"/>
    <w:rsid w:val="00C8020C"/>
    <w:pPr>
      <w:widowControl w:val="0"/>
      <w:shd w:val="clear" w:color="auto" w:fill="FFFFFF"/>
      <w:spacing w:after="0" w:line="266" w:lineRule="exact"/>
    </w:pPr>
    <w:rPr>
      <w:rFonts w:ascii="Lucida Sans Unicode" w:eastAsia="Lucida Sans Unicode" w:hAnsi="Lucida Sans Unicode" w:cs="Lucida Sans Unicode"/>
      <w:sz w:val="12"/>
      <w:szCs w:val="12"/>
    </w:rPr>
  </w:style>
  <w:style w:type="paragraph" w:customStyle="1" w:styleId="320">
    <w:name w:val="Основной текст (32)"/>
    <w:basedOn w:val="a6"/>
    <w:link w:val="32Exact"/>
    <w:rsid w:val="00C8020C"/>
    <w:pPr>
      <w:widowControl w:val="0"/>
      <w:shd w:val="clear" w:color="auto" w:fill="FFFFFF"/>
      <w:spacing w:after="0" w:line="598" w:lineRule="exact"/>
    </w:pPr>
    <w:rPr>
      <w:rFonts w:ascii="Times New Roman" w:eastAsia="Times New Roman" w:hAnsi="Times New Roman" w:cs="Times New Roman"/>
      <w:sz w:val="54"/>
      <w:szCs w:val="54"/>
    </w:rPr>
  </w:style>
  <w:style w:type="paragraph" w:customStyle="1" w:styleId="301">
    <w:name w:val="Основной текст (30)"/>
    <w:basedOn w:val="a6"/>
    <w:link w:val="300"/>
    <w:rsid w:val="00C8020C"/>
    <w:pPr>
      <w:widowControl w:val="0"/>
      <w:shd w:val="clear" w:color="auto" w:fill="FFFFFF"/>
      <w:spacing w:after="460" w:line="254" w:lineRule="exact"/>
      <w:ind w:firstLine="5160"/>
    </w:pPr>
    <w:rPr>
      <w:rFonts w:ascii="Times New Roman" w:eastAsia="Times New Roman" w:hAnsi="Times New Roman" w:cs="Times New Roman"/>
      <w:sz w:val="23"/>
      <w:szCs w:val="23"/>
    </w:rPr>
  </w:style>
  <w:style w:type="paragraph" w:customStyle="1" w:styleId="331">
    <w:name w:val="Основной текст (33)"/>
    <w:basedOn w:val="a6"/>
    <w:link w:val="330"/>
    <w:rsid w:val="00C8020C"/>
    <w:pPr>
      <w:widowControl w:val="0"/>
      <w:shd w:val="clear" w:color="auto" w:fill="FFFFFF"/>
      <w:spacing w:before="100" w:after="0" w:line="376" w:lineRule="exact"/>
    </w:pPr>
    <w:rPr>
      <w:rFonts w:ascii="Times New Roman" w:eastAsia="Times New Roman" w:hAnsi="Times New Roman" w:cs="Times New Roman"/>
      <w:sz w:val="34"/>
      <w:szCs w:val="34"/>
    </w:rPr>
  </w:style>
  <w:style w:type="paragraph" w:customStyle="1" w:styleId="341">
    <w:name w:val="Основной текст (34)"/>
    <w:basedOn w:val="a6"/>
    <w:link w:val="340"/>
    <w:rsid w:val="00C8020C"/>
    <w:pPr>
      <w:widowControl w:val="0"/>
      <w:shd w:val="clear" w:color="auto" w:fill="FFFFFF"/>
      <w:spacing w:after="0" w:line="546" w:lineRule="exact"/>
    </w:pPr>
    <w:rPr>
      <w:rFonts w:ascii="Book Antiqua" w:eastAsia="Book Antiqua" w:hAnsi="Book Antiqua" w:cs="Book Antiqua"/>
      <w:sz w:val="44"/>
      <w:szCs w:val="44"/>
    </w:rPr>
  </w:style>
  <w:style w:type="paragraph" w:customStyle="1" w:styleId="351">
    <w:name w:val="Основной текст (35)"/>
    <w:basedOn w:val="a6"/>
    <w:link w:val="350"/>
    <w:rsid w:val="00C8020C"/>
    <w:pPr>
      <w:widowControl w:val="0"/>
      <w:shd w:val="clear" w:color="auto" w:fill="FFFFFF"/>
      <w:spacing w:after="540" w:line="244" w:lineRule="exact"/>
      <w:jc w:val="center"/>
    </w:pPr>
    <w:rPr>
      <w:rFonts w:ascii="Times New Roman" w:eastAsia="Times New Roman" w:hAnsi="Times New Roman" w:cs="Times New Roman"/>
    </w:rPr>
  </w:style>
  <w:style w:type="paragraph" w:customStyle="1" w:styleId="361">
    <w:name w:val="Основной текст (36)"/>
    <w:basedOn w:val="a6"/>
    <w:link w:val="360"/>
    <w:rsid w:val="00C8020C"/>
    <w:pPr>
      <w:widowControl w:val="0"/>
      <w:shd w:val="clear" w:color="auto" w:fill="FFFFFF"/>
      <w:spacing w:after="440" w:line="266" w:lineRule="exact"/>
      <w:jc w:val="center"/>
    </w:pPr>
    <w:rPr>
      <w:rFonts w:ascii="Times New Roman" w:eastAsia="Times New Roman" w:hAnsi="Times New Roman" w:cs="Times New Roman"/>
    </w:rPr>
  </w:style>
  <w:style w:type="paragraph" w:customStyle="1" w:styleId="371">
    <w:name w:val="Основной текст (37)"/>
    <w:basedOn w:val="a6"/>
    <w:link w:val="370"/>
    <w:rsid w:val="00C8020C"/>
    <w:pPr>
      <w:widowControl w:val="0"/>
      <w:shd w:val="clear" w:color="auto" w:fill="FFFFFF"/>
      <w:spacing w:before="300" w:after="0" w:line="598" w:lineRule="exact"/>
    </w:pPr>
    <w:rPr>
      <w:rFonts w:ascii="Times New Roman" w:eastAsia="Times New Roman" w:hAnsi="Times New Roman" w:cs="Times New Roman"/>
      <w:sz w:val="54"/>
      <w:szCs w:val="54"/>
    </w:rPr>
  </w:style>
  <w:style w:type="character" w:customStyle="1" w:styleId="83">
    <w:name w:val="Основной текст (8) + Малые прописные"/>
    <w:basedOn w:val="81"/>
    <w:rsid w:val="00C8020C"/>
    <w:rPr>
      <w:rFonts w:ascii="Times New Roman" w:eastAsia="Times New Roman" w:hAnsi="Times New Roman" w:cs="Times New Roman"/>
      <w:b w:val="0"/>
      <w:bCs w:val="0"/>
      <w:i w:val="0"/>
      <w:iCs w:val="0"/>
      <w:smallCaps/>
      <w:strike w:val="0"/>
      <w:noProof/>
      <w:color w:val="000000"/>
      <w:spacing w:val="0"/>
      <w:w w:val="100"/>
      <w:position w:val="0"/>
      <w:sz w:val="28"/>
      <w:szCs w:val="28"/>
      <w:u w:val="none"/>
      <w:shd w:val="clear" w:color="auto" w:fill="FFFFFF"/>
      <w:lang w:val="ru-RU" w:eastAsia="ru-RU" w:bidi="ru-RU"/>
    </w:rPr>
  </w:style>
  <w:style w:type="character" w:customStyle="1" w:styleId="ConsPlusNormal1">
    <w:name w:val="ConsPlusNormal1"/>
    <w:locked/>
    <w:rsid w:val="00C8020C"/>
    <w:rPr>
      <w:sz w:val="24"/>
      <w:szCs w:val="24"/>
    </w:rPr>
  </w:style>
  <w:style w:type="paragraph" w:styleId="affffb">
    <w:name w:val="Block Text"/>
    <w:basedOn w:val="a6"/>
    <w:rsid w:val="00C8020C"/>
    <w:pPr>
      <w:widowControl w:val="0"/>
      <w:spacing w:after="0" w:line="240" w:lineRule="auto"/>
      <w:ind w:left="46" w:right="-108" w:hanging="46"/>
      <w:jc w:val="both"/>
    </w:pPr>
    <w:rPr>
      <w:rFonts w:ascii="Times New Roman" w:eastAsia="Times New Roman" w:hAnsi="Times New Roman" w:cs="Times New Roman"/>
      <w:color w:val="000000"/>
      <w:sz w:val="28"/>
      <w:szCs w:val="24"/>
      <w:lang w:eastAsia="ru-RU"/>
    </w:rPr>
  </w:style>
  <w:style w:type="paragraph" w:customStyle="1" w:styleId="affffc">
    <w:name w:val="Заголовок статьи"/>
    <w:basedOn w:val="a6"/>
    <w:next w:val="a6"/>
    <w:rsid w:val="00C8020C"/>
    <w:pPr>
      <w:spacing w:after="0" w:line="240" w:lineRule="auto"/>
      <w:ind w:left="1612" w:hanging="892"/>
      <w:jc w:val="both"/>
    </w:pPr>
    <w:rPr>
      <w:rFonts w:ascii="Arial" w:eastAsia="Times New Roman" w:hAnsi="Arial" w:cs="Arial"/>
      <w:color w:val="000000"/>
      <w:sz w:val="20"/>
      <w:szCs w:val="20"/>
      <w:lang w:eastAsia="ru-RU"/>
    </w:rPr>
  </w:style>
  <w:style w:type="paragraph" w:customStyle="1" w:styleId="1f3">
    <w:name w:val="обычный_1"/>
    <w:basedOn w:val="a6"/>
    <w:rsid w:val="00C8020C"/>
    <w:pPr>
      <w:spacing w:after="0" w:line="240" w:lineRule="auto"/>
    </w:pPr>
    <w:rPr>
      <w:rFonts w:ascii="Times New Roman" w:eastAsia="Times New Roman" w:hAnsi="Times New Roman" w:cs="Times New Roman"/>
      <w:color w:val="000000"/>
      <w:sz w:val="20"/>
      <w:szCs w:val="20"/>
      <w:lang w:eastAsia="ru-RU"/>
    </w:rPr>
  </w:style>
  <w:style w:type="paragraph" w:customStyle="1" w:styleId="xl193">
    <w:name w:val="xl193"/>
    <w:basedOn w:val="a6"/>
    <w:rsid w:val="00C8020C"/>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94">
    <w:name w:val="xl194"/>
    <w:basedOn w:val="a6"/>
    <w:rsid w:val="00C8020C"/>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6"/>
    <w:rsid w:val="00C8020C"/>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196">
    <w:name w:val="xl196"/>
    <w:basedOn w:val="a6"/>
    <w:rsid w:val="00C8020C"/>
    <w:pPr>
      <w:spacing w:before="100" w:beforeAutospacing="1" w:after="100" w:afterAutospacing="1" w:line="240" w:lineRule="auto"/>
    </w:pPr>
    <w:rPr>
      <w:rFonts w:ascii="Arial CYR" w:eastAsia="Times New Roman" w:hAnsi="Arial CYR" w:cs="Arial CYR"/>
      <w:b/>
      <w:bCs/>
      <w:color w:val="000000"/>
      <w:sz w:val="20"/>
      <w:szCs w:val="20"/>
      <w:lang w:eastAsia="ru-RU"/>
    </w:rPr>
  </w:style>
  <w:style w:type="paragraph" w:customStyle="1" w:styleId="xl197">
    <w:name w:val="xl197"/>
    <w:basedOn w:val="a6"/>
    <w:rsid w:val="00C8020C"/>
    <w:pPr>
      <w:pBdr>
        <w:right w:val="single" w:sz="4" w:space="0" w:color="000000"/>
      </w:pBdr>
      <w:spacing w:before="100" w:beforeAutospacing="1" w:after="100" w:afterAutospacing="1" w:line="240" w:lineRule="auto"/>
    </w:pPr>
    <w:rPr>
      <w:rFonts w:ascii="Arial CYR" w:eastAsia="Times New Roman" w:hAnsi="Arial CYR" w:cs="Arial CYR"/>
      <w:b/>
      <w:bCs/>
      <w:color w:val="000000"/>
      <w:sz w:val="20"/>
      <w:szCs w:val="20"/>
      <w:lang w:eastAsia="ru-RU"/>
    </w:rPr>
  </w:style>
  <w:style w:type="paragraph" w:customStyle="1" w:styleId="xl198">
    <w:name w:val="xl198"/>
    <w:basedOn w:val="a6"/>
    <w:rsid w:val="00C8020C"/>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9">
    <w:name w:val="xl199"/>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0">
    <w:name w:val="xl200"/>
    <w:basedOn w:val="a6"/>
    <w:rsid w:val="00C8020C"/>
    <w:pPr>
      <w:pBdr>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1">
    <w:name w:val="xl201"/>
    <w:basedOn w:val="a6"/>
    <w:rsid w:val="00C8020C"/>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6"/>
    <w:rsid w:val="00C8020C"/>
    <w:pP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03">
    <w:name w:val="xl203"/>
    <w:basedOn w:val="a6"/>
    <w:rsid w:val="00C8020C"/>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5">
    <w:name w:val="xl205"/>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6">
    <w:name w:val="xl206"/>
    <w:basedOn w:val="a6"/>
    <w:rsid w:val="00C8020C"/>
    <w:pPr>
      <w:pBdr>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07">
    <w:name w:val="xl207"/>
    <w:basedOn w:val="a6"/>
    <w:rsid w:val="00C8020C"/>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8">
    <w:name w:val="xl208"/>
    <w:basedOn w:val="a6"/>
    <w:rsid w:val="00C8020C"/>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6"/>
    <w:rsid w:val="00C8020C"/>
    <w:pPr>
      <w:pBdr>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6"/>
    <w:rsid w:val="00C8020C"/>
    <w:pPr>
      <w:pBdr>
        <w:top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1">
    <w:name w:val="xl211"/>
    <w:basedOn w:val="a6"/>
    <w:rsid w:val="00C8020C"/>
    <w:pPr>
      <w:pBdr>
        <w:top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6"/>
    <w:rsid w:val="00C8020C"/>
    <w:pPr>
      <w:pBdr>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3">
    <w:name w:val="xl213"/>
    <w:basedOn w:val="a6"/>
    <w:rsid w:val="00C8020C"/>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6"/>
    <w:rsid w:val="00C802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15">
    <w:name w:val="xl215"/>
    <w:basedOn w:val="a6"/>
    <w:rsid w:val="00C8020C"/>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16">
    <w:name w:val="xl216"/>
    <w:basedOn w:val="a6"/>
    <w:rsid w:val="00C8020C"/>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17">
    <w:name w:val="xl217"/>
    <w:basedOn w:val="a6"/>
    <w:rsid w:val="00C8020C"/>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8">
    <w:name w:val="xl218"/>
    <w:basedOn w:val="a6"/>
    <w:rsid w:val="00C8020C"/>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9">
    <w:name w:val="xl219"/>
    <w:basedOn w:val="a6"/>
    <w:rsid w:val="00C8020C"/>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0">
    <w:name w:val="xl220"/>
    <w:basedOn w:val="a6"/>
    <w:rsid w:val="00C8020C"/>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1">
    <w:name w:val="xl221"/>
    <w:basedOn w:val="a6"/>
    <w:rsid w:val="00C8020C"/>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2">
    <w:name w:val="xl222"/>
    <w:basedOn w:val="a6"/>
    <w:rsid w:val="00C8020C"/>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3">
    <w:name w:val="xl223"/>
    <w:basedOn w:val="a6"/>
    <w:rsid w:val="00C8020C"/>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6"/>
    <w:rsid w:val="00C8020C"/>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5">
    <w:name w:val="xl225"/>
    <w:basedOn w:val="a6"/>
    <w:rsid w:val="00C8020C"/>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26">
    <w:name w:val="xl226"/>
    <w:basedOn w:val="a6"/>
    <w:rsid w:val="00C8020C"/>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7">
    <w:name w:val="xl227"/>
    <w:basedOn w:val="a6"/>
    <w:rsid w:val="00C8020C"/>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8">
    <w:name w:val="xl228"/>
    <w:basedOn w:val="a6"/>
    <w:rsid w:val="00C8020C"/>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9">
    <w:name w:val="xl229"/>
    <w:basedOn w:val="a6"/>
    <w:rsid w:val="00C8020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30">
    <w:name w:val="xl230"/>
    <w:basedOn w:val="a6"/>
    <w:rsid w:val="00C8020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31">
    <w:name w:val="xl231"/>
    <w:basedOn w:val="a6"/>
    <w:rsid w:val="00C8020C"/>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2">
    <w:name w:val="xl232"/>
    <w:basedOn w:val="a6"/>
    <w:rsid w:val="00C8020C"/>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6"/>
    <w:rsid w:val="00C8020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4">
    <w:name w:val="xl234"/>
    <w:basedOn w:val="a6"/>
    <w:rsid w:val="00C8020C"/>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35">
    <w:name w:val="xl235"/>
    <w:basedOn w:val="a6"/>
    <w:rsid w:val="00C8020C"/>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6">
    <w:name w:val="xl236"/>
    <w:basedOn w:val="a6"/>
    <w:rsid w:val="00C802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37">
    <w:name w:val="xl237"/>
    <w:basedOn w:val="a6"/>
    <w:rsid w:val="00C802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38">
    <w:name w:val="xl238"/>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39">
    <w:name w:val="xl239"/>
    <w:basedOn w:val="a6"/>
    <w:rsid w:val="00C8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0">
    <w:name w:val="xl240"/>
    <w:basedOn w:val="a6"/>
    <w:rsid w:val="00C8020C"/>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6"/>
    <w:rsid w:val="001456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d">
    <w:name w:val="Готовый"/>
    <w:basedOn w:val="a6"/>
    <w:rsid w:val="00E13AC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numbering" w:customStyle="1" w:styleId="71">
    <w:name w:val="Нет списка7"/>
    <w:next w:val="a9"/>
    <w:uiPriority w:val="99"/>
    <w:semiHidden/>
    <w:unhideWhenUsed/>
    <w:rsid w:val="00C9443A"/>
  </w:style>
  <w:style w:type="paragraph" w:customStyle="1" w:styleId="315">
    <w:name w:val="Основной текст с отступом 31"/>
    <w:basedOn w:val="a6"/>
    <w:rsid w:val="00C9443A"/>
    <w:pPr>
      <w:suppressAutoHyphens/>
      <w:spacing w:after="0" w:line="240" w:lineRule="auto"/>
    </w:pPr>
    <w:rPr>
      <w:rFonts w:ascii="Times New Roman" w:eastAsia="Times New Roman" w:hAnsi="Times New Roman" w:cs="Times New Roman"/>
      <w:color w:val="000000"/>
      <w:sz w:val="28"/>
      <w:szCs w:val="28"/>
      <w:lang w:eastAsia="ar-SA"/>
    </w:rPr>
  </w:style>
  <w:style w:type="numbering" w:customStyle="1" w:styleId="170">
    <w:name w:val="Нет списка17"/>
    <w:next w:val="a9"/>
    <w:uiPriority w:val="99"/>
    <w:semiHidden/>
    <w:unhideWhenUsed/>
    <w:rsid w:val="00C9443A"/>
  </w:style>
  <w:style w:type="numbering" w:customStyle="1" w:styleId="221">
    <w:name w:val="Нет списка22"/>
    <w:next w:val="a9"/>
    <w:uiPriority w:val="99"/>
    <w:semiHidden/>
    <w:unhideWhenUsed/>
    <w:rsid w:val="00C9443A"/>
  </w:style>
  <w:style w:type="paragraph" w:styleId="affffe">
    <w:name w:val="Body Text First Indent"/>
    <w:basedOn w:val="af"/>
    <w:link w:val="afffff"/>
    <w:rsid w:val="00F91FF0"/>
    <w:pPr>
      <w:spacing w:after="120"/>
      <w:ind w:firstLine="210"/>
    </w:pPr>
    <w:rPr>
      <w:sz w:val="20"/>
    </w:rPr>
  </w:style>
  <w:style w:type="character" w:customStyle="1" w:styleId="afffff">
    <w:name w:val="Красная строка Знак"/>
    <w:basedOn w:val="af0"/>
    <w:link w:val="affffe"/>
    <w:rsid w:val="00F91FF0"/>
    <w:rPr>
      <w:rFonts w:ascii="Times New Roman" w:eastAsia="Times New Roman" w:hAnsi="Times New Roman" w:cs="Times New Roman"/>
      <w:sz w:val="20"/>
      <w:szCs w:val="20"/>
      <w:lang w:eastAsia="ru-RU"/>
    </w:rPr>
  </w:style>
  <w:style w:type="paragraph" w:customStyle="1" w:styleId="215">
    <w:name w:val="Основной текст с отступом 21"/>
    <w:basedOn w:val="a6"/>
    <w:rsid w:val="00103A07"/>
    <w:pPr>
      <w:widowControl w:val="0"/>
      <w:spacing w:after="0" w:line="240" w:lineRule="auto"/>
      <w:ind w:firstLine="720"/>
      <w:jc w:val="both"/>
    </w:pPr>
    <w:rPr>
      <w:rFonts w:ascii="Times New Roman" w:eastAsia="Times New Roman" w:hAnsi="Times New Roman" w:cs="Times New Roman"/>
      <w:sz w:val="24"/>
      <w:szCs w:val="24"/>
      <w:lang w:eastAsia="ru-RU"/>
    </w:rPr>
  </w:style>
  <w:style w:type="paragraph" w:styleId="46">
    <w:name w:val="toc 4"/>
    <w:basedOn w:val="a6"/>
    <w:next w:val="a6"/>
    <w:autoRedefine/>
    <w:uiPriority w:val="39"/>
    <w:unhideWhenUsed/>
    <w:rsid w:val="00103A07"/>
    <w:pPr>
      <w:spacing w:after="100"/>
      <w:ind w:left="660"/>
    </w:pPr>
    <w:rPr>
      <w:rFonts w:eastAsiaTheme="minorEastAsia"/>
      <w:lang w:eastAsia="ru-RU"/>
    </w:rPr>
  </w:style>
  <w:style w:type="paragraph" w:styleId="53">
    <w:name w:val="toc 5"/>
    <w:basedOn w:val="a6"/>
    <w:next w:val="a6"/>
    <w:autoRedefine/>
    <w:uiPriority w:val="39"/>
    <w:unhideWhenUsed/>
    <w:rsid w:val="00103A07"/>
    <w:pPr>
      <w:spacing w:after="100"/>
      <w:ind w:left="880"/>
    </w:pPr>
    <w:rPr>
      <w:rFonts w:eastAsiaTheme="minorEastAsia"/>
      <w:lang w:eastAsia="ru-RU"/>
    </w:rPr>
  </w:style>
  <w:style w:type="paragraph" w:styleId="63">
    <w:name w:val="toc 6"/>
    <w:basedOn w:val="a6"/>
    <w:next w:val="a6"/>
    <w:autoRedefine/>
    <w:uiPriority w:val="39"/>
    <w:unhideWhenUsed/>
    <w:rsid w:val="00103A07"/>
    <w:pPr>
      <w:spacing w:after="100"/>
      <w:ind w:left="1100"/>
    </w:pPr>
    <w:rPr>
      <w:rFonts w:eastAsiaTheme="minorEastAsia"/>
      <w:lang w:eastAsia="ru-RU"/>
    </w:rPr>
  </w:style>
  <w:style w:type="paragraph" w:styleId="72">
    <w:name w:val="toc 7"/>
    <w:basedOn w:val="a6"/>
    <w:next w:val="a6"/>
    <w:autoRedefine/>
    <w:uiPriority w:val="39"/>
    <w:unhideWhenUsed/>
    <w:rsid w:val="00103A07"/>
    <w:pPr>
      <w:spacing w:after="100"/>
      <w:ind w:left="1320"/>
    </w:pPr>
    <w:rPr>
      <w:rFonts w:eastAsiaTheme="minorEastAsia"/>
      <w:lang w:eastAsia="ru-RU"/>
    </w:rPr>
  </w:style>
  <w:style w:type="paragraph" w:styleId="84">
    <w:name w:val="toc 8"/>
    <w:basedOn w:val="a6"/>
    <w:next w:val="a6"/>
    <w:autoRedefine/>
    <w:uiPriority w:val="39"/>
    <w:unhideWhenUsed/>
    <w:rsid w:val="00103A07"/>
    <w:pPr>
      <w:spacing w:after="100"/>
      <w:ind w:left="1540"/>
    </w:pPr>
    <w:rPr>
      <w:rFonts w:eastAsiaTheme="minorEastAsia"/>
      <w:lang w:eastAsia="ru-RU"/>
    </w:rPr>
  </w:style>
  <w:style w:type="paragraph" w:styleId="91">
    <w:name w:val="toc 9"/>
    <w:basedOn w:val="a6"/>
    <w:next w:val="a6"/>
    <w:autoRedefine/>
    <w:uiPriority w:val="39"/>
    <w:unhideWhenUsed/>
    <w:rsid w:val="00103A07"/>
    <w:pPr>
      <w:spacing w:after="100"/>
      <w:ind w:left="1760"/>
    </w:pPr>
    <w:rPr>
      <w:rFonts w:eastAsiaTheme="minorEastAsia"/>
      <w:lang w:eastAsia="ru-RU"/>
    </w:rPr>
  </w:style>
  <w:style w:type="character" w:customStyle="1" w:styleId="af3">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2"/>
    <w:uiPriority w:val="99"/>
    <w:qFormat/>
    <w:locked/>
    <w:rsid w:val="00DB5A64"/>
    <w:rPr>
      <w:rFonts w:ascii="Times New Roman" w:eastAsia="Times New Roman" w:hAnsi="Times New Roman" w:cs="Times New Roman"/>
      <w:i/>
      <w:sz w:val="16"/>
      <w:szCs w:val="20"/>
      <w:lang w:eastAsia="ru-RU"/>
    </w:rPr>
  </w:style>
  <w:style w:type="paragraph" w:customStyle="1" w:styleId="30">
    <w:name w:val="Заголовок 3(нумерованный)"/>
    <w:basedOn w:val="3"/>
    <w:rsid w:val="00DB5A64"/>
    <w:pPr>
      <w:numPr>
        <w:numId w:val="5"/>
      </w:numPr>
      <w:ind w:left="720" w:hanging="432"/>
    </w:pPr>
  </w:style>
  <w:style w:type="paragraph" w:styleId="afffff0">
    <w:name w:val="Document Map"/>
    <w:basedOn w:val="a6"/>
    <w:link w:val="afffff1"/>
    <w:uiPriority w:val="99"/>
    <w:unhideWhenUsed/>
    <w:rsid w:val="00DB5A64"/>
    <w:pPr>
      <w:spacing w:after="0" w:line="240" w:lineRule="auto"/>
    </w:pPr>
    <w:rPr>
      <w:rFonts w:ascii="Tahoma" w:eastAsiaTheme="minorEastAsia" w:hAnsi="Tahoma" w:cs="Tahoma"/>
      <w:sz w:val="16"/>
      <w:szCs w:val="16"/>
      <w:lang w:eastAsia="ru-RU"/>
    </w:rPr>
  </w:style>
  <w:style w:type="character" w:customStyle="1" w:styleId="afffff1">
    <w:name w:val="Схема документа Знак"/>
    <w:basedOn w:val="a7"/>
    <w:link w:val="afffff0"/>
    <w:uiPriority w:val="99"/>
    <w:rsid w:val="00DB5A64"/>
    <w:rPr>
      <w:rFonts w:ascii="Tahoma" w:eastAsiaTheme="minorEastAsia" w:hAnsi="Tahoma" w:cs="Tahoma"/>
      <w:sz w:val="16"/>
      <w:szCs w:val="16"/>
      <w:lang w:eastAsia="ru-RU"/>
    </w:rPr>
  </w:style>
  <w:style w:type="paragraph" w:customStyle="1" w:styleId="afffff2">
    <w:name w:val="Абзац"/>
    <w:basedOn w:val="a6"/>
    <w:link w:val="afffff3"/>
    <w:qFormat/>
    <w:rsid w:val="00DB5A64"/>
    <w:pPr>
      <w:spacing w:before="120" w:after="60" w:line="240" w:lineRule="auto"/>
      <w:ind w:firstLine="567"/>
      <w:jc w:val="both"/>
    </w:pPr>
    <w:rPr>
      <w:rFonts w:eastAsia="Times New Roman" w:cs="Times New Roman"/>
      <w:sz w:val="24"/>
      <w:szCs w:val="24"/>
      <w:lang w:eastAsia="ru-RU"/>
    </w:rPr>
  </w:style>
  <w:style w:type="character" w:customStyle="1" w:styleId="afffff3">
    <w:name w:val="Абзац Знак"/>
    <w:link w:val="afffff2"/>
    <w:rsid w:val="00DB5A64"/>
    <w:rPr>
      <w:rFonts w:eastAsia="Times New Roman" w:cs="Times New Roman"/>
      <w:sz w:val="24"/>
      <w:szCs w:val="24"/>
      <w:lang w:eastAsia="ru-RU"/>
    </w:rPr>
  </w:style>
  <w:style w:type="character" w:customStyle="1" w:styleId="afff7">
    <w:name w:val="Список Знак"/>
    <w:link w:val="afff6"/>
    <w:rsid w:val="00DB5A64"/>
    <w:rPr>
      <w:rFonts w:ascii="Calibri" w:eastAsia="Times New Roman" w:hAnsi="Calibri" w:cs="Times New Roman"/>
    </w:rPr>
  </w:style>
  <w:style w:type="paragraph" w:customStyle="1" w:styleId="a">
    <w:name w:val="Список нумерованный"/>
    <w:basedOn w:val="a6"/>
    <w:rsid w:val="00DB5A64"/>
    <w:pPr>
      <w:numPr>
        <w:numId w:val="9"/>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f4">
    <w:name w:val="Табличный"/>
    <w:basedOn w:val="a6"/>
    <w:rsid w:val="00DB5A64"/>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5">
    <w:name w:val="Содержание"/>
    <w:basedOn w:val="a6"/>
    <w:rsid w:val="00DB5A64"/>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f6">
    <w:name w:val="Название таблицы"/>
    <w:basedOn w:val="afff0"/>
    <w:rsid w:val="00DB5A64"/>
    <w:pPr>
      <w:keepNext/>
      <w:framePr w:w="0" w:hRule="auto" w:hSpace="0" w:wrap="auto" w:vAnchor="margin" w:hAnchor="text" w:xAlign="left" w:yAlign="inline"/>
      <w:spacing w:before="240"/>
    </w:pPr>
    <w:rPr>
      <w:rFonts w:asciiTheme="minorHAnsi" w:hAnsiTheme="minorHAnsi"/>
      <w:bCs/>
      <w:sz w:val="24"/>
      <w:szCs w:val="22"/>
    </w:rPr>
  </w:style>
  <w:style w:type="paragraph" w:customStyle="1" w:styleId="afffff7">
    <w:name w:val="Табличный_заголовки"/>
    <w:basedOn w:val="a6"/>
    <w:rsid w:val="00DB5A64"/>
    <w:pPr>
      <w:keepNext/>
      <w:keepLines/>
      <w:spacing w:after="0" w:line="240" w:lineRule="auto"/>
      <w:jc w:val="center"/>
    </w:pPr>
    <w:rPr>
      <w:rFonts w:eastAsia="Times New Roman" w:cs="Times New Roman"/>
      <w:b/>
      <w:lang w:eastAsia="ru-RU"/>
    </w:rPr>
  </w:style>
  <w:style w:type="paragraph" w:customStyle="1" w:styleId="afffff8">
    <w:name w:val="Табличный_центр"/>
    <w:basedOn w:val="a6"/>
    <w:rsid w:val="00DB5A64"/>
    <w:pPr>
      <w:shd w:val="clear" w:color="auto" w:fill="FFFFFF" w:themeFill="background1"/>
      <w:spacing w:after="0" w:line="240" w:lineRule="auto"/>
      <w:jc w:val="center"/>
    </w:pPr>
    <w:rPr>
      <w:rFonts w:eastAsia="Times New Roman" w:cs="Times New Roman"/>
      <w:lang w:eastAsia="ru-RU"/>
    </w:rPr>
  </w:style>
  <w:style w:type="paragraph" w:customStyle="1" w:styleId="10">
    <w:name w:val="Список 1)"/>
    <w:basedOn w:val="a6"/>
    <w:rsid w:val="00DB5A64"/>
    <w:pPr>
      <w:numPr>
        <w:numId w:val="8"/>
      </w:numPr>
      <w:spacing w:after="60" w:line="240" w:lineRule="auto"/>
      <w:jc w:val="both"/>
    </w:pPr>
    <w:rPr>
      <w:rFonts w:eastAsia="Times New Roman" w:cs="Times New Roman"/>
      <w:sz w:val="24"/>
      <w:szCs w:val="24"/>
      <w:lang w:eastAsia="ru-RU"/>
    </w:rPr>
  </w:style>
  <w:style w:type="paragraph" w:customStyle="1" w:styleId="a1">
    <w:name w:val="Табличный_нумерованный"/>
    <w:basedOn w:val="a6"/>
    <w:link w:val="afffff9"/>
    <w:rsid w:val="00DB5A64"/>
    <w:pPr>
      <w:numPr>
        <w:numId w:val="7"/>
      </w:numPr>
      <w:spacing w:after="0" w:line="240" w:lineRule="auto"/>
    </w:pPr>
    <w:rPr>
      <w:rFonts w:eastAsia="Times New Roman" w:cs="Times New Roman"/>
      <w:lang w:eastAsia="ru-RU"/>
    </w:rPr>
  </w:style>
  <w:style w:type="character" w:customStyle="1" w:styleId="afffff9">
    <w:name w:val="Табличный_нумерованный Знак"/>
    <w:link w:val="a1"/>
    <w:rsid w:val="00DB5A64"/>
    <w:rPr>
      <w:rFonts w:eastAsia="Times New Roman" w:cs="Times New Roman"/>
      <w:lang w:eastAsia="ru-RU"/>
    </w:rPr>
  </w:style>
  <w:style w:type="paragraph" w:styleId="afffffa">
    <w:name w:val="toa heading"/>
    <w:basedOn w:val="a6"/>
    <w:next w:val="a6"/>
    <w:semiHidden/>
    <w:rsid w:val="00DB5A64"/>
    <w:pPr>
      <w:spacing w:before="40" w:after="20" w:line="240" w:lineRule="auto"/>
      <w:jc w:val="center"/>
    </w:pPr>
    <w:rPr>
      <w:rFonts w:ascii="Times New Roman" w:eastAsia="Times New Roman" w:hAnsi="Times New Roman" w:cs="Times New Roman"/>
      <w:b/>
      <w:szCs w:val="20"/>
      <w:lang w:eastAsia="ru-RU"/>
    </w:rPr>
  </w:style>
  <w:style w:type="paragraph" w:customStyle="1" w:styleId="a0">
    <w:name w:val="Список а)"/>
    <w:basedOn w:val="afff6"/>
    <w:rsid w:val="00DB5A64"/>
    <w:pPr>
      <w:numPr>
        <w:numId w:val="6"/>
      </w:numPr>
      <w:spacing w:after="60" w:line="240" w:lineRule="auto"/>
      <w:ind w:left="1800" w:hanging="360"/>
      <w:jc w:val="both"/>
    </w:pPr>
    <w:rPr>
      <w:rFonts w:asciiTheme="minorHAnsi" w:hAnsiTheme="minorHAnsi"/>
      <w:snapToGrid w:val="0"/>
      <w:sz w:val="24"/>
      <w:szCs w:val="24"/>
      <w:lang w:eastAsia="ru-RU"/>
    </w:rPr>
  </w:style>
  <w:style w:type="paragraph" w:customStyle="1" w:styleId="afffffb">
    <w:name w:val="Табличный_слева"/>
    <w:basedOn w:val="a6"/>
    <w:rsid w:val="00DB5A64"/>
    <w:pPr>
      <w:spacing w:after="0" w:line="240" w:lineRule="auto"/>
    </w:pPr>
    <w:rPr>
      <w:rFonts w:eastAsia="Times New Roman" w:cs="Times New Roman"/>
      <w:lang w:eastAsia="ru-RU"/>
    </w:rPr>
  </w:style>
  <w:style w:type="paragraph" w:customStyle="1" w:styleId="1f4">
    <w:name w:val="Обычный 1"/>
    <w:basedOn w:val="a6"/>
    <w:next w:val="a6"/>
    <w:semiHidden/>
    <w:rsid w:val="00DB5A64"/>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c">
    <w:name w:val="Обычный влево"/>
    <w:basedOn w:val="1f4"/>
    <w:rsid w:val="00DB5A64"/>
  </w:style>
  <w:style w:type="paragraph" w:customStyle="1" w:styleId="afffffd">
    <w:name w:val="Табличный_по ширине"/>
    <w:basedOn w:val="afffffb"/>
    <w:rsid w:val="00DB5A64"/>
    <w:pPr>
      <w:jc w:val="both"/>
    </w:pPr>
    <w:rPr>
      <w:rFonts w:asciiTheme="majorHAnsi" w:hAnsiTheme="majorHAnsi"/>
    </w:rPr>
  </w:style>
  <w:style w:type="table" w:customStyle="1" w:styleId="afffffe">
    <w:name w:val="Стиль Таблица Геоника"/>
    <w:basedOn w:val="a8"/>
    <w:uiPriority w:val="99"/>
    <w:rsid w:val="00DB5A64"/>
    <w:pPr>
      <w:spacing w:after="0" w:line="240" w:lineRule="auto"/>
    </w:pPr>
    <w:rPr>
      <w:rFonts w:ascii="Times New Roman" w:eastAsia="Times New Roman" w:hAnsi="Times New Roman"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2f8">
    <w:name w:val="Quote"/>
    <w:basedOn w:val="a6"/>
    <w:next w:val="a6"/>
    <w:link w:val="2f9"/>
    <w:uiPriority w:val="29"/>
    <w:qFormat/>
    <w:rsid w:val="00DB5A64"/>
    <w:pPr>
      <w:spacing w:before="200"/>
    </w:pPr>
    <w:rPr>
      <w:rFonts w:ascii="Calibri" w:eastAsia="Times New Roman" w:hAnsi="Calibri" w:cs="Times New Roman"/>
      <w:i/>
      <w:iCs/>
      <w:sz w:val="20"/>
      <w:szCs w:val="20"/>
      <w:lang w:val="en-US" w:eastAsia="ru-RU"/>
    </w:rPr>
  </w:style>
  <w:style w:type="character" w:customStyle="1" w:styleId="2f9">
    <w:name w:val="Цитата 2 Знак"/>
    <w:basedOn w:val="a7"/>
    <w:link w:val="2f8"/>
    <w:uiPriority w:val="29"/>
    <w:rsid w:val="00DB5A64"/>
    <w:rPr>
      <w:rFonts w:ascii="Calibri" w:eastAsia="Times New Roman" w:hAnsi="Calibri" w:cs="Times New Roman"/>
      <w:i/>
      <w:iCs/>
      <w:sz w:val="20"/>
      <w:szCs w:val="20"/>
      <w:lang w:val="en-US" w:eastAsia="ru-RU"/>
    </w:rPr>
  </w:style>
  <w:style w:type="paragraph" w:styleId="affffff">
    <w:name w:val="Intense Quote"/>
    <w:basedOn w:val="a6"/>
    <w:next w:val="a6"/>
    <w:link w:val="affffff0"/>
    <w:uiPriority w:val="30"/>
    <w:rsid w:val="00DB5A64"/>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eastAsia="ru-RU"/>
    </w:rPr>
  </w:style>
  <w:style w:type="character" w:customStyle="1" w:styleId="affffff0">
    <w:name w:val="Выделенная цитата Знак"/>
    <w:basedOn w:val="a7"/>
    <w:link w:val="affffff"/>
    <w:uiPriority w:val="30"/>
    <w:rsid w:val="00DB5A64"/>
    <w:rPr>
      <w:rFonts w:ascii="Calibri" w:eastAsia="Times New Roman" w:hAnsi="Calibri" w:cs="Times New Roman"/>
      <w:i/>
      <w:iCs/>
      <w:color w:val="4F81BD"/>
      <w:sz w:val="20"/>
      <w:szCs w:val="20"/>
      <w:lang w:val="en-US" w:eastAsia="ru-RU"/>
    </w:rPr>
  </w:style>
  <w:style w:type="character" w:styleId="affffff1">
    <w:name w:val="Subtle Emphasis"/>
    <w:uiPriority w:val="19"/>
    <w:rsid w:val="00DB5A64"/>
    <w:rPr>
      <w:i/>
      <w:iCs/>
      <w:color w:val="243F60"/>
    </w:rPr>
  </w:style>
  <w:style w:type="character" w:styleId="affffff2">
    <w:name w:val="Intense Emphasis"/>
    <w:uiPriority w:val="21"/>
    <w:rsid w:val="00DB5A64"/>
    <w:rPr>
      <w:b/>
      <w:bCs/>
      <w:caps/>
      <w:color w:val="243F60"/>
      <w:spacing w:val="10"/>
    </w:rPr>
  </w:style>
  <w:style w:type="character" w:styleId="affffff3">
    <w:name w:val="Subtle Reference"/>
    <w:uiPriority w:val="31"/>
    <w:rsid w:val="00DB5A64"/>
    <w:rPr>
      <w:b/>
      <w:bCs/>
      <w:color w:val="4F81BD"/>
    </w:rPr>
  </w:style>
  <w:style w:type="character" w:styleId="affffff4">
    <w:name w:val="Intense Reference"/>
    <w:uiPriority w:val="32"/>
    <w:rsid w:val="00DB5A64"/>
    <w:rPr>
      <w:b/>
      <w:bCs/>
      <w:i/>
      <w:iCs/>
      <w:caps/>
      <w:color w:val="4F81BD"/>
    </w:rPr>
  </w:style>
  <w:style w:type="character" w:styleId="affffff5">
    <w:name w:val="Book Title"/>
    <w:uiPriority w:val="33"/>
    <w:rsid w:val="00DB5A64"/>
    <w:rPr>
      <w:b/>
      <w:bCs/>
      <w:i/>
      <w:iCs/>
      <w:spacing w:val="9"/>
    </w:rPr>
  </w:style>
  <w:style w:type="numbering" w:styleId="111111">
    <w:name w:val="Outline List 2"/>
    <w:basedOn w:val="a9"/>
    <w:rsid w:val="00DB5A64"/>
    <w:pPr>
      <w:numPr>
        <w:numId w:val="10"/>
      </w:numPr>
    </w:pPr>
  </w:style>
  <w:style w:type="numbering" w:styleId="1ai">
    <w:name w:val="Outline List 1"/>
    <w:basedOn w:val="a9"/>
    <w:rsid w:val="00DB5A64"/>
    <w:pPr>
      <w:numPr>
        <w:numId w:val="11"/>
      </w:numPr>
    </w:pPr>
  </w:style>
  <w:style w:type="paragraph" w:styleId="3f0">
    <w:name w:val="List 3"/>
    <w:basedOn w:val="afff6"/>
    <w:rsid w:val="00DB5A64"/>
    <w:pPr>
      <w:spacing w:before="200" w:after="240" w:line="240" w:lineRule="atLeast"/>
      <w:ind w:left="2160" w:hanging="360"/>
      <w:jc w:val="both"/>
    </w:pPr>
    <w:rPr>
      <w:rFonts w:ascii="Arial" w:hAnsi="Arial" w:cs="Arial"/>
      <w:spacing w:val="-5"/>
      <w:sz w:val="20"/>
      <w:szCs w:val="20"/>
      <w:lang w:val="en-US" w:bidi="en-US"/>
    </w:rPr>
  </w:style>
  <w:style w:type="paragraph" w:styleId="47">
    <w:name w:val="List 4"/>
    <w:basedOn w:val="afff6"/>
    <w:rsid w:val="00DB5A64"/>
    <w:pPr>
      <w:spacing w:before="200" w:after="240" w:line="240" w:lineRule="atLeast"/>
      <w:ind w:left="2520" w:hanging="360"/>
      <w:jc w:val="both"/>
    </w:pPr>
    <w:rPr>
      <w:rFonts w:ascii="Arial" w:hAnsi="Arial" w:cs="Arial"/>
      <w:spacing w:val="-5"/>
      <w:sz w:val="20"/>
      <w:szCs w:val="20"/>
      <w:lang w:val="en-US" w:bidi="en-US"/>
    </w:rPr>
  </w:style>
  <w:style w:type="paragraph" w:styleId="54">
    <w:name w:val="List 5"/>
    <w:basedOn w:val="afff6"/>
    <w:rsid w:val="00DB5A64"/>
    <w:pPr>
      <w:spacing w:before="200" w:after="240" w:line="240" w:lineRule="atLeast"/>
      <w:ind w:left="2880" w:hanging="360"/>
      <w:jc w:val="both"/>
    </w:pPr>
    <w:rPr>
      <w:rFonts w:ascii="Arial" w:hAnsi="Arial" w:cs="Arial"/>
      <w:spacing w:val="-5"/>
      <w:sz w:val="20"/>
      <w:szCs w:val="20"/>
      <w:lang w:val="en-US" w:bidi="en-US"/>
    </w:rPr>
  </w:style>
  <w:style w:type="paragraph" w:styleId="2fa">
    <w:name w:val="List Bullet 2"/>
    <w:basedOn w:val="a5"/>
    <w:autoRedefine/>
    <w:uiPriority w:val="99"/>
    <w:rsid w:val="00DB5A64"/>
    <w:pPr>
      <w:numPr>
        <w:numId w:val="0"/>
      </w:numPr>
      <w:tabs>
        <w:tab w:val="num" w:pos="360"/>
      </w:tabs>
      <w:spacing w:before="200" w:after="240" w:line="240" w:lineRule="atLeast"/>
      <w:ind w:left="1800" w:hanging="360"/>
      <w:jc w:val="both"/>
    </w:pPr>
    <w:rPr>
      <w:rFonts w:ascii="Arial" w:hAnsi="Arial" w:cs="Arial"/>
      <w:spacing w:val="-5"/>
      <w:sz w:val="20"/>
      <w:szCs w:val="20"/>
      <w:lang w:val="en-US" w:eastAsia="ru-RU" w:bidi="en-US"/>
    </w:rPr>
  </w:style>
  <w:style w:type="paragraph" w:styleId="3f1">
    <w:name w:val="List Bullet 3"/>
    <w:basedOn w:val="a5"/>
    <w:autoRedefine/>
    <w:rsid w:val="00DB5A64"/>
    <w:pPr>
      <w:numPr>
        <w:numId w:val="0"/>
      </w:numPr>
      <w:tabs>
        <w:tab w:val="num" w:pos="360"/>
      </w:tabs>
      <w:spacing w:before="200" w:after="240" w:line="240" w:lineRule="atLeast"/>
      <w:ind w:left="2160" w:hanging="360"/>
      <w:jc w:val="both"/>
    </w:pPr>
    <w:rPr>
      <w:rFonts w:ascii="Arial" w:hAnsi="Arial" w:cs="Arial"/>
      <w:spacing w:val="-5"/>
      <w:sz w:val="20"/>
      <w:szCs w:val="20"/>
      <w:lang w:val="en-US" w:eastAsia="ru-RU" w:bidi="en-US"/>
    </w:rPr>
  </w:style>
  <w:style w:type="paragraph" w:styleId="48">
    <w:name w:val="List Bullet 4"/>
    <w:basedOn w:val="a5"/>
    <w:autoRedefine/>
    <w:rsid w:val="00DB5A64"/>
    <w:pPr>
      <w:numPr>
        <w:numId w:val="0"/>
      </w:numPr>
      <w:tabs>
        <w:tab w:val="num" w:pos="360"/>
      </w:tabs>
      <w:spacing w:before="200" w:after="240" w:line="240" w:lineRule="atLeast"/>
      <w:ind w:left="2520" w:hanging="360"/>
      <w:jc w:val="both"/>
    </w:pPr>
    <w:rPr>
      <w:rFonts w:ascii="Arial" w:hAnsi="Arial" w:cs="Arial"/>
      <w:spacing w:val="-5"/>
      <w:sz w:val="20"/>
      <w:szCs w:val="20"/>
      <w:lang w:val="en-US" w:eastAsia="ru-RU" w:bidi="en-US"/>
    </w:rPr>
  </w:style>
  <w:style w:type="paragraph" w:styleId="55">
    <w:name w:val="List Bullet 5"/>
    <w:basedOn w:val="a5"/>
    <w:autoRedefine/>
    <w:rsid w:val="00DB5A64"/>
    <w:pPr>
      <w:numPr>
        <w:numId w:val="0"/>
      </w:numPr>
      <w:tabs>
        <w:tab w:val="num" w:pos="360"/>
      </w:tabs>
      <w:spacing w:before="200" w:after="240" w:line="240" w:lineRule="atLeast"/>
      <w:ind w:left="2880" w:hanging="360"/>
      <w:jc w:val="both"/>
    </w:pPr>
    <w:rPr>
      <w:rFonts w:ascii="Arial" w:hAnsi="Arial" w:cs="Arial"/>
      <w:spacing w:val="-5"/>
      <w:sz w:val="20"/>
      <w:szCs w:val="20"/>
      <w:lang w:val="en-US" w:eastAsia="ru-RU" w:bidi="en-US"/>
    </w:rPr>
  </w:style>
  <w:style w:type="paragraph" w:styleId="affffff6">
    <w:name w:val="List Continue"/>
    <w:basedOn w:val="afff6"/>
    <w:rsid w:val="00DB5A64"/>
    <w:pPr>
      <w:spacing w:before="200" w:after="240" w:line="240" w:lineRule="atLeast"/>
      <w:ind w:left="1440" w:firstLine="0"/>
      <w:jc w:val="both"/>
    </w:pPr>
    <w:rPr>
      <w:rFonts w:ascii="Arial" w:hAnsi="Arial" w:cs="Arial"/>
      <w:spacing w:val="-5"/>
      <w:sz w:val="20"/>
      <w:szCs w:val="20"/>
      <w:lang w:val="en-US" w:bidi="en-US"/>
    </w:rPr>
  </w:style>
  <w:style w:type="paragraph" w:styleId="2fb">
    <w:name w:val="List Continue 2"/>
    <w:basedOn w:val="affffff6"/>
    <w:rsid w:val="00DB5A64"/>
    <w:pPr>
      <w:ind w:left="2160"/>
    </w:pPr>
  </w:style>
  <w:style w:type="paragraph" w:styleId="3f2">
    <w:name w:val="List Continue 3"/>
    <w:basedOn w:val="affffff6"/>
    <w:rsid w:val="00DB5A64"/>
    <w:pPr>
      <w:ind w:left="2520"/>
    </w:pPr>
  </w:style>
  <w:style w:type="paragraph" w:styleId="49">
    <w:name w:val="List Continue 4"/>
    <w:basedOn w:val="affffff6"/>
    <w:rsid w:val="00DB5A64"/>
    <w:pPr>
      <w:ind w:left="2880"/>
    </w:pPr>
  </w:style>
  <w:style w:type="paragraph" w:styleId="56">
    <w:name w:val="List Continue 5"/>
    <w:basedOn w:val="affffff6"/>
    <w:rsid w:val="00DB5A64"/>
    <w:pPr>
      <w:ind w:left="3240"/>
    </w:pPr>
  </w:style>
  <w:style w:type="paragraph" w:styleId="affffff7">
    <w:name w:val="List Number"/>
    <w:basedOn w:val="a6"/>
    <w:rsid w:val="00DB5A64"/>
    <w:pPr>
      <w:spacing w:before="100" w:beforeAutospacing="1" w:after="100" w:afterAutospacing="1" w:line="360" w:lineRule="auto"/>
      <w:ind w:firstLine="709"/>
      <w:jc w:val="both"/>
    </w:pPr>
    <w:rPr>
      <w:rFonts w:ascii="Calibri" w:eastAsia="Times New Roman" w:hAnsi="Calibri" w:cs="Times New Roman"/>
      <w:sz w:val="28"/>
      <w:szCs w:val="28"/>
      <w:lang w:val="en-US" w:eastAsia="ru-RU" w:bidi="en-US"/>
    </w:rPr>
  </w:style>
  <w:style w:type="paragraph" w:styleId="2fc">
    <w:name w:val="List Number 2"/>
    <w:basedOn w:val="affffff7"/>
    <w:rsid w:val="00DB5A64"/>
    <w:pPr>
      <w:spacing w:before="0" w:beforeAutospacing="0" w:after="240" w:afterAutospacing="0" w:line="240" w:lineRule="atLeast"/>
      <w:ind w:left="1800" w:hanging="360"/>
    </w:pPr>
    <w:rPr>
      <w:rFonts w:ascii="Arial" w:hAnsi="Arial" w:cs="Arial"/>
      <w:spacing w:val="-5"/>
      <w:sz w:val="20"/>
      <w:szCs w:val="20"/>
    </w:rPr>
  </w:style>
  <w:style w:type="paragraph" w:styleId="3f3">
    <w:name w:val="List Number 3"/>
    <w:basedOn w:val="affffff7"/>
    <w:rsid w:val="00DB5A64"/>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a">
    <w:name w:val="List Number 4"/>
    <w:basedOn w:val="affffff7"/>
    <w:rsid w:val="00DB5A64"/>
    <w:pPr>
      <w:spacing w:before="0" w:beforeAutospacing="0" w:after="240" w:afterAutospacing="0" w:line="240" w:lineRule="atLeast"/>
      <w:ind w:left="2520" w:hanging="360"/>
    </w:pPr>
    <w:rPr>
      <w:rFonts w:ascii="Arial" w:hAnsi="Arial" w:cs="Arial"/>
      <w:spacing w:val="-5"/>
      <w:sz w:val="20"/>
      <w:szCs w:val="20"/>
    </w:rPr>
  </w:style>
  <w:style w:type="paragraph" w:styleId="57">
    <w:name w:val="List Number 5"/>
    <w:basedOn w:val="affffff7"/>
    <w:rsid w:val="00DB5A64"/>
    <w:pPr>
      <w:spacing w:before="0" w:beforeAutospacing="0" w:after="240" w:afterAutospacing="0" w:line="240" w:lineRule="atLeast"/>
      <w:ind w:left="2880" w:hanging="360"/>
    </w:pPr>
    <w:rPr>
      <w:rFonts w:ascii="Arial" w:hAnsi="Arial" w:cs="Arial"/>
      <w:spacing w:val="-5"/>
      <w:sz w:val="20"/>
      <w:szCs w:val="20"/>
    </w:rPr>
  </w:style>
  <w:style w:type="paragraph" w:styleId="affffff8">
    <w:name w:val="Message Header"/>
    <w:basedOn w:val="af"/>
    <w:link w:val="affffff9"/>
    <w:rsid w:val="00DB5A64"/>
    <w:pPr>
      <w:keepLines/>
      <w:tabs>
        <w:tab w:val="left" w:pos="3600"/>
        <w:tab w:val="left" w:pos="4680"/>
      </w:tabs>
      <w:spacing w:before="200" w:after="120" w:line="280" w:lineRule="exact"/>
      <w:ind w:left="1080" w:right="2160" w:hanging="1080"/>
      <w:jc w:val="both"/>
    </w:pPr>
    <w:rPr>
      <w:rFonts w:ascii="Arial" w:hAnsi="Arial"/>
      <w:sz w:val="22"/>
      <w:szCs w:val="22"/>
      <w:lang w:val="en-US" w:eastAsia="en-US"/>
    </w:rPr>
  </w:style>
  <w:style w:type="character" w:customStyle="1" w:styleId="affffff9">
    <w:name w:val="Шапка Знак"/>
    <w:basedOn w:val="a7"/>
    <w:link w:val="affffff8"/>
    <w:rsid w:val="00DB5A64"/>
    <w:rPr>
      <w:rFonts w:ascii="Arial" w:eastAsia="Times New Roman" w:hAnsi="Arial" w:cs="Times New Roman"/>
      <w:lang w:val="en-US"/>
    </w:rPr>
  </w:style>
  <w:style w:type="paragraph" w:styleId="affffffa">
    <w:name w:val="Normal Indent"/>
    <w:basedOn w:val="a6"/>
    <w:rsid w:val="00DB5A64"/>
    <w:pPr>
      <w:spacing w:before="200" w:line="360" w:lineRule="auto"/>
      <w:ind w:left="1440" w:firstLine="709"/>
      <w:jc w:val="both"/>
    </w:pPr>
    <w:rPr>
      <w:rFonts w:ascii="Arial" w:eastAsia="Times New Roman" w:hAnsi="Arial" w:cs="Arial"/>
      <w:spacing w:val="-5"/>
      <w:sz w:val="20"/>
      <w:szCs w:val="20"/>
      <w:lang w:val="en-US" w:eastAsia="ru-RU" w:bidi="en-US"/>
    </w:rPr>
  </w:style>
  <w:style w:type="paragraph" w:styleId="HTML4">
    <w:name w:val="HTML Address"/>
    <w:basedOn w:val="a6"/>
    <w:link w:val="HTML5"/>
    <w:rsid w:val="00DB5A64"/>
    <w:pPr>
      <w:spacing w:before="200" w:line="360" w:lineRule="auto"/>
      <w:ind w:left="1080" w:firstLine="709"/>
      <w:jc w:val="both"/>
    </w:pPr>
    <w:rPr>
      <w:rFonts w:ascii="Arial" w:eastAsia="Times New Roman" w:hAnsi="Arial" w:cs="Times New Roman"/>
      <w:i/>
      <w:iCs/>
      <w:spacing w:val="-5"/>
      <w:sz w:val="20"/>
      <w:szCs w:val="20"/>
      <w:lang w:val="en-US" w:eastAsia="ru-RU"/>
    </w:rPr>
  </w:style>
  <w:style w:type="character" w:customStyle="1" w:styleId="HTML5">
    <w:name w:val="Адрес HTML Знак"/>
    <w:basedOn w:val="a7"/>
    <w:link w:val="HTML4"/>
    <w:rsid w:val="00DB5A64"/>
    <w:rPr>
      <w:rFonts w:ascii="Arial" w:eastAsia="Times New Roman" w:hAnsi="Arial" w:cs="Times New Roman"/>
      <w:i/>
      <w:iCs/>
      <w:spacing w:val="-5"/>
      <w:sz w:val="20"/>
      <w:szCs w:val="20"/>
      <w:lang w:val="en-US" w:eastAsia="ru-RU"/>
    </w:rPr>
  </w:style>
  <w:style w:type="paragraph" w:styleId="affffffb">
    <w:name w:val="envelope address"/>
    <w:basedOn w:val="a6"/>
    <w:rsid w:val="00DB5A64"/>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eastAsia="ru-RU" w:bidi="en-US"/>
    </w:rPr>
  </w:style>
  <w:style w:type="character" w:styleId="HTML6">
    <w:name w:val="HTML Acronym"/>
    <w:rsid w:val="00DB5A64"/>
    <w:rPr>
      <w:lang w:val="ru-RU"/>
    </w:rPr>
  </w:style>
  <w:style w:type="paragraph" w:styleId="affffffc">
    <w:name w:val="Date"/>
    <w:basedOn w:val="a6"/>
    <w:next w:val="a6"/>
    <w:link w:val="affffffd"/>
    <w:rsid w:val="00DB5A64"/>
    <w:pPr>
      <w:spacing w:before="200" w:line="360" w:lineRule="auto"/>
      <w:ind w:left="1080" w:firstLine="709"/>
      <w:jc w:val="both"/>
    </w:pPr>
    <w:rPr>
      <w:rFonts w:ascii="Arial" w:eastAsia="Times New Roman" w:hAnsi="Arial" w:cs="Times New Roman"/>
      <w:spacing w:val="-5"/>
      <w:sz w:val="20"/>
      <w:szCs w:val="20"/>
      <w:lang w:val="en-US" w:eastAsia="ru-RU"/>
    </w:rPr>
  </w:style>
  <w:style w:type="character" w:customStyle="1" w:styleId="affffffd">
    <w:name w:val="Дата Знак"/>
    <w:basedOn w:val="a7"/>
    <w:link w:val="affffffc"/>
    <w:rsid w:val="00DB5A64"/>
    <w:rPr>
      <w:rFonts w:ascii="Arial" w:eastAsia="Times New Roman" w:hAnsi="Arial" w:cs="Times New Roman"/>
      <w:spacing w:val="-5"/>
      <w:sz w:val="20"/>
      <w:szCs w:val="20"/>
      <w:lang w:val="en-US" w:eastAsia="ru-RU"/>
    </w:rPr>
  </w:style>
  <w:style w:type="paragraph" w:styleId="affffffe">
    <w:name w:val="Note Heading"/>
    <w:basedOn w:val="a6"/>
    <w:next w:val="a6"/>
    <w:link w:val="afffffff"/>
    <w:rsid w:val="00DB5A64"/>
    <w:pPr>
      <w:spacing w:before="200" w:line="360" w:lineRule="auto"/>
      <w:ind w:left="1080" w:firstLine="709"/>
      <w:jc w:val="both"/>
    </w:pPr>
    <w:rPr>
      <w:rFonts w:ascii="Arial" w:eastAsia="Times New Roman" w:hAnsi="Arial" w:cs="Times New Roman"/>
      <w:spacing w:val="-5"/>
      <w:sz w:val="20"/>
      <w:szCs w:val="20"/>
      <w:lang w:val="en-US" w:eastAsia="ru-RU"/>
    </w:rPr>
  </w:style>
  <w:style w:type="character" w:customStyle="1" w:styleId="afffffff">
    <w:name w:val="Заголовок записки Знак"/>
    <w:basedOn w:val="a7"/>
    <w:link w:val="affffffe"/>
    <w:rsid w:val="00DB5A64"/>
    <w:rPr>
      <w:rFonts w:ascii="Arial" w:eastAsia="Times New Roman" w:hAnsi="Arial" w:cs="Times New Roman"/>
      <w:spacing w:val="-5"/>
      <w:sz w:val="20"/>
      <w:szCs w:val="20"/>
      <w:lang w:val="en-US" w:eastAsia="ru-RU"/>
    </w:rPr>
  </w:style>
  <w:style w:type="character" w:styleId="HTML7">
    <w:name w:val="HTML Keyboard"/>
    <w:rsid w:val="00DB5A64"/>
    <w:rPr>
      <w:rFonts w:ascii="Courier New" w:hAnsi="Courier New" w:cs="Courier New"/>
      <w:sz w:val="20"/>
      <w:szCs w:val="20"/>
      <w:lang w:val="ru-RU"/>
    </w:rPr>
  </w:style>
  <w:style w:type="character" w:styleId="HTML8">
    <w:name w:val="HTML Code"/>
    <w:rsid w:val="00DB5A64"/>
    <w:rPr>
      <w:rFonts w:ascii="Courier New" w:hAnsi="Courier New" w:cs="Courier New"/>
      <w:sz w:val="20"/>
      <w:szCs w:val="20"/>
      <w:lang w:val="ru-RU"/>
    </w:rPr>
  </w:style>
  <w:style w:type="paragraph" w:styleId="2fd">
    <w:name w:val="Body Text First Indent 2"/>
    <w:basedOn w:val="aff9"/>
    <w:link w:val="2fe"/>
    <w:rsid w:val="00DB5A64"/>
    <w:pPr>
      <w:spacing w:before="200" w:line="360" w:lineRule="auto"/>
      <w:ind w:firstLine="210"/>
    </w:pPr>
    <w:rPr>
      <w:rFonts w:ascii="Arial" w:eastAsia="Times New Roman" w:hAnsi="Arial" w:cs="Times New Roman"/>
      <w:spacing w:val="-5"/>
      <w:sz w:val="24"/>
      <w:szCs w:val="24"/>
      <w:lang w:val="en-US"/>
    </w:rPr>
  </w:style>
  <w:style w:type="character" w:customStyle="1" w:styleId="2fe">
    <w:name w:val="Красная строка 2 Знак"/>
    <w:basedOn w:val="affa"/>
    <w:link w:val="2fd"/>
    <w:rsid w:val="00DB5A64"/>
    <w:rPr>
      <w:rFonts w:ascii="Arial" w:eastAsia="Times New Roman" w:hAnsi="Arial" w:cs="Times New Roman"/>
      <w:spacing w:val="-5"/>
      <w:sz w:val="24"/>
      <w:szCs w:val="24"/>
      <w:lang w:val="en-US"/>
    </w:rPr>
  </w:style>
  <w:style w:type="character" w:styleId="HTML9">
    <w:name w:val="HTML Sample"/>
    <w:rsid w:val="00DB5A64"/>
    <w:rPr>
      <w:rFonts w:ascii="Courier New" w:hAnsi="Courier New" w:cs="Courier New"/>
      <w:lang w:val="ru-RU"/>
    </w:rPr>
  </w:style>
  <w:style w:type="paragraph" w:styleId="2ff">
    <w:name w:val="envelope return"/>
    <w:basedOn w:val="a6"/>
    <w:rsid w:val="00DB5A64"/>
    <w:pPr>
      <w:spacing w:before="200" w:line="360" w:lineRule="auto"/>
      <w:ind w:left="1080" w:firstLine="709"/>
      <w:jc w:val="both"/>
    </w:pPr>
    <w:rPr>
      <w:rFonts w:ascii="Arial" w:eastAsia="Times New Roman" w:hAnsi="Arial" w:cs="Arial"/>
      <w:spacing w:val="-5"/>
      <w:sz w:val="20"/>
      <w:szCs w:val="20"/>
      <w:lang w:val="en-US" w:eastAsia="ru-RU" w:bidi="en-US"/>
    </w:rPr>
  </w:style>
  <w:style w:type="character" w:styleId="HTMLa">
    <w:name w:val="HTML Definition"/>
    <w:rsid w:val="00DB5A64"/>
    <w:rPr>
      <w:i/>
      <w:iCs/>
      <w:lang w:val="ru-RU"/>
    </w:rPr>
  </w:style>
  <w:style w:type="character" w:styleId="HTMLb">
    <w:name w:val="HTML Variable"/>
    <w:rsid w:val="00DB5A64"/>
    <w:rPr>
      <w:i/>
      <w:iCs/>
      <w:lang w:val="ru-RU"/>
    </w:rPr>
  </w:style>
  <w:style w:type="character" w:styleId="HTMLc">
    <w:name w:val="HTML Typewriter"/>
    <w:rsid w:val="00DB5A64"/>
    <w:rPr>
      <w:rFonts w:ascii="Courier New" w:hAnsi="Courier New" w:cs="Courier New"/>
      <w:sz w:val="20"/>
      <w:szCs w:val="20"/>
      <w:lang w:val="ru-RU"/>
    </w:rPr>
  </w:style>
  <w:style w:type="paragraph" w:styleId="afffffff0">
    <w:name w:val="Signature"/>
    <w:basedOn w:val="a6"/>
    <w:link w:val="afffffff1"/>
    <w:rsid w:val="00DB5A64"/>
    <w:pPr>
      <w:spacing w:before="200" w:line="360" w:lineRule="auto"/>
      <w:ind w:left="4252" w:firstLine="709"/>
      <w:jc w:val="both"/>
    </w:pPr>
    <w:rPr>
      <w:rFonts w:ascii="Arial" w:eastAsia="Times New Roman" w:hAnsi="Arial" w:cs="Times New Roman"/>
      <w:spacing w:val="-5"/>
      <w:sz w:val="20"/>
      <w:szCs w:val="20"/>
      <w:lang w:val="en-US" w:eastAsia="ru-RU"/>
    </w:rPr>
  </w:style>
  <w:style w:type="character" w:customStyle="1" w:styleId="afffffff1">
    <w:name w:val="Подпись Знак"/>
    <w:basedOn w:val="a7"/>
    <w:link w:val="afffffff0"/>
    <w:rsid w:val="00DB5A64"/>
    <w:rPr>
      <w:rFonts w:ascii="Arial" w:eastAsia="Times New Roman" w:hAnsi="Arial" w:cs="Times New Roman"/>
      <w:spacing w:val="-5"/>
      <w:sz w:val="20"/>
      <w:szCs w:val="20"/>
      <w:lang w:val="en-US" w:eastAsia="ru-RU"/>
    </w:rPr>
  </w:style>
  <w:style w:type="paragraph" w:styleId="afffffff2">
    <w:name w:val="Closing"/>
    <w:basedOn w:val="a6"/>
    <w:link w:val="afffffff3"/>
    <w:rsid w:val="00DB5A64"/>
    <w:pPr>
      <w:spacing w:before="200" w:line="360" w:lineRule="auto"/>
      <w:ind w:left="4252" w:firstLine="709"/>
      <w:jc w:val="both"/>
    </w:pPr>
    <w:rPr>
      <w:rFonts w:ascii="Arial" w:eastAsia="Times New Roman" w:hAnsi="Arial" w:cs="Times New Roman"/>
      <w:spacing w:val="-5"/>
      <w:sz w:val="20"/>
      <w:szCs w:val="20"/>
      <w:lang w:val="en-US" w:eastAsia="ru-RU"/>
    </w:rPr>
  </w:style>
  <w:style w:type="character" w:customStyle="1" w:styleId="afffffff3">
    <w:name w:val="Прощание Знак"/>
    <w:basedOn w:val="a7"/>
    <w:link w:val="afffffff2"/>
    <w:rsid w:val="00DB5A64"/>
    <w:rPr>
      <w:rFonts w:ascii="Arial" w:eastAsia="Times New Roman" w:hAnsi="Arial" w:cs="Times New Roman"/>
      <w:spacing w:val="-5"/>
      <w:sz w:val="20"/>
      <w:szCs w:val="20"/>
      <w:lang w:val="en-US" w:eastAsia="ru-RU"/>
    </w:rPr>
  </w:style>
  <w:style w:type="character" w:styleId="HTMLd">
    <w:name w:val="HTML Cite"/>
    <w:rsid w:val="00DB5A64"/>
    <w:rPr>
      <w:i/>
      <w:iCs/>
      <w:lang w:val="ru-RU"/>
    </w:rPr>
  </w:style>
  <w:style w:type="paragraph" w:styleId="afffffff4">
    <w:name w:val="E-mail Signature"/>
    <w:basedOn w:val="a6"/>
    <w:link w:val="afffffff5"/>
    <w:rsid w:val="00DB5A64"/>
    <w:pPr>
      <w:spacing w:before="200" w:line="360" w:lineRule="auto"/>
      <w:ind w:left="1080" w:firstLine="709"/>
      <w:jc w:val="both"/>
    </w:pPr>
    <w:rPr>
      <w:rFonts w:ascii="Arial" w:eastAsia="Times New Roman" w:hAnsi="Arial" w:cs="Times New Roman"/>
      <w:spacing w:val="-5"/>
      <w:sz w:val="20"/>
      <w:szCs w:val="20"/>
      <w:lang w:val="en-US" w:eastAsia="ru-RU"/>
    </w:rPr>
  </w:style>
  <w:style w:type="character" w:customStyle="1" w:styleId="afffffff5">
    <w:name w:val="Электронная подпись Знак"/>
    <w:basedOn w:val="a7"/>
    <w:link w:val="afffffff4"/>
    <w:rsid w:val="00DB5A64"/>
    <w:rPr>
      <w:rFonts w:ascii="Arial" w:eastAsia="Times New Roman" w:hAnsi="Arial" w:cs="Times New Roman"/>
      <w:spacing w:val="-5"/>
      <w:sz w:val="20"/>
      <w:szCs w:val="20"/>
      <w:lang w:val="en-US" w:eastAsia="ru-RU"/>
    </w:rPr>
  </w:style>
  <w:style w:type="table" w:styleId="-1">
    <w:name w:val="Table Web 1"/>
    <w:basedOn w:val="a8"/>
    <w:rsid w:val="00DB5A64"/>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DB5A64"/>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DB5A64"/>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6">
    <w:name w:val="Table Elegant"/>
    <w:basedOn w:val="a8"/>
    <w:rsid w:val="00DB5A64"/>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8"/>
    <w:rsid w:val="00DB5A64"/>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8"/>
    <w:rsid w:val="00DB5A64"/>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8"/>
    <w:rsid w:val="00DB5A64"/>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8"/>
    <w:rsid w:val="00DB5A64"/>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8"/>
    <w:rsid w:val="00DB5A64"/>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8"/>
    <w:rsid w:val="00DB5A6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8"/>
    <w:rsid w:val="00DB5A64"/>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3">
    <w:name w:val="Table Simple 2"/>
    <w:basedOn w:val="a8"/>
    <w:rsid w:val="00DB5A64"/>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4">
    <w:name w:val="Table Grid 2"/>
    <w:basedOn w:val="a8"/>
    <w:rsid w:val="00DB5A64"/>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8"/>
    <w:rsid w:val="00DB5A64"/>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8"/>
    <w:rsid w:val="00DB5A64"/>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8"/>
    <w:rsid w:val="00DB5A64"/>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7">
    <w:name w:val="Table Contemporary"/>
    <w:basedOn w:val="a8"/>
    <w:rsid w:val="00DB5A64"/>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8">
    <w:name w:val="Table Professional"/>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9">
    <w:name w:val="Outline List 3"/>
    <w:basedOn w:val="a9"/>
    <w:rsid w:val="00DB5A64"/>
  </w:style>
  <w:style w:type="table" w:styleId="1fa">
    <w:name w:val="Table Columns 1"/>
    <w:basedOn w:val="a8"/>
    <w:rsid w:val="00DB5A64"/>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8"/>
    <w:rsid w:val="00DB5A64"/>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8"/>
    <w:rsid w:val="00DB5A64"/>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8"/>
    <w:rsid w:val="00DB5A64"/>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rsid w:val="00DB5A64"/>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DB5A64"/>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a">
    <w:name w:val="Table Theme"/>
    <w:basedOn w:val="a8"/>
    <w:rsid w:val="00DB5A6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8"/>
    <w:rsid w:val="00DB5A64"/>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6">
    <w:name w:val="Table Colorful 2"/>
    <w:basedOn w:val="a8"/>
    <w:rsid w:val="00DB5A64"/>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9">
    <w:name w:val="Table Colorful 3"/>
    <w:basedOn w:val="a8"/>
    <w:rsid w:val="00DB5A64"/>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b">
    <w:name w:val="endnote text"/>
    <w:basedOn w:val="a6"/>
    <w:link w:val="afffffffc"/>
    <w:uiPriority w:val="99"/>
    <w:rsid w:val="00DB5A64"/>
    <w:pPr>
      <w:spacing w:before="200" w:line="360" w:lineRule="auto"/>
      <w:ind w:firstLine="680"/>
      <w:jc w:val="both"/>
    </w:pPr>
    <w:rPr>
      <w:rFonts w:ascii="Calibri" w:eastAsia="Times New Roman" w:hAnsi="Calibri" w:cs="Times New Roman"/>
      <w:sz w:val="20"/>
      <w:szCs w:val="20"/>
      <w:lang w:val="en-US" w:eastAsia="ru-RU" w:bidi="en-US"/>
    </w:rPr>
  </w:style>
  <w:style w:type="character" w:customStyle="1" w:styleId="afffffffc">
    <w:name w:val="Текст концевой сноски Знак"/>
    <w:basedOn w:val="a7"/>
    <w:link w:val="afffffffb"/>
    <w:uiPriority w:val="99"/>
    <w:rsid w:val="00DB5A64"/>
    <w:rPr>
      <w:rFonts w:ascii="Calibri" w:eastAsia="Times New Roman" w:hAnsi="Calibri" w:cs="Times New Roman"/>
      <w:sz w:val="20"/>
      <w:szCs w:val="20"/>
      <w:lang w:val="en-US" w:eastAsia="ru-RU" w:bidi="en-US"/>
    </w:rPr>
  </w:style>
  <w:style w:type="table" w:styleId="2-5">
    <w:name w:val="Medium Shading 2 Accent 5"/>
    <w:basedOn w:val="a8"/>
    <w:uiPriority w:val="64"/>
    <w:rsid w:val="00DB5A64"/>
    <w:pPr>
      <w:spacing w:after="0" w:line="240" w:lineRule="auto"/>
    </w:pPr>
    <w:rPr>
      <w:rFonts w:ascii="Calibri" w:eastAsia="Times New Roman" w:hAnsi="Calibri"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d">
    <w:name w:val="Revision"/>
    <w:hidden/>
    <w:uiPriority w:val="99"/>
    <w:semiHidden/>
    <w:rsid w:val="00DB5A64"/>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6"/>
    <w:link w:val="Geonika1"/>
    <w:qFormat/>
    <w:rsid w:val="00DB5A64"/>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DB5A64"/>
    <w:rPr>
      <w:rFonts w:ascii="Calibri" w:eastAsia="Times New Roman" w:hAnsi="Calibri" w:cs="Times New Roman"/>
      <w:sz w:val="24"/>
      <w:szCs w:val="24"/>
      <w:lang w:eastAsia="ar-SA" w:bidi="en-US"/>
    </w:rPr>
  </w:style>
  <w:style w:type="paragraph" w:customStyle="1" w:styleId="S">
    <w:name w:val="S_Отступ"/>
    <w:basedOn w:val="a6"/>
    <w:link w:val="S0"/>
    <w:autoRedefine/>
    <w:qFormat/>
    <w:rsid w:val="00DB5A64"/>
    <w:pPr>
      <w:spacing w:after="0" w:line="240" w:lineRule="auto"/>
    </w:pPr>
    <w:rPr>
      <w:rFonts w:ascii="Times New Roman" w:eastAsia="Calibri" w:hAnsi="Times New Roman" w:cs="Times New Roman"/>
      <w:sz w:val="24"/>
      <w:szCs w:val="24"/>
      <w:lang w:eastAsia="ru-RU"/>
    </w:rPr>
  </w:style>
  <w:style w:type="character" w:customStyle="1" w:styleId="S0">
    <w:name w:val="S_Отступ Знак"/>
    <w:link w:val="S"/>
    <w:rsid w:val="00DB5A64"/>
    <w:rPr>
      <w:rFonts w:ascii="Times New Roman" w:eastAsia="Calibri" w:hAnsi="Times New Roman" w:cs="Times New Roman"/>
      <w:sz w:val="24"/>
      <w:szCs w:val="24"/>
      <w:lang w:eastAsia="ru-RU"/>
    </w:rPr>
  </w:style>
  <w:style w:type="paragraph" w:customStyle="1" w:styleId="S2">
    <w:name w:val="S_Титульный"/>
    <w:basedOn w:val="a6"/>
    <w:rsid w:val="00DB5A64"/>
    <w:pPr>
      <w:spacing w:before="200" w:line="360" w:lineRule="auto"/>
      <w:ind w:left="3240"/>
      <w:jc w:val="right"/>
    </w:pPr>
    <w:rPr>
      <w:rFonts w:ascii="Calibri" w:eastAsia="Times New Roman" w:hAnsi="Calibri" w:cs="Times New Roman"/>
      <w:b/>
      <w:sz w:val="32"/>
      <w:szCs w:val="32"/>
      <w:lang w:val="en-US" w:eastAsia="ru-RU" w:bidi="en-US"/>
    </w:rPr>
  </w:style>
  <w:style w:type="paragraph" w:customStyle="1" w:styleId="afffffffe">
    <w:name w:val="ООО  «Институт Территориального Планирования"/>
    <w:basedOn w:val="a6"/>
    <w:link w:val="affffffff"/>
    <w:rsid w:val="00DB5A64"/>
    <w:pPr>
      <w:spacing w:before="200" w:line="360" w:lineRule="auto"/>
      <w:ind w:left="709"/>
      <w:jc w:val="right"/>
    </w:pPr>
    <w:rPr>
      <w:rFonts w:ascii="Calibri" w:eastAsia="Times New Roman" w:hAnsi="Calibri" w:cs="Times New Roman"/>
      <w:sz w:val="24"/>
      <w:szCs w:val="24"/>
      <w:lang w:eastAsia="ru-RU"/>
    </w:rPr>
  </w:style>
  <w:style w:type="character" w:customStyle="1" w:styleId="affffffff">
    <w:name w:val="ООО  «Институт Территориального Планирования Знак"/>
    <w:link w:val="afffffffe"/>
    <w:rsid w:val="00DB5A64"/>
    <w:rPr>
      <w:rFonts w:ascii="Calibri" w:eastAsia="Times New Roman" w:hAnsi="Calibri" w:cs="Times New Roman"/>
      <w:sz w:val="24"/>
      <w:szCs w:val="24"/>
      <w:lang w:eastAsia="ru-RU"/>
    </w:rPr>
  </w:style>
  <w:style w:type="paragraph" w:customStyle="1" w:styleId="Geonika">
    <w:name w:val="Geonika Маркированый список"/>
    <w:basedOn w:val="a6"/>
    <w:link w:val="Geonika2"/>
    <w:qFormat/>
    <w:rsid w:val="00DB5A64"/>
    <w:pPr>
      <w:numPr>
        <w:numId w:val="12"/>
      </w:numPr>
      <w:tabs>
        <w:tab w:val="left" w:pos="900"/>
      </w:tabs>
      <w:spacing w:before="120" w:after="120"/>
      <w:jc w:val="both"/>
    </w:pPr>
    <w:rPr>
      <w:rFonts w:ascii="Calibri" w:eastAsia="Times New Roman" w:hAnsi="Calibri" w:cs="Times New Roman"/>
      <w:sz w:val="24"/>
      <w:szCs w:val="24"/>
      <w:lang w:eastAsia="ru-RU" w:bidi="en-US"/>
    </w:rPr>
  </w:style>
  <w:style w:type="character" w:customStyle="1" w:styleId="Geonika2">
    <w:name w:val="Geonika Маркированый список Знак"/>
    <w:link w:val="Geonika"/>
    <w:rsid w:val="00DB5A64"/>
    <w:rPr>
      <w:rFonts w:ascii="Calibri" w:eastAsia="Times New Roman" w:hAnsi="Calibri" w:cs="Times New Roman"/>
      <w:sz w:val="24"/>
      <w:szCs w:val="24"/>
      <w:lang w:eastAsia="ru-RU" w:bidi="en-US"/>
    </w:rPr>
  </w:style>
  <w:style w:type="paragraph" w:customStyle="1" w:styleId="Geonika3">
    <w:name w:val="Geonika Текст в таблице"/>
    <w:basedOn w:val="Geonika0"/>
    <w:link w:val="Geonika4"/>
    <w:qFormat/>
    <w:rsid w:val="00DB5A64"/>
    <w:pPr>
      <w:spacing w:line="240" w:lineRule="auto"/>
      <w:ind w:firstLine="0"/>
      <w:jc w:val="center"/>
    </w:pPr>
  </w:style>
  <w:style w:type="character" w:customStyle="1" w:styleId="Geonika4">
    <w:name w:val="Geonika Текст в таблице Знак"/>
    <w:basedOn w:val="Geonika1"/>
    <w:link w:val="Geonika3"/>
    <w:rsid w:val="00DB5A64"/>
    <w:rPr>
      <w:rFonts w:ascii="Calibri" w:eastAsia="Times New Roman" w:hAnsi="Calibri" w:cs="Times New Roman"/>
      <w:sz w:val="24"/>
      <w:szCs w:val="24"/>
      <w:lang w:eastAsia="ar-SA" w:bidi="en-US"/>
    </w:rPr>
  </w:style>
  <w:style w:type="paragraph" w:customStyle="1" w:styleId="Geonika30">
    <w:name w:val="Geonika Заголовок 3"/>
    <w:basedOn w:val="a6"/>
    <w:link w:val="Geonika31"/>
    <w:qFormat/>
    <w:rsid w:val="00DB5A64"/>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DB5A64"/>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B5A64"/>
    <w:rPr>
      <w:b/>
    </w:rPr>
  </w:style>
  <w:style w:type="character" w:customStyle="1" w:styleId="Geonika6">
    <w:name w:val="Geonika Подзаголовк Знак"/>
    <w:link w:val="Geonika5"/>
    <w:rsid w:val="00DB5A64"/>
    <w:rPr>
      <w:rFonts w:ascii="Calibri" w:eastAsia="Times New Roman" w:hAnsi="Calibri" w:cs="Times New Roman"/>
      <w:b/>
      <w:sz w:val="24"/>
      <w:szCs w:val="24"/>
      <w:lang w:eastAsia="ar-SA" w:bidi="en-US"/>
    </w:rPr>
  </w:style>
  <w:style w:type="paragraph" w:customStyle="1" w:styleId="Geonika20">
    <w:name w:val="Geonika Заголовок 2"/>
    <w:basedOn w:val="20"/>
    <w:link w:val="Geonika21"/>
    <w:qFormat/>
    <w:rsid w:val="00DB5A64"/>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pPr>
    <w:rPr>
      <w:rFonts w:ascii="Calibri" w:hAnsi="Calibri"/>
      <w:b/>
      <w:caps/>
      <w:color w:val="FFFFFF"/>
      <w:spacing w:val="15"/>
      <w:sz w:val="24"/>
      <w:szCs w:val="24"/>
      <w:lang w:eastAsia="en-US" w:bidi="en-US"/>
    </w:rPr>
  </w:style>
  <w:style w:type="character" w:customStyle="1" w:styleId="Geonika21">
    <w:name w:val="Geonika Заголовок 2 Знак"/>
    <w:link w:val="Geonika20"/>
    <w:rsid w:val="00DB5A64"/>
    <w:rPr>
      <w:rFonts w:ascii="Calibri" w:eastAsia="Times New Roman" w:hAnsi="Calibri" w:cs="Times New Roman"/>
      <w:b/>
      <w:caps/>
      <w:color w:val="FFFFFF"/>
      <w:spacing w:val="15"/>
      <w:sz w:val="24"/>
      <w:szCs w:val="24"/>
      <w:shd w:val="clear" w:color="auto" w:fill="365F91"/>
      <w:lang w:bidi="en-US"/>
    </w:rPr>
  </w:style>
  <w:style w:type="paragraph" w:customStyle="1" w:styleId="S3">
    <w:name w:val="S_Обычный"/>
    <w:basedOn w:val="a6"/>
    <w:link w:val="S4"/>
    <w:qFormat/>
    <w:rsid w:val="00DB5A64"/>
    <w:pPr>
      <w:spacing w:before="120" w:after="60"/>
      <w:ind w:firstLine="567"/>
      <w:jc w:val="both"/>
    </w:pPr>
    <w:rPr>
      <w:rFonts w:ascii="Calibri" w:eastAsia="Times New Roman" w:hAnsi="Calibri" w:cs="Times New Roman"/>
      <w:sz w:val="24"/>
      <w:szCs w:val="24"/>
      <w:lang w:eastAsia="ar-SA"/>
    </w:rPr>
  </w:style>
  <w:style w:type="character" w:customStyle="1" w:styleId="S4">
    <w:name w:val="S_Обычный Знак"/>
    <w:link w:val="S3"/>
    <w:rsid w:val="00DB5A64"/>
    <w:rPr>
      <w:rFonts w:ascii="Calibri" w:eastAsia="Times New Roman" w:hAnsi="Calibri" w:cs="Times New Roman"/>
      <w:sz w:val="24"/>
      <w:szCs w:val="24"/>
      <w:lang w:eastAsia="ar-SA"/>
    </w:rPr>
  </w:style>
  <w:style w:type="paragraph" w:customStyle="1" w:styleId="ArNar">
    <w:name w:val="Обычный ArNar"/>
    <w:basedOn w:val="a6"/>
    <w:link w:val="ArNar0"/>
    <w:rsid w:val="00DB5A64"/>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DB5A64"/>
    <w:rPr>
      <w:rFonts w:ascii="Arial Narrow" w:eastAsia="Times New Roman" w:hAnsi="Arial Narrow" w:cs="Times New Roman"/>
      <w:color w:val="000000"/>
      <w:szCs w:val="20"/>
      <w:lang w:eastAsia="ru-RU"/>
    </w:rPr>
  </w:style>
  <w:style w:type="numbering" w:customStyle="1" w:styleId="1111111">
    <w:name w:val="1 / 1.1 / 1.1.11"/>
    <w:basedOn w:val="a9"/>
    <w:next w:val="111111"/>
    <w:rsid w:val="00DB5A64"/>
  </w:style>
  <w:style w:type="character" w:customStyle="1" w:styleId="apple-style-span">
    <w:name w:val="apple-style-span"/>
    <w:basedOn w:val="a7"/>
    <w:rsid w:val="00DB5A64"/>
  </w:style>
  <w:style w:type="paragraph" w:customStyle="1" w:styleId="G">
    <w:name w:val="G_Маркированый список"/>
    <w:basedOn w:val="a6"/>
    <w:link w:val="G0"/>
    <w:qFormat/>
    <w:rsid w:val="00DB5A64"/>
    <w:pPr>
      <w:numPr>
        <w:numId w:val="13"/>
      </w:numPr>
      <w:tabs>
        <w:tab w:val="left" w:pos="993"/>
      </w:tabs>
      <w:spacing w:before="60" w:after="60" w:line="240" w:lineRule="auto"/>
      <w:ind w:left="0" w:firstLine="709"/>
      <w:jc w:val="both"/>
    </w:pPr>
    <w:rPr>
      <w:rFonts w:ascii="Calibri" w:eastAsia="Times New Roman" w:hAnsi="Calibri" w:cs="Times New Roman"/>
      <w:sz w:val="24"/>
      <w:szCs w:val="24"/>
      <w:lang w:eastAsia="ru-RU" w:bidi="en-US"/>
    </w:rPr>
  </w:style>
  <w:style w:type="character" w:customStyle="1" w:styleId="G0">
    <w:name w:val="G_Маркированый список Знак"/>
    <w:link w:val="G"/>
    <w:rsid w:val="00DB5A64"/>
    <w:rPr>
      <w:rFonts w:ascii="Calibri" w:eastAsia="Times New Roman" w:hAnsi="Calibri" w:cs="Times New Roman"/>
      <w:sz w:val="24"/>
      <w:szCs w:val="24"/>
      <w:lang w:eastAsia="ru-RU" w:bidi="en-US"/>
    </w:rPr>
  </w:style>
  <w:style w:type="paragraph" w:customStyle="1" w:styleId="G1">
    <w:name w:val="G_Обычный текст"/>
    <w:basedOn w:val="afffff2"/>
    <w:link w:val="G2"/>
    <w:qFormat/>
    <w:rsid w:val="00DB5A64"/>
    <w:rPr>
      <w:rFonts w:ascii="Calibri" w:hAnsi="Calibri"/>
      <w:lang w:eastAsia="ar-SA" w:bidi="en-US"/>
    </w:rPr>
  </w:style>
  <w:style w:type="character" w:customStyle="1" w:styleId="G2">
    <w:name w:val="G_Обычный текст Знак"/>
    <w:link w:val="G1"/>
    <w:rsid w:val="00DB5A64"/>
    <w:rPr>
      <w:rFonts w:ascii="Calibri" w:eastAsia="Times New Roman" w:hAnsi="Calibri" w:cs="Times New Roman"/>
      <w:sz w:val="24"/>
      <w:szCs w:val="24"/>
      <w:lang w:eastAsia="ar-SA" w:bidi="en-US"/>
    </w:rPr>
  </w:style>
  <w:style w:type="paragraph" w:customStyle="1" w:styleId="G3">
    <w:name w:val="G_Подзаголовк"/>
    <w:basedOn w:val="G1"/>
    <w:qFormat/>
    <w:rsid w:val="00DB5A64"/>
    <w:pPr>
      <w:jc w:val="center"/>
    </w:pPr>
    <w:rPr>
      <w:b/>
    </w:rPr>
  </w:style>
  <w:style w:type="paragraph" w:customStyle="1" w:styleId="G4">
    <w:name w:val="G_Текст в таблице"/>
    <w:basedOn w:val="G1"/>
    <w:link w:val="G5"/>
    <w:qFormat/>
    <w:rsid w:val="00DB5A64"/>
    <w:pPr>
      <w:ind w:firstLine="0"/>
      <w:jc w:val="center"/>
    </w:pPr>
    <w:rPr>
      <w:lang w:eastAsia="ru-RU"/>
    </w:rPr>
  </w:style>
  <w:style w:type="character" w:customStyle="1" w:styleId="G5">
    <w:name w:val="G_Текст в таблице Знак"/>
    <w:basedOn w:val="G2"/>
    <w:link w:val="G4"/>
    <w:rsid w:val="00DB5A64"/>
    <w:rPr>
      <w:rFonts w:ascii="Calibri" w:eastAsia="Times New Roman" w:hAnsi="Calibri" w:cs="Times New Roman"/>
      <w:sz w:val="24"/>
      <w:szCs w:val="24"/>
      <w:lang w:eastAsia="ru-RU" w:bidi="en-US"/>
    </w:rPr>
  </w:style>
  <w:style w:type="paragraph" w:customStyle="1" w:styleId="OTCHET00">
    <w:name w:val="OTCHET_00"/>
    <w:basedOn w:val="2fc"/>
    <w:rsid w:val="00DB5A64"/>
    <w:pPr>
      <w:tabs>
        <w:tab w:val="left" w:pos="720"/>
        <w:tab w:val="left" w:pos="3402"/>
      </w:tabs>
      <w:spacing w:after="0" w:line="360" w:lineRule="auto"/>
      <w:ind w:left="0" w:firstLine="0"/>
    </w:pPr>
    <w:rPr>
      <w:rFonts w:ascii="Times New Roman" w:hAnsi="Times New Roman" w:cs="Times New Roman"/>
      <w:spacing w:val="0"/>
      <w:sz w:val="24"/>
      <w:szCs w:val="24"/>
      <w:lang w:bidi="ar-SA"/>
    </w:rPr>
  </w:style>
  <w:style w:type="paragraph" w:customStyle="1" w:styleId="Default">
    <w:name w:val="Default"/>
    <w:rsid w:val="00DB5A6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ff0">
    <w:name w:val="Основной текст пояснительной записки"/>
    <w:basedOn w:val="a6"/>
    <w:uiPriority w:val="99"/>
    <w:qFormat/>
    <w:rsid w:val="00DB5A64"/>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6"/>
    <w:rsid w:val="00DB5A64"/>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DB5A64"/>
    <w:rPr>
      <w:color w:val="0000FF"/>
    </w:rPr>
  </w:style>
  <w:style w:type="paragraph" w:customStyle="1" w:styleId="-">
    <w:name w:val="Обычное форматирование - стиль"/>
    <w:basedOn w:val="a6"/>
    <w:link w:val="-0"/>
    <w:rsid w:val="00DB5A64"/>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0">
    <w:name w:val="Обычное форматирование - стиль Знак"/>
    <w:link w:val="-"/>
    <w:rsid w:val="00DB5A64"/>
    <w:rPr>
      <w:rFonts w:ascii="Times New Roman" w:eastAsia="Times New Roman" w:hAnsi="Times New Roman" w:cs="Times New Roman"/>
      <w:sz w:val="26"/>
      <w:szCs w:val="20"/>
      <w:lang w:eastAsia="ru-RU"/>
    </w:rPr>
  </w:style>
  <w:style w:type="character" w:customStyle="1" w:styleId="afa">
    <w:name w:val="Без интервала Знак"/>
    <w:aliases w:val="с интервалом Знак"/>
    <w:basedOn w:val="a7"/>
    <w:link w:val="af9"/>
    <w:rsid w:val="00DB5A64"/>
    <w:rPr>
      <w:rFonts w:ascii="Times New Roman" w:eastAsia="Times New Roman" w:hAnsi="Times New Roman" w:cs="Times New Roman"/>
      <w:i/>
      <w:sz w:val="16"/>
      <w:szCs w:val="20"/>
      <w:lang w:eastAsia="ru-RU"/>
    </w:rPr>
  </w:style>
  <w:style w:type="paragraph" w:customStyle="1" w:styleId="aHeader">
    <w:name w:val="a_Header"/>
    <w:basedOn w:val="a6"/>
    <w:rsid w:val="00DB5A64"/>
    <w:pPr>
      <w:tabs>
        <w:tab w:val="left" w:pos="1985"/>
      </w:tabs>
      <w:spacing w:after="60" w:line="240" w:lineRule="auto"/>
      <w:jc w:val="center"/>
    </w:pPr>
    <w:rPr>
      <w:rFonts w:ascii="Courier New" w:eastAsia="Times New Roman" w:hAnsi="Courier New" w:cs="Courier New"/>
      <w:sz w:val="24"/>
      <w:szCs w:val="24"/>
      <w:lang w:eastAsia="ru-RU"/>
    </w:rPr>
  </w:style>
  <w:style w:type="paragraph" w:customStyle="1" w:styleId="affffffff1">
    <w:name w:val="основной текст"/>
    <w:basedOn w:val="a6"/>
    <w:uiPriority w:val="99"/>
    <w:rsid w:val="00DB5A64"/>
    <w:pPr>
      <w:spacing w:after="120" w:line="240" w:lineRule="auto"/>
      <w:ind w:firstLine="851"/>
      <w:jc w:val="both"/>
    </w:pPr>
    <w:rPr>
      <w:rFonts w:ascii="Arial" w:eastAsia="Times New Roman" w:hAnsi="Arial" w:cs="Arial"/>
      <w:sz w:val="28"/>
      <w:szCs w:val="28"/>
      <w:lang w:eastAsia="ru-RU"/>
    </w:rPr>
  </w:style>
  <w:style w:type="paragraph" w:customStyle="1" w:styleId="Style20">
    <w:name w:val="Style20"/>
    <w:basedOn w:val="a6"/>
    <w:uiPriority w:val="99"/>
    <w:rsid w:val="00DB5A64"/>
    <w:pPr>
      <w:widowControl w:val="0"/>
      <w:autoSpaceDE w:val="0"/>
      <w:autoSpaceDN w:val="0"/>
      <w:adjustRightInd w:val="0"/>
      <w:spacing w:after="0" w:line="562" w:lineRule="exact"/>
    </w:pPr>
    <w:rPr>
      <w:rFonts w:ascii="Times New Roman" w:eastAsia="Times New Roman" w:hAnsi="Times New Roman" w:cs="Times New Roman"/>
      <w:sz w:val="24"/>
      <w:szCs w:val="24"/>
      <w:lang w:eastAsia="ru-RU"/>
    </w:rPr>
  </w:style>
  <w:style w:type="character" w:customStyle="1" w:styleId="Normal">
    <w:name w:val="Normal Знак"/>
    <w:link w:val="18"/>
    <w:rsid w:val="00DB5A64"/>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6"/>
    <w:link w:val="Normal10-020"/>
    <w:rsid w:val="00DB5A64"/>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DB5A64"/>
    <w:rPr>
      <w:rFonts w:ascii="Times New Roman" w:eastAsia="Times New Roman" w:hAnsi="Times New Roman" w:cs="Times New Roman"/>
      <w:b/>
      <w:bCs/>
      <w:sz w:val="20"/>
      <w:szCs w:val="20"/>
      <w:lang w:eastAsia="ru-RU"/>
    </w:rPr>
  </w:style>
  <w:style w:type="paragraph" w:customStyle="1" w:styleId="xl130">
    <w:name w:val="xl130"/>
    <w:basedOn w:val="a6"/>
    <w:rsid w:val="00DB5A64"/>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6"/>
    <w:rsid w:val="00DB5A64"/>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6"/>
    <w:rsid w:val="00DB5A64"/>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6"/>
    <w:rsid w:val="00DB5A6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6"/>
    <w:rsid w:val="00DB5A64"/>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6"/>
    <w:rsid w:val="00DB5A64"/>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6">
    <w:name w:val="xl136"/>
    <w:basedOn w:val="a6"/>
    <w:rsid w:val="00DB5A64"/>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7">
    <w:name w:val="xl137"/>
    <w:basedOn w:val="a6"/>
    <w:rsid w:val="00DB5A64"/>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8">
    <w:name w:val="xl138"/>
    <w:basedOn w:val="a6"/>
    <w:rsid w:val="00DB5A64"/>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9">
    <w:name w:val="xl139"/>
    <w:basedOn w:val="a6"/>
    <w:rsid w:val="00DB5A64"/>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0">
    <w:name w:val="xl140"/>
    <w:basedOn w:val="a6"/>
    <w:rsid w:val="00DB5A64"/>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1">
    <w:name w:val="xl141"/>
    <w:basedOn w:val="a6"/>
    <w:rsid w:val="00DB5A64"/>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2">
    <w:name w:val="xl142"/>
    <w:basedOn w:val="a6"/>
    <w:rsid w:val="00DB5A64"/>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3">
    <w:name w:val="xl143"/>
    <w:basedOn w:val="a6"/>
    <w:rsid w:val="00DB5A64"/>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4">
    <w:name w:val="xl144"/>
    <w:basedOn w:val="a6"/>
    <w:rsid w:val="00DB5A64"/>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5">
    <w:name w:val="xl145"/>
    <w:basedOn w:val="a6"/>
    <w:rsid w:val="00DB5A64"/>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6"/>
    <w:rsid w:val="00DB5A64"/>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6"/>
    <w:rsid w:val="00DB5A64"/>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6"/>
    <w:rsid w:val="00DB5A64"/>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49">
    <w:name w:val="xl149"/>
    <w:basedOn w:val="a6"/>
    <w:rsid w:val="00DB5A64"/>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0">
    <w:name w:val="xl150"/>
    <w:basedOn w:val="a6"/>
    <w:rsid w:val="00DB5A64"/>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1">
    <w:name w:val="xl151"/>
    <w:basedOn w:val="a6"/>
    <w:rsid w:val="00DB5A64"/>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2">
    <w:name w:val="xl152"/>
    <w:basedOn w:val="a6"/>
    <w:rsid w:val="00DB5A64"/>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3">
    <w:name w:val="xl153"/>
    <w:basedOn w:val="a6"/>
    <w:rsid w:val="00DB5A64"/>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4">
    <w:name w:val="xl154"/>
    <w:basedOn w:val="a6"/>
    <w:rsid w:val="00DB5A64"/>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5">
    <w:name w:val="xl155"/>
    <w:basedOn w:val="a6"/>
    <w:rsid w:val="00DB5A64"/>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6">
    <w:name w:val="xl156"/>
    <w:basedOn w:val="a6"/>
    <w:rsid w:val="00DB5A64"/>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7">
    <w:name w:val="xl157"/>
    <w:basedOn w:val="a6"/>
    <w:rsid w:val="00DB5A64"/>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8">
    <w:name w:val="xl158"/>
    <w:basedOn w:val="a6"/>
    <w:rsid w:val="00DB5A64"/>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6"/>
    <w:rsid w:val="00DB5A64"/>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6"/>
    <w:rsid w:val="00DB5A64"/>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6"/>
    <w:rsid w:val="00DB5A64"/>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6"/>
    <w:rsid w:val="00DB5A64"/>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6"/>
    <w:rsid w:val="00DB5A64"/>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6"/>
    <w:rsid w:val="00DB5A64"/>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6"/>
    <w:rsid w:val="00DB5A64"/>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6"/>
    <w:rsid w:val="00DB5A64"/>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6"/>
    <w:rsid w:val="00DB5A64"/>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6"/>
    <w:rsid w:val="00DB5A64"/>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6"/>
    <w:rsid w:val="00DB5A64"/>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Preformat">
    <w:name w:val="Preformat"/>
    <w:rsid w:val="00DB5A64"/>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7">
    <w:name w:val="Обычный2"/>
    <w:rsid w:val="00DB5A64"/>
    <w:pPr>
      <w:spacing w:after="0" w:line="240" w:lineRule="auto"/>
    </w:pPr>
    <w:rPr>
      <w:rFonts w:ascii="Times New Roman" w:eastAsia="Times New Roman" w:hAnsi="Times New Roman" w:cs="Times New Roman"/>
      <w:szCs w:val="20"/>
      <w:lang w:eastAsia="ru-RU"/>
    </w:rPr>
  </w:style>
  <w:style w:type="character" w:customStyle="1" w:styleId="doccaption">
    <w:name w:val="doccaption"/>
    <w:basedOn w:val="a7"/>
    <w:rsid w:val="00DB5A64"/>
  </w:style>
  <w:style w:type="paragraph" w:customStyle="1" w:styleId="3fa">
    <w:name w:val="Обычный3"/>
    <w:rsid w:val="00DB5A64"/>
    <w:pPr>
      <w:spacing w:after="0" w:line="240" w:lineRule="auto"/>
    </w:pPr>
    <w:rPr>
      <w:rFonts w:ascii="Times New Roman" w:eastAsia="Times New Roman" w:hAnsi="Times New Roman" w:cs="Times New Roman"/>
      <w:szCs w:val="20"/>
      <w:lang w:eastAsia="ru-RU"/>
    </w:rPr>
  </w:style>
  <w:style w:type="character" w:customStyle="1" w:styleId="FontStyle19">
    <w:name w:val="Font Style19"/>
    <w:uiPriority w:val="99"/>
    <w:rsid w:val="00DB5A64"/>
    <w:rPr>
      <w:rFonts w:ascii="Times New Roman" w:hAnsi="Times New Roman"/>
      <w:sz w:val="24"/>
    </w:rPr>
  </w:style>
  <w:style w:type="paragraph" w:customStyle="1" w:styleId="Style8">
    <w:name w:val="Style8"/>
    <w:basedOn w:val="a6"/>
    <w:uiPriority w:val="99"/>
    <w:rsid w:val="00DB5A64"/>
    <w:pPr>
      <w:widowControl w:val="0"/>
      <w:autoSpaceDE w:val="0"/>
      <w:spacing w:after="0" w:line="240" w:lineRule="auto"/>
    </w:pPr>
    <w:rPr>
      <w:rFonts w:ascii="Times New Roman" w:eastAsia="Times New Roman" w:hAnsi="Times New Roman" w:cs="Times New Roman"/>
      <w:sz w:val="24"/>
      <w:szCs w:val="20"/>
      <w:lang w:eastAsia="ar-SA"/>
    </w:rPr>
  </w:style>
  <w:style w:type="paragraph" w:customStyle="1" w:styleId="Style2">
    <w:name w:val="Style2"/>
    <w:basedOn w:val="a6"/>
    <w:uiPriority w:val="99"/>
    <w:rsid w:val="00DB5A64"/>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paragraph" w:customStyle="1" w:styleId="Style5">
    <w:name w:val="Style5"/>
    <w:basedOn w:val="a6"/>
    <w:uiPriority w:val="99"/>
    <w:rsid w:val="00DB5A64"/>
    <w:pPr>
      <w:widowControl w:val="0"/>
      <w:autoSpaceDE w:val="0"/>
      <w:autoSpaceDN w:val="0"/>
      <w:adjustRightInd w:val="0"/>
      <w:spacing w:after="0" w:line="324" w:lineRule="exact"/>
      <w:ind w:firstLine="706"/>
      <w:jc w:val="both"/>
    </w:pPr>
    <w:rPr>
      <w:rFonts w:ascii="Times New Roman" w:eastAsia="Times New Roman" w:hAnsi="Times New Roman" w:cs="Times New Roman"/>
      <w:sz w:val="24"/>
      <w:szCs w:val="24"/>
      <w:lang w:eastAsia="ru-RU"/>
    </w:rPr>
  </w:style>
  <w:style w:type="character" w:customStyle="1" w:styleId="FontStyle31">
    <w:name w:val="Font Style31"/>
    <w:uiPriority w:val="99"/>
    <w:rsid w:val="00DB5A64"/>
    <w:rPr>
      <w:rFonts w:ascii="Times New Roman" w:hAnsi="Times New Roman"/>
      <w:color w:val="000000"/>
      <w:sz w:val="24"/>
    </w:rPr>
  </w:style>
  <w:style w:type="paragraph" w:customStyle="1" w:styleId="Style7">
    <w:name w:val="Style7"/>
    <w:basedOn w:val="a6"/>
    <w:uiPriority w:val="99"/>
    <w:rsid w:val="00DB5A64"/>
    <w:pPr>
      <w:widowControl w:val="0"/>
      <w:autoSpaceDE w:val="0"/>
      <w:spacing w:after="0" w:line="451" w:lineRule="exact"/>
      <w:ind w:firstLine="691"/>
      <w:jc w:val="both"/>
    </w:pPr>
    <w:rPr>
      <w:rFonts w:ascii="Impact" w:eastAsia="Times New Roman" w:hAnsi="Impact" w:cs="Times New Roman"/>
      <w:sz w:val="24"/>
      <w:szCs w:val="24"/>
      <w:lang w:eastAsia="ar-SA"/>
    </w:rPr>
  </w:style>
  <w:style w:type="paragraph" w:customStyle="1" w:styleId="Style1">
    <w:name w:val="Style1"/>
    <w:basedOn w:val="a6"/>
    <w:uiPriority w:val="99"/>
    <w:rsid w:val="00DB5A64"/>
    <w:pPr>
      <w:widowControl w:val="0"/>
      <w:autoSpaceDE w:val="0"/>
      <w:spacing w:after="0" w:line="229" w:lineRule="exact"/>
      <w:ind w:firstLine="341"/>
      <w:jc w:val="both"/>
    </w:pPr>
    <w:rPr>
      <w:rFonts w:ascii="Times New Roman" w:eastAsia="Times New Roman" w:hAnsi="Times New Roman" w:cs="Times New Roman"/>
      <w:sz w:val="24"/>
      <w:szCs w:val="24"/>
      <w:lang w:eastAsia="ar-SA"/>
    </w:rPr>
  </w:style>
  <w:style w:type="paragraph" w:customStyle="1" w:styleId="Style12">
    <w:name w:val="Style12"/>
    <w:basedOn w:val="a6"/>
    <w:uiPriority w:val="99"/>
    <w:rsid w:val="00DB5A64"/>
    <w:pPr>
      <w:widowControl w:val="0"/>
      <w:autoSpaceDE w:val="0"/>
      <w:autoSpaceDN w:val="0"/>
      <w:adjustRightInd w:val="0"/>
      <w:spacing w:after="0" w:line="317" w:lineRule="exact"/>
      <w:ind w:firstLine="1181"/>
      <w:jc w:val="both"/>
    </w:pPr>
    <w:rPr>
      <w:rFonts w:ascii="Times New Roman" w:eastAsia="Times New Roman" w:hAnsi="Times New Roman" w:cs="Times New Roman"/>
      <w:sz w:val="24"/>
      <w:szCs w:val="24"/>
      <w:lang w:eastAsia="ru-RU"/>
    </w:rPr>
  </w:style>
  <w:style w:type="paragraph" w:customStyle="1" w:styleId="affffffff2">
    <w:name w:val="Для записок"/>
    <w:basedOn w:val="a6"/>
    <w:link w:val="affffffff3"/>
    <w:rsid w:val="00DB5A64"/>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1fc">
    <w:name w:val="1 уровень"/>
    <w:basedOn w:val="11"/>
    <w:rsid w:val="00DB5A64"/>
    <w:pPr>
      <w:numPr>
        <w:numId w:val="0"/>
      </w:numPr>
      <w:spacing w:before="240" w:after="60" w:line="360" w:lineRule="auto"/>
      <w:ind w:firstLine="720"/>
    </w:pPr>
    <w:rPr>
      <w:rFonts w:cs="Arial"/>
      <w:b/>
      <w:bCs/>
      <w:caps/>
      <w:color w:val="auto"/>
      <w:kern w:val="32"/>
      <w:sz w:val="24"/>
      <w:szCs w:val="28"/>
    </w:rPr>
  </w:style>
  <w:style w:type="paragraph" w:customStyle="1" w:styleId="2ff8">
    <w:name w:val="Îñíîâíîé òåêñò 2"/>
    <w:basedOn w:val="a6"/>
    <w:rsid w:val="00DB5A64"/>
    <w:pPr>
      <w:autoSpaceDE w:val="0"/>
      <w:autoSpaceDN w:val="0"/>
      <w:adjustRightInd w:val="0"/>
      <w:spacing w:after="0" w:line="240" w:lineRule="auto"/>
      <w:ind w:right="-852"/>
    </w:pPr>
    <w:rPr>
      <w:rFonts w:ascii="Times New Roman" w:eastAsia="Times New Roman" w:hAnsi="Times New Roman" w:cs="Times New Roman"/>
      <w:sz w:val="28"/>
      <w:szCs w:val="20"/>
      <w:lang w:eastAsia="ru-RU"/>
    </w:rPr>
  </w:style>
  <w:style w:type="paragraph" w:customStyle="1" w:styleId="Textbody">
    <w:name w:val="Text body"/>
    <w:basedOn w:val="Standard"/>
    <w:rsid w:val="00DB5A64"/>
    <w:pPr>
      <w:widowControl w:val="0"/>
      <w:autoSpaceDN/>
      <w:spacing w:after="120"/>
    </w:pPr>
    <w:rPr>
      <w:rFonts w:eastAsia="Lucida Sans Unicode" w:cs="Mangal"/>
      <w:kern w:val="1"/>
      <w:lang w:eastAsia="zh-CN" w:bidi="hi-IN"/>
    </w:rPr>
  </w:style>
  <w:style w:type="character" w:customStyle="1" w:styleId="text">
    <w:name w:val="text"/>
    <w:basedOn w:val="a7"/>
    <w:rsid w:val="00DB5A64"/>
  </w:style>
  <w:style w:type="paragraph" w:customStyle="1" w:styleId="1fd">
    <w:name w:val="Текст примечания1"/>
    <w:basedOn w:val="a6"/>
    <w:rsid w:val="00DB5A64"/>
    <w:pPr>
      <w:suppressAutoHyphens/>
      <w:spacing w:after="0" w:line="240" w:lineRule="auto"/>
    </w:pPr>
    <w:rPr>
      <w:rFonts w:ascii="Times New Roman" w:eastAsia="Times New Roman" w:hAnsi="Times New Roman" w:cs="Times New Roman"/>
      <w:sz w:val="20"/>
      <w:szCs w:val="20"/>
      <w:lang w:eastAsia="zh-CN"/>
    </w:rPr>
  </w:style>
  <w:style w:type="paragraph" w:customStyle="1" w:styleId="affffffff4">
    <w:name w:val="Таблица"/>
    <w:basedOn w:val="a6"/>
    <w:link w:val="affffffff5"/>
    <w:qFormat/>
    <w:rsid w:val="00DB5A64"/>
    <w:pPr>
      <w:tabs>
        <w:tab w:val="left" w:pos="851"/>
      </w:tabs>
      <w:spacing w:before="120" w:after="0" w:line="240" w:lineRule="auto"/>
      <w:jc w:val="both"/>
    </w:pPr>
    <w:rPr>
      <w:rFonts w:ascii="Arial" w:eastAsia="Times New Roman" w:hAnsi="Arial" w:cs="Times New Roman"/>
      <w:kern w:val="28"/>
      <w:sz w:val="20"/>
      <w:szCs w:val="20"/>
      <w:lang w:eastAsia="ru-RU"/>
    </w:rPr>
  </w:style>
  <w:style w:type="character" w:customStyle="1" w:styleId="FontStyle48">
    <w:name w:val="Font Style48"/>
    <w:rsid w:val="00DB5A64"/>
    <w:rPr>
      <w:rFonts w:ascii="Times New Roman" w:hAnsi="Times New Roman" w:cs="Times New Roman"/>
      <w:sz w:val="12"/>
      <w:szCs w:val="12"/>
    </w:rPr>
  </w:style>
  <w:style w:type="paragraph" w:customStyle="1" w:styleId="u">
    <w:name w:val="u"/>
    <w:basedOn w:val="a6"/>
    <w:uiPriority w:val="99"/>
    <w:rsid w:val="00DB5A64"/>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ff6">
    <w:name w:val="ГП Основной"/>
    <w:qFormat/>
    <w:rsid w:val="00DB5A64"/>
    <w:pPr>
      <w:spacing w:after="120"/>
      <w:ind w:firstLine="709"/>
      <w:jc w:val="both"/>
    </w:pPr>
    <w:rPr>
      <w:rFonts w:ascii="Tahoma" w:eastAsia="Times New Roman" w:hAnsi="Tahoma" w:cs="Tahoma"/>
      <w:sz w:val="24"/>
      <w:szCs w:val="24"/>
      <w:lang w:eastAsia="ru-RU"/>
    </w:rPr>
  </w:style>
  <w:style w:type="character" w:customStyle="1" w:styleId="2ff9">
    <w:name w:val="Основной текст (2) + Не полужирный"/>
    <w:basedOn w:val="2f2"/>
    <w:rsid w:val="00DB5A6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2"/>
    <w:rsid w:val="00DB5A64"/>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TableContents">
    <w:name w:val="Table Contents"/>
    <w:basedOn w:val="a6"/>
    <w:uiPriority w:val="99"/>
    <w:rsid w:val="00DB5A64"/>
    <w:pPr>
      <w:widowControl w:val="0"/>
      <w:autoSpaceDN w:val="0"/>
      <w:adjustRightInd w:val="0"/>
      <w:spacing w:after="0" w:line="240" w:lineRule="auto"/>
    </w:pPr>
    <w:rPr>
      <w:rFonts w:ascii="Times New Roman" w:eastAsia="Arial Unicode MS" w:hAnsi="Times New Roman" w:cs="Tahoma"/>
      <w:sz w:val="24"/>
      <w:szCs w:val="24"/>
      <w:lang w:eastAsia="ru-RU"/>
    </w:rPr>
  </w:style>
  <w:style w:type="paragraph" w:customStyle="1" w:styleId="Style6">
    <w:name w:val="Style6"/>
    <w:basedOn w:val="a6"/>
    <w:rsid w:val="00DB5A64"/>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basedOn w:val="a7"/>
    <w:uiPriority w:val="99"/>
    <w:rsid w:val="00DB5A64"/>
    <w:rPr>
      <w:rFonts w:ascii="Times New Roman" w:hAnsi="Times New Roman" w:cs="Times New Roman"/>
      <w:sz w:val="18"/>
      <w:szCs w:val="18"/>
    </w:rPr>
  </w:style>
  <w:style w:type="paragraph" w:customStyle="1" w:styleId="0">
    <w:name w:val="Основной 0"/>
    <w:aliases w:val="95ПК,Основной 0 Знак Знак"/>
    <w:basedOn w:val="a6"/>
    <w:link w:val="01"/>
    <w:qFormat/>
    <w:rsid w:val="00DB5A64"/>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1">
    <w:name w:val="Основной 0 Знак"/>
    <w:aliases w:val="95ПК Знак,Основной 0 Знак Знак Знак"/>
    <w:link w:val="0"/>
    <w:rsid w:val="00DB5A64"/>
    <w:rPr>
      <w:rFonts w:ascii="Times New Roman" w:eastAsia="Times New Roman" w:hAnsi="Times New Roman" w:cs="Times New Roman"/>
      <w:sz w:val="24"/>
      <w:lang w:val="en-US" w:eastAsia="ar-SA"/>
    </w:rPr>
  </w:style>
  <w:style w:type="paragraph" w:customStyle="1" w:styleId="212pt">
    <w:name w:val="Заголовок 2 + 12 pt"/>
    <w:basedOn w:val="a6"/>
    <w:next w:val="a6"/>
    <w:link w:val="212pt0"/>
    <w:autoRedefine/>
    <w:rsid w:val="00DB5A64"/>
    <w:pPr>
      <w:keepNext/>
      <w:spacing w:before="120" w:after="0" w:line="360" w:lineRule="auto"/>
      <w:jc w:val="center"/>
      <w:outlineLvl w:val="0"/>
    </w:pPr>
    <w:rPr>
      <w:rFonts w:ascii="Times New Roman" w:eastAsia="Times New Roman" w:hAnsi="Times New Roman" w:cs="Times New Roman"/>
      <w:b/>
      <w:bCs/>
      <w:iCs/>
      <w:sz w:val="20"/>
      <w:szCs w:val="20"/>
      <w:lang w:eastAsia="ru-RU"/>
    </w:rPr>
  </w:style>
  <w:style w:type="character" w:customStyle="1" w:styleId="212pt0">
    <w:name w:val="Заголовок 2 + 12 pt Знак"/>
    <w:link w:val="212pt"/>
    <w:rsid w:val="00DB5A64"/>
    <w:rPr>
      <w:rFonts w:ascii="Times New Roman" w:eastAsia="Times New Roman" w:hAnsi="Times New Roman" w:cs="Times New Roman"/>
      <w:b/>
      <w:bCs/>
      <w:iCs/>
      <w:sz w:val="20"/>
      <w:szCs w:val="20"/>
      <w:lang w:eastAsia="ru-RU"/>
    </w:rPr>
  </w:style>
  <w:style w:type="character" w:customStyle="1" w:styleId="312">
    <w:name w:val="Основной текст 31 Знак"/>
    <w:link w:val="311"/>
    <w:uiPriority w:val="99"/>
    <w:rsid w:val="00DB5A64"/>
    <w:rPr>
      <w:rFonts w:ascii="Times New Roman" w:eastAsia="Times New Roman" w:hAnsi="Times New Roman" w:cs="Times New Roman"/>
      <w:sz w:val="20"/>
      <w:szCs w:val="20"/>
      <w:lang w:eastAsia="ru-RU"/>
    </w:rPr>
  </w:style>
  <w:style w:type="paragraph" w:customStyle="1" w:styleId="affffffff7">
    <w:name w:val="Основной"/>
    <w:basedOn w:val="aff9"/>
    <w:uiPriority w:val="99"/>
    <w:rsid w:val="00DB5A64"/>
    <w:pPr>
      <w:spacing w:line="240" w:lineRule="auto"/>
    </w:pPr>
    <w:rPr>
      <w:rFonts w:ascii="Times New Roman" w:eastAsia="Times New Roman" w:hAnsi="Times New Roman" w:cs="Times New Roman"/>
      <w:sz w:val="24"/>
      <w:szCs w:val="24"/>
      <w:lang w:eastAsia="ru-RU"/>
    </w:rPr>
  </w:style>
  <w:style w:type="character" w:customStyle="1" w:styleId="FontStyle140">
    <w:name w:val="Font Style140"/>
    <w:uiPriority w:val="99"/>
    <w:rsid w:val="00DB5A64"/>
    <w:rPr>
      <w:rFonts w:ascii="Times New Roman" w:hAnsi="Times New Roman" w:cs="Times New Roman"/>
      <w:sz w:val="24"/>
      <w:szCs w:val="24"/>
    </w:rPr>
  </w:style>
  <w:style w:type="paragraph" w:customStyle="1" w:styleId="222">
    <w:name w:val="Основной текст 22"/>
    <w:basedOn w:val="a6"/>
    <w:rsid w:val="00DB5A64"/>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character" w:customStyle="1" w:styleId="145">
    <w:name w:val="Основной текст 14 Знак"/>
    <w:link w:val="146"/>
    <w:rsid w:val="00DB5A64"/>
    <w:rPr>
      <w:sz w:val="28"/>
      <w:szCs w:val="24"/>
      <w:lang w:eastAsia="ru-RU"/>
    </w:rPr>
  </w:style>
  <w:style w:type="paragraph" w:customStyle="1" w:styleId="146">
    <w:name w:val="Основной текст 14"/>
    <w:basedOn w:val="a6"/>
    <w:link w:val="145"/>
    <w:qFormat/>
    <w:rsid w:val="00DB5A64"/>
    <w:pPr>
      <w:spacing w:after="0" w:line="360" w:lineRule="auto"/>
      <w:ind w:firstLine="709"/>
      <w:jc w:val="both"/>
    </w:pPr>
    <w:rPr>
      <w:sz w:val="28"/>
      <w:szCs w:val="24"/>
      <w:lang w:eastAsia="ru-RU"/>
    </w:rPr>
  </w:style>
  <w:style w:type="paragraph" w:customStyle="1" w:styleId="3f3f3f3f3f3f3f3f3f3f3f3f3f3f3f">
    <w:name w:val="Н3fа3fз3fв3fа3fн3fи3fе3f т3fа3fб3fл3fи3fц3fы3f"/>
    <w:basedOn w:val="a6"/>
    <w:rsid w:val="00DB5A64"/>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6"/>
    <w:uiPriority w:val="99"/>
    <w:rsid w:val="00DB5A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6"/>
    <w:uiPriority w:val="99"/>
    <w:rsid w:val="00DB5A64"/>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70">
    <w:name w:val="Font Style170"/>
    <w:uiPriority w:val="99"/>
    <w:rsid w:val="00DB5A64"/>
    <w:rPr>
      <w:rFonts w:ascii="Times New Roman" w:hAnsi="Times New Roman" w:cs="Times New Roman"/>
      <w:i/>
      <w:iCs/>
      <w:sz w:val="26"/>
      <w:szCs w:val="26"/>
    </w:rPr>
  </w:style>
  <w:style w:type="character" w:customStyle="1" w:styleId="FontStyle173">
    <w:name w:val="Font Style173"/>
    <w:uiPriority w:val="99"/>
    <w:rsid w:val="00DB5A64"/>
    <w:rPr>
      <w:rFonts w:ascii="Times New Roman" w:hAnsi="Times New Roman" w:cs="Times New Roman"/>
      <w:sz w:val="26"/>
      <w:szCs w:val="26"/>
    </w:rPr>
  </w:style>
  <w:style w:type="paragraph" w:customStyle="1" w:styleId="a2">
    <w:name w:val="_Таблица"/>
    <w:basedOn w:val="af2"/>
    <w:link w:val="affffffff8"/>
    <w:uiPriority w:val="99"/>
    <w:rsid w:val="00DB5A64"/>
    <w:pPr>
      <w:keepNext/>
      <w:numPr>
        <w:numId w:val="14"/>
      </w:numPr>
      <w:tabs>
        <w:tab w:val="left" w:pos="1985"/>
      </w:tabs>
      <w:spacing w:before="240" w:after="120"/>
      <w:ind w:left="0" w:right="282" w:firstLine="709"/>
      <w:jc w:val="both"/>
    </w:pPr>
    <w:rPr>
      <w:rFonts w:eastAsia="Calibri"/>
      <w:b/>
      <w:i w:val="0"/>
      <w:sz w:val="26"/>
    </w:rPr>
  </w:style>
  <w:style w:type="character" w:customStyle="1" w:styleId="affffffff8">
    <w:name w:val="_Таблица Знак"/>
    <w:link w:val="a2"/>
    <w:uiPriority w:val="99"/>
    <w:locked/>
    <w:rsid w:val="00DB5A64"/>
    <w:rPr>
      <w:rFonts w:ascii="Times New Roman" w:eastAsia="Calibri" w:hAnsi="Times New Roman" w:cs="Times New Roman"/>
      <w:b/>
      <w:sz w:val="26"/>
      <w:szCs w:val="20"/>
      <w:lang w:eastAsia="ru-RU"/>
    </w:rPr>
  </w:style>
  <w:style w:type="paragraph" w:customStyle="1" w:styleId="affffffff9">
    <w:name w:val="_Обычный"/>
    <w:basedOn w:val="a6"/>
    <w:link w:val="affffffffa"/>
    <w:uiPriority w:val="99"/>
    <w:rsid w:val="00DB5A64"/>
    <w:pPr>
      <w:spacing w:after="0" w:line="360" w:lineRule="auto"/>
      <w:ind w:firstLine="709"/>
      <w:jc w:val="both"/>
    </w:pPr>
    <w:rPr>
      <w:rFonts w:ascii="Times New Roman" w:eastAsia="Calibri" w:hAnsi="Times New Roman" w:cs="Times New Roman"/>
      <w:sz w:val="26"/>
      <w:szCs w:val="20"/>
      <w:lang w:eastAsia="ru-RU"/>
    </w:rPr>
  </w:style>
  <w:style w:type="character" w:customStyle="1" w:styleId="affffffffa">
    <w:name w:val="_Обычный Знак"/>
    <w:link w:val="affffffff9"/>
    <w:uiPriority w:val="99"/>
    <w:locked/>
    <w:rsid w:val="00DB5A64"/>
    <w:rPr>
      <w:rFonts w:ascii="Times New Roman" w:eastAsia="Calibri" w:hAnsi="Times New Roman" w:cs="Times New Roman"/>
      <w:sz w:val="26"/>
      <w:szCs w:val="20"/>
      <w:lang w:eastAsia="ru-RU"/>
    </w:rPr>
  </w:style>
  <w:style w:type="character" w:customStyle="1" w:styleId="FontStyle139">
    <w:name w:val="Font Style139"/>
    <w:uiPriority w:val="99"/>
    <w:rsid w:val="00DB5A64"/>
    <w:rPr>
      <w:rFonts w:ascii="Times New Roman" w:hAnsi="Times New Roman" w:cs="Times New Roman"/>
      <w:b/>
      <w:bCs/>
      <w:sz w:val="22"/>
      <w:szCs w:val="22"/>
    </w:rPr>
  </w:style>
  <w:style w:type="character" w:customStyle="1" w:styleId="FontStyle144">
    <w:name w:val="Font Style144"/>
    <w:uiPriority w:val="99"/>
    <w:rsid w:val="00DB5A64"/>
    <w:rPr>
      <w:rFonts w:ascii="Times New Roman" w:hAnsi="Times New Roman" w:cs="Times New Roman"/>
      <w:sz w:val="22"/>
      <w:szCs w:val="22"/>
    </w:rPr>
  </w:style>
  <w:style w:type="paragraph" w:customStyle="1" w:styleId="msonospacing0">
    <w:name w:val="msonospacing"/>
    <w:basedOn w:val="a6"/>
    <w:uiPriority w:val="99"/>
    <w:rsid w:val="00DB5A64"/>
    <w:pPr>
      <w:spacing w:after="0" w:line="240" w:lineRule="auto"/>
    </w:pPr>
    <w:rPr>
      <w:rFonts w:ascii="Calibri" w:eastAsia="Times New Roman" w:hAnsi="Calibri" w:cs="Times New Roman"/>
      <w:lang w:eastAsia="ru-RU"/>
    </w:rPr>
  </w:style>
  <w:style w:type="paragraph" w:customStyle="1" w:styleId="Style104">
    <w:name w:val="Style104"/>
    <w:basedOn w:val="a6"/>
    <w:uiPriority w:val="99"/>
    <w:rsid w:val="00DB5A64"/>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basedOn w:val="a7"/>
    <w:uiPriority w:val="99"/>
    <w:rsid w:val="00DB5A64"/>
    <w:rPr>
      <w:rFonts w:ascii="Times New Roman" w:hAnsi="Times New Roman" w:cs="Times New Roman"/>
      <w:sz w:val="20"/>
      <w:szCs w:val="20"/>
    </w:rPr>
  </w:style>
  <w:style w:type="paragraph" w:customStyle="1" w:styleId="216">
    <w:name w:val="Основной текст (2)1"/>
    <w:basedOn w:val="a6"/>
    <w:rsid w:val="00DB5A64"/>
    <w:pPr>
      <w:widowControl w:val="0"/>
      <w:shd w:val="clear" w:color="auto" w:fill="FFFFFF"/>
      <w:spacing w:after="540" w:line="240" w:lineRule="atLeast"/>
    </w:pPr>
    <w:rPr>
      <w:rFonts w:ascii="Times New Roman" w:eastAsia="Times New Roman" w:hAnsi="Times New Roman" w:cs="Times New Roman"/>
      <w:b/>
      <w:bCs/>
      <w:lang w:eastAsia="ru-RU"/>
    </w:rPr>
  </w:style>
  <w:style w:type="character" w:customStyle="1" w:styleId="affffffffb">
    <w:name w:val="Название Знак Знак Знак"/>
    <w:aliases w:val="Название Знак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Знак Знак"/>
    <w:basedOn w:val="a7"/>
    <w:rsid w:val="00DB5A64"/>
    <w:rPr>
      <w:b/>
      <w:sz w:val="32"/>
      <w:szCs w:val="24"/>
      <w:lang w:val="ru-RU" w:eastAsia="ru-RU" w:bidi="ar-SA"/>
    </w:rPr>
  </w:style>
  <w:style w:type="paragraph" w:customStyle="1" w:styleId="affffffffc">
    <w:name w:val="Обычный текст: базовый"/>
    <w:basedOn w:val="a6"/>
    <w:rsid w:val="00DB5A64"/>
    <w:pPr>
      <w:suppressAutoHyphens/>
      <w:spacing w:after="0" w:line="360" w:lineRule="auto"/>
      <w:ind w:firstLine="720"/>
      <w:jc w:val="both"/>
    </w:pPr>
    <w:rPr>
      <w:rFonts w:ascii="Times New Roman" w:eastAsia="Times New Roman" w:hAnsi="Times New Roman" w:cs="Times New Roman"/>
      <w:sz w:val="28"/>
      <w:szCs w:val="20"/>
      <w:lang w:eastAsia="ar-SA"/>
    </w:rPr>
  </w:style>
  <w:style w:type="paragraph" w:customStyle="1" w:styleId="affffffffd">
    <w:name w:val="Базовый"/>
    <w:uiPriority w:val="99"/>
    <w:rsid w:val="00DB5A64"/>
    <w:pPr>
      <w:tabs>
        <w:tab w:val="left" w:pos="709"/>
      </w:tabs>
      <w:suppressAutoHyphens/>
      <w:spacing w:line="276" w:lineRule="atLeast"/>
    </w:pPr>
    <w:rPr>
      <w:rFonts w:ascii="Calibri" w:eastAsia="Arial Unicode MS" w:hAnsi="Calibri" w:cs="Times New Roman"/>
      <w:lang w:eastAsia="ru-RU"/>
    </w:rPr>
  </w:style>
  <w:style w:type="paragraph" w:customStyle="1" w:styleId="affffffffe">
    <w:name w:val="МОЙ основа"/>
    <w:basedOn w:val="a6"/>
    <w:qFormat/>
    <w:rsid w:val="00DB5A64"/>
    <w:pPr>
      <w:widowControl w:val="0"/>
      <w:suppressAutoHyphens/>
      <w:autoSpaceDE w:val="0"/>
      <w:snapToGrid w:val="0"/>
      <w:spacing w:after="0" w:line="240" w:lineRule="auto"/>
      <w:ind w:firstLine="709"/>
      <w:jc w:val="both"/>
    </w:pPr>
    <w:rPr>
      <w:rFonts w:ascii="Times New Roman" w:eastAsia="Arial" w:hAnsi="Times New Roman" w:cs="Times New Roman"/>
      <w:sz w:val="28"/>
      <w:szCs w:val="28"/>
      <w:lang w:eastAsia="ar-SA"/>
    </w:rPr>
  </w:style>
  <w:style w:type="character" w:customStyle="1" w:styleId="40pt">
    <w:name w:val="Основной текст (4) + Курсив;Интервал 0 pt"/>
    <w:basedOn w:val="a7"/>
    <w:rsid w:val="00DB5A64"/>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e">
    <w:name w:val="Основной текст (4)_"/>
    <w:basedOn w:val="a7"/>
    <w:link w:val="4f"/>
    <w:rsid w:val="00DB5A64"/>
    <w:rPr>
      <w:sz w:val="26"/>
      <w:szCs w:val="26"/>
      <w:shd w:val="clear" w:color="auto" w:fill="FFFFFF"/>
    </w:rPr>
  </w:style>
  <w:style w:type="paragraph" w:customStyle="1" w:styleId="4f">
    <w:name w:val="Основной текст (4)"/>
    <w:basedOn w:val="a6"/>
    <w:link w:val="4e"/>
    <w:rsid w:val="00DB5A64"/>
    <w:pPr>
      <w:widowControl w:val="0"/>
      <w:shd w:val="clear" w:color="auto" w:fill="FFFFFF"/>
      <w:spacing w:before="720" w:after="720" w:line="0" w:lineRule="atLeast"/>
    </w:pPr>
    <w:rPr>
      <w:sz w:val="26"/>
      <w:szCs w:val="26"/>
    </w:rPr>
  </w:style>
  <w:style w:type="paragraph" w:customStyle="1" w:styleId="afffffffff">
    <w:name w:val="ОСН"/>
    <w:basedOn w:val="af"/>
    <w:qFormat/>
    <w:rsid w:val="00DB5A64"/>
    <w:pPr>
      <w:spacing w:before="120" w:line="360" w:lineRule="auto"/>
      <w:ind w:firstLine="709"/>
      <w:contextualSpacing/>
      <w:jc w:val="both"/>
    </w:pPr>
    <w:rPr>
      <w:sz w:val="24"/>
    </w:rPr>
  </w:style>
  <w:style w:type="character" w:customStyle="1" w:styleId="affffffff3">
    <w:name w:val="Для записок Знак"/>
    <w:basedOn w:val="a7"/>
    <w:link w:val="affffffff2"/>
    <w:rsid w:val="00DB5A64"/>
    <w:rPr>
      <w:rFonts w:ascii="Times New Roman" w:eastAsia="Times New Roman" w:hAnsi="Times New Roman" w:cs="Times New Roman"/>
      <w:sz w:val="24"/>
      <w:szCs w:val="20"/>
      <w:lang w:eastAsia="ru-RU"/>
    </w:rPr>
  </w:style>
  <w:style w:type="character" w:customStyle="1" w:styleId="disclplain">
    <w:name w:val="disclplain"/>
    <w:basedOn w:val="a7"/>
    <w:rsid w:val="00DB5A64"/>
  </w:style>
  <w:style w:type="character" w:customStyle="1" w:styleId="context">
    <w:name w:val="context"/>
    <w:basedOn w:val="a7"/>
    <w:rsid w:val="00DB5A64"/>
  </w:style>
  <w:style w:type="paragraph" w:customStyle="1" w:styleId="125">
    <w:name w:val="Стиль по ширине Первая строка:  125 см"/>
    <w:basedOn w:val="a6"/>
    <w:rsid w:val="00DB5A6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0"/>
    <w:uiPriority w:val="35"/>
    <w:locked/>
    <w:rsid w:val="00DB5A64"/>
    <w:rPr>
      <w:rFonts w:ascii="Arial Cyr Chuv" w:eastAsia="Times New Roman" w:hAnsi="Arial Cyr Chuv" w:cs="Times New Roman"/>
      <w:b/>
      <w:sz w:val="26"/>
      <w:szCs w:val="24"/>
      <w:lang w:eastAsia="ru-RU"/>
    </w:rPr>
  </w:style>
  <w:style w:type="paragraph" w:customStyle="1" w:styleId="147">
    <w:name w:val="Текст 14(основной)"/>
    <w:basedOn w:val="a6"/>
    <w:rsid w:val="00DB5A64"/>
    <w:pPr>
      <w:spacing w:after="0" w:line="360" w:lineRule="auto"/>
      <w:ind w:firstLine="708"/>
      <w:jc w:val="both"/>
    </w:pPr>
    <w:rPr>
      <w:rFonts w:ascii="Times New Roman" w:eastAsia="Times New Roman" w:hAnsi="Times New Roman" w:cs="Times New Roman"/>
      <w:sz w:val="28"/>
      <w:szCs w:val="24"/>
      <w:lang w:eastAsia="ru-RU"/>
    </w:rPr>
  </w:style>
  <w:style w:type="paragraph" w:customStyle="1" w:styleId="1fe">
    <w:name w:val="1 Знак"/>
    <w:basedOn w:val="a6"/>
    <w:uiPriority w:val="99"/>
    <w:rsid w:val="00DB5A64"/>
    <w:pPr>
      <w:spacing w:before="100" w:beforeAutospacing="1" w:after="100" w:afterAutospacing="1" w:line="240" w:lineRule="auto"/>
    </w:pPr>
    <w:rPr>
      <w:rFonts w:ascii="Tahoma" w:eastAsia="Times New Roman" w:hAnsi="Tahoma" w:cs="Tahoma"/>
      <w:sz w:val="20"/>
      <w:szCs w:val="20"/>
      <w:lang w:val="en-US" w:eastAsia="ru-RU"/>
    </w:rPr>
  </w:style>
  <w:style w:type="character" w:customStyle="1" w:styleId="tbbankslisttext">
    <w:name w:val="tb_banks_list_text"/>
    <w:basedOn w:val="a7"/>
    <w:rsid w:val="00DB5A64"/>
  </w:style>
  <w:style w:type="character" w:customStyle="1" w:styleId="FontStyle41">
    <w:name w:val="Font Style41"/>
    <w:basedOn w:val="a7"/>
    <w:uiPriority w:val="99"/>
    <w:rsid w:val="00DB5A64"/>
    <w:rPr>
      <w:rFonts w:ascii="Times New Roman" w:hAnsi="Times New Roman" w:cs="Times New Roman"/>
      <w:b/>
      <w:bCs/>
      <w:spacing w:val="-10"/>
      <w:sz w:val="16"/>
      <w:szCs w:val="16"/>
    </w:rPr>
  </w:style>
  <w:style w:type="paragraph" w:customStyle="1" w:styleId="1ff">
    <w:name w:val="Знак Знак Знак1 Знак"/>
    <w:basedOn w:val="a6"/>
    <w:rsid w:val="00DB5A64"/>
    <w:pPr>
      <w:spacing w:after="0" w:line="240" w:lineRule="auto"/>
    </w:pPr>
    <w:rPr>
      <w:rFonts w:ascii="Verdana" w:eastAsia="Times New Roman" w:hAnsi="Verdana" w:cs="Verdana"/>
      <w:sz w:val="20"/>
      <w:szCs w:val="20"/>
      <w:lang w:val="en-US" w:eastAsia="ru-RU"/>
    </w:rPr>
  </w:style>
  <w:style w:type="paragraph" w:customStyle="1" w:styleId="S10">
    <w:name w:val="S_Заголовок 1"/>
    <w:basedOn w:val="a6"/>
    <w:link w:val="S11"/>
    <w:uiPriority w:val="99"/>
    <w:rsid w:val="00DB5A64"/>
    <w:pPr>
      <w:spacing w:after="0" w:line="360" w:lineRule="auto"/>
      <w:jc w:val="center"/>
    </w:pPr>
    <w:rPr>
      <w:rFonts w:ascii="Times New Roman" w:eastAsia="Times New Roman" w:hAnsi="Times New Roman" w:cs="Times New Roman"/>
      <w:b/>
      <w:caps/>
      <w:sz w:val="24"/>
      <w:szCs w:val="24"/>
      <w:lang w:eastAsia="ru-RU"/>
    </w:rPr>
  </w:style>
  <w:style w:type="character" w:customStyle="1" w:styleId="S11">
    <w:name w:val="S_Заголовок 1 Знак"/>
    <w:basedOn w:val="a7"/>
    <w:link w:val="S10"/>
    <w:uiPriority w:val="99"/>
    <w:rsid w:val="00DB5A64"/>
    <w:rPr>
      <w:rFonts w:ascii="Times New Roman" w:eastAsia="Times New Roman" w:hAnsi="Times New Roman" w:cs="Times New Roman"/>
      <w:b/>
      <w:caps/>
      <w:sz w:val="24"/>
      <w:szCs w:val="24"/>
      <w:lang w:eastAsia="ru-RU"/>
    </w:rPr>
  </w:style>
  <w:style w:type="paragraph" w:customStyle="1" w:styleId="normal0">
    <w:name w:val="normal0"/>
    <w:basedOn w:val="a6"/>
    <w:uiPriority w:val="99"/>
    <w:rsid w:val="00DB5A64"/>
    <w:pPr>
      <w:spacing w:after="0" w:line="240" w:lineRule="auto"/>
    </w:pPr>
    <w:rPr>
      <w:rFonts w:ascii="Times New Roman" w:eastAsia="Calibri" w:hAnsi="Times New Roman" w:cs="Times New Roman"/>
      <w:lang w:eastAsia="ru-RU"/>
    </w:rPr>
  </w:style>
  <w:style w:type="paragraph" w:customStyle="1" w:styleId="a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DB5A64"/>
    <w:pPr>
      <w:spacing w:after="160" w:line="240" w:lineRule="exact"/>
    </w:pPr>
    <w:rPr>
      <w:rFonts w:ascii="Times New Roman" w:eastAsia="Times New Roman" w:hAnsi="Times New Roman" w:cs="Times New Roman"/>
      <w:sz w:val="28"/>
      <w:szCs w:val="20"/>
      <w:lang w:val="en-US" w:eastAsia="ru-RU"/>
    </w:rPr>
  </w:style>
  <w:style w:type="paragraph" w:customStyle="1" w:styleId="Normal10">
    <w:name w:val="Стиль Normal + 10 пт полужирный"/>
    <w:basedOn w:val="18"/>
    <w:rsid w:val="00DB5A64"/>
    <w:pPr>
      <w:snapToGrid w:val="0"/>
      <w:ind w:left="-113" w:right="-113"/>
      <w:jc w:val="center"/>
    </w:pPr>
    <w:rPr>
      <w:b/>
      <w:bCs/>
    </w:rPr>
  </w:style>
  <w:style w:type="paragraph" w:customStyle="1" w:styleId="afffffffff1">
    <w:name w:val="АААА"/>
    <w:basedOn w:val="a6"/>
    <w:rsid w:val="00DB5A64"/>
    <w:pPr>
      <w:spacing w:after="0" w:line="312" w:lineRule="auto"/>
      <w:ind w:firstLine="567"/>
      <w:jc w:val="both"/>
    </w:pPr>
    <w:rPr>
      <w:rFonts w:ascii="Times New Roman" w:eastAsia="Times New Roman" w:hAnsi="Times New Roman" w:cs="Times New Roman"/>
      <w:sz w:val="26"/>
      <w:szCs w:val="26"/>
      <w:lang w:eastAsia="ru-RU"/>
    </w:rPr>
  </w:style>
  <w:style w:type="character" w:customStyle="1" w:styleId="NoSpacingChar">
    <w:name w:val="No Spacing Char"/>
    <w:aliases w:val="Перечисление Char"/>
    <w:basedOn w:val="a7"/>
    <w:link w:val="16"/>
    <w:locked/>
    <w:rsid w:val="00DB5A64"/>
    <w:rPr>
      <w:rFonts w:ascii="Times New Roman" w:eastAsia="SimSun" w:hAnsi="Times New Roman" w:cs="Mangal"/>
      <w:sz w:val="24"/>
      <w:szCs w:val="24"/>
      <w:lang w:eastAsia="hi-IN" w:bidi="hi-IN"/>
    </w:rPr>
  </w:style>
  <w:style w:type="paragraph" w:customStyle="1" w:styleId="124">
    <w:name w:val="Перед:  12 пт"/>
    <w:basedOn w:val="a6"/>
    <w:next w:val="a6"/>
    <w:link w:val="126"/>
    <w:rsid w:val="00DB5A64"/>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lang w:eastAsia="ru-RU"/>
    </w:rPr>
  </w:style>
  <w:style w:type="character" w:customStyle="1" w:styleId="126">
    <w:name w:val="Перед:  12 пт Знак"/>
    <w:basedOn w:val="a7"/>
    <w:link w:val="124"/>
    <w:rsid w:val="00DB5A64"/>
    <w:rPr>
      <w:rFonts w:ascii="Times New Roman" w:eastAsia="Times New Roman" w:hAnsi="Times New Roman" w:cs="Times New Roman"/>
      <w:sz w:val="26"/>
      <w:szCs w:val="20"/>
      <w:lang w:eastAsia="ru-RU"/>
    </w:rPr>
  </w:style>
  <w:style w:type="paragraph" w:customStyle="1" w:styleId="1256">
    <w:name w:val="ОСНОВНОЙ(1256)"/>
    <w:basedOn w:val="a6"/>
    <w:link w:val="12560"/>
    <w:rsid w:val="00DB5A64"/>
    <w:pPr>
      <w:keepLines/>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12560">
    <w:name w:val="ОСНОВНОЙ(1256) Знак"/>
    <w:basedOn w:val="a7"/>
    <w:link w:val="1256"/>
    <w:rsid w:val="00DB5A64"/>
    <w:rPr>
      <w:rFonts w:ascii="Times New Roman" w:eastAsia="Times New Roman" w:hAnsi="Times New Roman" w:cs="Times New Roman"/>
      <w:sz w:val="26"/>
      <w:szCs w:val="20"/>
      <w:lang w:eastAsia="ru-RU"/>
    </w:rPr>
  </w:style>
  <w:style w:type="paragraph" w:customStyle="1" w:styleId="Normal10-022">
    <w:name w:val="Стиль Normal + 10 пт полужирный По центру Слева:  -02 см Справ...2"/>
    <w:basedOn w:val="a6"/>
    <w:link w:val="Normal10-0220"/>
    <w:rsid w:val="00DB5A64"/>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basedOn w:val="Normal"/>
    <w:link w:val="Normal10-022"/>
    <w:rsid w:val="00DB5A64"/>
    <w:rPr>
      <w:rFonts w:ascii="Times New Roman" w:eastAsia="Times New Roman" w:hAnsi="Times New Roman" w:cs="Times New Roman"/>
      <w:b/>
      <w:bCs/>
      <w:sz w:val="20"/>
      <w:szCs w:val="20"/>
      <w:lang w:eastAsia="ru-RU"/>
    </w:rPr>
  </w:style>
  <w:style w:type="table" w:customStyle="1" w:styleId="afffffffff2">
    <w:name w:val="Таблицы"/>
    <w:basedOn w:val="ac"/>
    <w:uiPriority w:val="99"/>
    <w:rsid w:val="00DB5A64"/>
    <w:pPr>
      <w:jc w:val="center"/>
    </w:pPr>
    <w:rPr>
      <w:rFonts w:ascii="Times New Roman" w:eastAsiaTheme="minorEastAsia" w:hAnsi="Times New Roman"/>
      <w:sz w:val="24"/>
      <w:lang w:eastAsia="ru-RU"/>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1ff0">
    <w:name w:val="Знак Знак1 Знак Знак"/>
    <w:basedOn w:val="a6"/>
    <w:rsid w:val="00DB5A64"/>
    <w:pPr>
      <w:spacing w:after="160" w:line="240" w:lineRule="exact"/>
    </w:pPr>
    <w:rPr>
      <w:rFonts w:ascii="Verdana" w:eastAsia="Times New Roman" w:hAnsi="Verdana" w:cs="Times New Roman"/>
      <w:sz w:val="20"/>
      <w:szCs w:val="20"/>
      <w:lang w:val="en-US" w:eastAsia="ru-RU"/>
    </w:rPr>
  </w:style>
  <w:style w:type="paragraph" w:customStyle="1" w:styleId="1ff1">
    <w:name w:val="Знак Знак1"/>
    <w:basedOn w:val="a6"/>
    <w:rsid w:val="00DB5A64"/>
    <w:pPr>
      <w:spacing w:after="160" w:line="240" w:lineRule="exact"/>
    </w:pPr>
    <w:rPr>
      <w:rFonts w:ascii="Verdana" w:eastAsia="Times New Roman" w:hAnsi="Verdana" w:cs="Times New Roman"/>
      <w:sz w:val="20"/>
      <w:szCs w:val="20"/>
      <w:lang w:val="en-US" w:eastAsia="ru-RU"/>
    </w:rPr>
  </w:style>
  <w:style w:type="paragraph" w:customStyle="1" w:styleId="afffffffff3">
    <w:name w:val="Обычный в таблице"/>
    <w:basedOn w:val="a6"/>
    <w:rsid w:val="00DB5A64"/>
    <w:pPr>
      <w:suppressAutoHyphens/>
      <w:spacing w:after="0" w:line="360" w:lineRule="auto"/>
      <w:ind w:hanging="6"/>
      <w:jc w:val="center"/>
    </w:pPr>
    <w:rPr>
      <w:rFonts w:ascii="Times New Roman" w:eastAsia="Times New Roman" w:hAnsi="Times New Roman" w:cs="Times New Roman"/>
      <w:sz w:val="24"/>
      <w:szCs w:val="24"/>
      <w:lang w:eastAsia="ar-SA"/>
    </w:rPr>
  </w:style>
  <w:style w:type="paragraph" w:customStyle="1" w:styleId="Style44">
    <w:name w:val="Style44"/>
    <w:basedOn w:val="a6"/>
    <w:uiPriority w:val="99"/>
    <w:rsid w:val="00DB5A64"/>
    <w:pPr>
      <w:widowControl w:val="0"/>
      <w:autoSpaceDE w:val="0"/>
      <w:autoSpaceDN w:val="0"/>
      <w:adjustRightInd w:val="0"/>
      <w:spacing w:after="0" w:line="254" w:lineRule="exact"/>
      <w:jc w:val="center"/>
    </w:pPr>
    <w:rPr>
      <w:rFonts w:ascii="Times New Roman" w:eastAsia="Times New Roman" w:hAnsi="Times New Roman" w:cs="Times New Roman"/>
      <w:sz w:val="24"/>
      <w:szCs w:val="24"/>
      <w:lang w:eastAsia="ru-RU"/>
    </w:rPr>
  </w:style>
  <w:style w:type="paragraph" w:customStyle="1" w:styleId="a4">
    <w:name w:val="Нумерованный ГП"/>
    <w:basedOn w:val="a6"/>
    <w:link w:val="afffffffff4"/>
    <w:uiPriority w:val="99"/>
    <w:rsid w:val="00DB5A64"/>
    <w:pPr>
      <w:numPr>
        <w:numId w:val="16"/>
      </w:numPr>
      <w:spacing w:after="0"/>
      <w:contextualSpacing/>
      <w:jc w:val="both"/>
    </w:pPr>
    <w:rPr>
      <w:rFonts w:ascii="Tahoma" w:eastAsia="Times New Roman" w:hAnsi="Tahoma" w:cs="Tahoma"/>
      <w:sz w:val="24"/>
      <w:szCs w:val="24"/>
      <w:lang w:eastAsia="ru-RU"/>
    </w:rPr>
  </w:style>
  <w:style w:type="character" w:customStyle="1" w:styleId="afffffffff4">
    <w:name w:val="Нумерованный ГП Знак"/>
    <w:basedOn w:val="a7"/>
    <w:link w:val="a4"/>
    <w:uiPriority w:val="99"/>
    <w:locked/>
    <w:rsid w:val="00DB5A64"/>
    <w:rPr>
      <w:rFonts w:ascii="Tahoma" w:eastAsia="Times New Roman" w:hAnsi="Tahoma" w:cs="Tahoma"/>
      <w:sz w:val="24"/>
      <w:szCs w:val="24"/>
      <w:lang w:eastAsia="ru-RU"/>
    </w:rPr>
  </w:style>
  <w:style w:type="character" w:customStyle="1" w:styleId="FontStyle425">
    <w:name w:val="Font Style425"/>
    <w:uiPriority w:val="99"/>
    <w:rsid w:val="00DB5A64"/>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6"/>
    <w:link w:val="03"/>
    <w:rsid w:val="00DB5A64"/>
    <w:pPr>
      <w:spacing w:after="0" w:line="240" w:lineRule="auto"/>
      <w:ind w:firstLine="539"/>
      <w:jc w:val="both"/>
    </w:pPr>
    <w:rPr>
      <w:rFonts w:ascii="Times New Roman" w:eastAsia="Calibri" w:hAnsi="Times New Roman" w:cs="Times New Roman"/>
      <w:color w:val="000000"/>
      <w:kern w:val="24"/>
      <w:sz w:val="24"/>
      <w:szCs w:val="24"/>
      <w:lang w:eastAsia="ru-RU"/>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DB5A64"/>
    <w:rPr>
      <w:rFonts w:ascii="Times New Roman" w:eastAsia="Calibri" w:hAnsi="Times New Roman" w:cs="Times New Roman"/>
      <w:color w:val="000000"/>
      <w:kern w:val="24"/>
      <w:sz w:val="24"/>
      <w:szCs w:val="24"/>
      <w:lang w:eastAsia="ru-RU"/>
    </w:rPr>
  </w:style>
  <w:style w:type="paragraph" w:customStyle="1" w:styleId="000">
    <w:name w:val="00 основной текст"/>
    <w:basedOn w:val="a6"/>
    <w:qFormat/>
    <w:rsid w:val="00DB5A64"/>
    <w:pPr>
      <w:spacing w:after="0"/>
      <w:ind w:firstLine="709"/>
      <w:jc w:val="both"/>
    </w:pPr>
    <w:rPr>
      <w:rFonts w:ascii="Times New Roman" w:eastAsia="Times New Roman" w:hAnsi="Times New Roman" w:cs="Times New Roman"/>
      <w:sz w:val="24"/>
      <w:szCs w:val="24"/>
      <w:lang w:eastAsia="ar-SA"/>
    </w:rPr>
  </w:style>
  <w:style w:type="paragraph" w:customStyle="1" w:styleId="TableParagraph">
    <w:name w:val="Table Paragraph"/>
    <w:basedOn w:val="a6"/>
    <w:uiPriority w:val="99"/>
    <w:qFormat/>
    <w:rsid w:val="00DB5A64"/>
    <w:pPr>
      <w:widowControl w:val="0"/>
      <w:spacing w:after="0" w:line="240" w:lineRule="auto"/>
    </w:pPr>
    <w:rPr>
      <w:rFonts w:ascii="Calibri" w:eastAsia="Times New Roman" w:hAnsi="Calibri" w:cs="Times New Roman"/>
      <w:lang w:val="en-US" w:eastAsia="ru-RU"/>
    </w:rPr>
  </w:style>
  <w:style w:type="paragraph" w:customStyle="1" w:styleId="001">
    <w:name w:val="00 Основной текст"/>
    <w:basedOn w:val="a6"/>
    <w:qFormat/>
    <w:rsid w:val="00DB5A64"/>
    <w:pPr>
      <w:spacing w:after="0"/>
      <w:ind w:firstLine="709"/>
      <w:jc w:val="both"/>
    </w:pPr>
    <w:rPr>
      <w:rFonts w:ascii="Times New Roman" w:eastAsia="Times New Roman" w:hAnsi="Times New Roman" w:cs="Times New Roman"/>
      <w:sz w:val="24"/>
      <w:szCs w:val="28"/>
      <w:lang w:eastAsia="ru-RU"/>
    </w:rPr>
  </w:style>
  <w:style w:type="paragraph" w:customStyle="1" w:styleId="002">
    <w:name w:val="00 заглавия таблиц"/>
    <w:basedOn w:val="a6"/>
    <w:qFormat/>
    <w:rsid w:val="00DB5A64"/>
    <w:pPr>
      <w:suppressAutoHyphens/>
      <w:spacing w:after="0" w:line="319" w:lineRule="auto"/>
      <w:contextualSpacing/>
      <w:jc w:val="center"/>
    </w:pPr>
    <w:rPr>
      <w:rFonts w:ascii="Times New Roman" w:eastAsia="Times New Roman" w:hAnsi="Times New Roman" w:cs="Times New Roman"/>
      <w:sz w:val="24"/>
      <w:szCs w:val="28"/>
      <w:shd w:val="clear" w:color="auto" w:fill="FFFFFF"/>
      <w:lang w:eastAsia="ru-RU"/>
    </w:rPr>
  </w:style>
  <w:style w:type="character" w:customStyle="1" w:styleId="FontStyle14">
    <w:name w:val="Font Style14"/>
    <w:basedOn w:val="a7"/>
    <w:rsid w:val="00DB5A64"/>
    <w:rPr>
      <w:rFonts w:ascii="Arial" w:hAnsi="Arial" w:cs="Arial"/>
      <w:sz w:val="18"/>
      <w:szCs w:val="18"/>
    </w:rPr>
  </w:style>
  <w:style w:type="paragraph" w:customStyle="1" w:styleId="xl330">
    <w:name w:val="xl330"/>
    <w:basedOn w:val="a6"/>
    <w:rsid w:val="00DB5A64"/>
    <w:pP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31">
    <w:name w:val="xl331"/>
    <w:basedOn w:val="a6"/>
    <w:rsid w:val="00DB5A64"/>
    <w:pP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332">
    <w:name w:val="xl332"/>
    <w:basedOn w:val="a6"/>
    <w:rsid w:val="00DB5A6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3">
    <w:name w:val="xl333"/>
    <w:basedOn w:val="a6"/>
    <w:rsid w:val="00DB5A64"/>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4">
    <w:name w:val="xl334"/>
    <w:basedOn w:val="a6"/>
    <w:rsid w:val="00DB5A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5">
    <w:name w:val="xl335"/>
    <w:basedOn w:val="a6"/>
    <w:rsid w:val="00DB5A64"/>
    <w:pPr>
      <w:pBdr>
        <w:top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6">
    <w:name w:val="xl336"/>
    <w:basedOn w:val="a6"/>
    <w:rsid w:val="00DB5A64"/>
    <w:pPr>
      <w:pBdr>
        <w:top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7">
    <w:name w:val="xl337"/>
    <w:basedOn w:val="a6"/>
    <w:rsid w:val="00DB5A64"/>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8">
    <w:name w:val="xl338"/>
    <w:basedOn w:val="a6"/>
    <w:rsid w:val="00DB5A64"/>
    <w:pPr>
      <w:shd w:val="clear" w:color="000000" w:fill="auto"/>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40">
    <w:name w:val="xl340"/>
    <w:basedOn w:val="a6"/>
    <w:rsid w:val="00DB5A64"/>
    <w:pPr>
      <w:pBdr>
        <w:top w:val="single" w:sz="4" w:space="0" w:color="000000"/>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1">
    <w:name w:val="xl341"/>
    <w:basedOn w:val="a6"/>
    <w:rsid w:val="00DB5A64"/>
    <w:pPr>
      <w:pBdr>
        <w:bottom w:val="single" w:sz="4" w:space="0" w:color="auto"/>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2">
    <w:name w:val="xl342"/>
    <w:basedOn w:val="a6"/>
    <w:rsid w:val="00DB5A64"/>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343">
    <w:name w:val="xl343"/>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4">
    <w:name w:val="xl344"/>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5">
    <w:name w:val="xl345"/>
    <w:basedOn w:val="a6"/>
    <w:rsid w:val="00DB5A64"/>
    <w:pPr>
      <w:pBdr>
        <w:lef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6">
    <w:name w:val="xl346"/>
    <w:basedOn w:val="a6"/>
    <w:rsid w:val="00DB5A64"/>
    <w:pPr>
      <w:pBdr>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ru-RU"/>
    </w:rPr>
  </w:style>
  <w:style w:type="paragraph" w:customStyle="1" w:styleId="xl347">
    <w:name w:val="xl347"/>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48">
    <w:name w:val="xl348"/>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49">
    <w:name w:val="xl349"/>
    <w:basedOn w:val="a6"/>
    <w:rsid w:val="00DB5A64"/>
    <w:pPr>
      <w:pBdr>
        <w:lef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0">
    <w:name w:val="xl350"/>
    <w:basedOn w:val="a6"/>
    <w:rsid w:val="00DB5A64"/>
    <w:pPr>
      <w:pBdr>
        <w:right w:val="single" w:sz="4"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lang w:eastAsia="ru-RU"/>
    </w:rPr>
  </w:style>
  <w:style w:type="paragraph" w:customStyle="1" w:styleId="xl351">
    <w:name w:val="xl351"/>
    <w:basedOn w:val="a6"/>
    <w:rsid w:val="00DB5A64"/>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lang w:eastAsia="ru-RU"/>
    </w:rPr>
  </w:style>
  <w:style w:type="paragraph" w:customStyle="1" w:styleId="xl352">
    <w:name w:val="xl352"/>
    <w:basedOn w:val="a6"/>
    <w:rsid w:val="00DB5A64"/>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lang w:eastAsia="ru-RU"/>
    </w:rPr>
  </w:style>
  <w:style w:type="paragraph" w:customStyle="1" w:styleId="xl353">
    <w:name w:val="xl353"/>
    <w:basedOn w:val="a6"/>
    <w:rsid w:val="00DB5A64"/>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354">
    <w:name w:val="xl354"/>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5">
    <w:name w:val="xl355"/>
    <w:basedOn w:val="a6"/>
    <w:rsid w:val="00DB5A64"/>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56">
    <w:name w:val="xl356"/>
    <w:basedOn w:val="a6"/>
    <w:rsid w:val="00DB5A64"/>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357">
    <w:name w:val="xl357"/>
    <w:basedOn w:val="a6"/>
    <w:rsid w:val="00DB5A64"/>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8">
    <w:name w:val="xl358"/>
    <w:basedOn w:val="a6"/>
    <w:rsid w:val="00DB5A64"/>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59">
    <w:name w:val="xl359"/>
    <w:basedOn w:val="a6"/>
    <w:rsid w:val="00DB5A64"/>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339">
    <w:name w:val="xl339"/>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321">
    <w:name w:val="Основной текст с отступом 32"/>
    <w:basedOn w:val="a6"/>
    <w:rsid w:val="00DB5A64"/>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afffffffff5">
    <w:name w:val="Знак"/>
    <w:basedOn w:val="a6"/>
    <w:rsid w:val="00DB5A64"/>
    <w:pPr>
      <w:spacing w:after="160" w:line="240" w:lineRule="exact"/>
    </w:pPr>
    <w:rPr>
      <w:rFonts w:ascii="Verdana" w:eastAsia="Times New Roman" w:hAnsi="Verdana" w:cs="Times New Roman"/>
      <w:sz w:val="20"/>
      <w:szCs w:val="20"/>
      <w:lang w:val="en-US" w:eastAsia="ru-RU"/>
    </w:rPr>
  </w:style>
  <w:style w:type="character" w:customStyle="1" w:styleId="214">
    <w:name w:val="Основной текст 21 Знак"/>
    <w:basedOn w:val="a7"/>
    <w:link w:val="213"/>
    <w:locked/>
    <w:rsid w:val="00DB5A64"/>
    <w:rPr>
      <w:rFonts w:ascii="Times New Roman" w:eastAsia="Calibri" w:hAnsi="Times New Roman" w:cs="Times New Roman"/>
      <w:sz w:val="26"/>
      <w:szCs w:val="26"/>
      <w:lang w:eastAsia="ar-SA"/>
    </w:rPr>
  </w:style>
  <w:style w:type="paragraph" w:customStyle="1" w:styleId="oaenoniinee">
    <w:name w:val="oaeno niinee"/>
    <w:basedOn w:val="Standard"/>
    <w:rsid w:val="00DB5A64"/>
    <w:pPr>
      <w:widowControl w:val="0"/>
      <w:autoSpaceDN/>
      <w:jc w:val="both"/>
    </w:pPr>
    <w:rPr>
      <w:rFonts w:eastAsia="Times New Roman"/>
      <w:kern w:val="1"/>
      <w:szCs w:val="20"/>
      <w:lang w:eastAsia="zh-CN" w:bidi="hi-IN"/>
    </w:rPr>
  </w:style>
  <w:style w:type="character" w:customStyle="1" w:styleId="afffffffff6">
    <w:name w:val="Другое_"/>
    <w:basedOn w:val="a7"/>
    <w:link w:val="afffffffff7"/>
    <w:rsid w:val="00DB5A64"/>
    <w:rPr>
      <w:rFonts w:ascii="Times New Roman" w:eastAsia="Times New Roman" w:hAnsi="Times New Roman" w:cs="Times New Roman"/>
      <w:sz w:val="18"/>
      <w:szCs w:val="18"/>
      <w:shd w:val="clear" w:color="auto" w:fill="FFFFFF"/>
    </w:rPr>
  </w:style>
  <w:style w:type="paragraph" w:customStyle="1" w:styleId="afffffffff7">
    <w:name w:val="Другое"/>
    <w:basedOn w:val="a6"/>
    <w:link w:val="afffffffff6"/>
    <w:rsid w:val="00DB5A64"/>
    <w:pPr>
      <w:widowControl w:val="0"/>
      <w:shd w:val="clear" w:color="auto" w:fill="FFFFFF"/>
      <w:spacing w:after="0" w:line="240" w:lineRule="auto"/>
    </w:pPr>
    <w:rPr>
      <w:rFonts w:ascii="Times New Roman" w:eastAsia="Times New Roman" w:hAnsi="Times New Roman" w:cs="Times New Roman"/>
      <w:sz w:val="18"/>
      <w:szCs w:val="18"/>
    </w:rPr>
  </w:style>
  <w:style w:type="character" w:customStyle="1" w:styleId="5a">
    <w:name w:val="Основной текст (5)_"/>
    <w:basedOn w:val="a7"/>
    <w:link w:val="5b"/>
    <w:rsid w:val="00DB5A64"/>
    <w:rPr>
      <w:rFonts w:ascii="Times New Roman" w:eastAsia="Times New Roman" w:hAnsi="Times New Roman" w:cs="Times New Roman"/>
      <w:b/>
      <w:bCs/>
      <w:sz w:val="26"/>
      <w:szCs w:val="26"/>
      <w:shd w:val="clear" w:color="auto" w:fill="FFFFFF"/>
    </w:rPr>
  </w:style>
  <w:style w:type="paragraph" w:customStyle="1" w:styleId="5b">
    <w:name w:val="Основной текст (5)"/>
    <w:basedOn w:val="a6"/>
    <w:link w:val="5a"/>
    <w:rsid w:val="00DB5A64"/>
    <w:pPr>
      <w:widowControl w:val="0"/>
      <w:shd w:val="clear" w:color="auto" w:fill="FFFFFF"/>
      <w:spacing w:after="0" w:line="320" w:lineRule="exact"/>
    </w:pPr>
    <w:rPr>
      <w:rFonts w:ascii="Times New Roman" w:eastAsia="Times New Roman" w:hAnsi="Times New Roman" w:cs="Times New Roman"/>
      <w:b/>
      <w:bCs/>
      <w:sz w:val="26"/>
      <w:szCs w:val="26"/>
    </w:rPr>
  </w:style>
  <w:style w:type="paragraph" w:customStyle="1" w:styleId="00">
    <w:name w:val="00 маркированный список"/>
    <w:basedOn w:val="001"/>
    <w:qFormat/>
    <w:rsid w:val="00DB5A64"/>
    <w:pPr>
      <w:numPr>
        <w:numId w:val="18"/>
      </w:numPr>
    </w:pPr>
    <w:rPr>
      <w:szCs w:val="24"/>
      <w:lang w:eastAsia="ar-SA"/>
    </w:rPr>
  </w:style>
  <w:style w:type="character" w:customStyle="1" w:styleId="FontStyle284">
    <w:name w:val="Font Style284"/>
    <w:basedOn w:val="a7"/>
    <w:rsid w:val="00DB5A64"/>
    <w:rPr>
      <w:rFonts w:ascii="Times New Roman" w:hAnsi="Times New Roman" w:cs="Times New Roman" w:hint="default"/>
      <w:sz w:val="22"/>
      <w:szCs w:val="22"/>
    </w:rPr>
  </w:style>
  <w:style w:type="character" w:customStyle="1" w:styleId="afffffffff8">
    <w:name w:val="Номер объекта Знак"/>
    <w:uiPriority w:val="35"/>
    <w:locked/>
    <w:rsid w:val="00DB5A64"/>
    <w:rPr>
      <w:rFonts w:ascii="Times New Roman" w:eastAsia="Times New Roman" w:hAnsi="Times New Roman" w:cs="Times New Roman"/>
      <w:b/>
      <w:bCs/>
      <w:sz w:val="28"/>
      <w:szCs w:val="24"/>
      <w:lang w:eastAsia="ru-RU"/>
    </w:rPr>
  </w:style>
  <w:style w:type="paragraph" w:customStyle="1" w:styleId="Style132">
    <w:name w:val="Style132"/>
    <w:basedOn w:val="a6"/>
    <w:rsid w:val="00DB5A64"/>
    <w:pPr>
      <w:widowControl w:val="0"/>
      <w:autoSpaceDE w:val="0"/>
      <w:autoSpaceDN w:val="0"/>
      <w:adjustRightInd w:val="0"/>
      <w:spacing w:after="0" w:line="302" w:lineRule="exact"/>
      <w:ind w:hanging="341"/>
    </w:pPr>
    <w:rPr>
      <w:rFonts w:ascii="Arial" w:eastAsia="Times New Roman" w:hAnsi="Arial" w:cs="Arial"/>
      <w:sz w:val="24"/>
      <w:szCs w:val="24"/>
      <w:lang w:eastAsia="ru-RU"/>
    </w:rPr>
  </w:style>
  <w:style w:type="paragraph" w:customStyle="1" w:styleId="Style128">
    <w:name w:val="Style128"/>
    <w:basedOn w:val="a6"/>
    <w:rsid w:val="00DB5A64"/>
    <w:pPr>
      <w:widowControl w:val="0"/>
      <w:autoSpaceDE w:val="0"/>
      <w:autoSpaceDN w:val="0"/>
      <w:adjustRightInd w:val="0"/>
      <w:spacing w:after="0" w:line="283" w:lineRule="exact"/>
      <w:ind w:hanging="350"/>
      <w:jc w:val="both"/>
    </w:pPr>
    <w:rPr>
      <w:rFonts w:ascii="Arial" w:eastAsia="Times New Roman" w:hAnsi="Arial" w:cs="Arial"/>
      <w:sz w:val="24"/>
      <w:szCs w:val="24"/>
      <w:lang w:eastAsia="ru-RU"/>
    </w:rPr>
  </w:style>
  <w:style w:type="paragraph" w:customStyle="1" w:styleId="afffffffff9">
    <w:name w:val="Глава"/>
    <w:basedOn w:val="a6"/>
    <w:link w:val="afffffffffa"/>
    <w:autoRedefine/>
    <w:qFormat/>
    <w:rsid w:val="00DB5A64"/>
    <w:pPr>
      <w:widowControl w:val="0"/>
      <w:autoSpaceDE w:val="0"/>
      <w:autoSpaceDN w:val="0"/>
      <w:adjustRightInd w:val="0"/>
      <w:spacing w:before="120" w:after="0" w:line="240" w:lineRule="auto"/>
      <w:jc w:val="center"/>
      <w:outlineLvl w:val="1"/>
    </w:pPr>
    <w:rPr>
      <w:rFonts w:ascii="Times New Roman" w:eastAsia="Times New Roman" w:hAnsi="Times New Roman" w:cs="Times New Roman"/>
      <w:b/>
      <w:bCs/>
      <w:color w:val="000000"/>
      <w:sz w:val="28"/>
      <w:szCs w:val="28"/>
      <w:lang w:eastAsia="ru-RU"/>
    </w:rPr>
  </w:style>
  <w:style w:type="character" w:customStyle="1" w:styleId="afffffffffa">
    <w:name w:val="Глава Знак"/>
    <w:basedOn w:val="a7"/>
    <w:link w:val="afffffffff9"/>
    <w:rsid w:val="00DB5A64"/>
    <w:rPr>
      <w:rFonts w:ascii="Times New Roman" w:eastAsia="Times New Roman" w:hAnsi="Times New Roman" w:cs="Times New Roman"/>
      <w:b/>
      <w:bCs/>
      <w:color w:val="000000"/>
      <w:sz w:val="28"/>
      <w:szCs w:val="28"/>
      <w:lang w:eastAsia="ru-RU"/>
    </w:rPr>
  </w:style>
  <w:style w:type="paragraph" w:customStyle="1" w:styleId="217">
    <w:name w:val="21"/>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basedOn w:val="a7"/>
    <w:rsid w:val="00DB5A64"/>
  </w:style>
  <w:style w:type="paragraph" w:customStyle="1" w:styleId="schooldescription">
    <w:name w:val="school_description"/>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hoolname">
    <w:name w:val="school_name"/>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2">
    <w:name w:val="Заголовок №1_"/>
    <w:basedOn w:val="a7"/>
    <w:link w:val="1ff3"/>
    <w:rsid w:val="00DB5A64"/>
    <w:rPr>
      <w:rFonts w:ascii="Times New Roman" w:eastAsia="Times New Roman" w:hAnsi="Times New Roman" w:cs="Times New Roman"/>
      <w:b/>
      <w:bCs/>
      <w:sz w:val="36"/>
      <w:szCs w:val="36"/>
      <w:shd w:val="clear" w:color="auto" w:fill="FFFFFF"/>
    </w:rPr>
  </w:style>
  <w:style w:type="character" w:customStyle="1" w:styleId="2ffa">
    <w:name w:val="Колонтитул (2)_"/>
    <w:basedOn w:val="a7"/>
    <w:link w:val="2ffb"/>
    <w:rsid w:val="00DB5A64"/>
    <w:rPr>
      <w:rFonts w:ascii="Times New Roman" w:eastAsia="Times New Roman" w:hAnsi="Times New Roman" w:cs="Times New Roman"/>
      <w:sz w:val="20"/>
      <w:szCs w:val="20"/>
      <w:shd w:val="clear" w:color="auto" w:fill="FFFFFF"/>
    </w:rPr>
  </w:style>
  <w:style w:type="paragraph" w:customStyle="1" w:styleId="1ff3">
    <w:name w:val="Заголовок №1"/>
    <w:basedOn w:val="a6"/>
    <w:link w:val="1ff2"/>
    <w:rsid w:val="00DB5A64"/>
    <w:pPr>
      <w:widowControl w:val="0"/>
      <w:shd w:val="clear" w:color="auto" w:fill="FFFFFF"/>
      <w:spacing w:after="0" w:line="458" w:lineRule="auto"/>
      <w:jc w:val="center"/>
      <w:outlineLvl w:val="0"/>
    </w:pPr>
    <w:rPr>
      <w:rFonts w:ascii="Times New Roman" w:eastAsia="Times New Roman" w:hAnsi="Times New Roman" w:cs="Times New Roman"/>
      <w:b/>
      <w:bCs/>
      <w:sz w:val="36"/>
      <w:szCs w:val="36"/>
    </w:rPr>
  </w:style>
  <w:style w:type="paragraph" w:customStyle="1" w:styleId="2ffb">
    <w:name w:val="Колонтитул (2)"/>
    <w:basedOn w:val="a6"/>
    <w:link w:val="2ffa"/>
    <w:rsid w:val="00DB5A64"/>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ffffffffb">
    <w:name w:val="+Таб"/>
    <w:basedOn w:val="a6"/>
    <w:link w:val="afffffffffc"/>
    <w:qFormat/>
    <w:rsid w:val="00DB5A64"/>
    <w:pPr>
      <w:spacing w:after="0" w:line="240" w:lineRule="auto"/>
      <w:jc w:val="center"/>
    </w:pPr>
    <w:rPr>
      <w:rFonts w:ascii="Times New Roman" w:eastAsia="Calibri" w:hAnsi="Times New Roman" w:cs="Times New Roman"/>
      <w:sz w:val="20"/>
      <w:szCs w:val="20"/>
      <w:lang w:eastAsia="ru-RU"/>
    </w:rPr>
  </w:style>
  <w:style w:type="character" w:customStyle="1" w:styleId="afffffffffc">
    <w:name w:val="+Таб Знак"/>
    <w:basedOn w:val="a7"/>
    <w:link w:val="afffffffffb"/>
    <w:rsid w:val="00DB5A64"/>
    <w:rPr>
      <w:rFonts w:ascii="Times New Roman" w:eastAsia="Calibri" w:hAnsi="Times New Roman" w:cs="Times New Roman"/>
      <w:sz w:val="20"/>
      <w:szCs w:val="20"/>
      <w:lang w:eastAsia="ru-RU"/>
    </w:rPr>
  </w:style>
  <w:style w:type="paragraph" w:customStyle="1" w:styleId="afffffffffd">
    <w:name w:val="+таб"/>
    <w:basedOn w:val="a6"/>
    <w:link w:val="afffffffffe"/>
    <w:qFormat/>
    <w:rsid w:val="00DB5A64"/>
    <w:pPr>
      <w:spacing w:after="0" w:line="240" w:lineRule="auto"/>
      <w:jc w:val="center"/>
    </w:pPr>
    <w:rPr>
      <w:rFonts w:ascii="Times New Roman" w:eastAsia="Times New Roman" w:hAnsi="Times New Roman" w:cs="Times New Roman"/>
      <w:sz w:val="20"/>
      <w:szCs w:val="20"/>
      <w:lang w:eastAsia="ru-RU"/>
    </w:rPr>
  </w:style>
  <w:style w:type="character" w:customStyle="1" w:styleId="afffffffffe">
    <w:name w:val="+таб Знак"/>
    <w:basedOn w:val="a7"/>
    <w:link w:val="afffffffffd"/>
    <w:rsid w:val="00DB5A64"/>
    <w:rPr>
      <w:rFonts w:ascii="Times New Roman" w:eastAsia="Times New Roman" w:hAnsi="Times New Roman" w:cs="Times New Roman"/>
      <w:sz w:val="20"/>
      <w:szCs w:val="20"/>
      <w:lang w:eastAsia="ru-RU"/>
    </w:rPr>
  </w:style>
  <w:style w:type="paragraph" w:customStyle="1" w:styleId="affffffffff">
    <w:name w:val="Оглавление"/>
    <w:basedOn w:val="2f8"/>
    <w:link w:val="affffffffff0"/>
    <w:qFormat/>
    <w:rsid w:val="00DB5A64"/>
    <w:pPr>
      <w:spacing w:before="100" w:beforeAutospacing="1" w:after="100" w:afterAutospacing="1" w:line="240" w:lineRule="auto"/>
      <w:contextualSpacing/>
    </w:pPr>
    <w:rPr>
      <w:rFonts w:ascii="Times New Roman" w:hAnsi="Times New Roman"/>
      <w:i w:val="0"/>
      <w:sz w:val="24"/>
      <w:lang w:bidi="en-US"/>
    </w:rPr>
  </w:style>
  <w:style w:type="character" w:customStyle="1" w:styleId="affffffff5">
    <w:name w:val="Таблица Знак"/>
    <w:basedOn w:val="a7"/>
    <w:link w:val="affffffff4"/>
    <w:rsid w:val="00DB5A64"/>
    <w:rPr>
      <w:rFonts w:ascii="Arial" w:eastAsia="Times New Roman" w:hAnsi="Arial" w:cs="Times New Roman"/>
      <w:kern w:val="28"/>
      <w:sz w:val="20"/>
      <w:szCs w:val="20"/>
      <w:lang w:eastAsia="ru-RU"/>
    </w:rPr>
  </w:style>
  <w:style w:type="character" w:customStyle="1" w:styleId="affffffffff0">
    <w:name w:val="Оглавление Знак"/>
    <w:basedOn w:val="2f9"/>
    <w:link w:val="affffffffff"/>
    <w:rsid w:val="00DB5A64"/>
    <w:rPr>
      <w:rFonts w:ascii="Times New Roman" w:eastAsia="Times New Roman" w:hAnsi="Times New Roman" w:cs="Times New Roman"/>
      <w:i w:val="0"/>
      <w:iCs/>
      <w:sz w:val="24"/>
      <w:szCs w:val="20"/>
      <w:lang w:val="en-US" w:eastAsia="ru-RU" w:bidi="en-US"/>
    </w:rPr>
  </w:style>
  <w:style w:type="numbering" w:customStyle="1" w:styleId="1">
    <w:name w:val="Стиль1"/>
    <w:uiPriority w:val="99"/>
    <w:rsid w:val="00DB5A64"/>
    <w:pPr>
      <w:numPr>
        <w:numId w:val="24"/>
      </w:numPr>
    </w:pPr>
  </w:style>
  <w:style w:type="numbering" w:customStyle="1" w:styleId="2">
    <w:name w:val="Стиль2"/>
    <w:uiPriority w:val="99"/>
    <w:rsid w:val="00DB5A64"/>
    <w:pPr>
      <w:numPr>
        <w:numId w:val="25"/>
      </w:numPr>
    </w:pPr>
  </w:style>
  <w:style w:type="paragraph" w:customStyle="1" w:styleId="affffffffff1">
    <w:name w:val="Таблица_ужатая"/>
    <w:basedOn w:val="affffffff4"/>
    <w:link w:val="affffffffff2"/>
    <w:uiPriority w:val="99"/>
    <w:qFormat/>
    <w:rsid w:val="00DB5A64"/>
    <w:pPr>
      <w:tabs>
        <w:tab w:val="clear" w:pos="851"/>
      </w:tabs>
      <w:spacing w:after="120"/>
      <w:contextualSpacing/>
      <w:jc w:val="left"/>
    </w:pPr>
    <w:rPr>
      <w:rFonts w:ascii="Times New Roman" w:eastAsiaTheme="minorEastAsia" w:hAnsi="Times New Roman"/>
      <w:sz w:val="24"/>
      <w:lang w:bidi="en-US"/>
    </w:rPr>
  </w:style>
  <w:style w:type="character" w:customStyle="1" w:styleId="affffffffff2">
    <w:name w:val="Таблица_ужатая Знак"/>
    <w:basedOn w:val="affffffff5"/>
    <w:link w:val="affffffffff1"/>
    <w:uiPriority w:val="99"/>
    <w:rsid w:val="00DB5A64"/>
    <w:rPr>
      <w:rFonts w:ascii="Times New Roman" w:eastAsiaTheme="minorEastAsia" w:hAnsi="Times New Roman" w:cs="Times New Roman"/>
      <w:kern w:val="28"/>
      <w:sz w:val="24"/>
      <w:szCs w:val="20"/>
      <w:lang w:eastAsia="ru-RU" w:bidi="en-US"/>
    </w:rPr>
  </w:style>
  <w:style w:type="paragraph" w:customStyle="1" w:styleId="affffffffff3">
    <w:name w:val="Заголовок_табл"/>
    <w:basedOn w:val="a6"/>
    <w:link w:val="affffffffff4"/>
    <w:rsid w:val="00DB5A64"/>
    <w:pPr>
      <w:spacing w:after="0" w:line="240" w:lineRule="auto"/>
      <w:ind w:firstLine="539"/>
      <w:jc w:val="center"/>
      <w:outlineLvl w:val="4"/>
    </w:pPr>
    <w:rPr>
      <w:rFonts w:ascii="Times New Roman" w:eastAsia="Times New Roman" w:hAnsi="Times New Roman" w:cs="Times New Roman"/>
      <w:bCs/>
      <w:i/>
      <w:sz w:val="28"/>
      <w:szCs w:val="28"/>
      <w:lang w:eastAsia="ru-RU"/>
    </w:rPr>
  </w:style>
  <w:style w:type="character" w:customStyle="1" w:styleId="affffffffff4">
    <w:name w:val="Заголовок_табл Знак"/>
    <w:basedOn w:val="a7"/>
    <w:link w:val="affffffffff3"/>
    <w:rsid w:val="00DB5A64"/>
    <w:rPr>
      <w:rFonts w:ascii="Times New Roman" w:eastAsia="Times New Roman" w:hAnsi="Times New Roman" w:cs="Times New Roman"/>
      <w:bCs/>
      <w:i/>
      <w:sz w:val="28"/>
      <w:szCs w:val="28"/>
      <w:lang w:eastAsia="ru-RU"/>
    </w:rPr>
  </w:style>
  <w:style w:type="paragraph" w:customStyle="1" w:styleId="affffffffff5">
    <w:name w:val="МОЙ СТИЛЬ"/>
    <w:basedOn w:val="affffffffff"/>
    <w:qFormat/>
    <w:rsid w:val="00DB5A64"/>
    <w:pPr>
      <w:spacing w:line="360" w:lineRule="auto"/>
      <w:ind w:left="567"/>
      <w:jc w:val="both"/>
    </w:pPr>
    <w:rPr>
      <w:b/>
      <w:color w:val="000000" w:themeColor="text1"/>
      <w:szCs w:val="24"/>
      <w:lang w:val="ru-RU"/>
    </w:rPr>
  </w:style>
  <w:style w:type="paragraph" w:customStyle="1" w:styleId="HEADERTEXT0">
    <w:name w:val=".HEADERTEXT"/>
    <w:rsid w:val="00DB5A64"/>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blk">
    <w:name w:val="blk"/>
    <w:basedOn w:val="a7"/>
    <w:rsid w:val="00DB5A64"/>
  </w:style>
  <w:style w:type="paragraph" w:customStyle="1" w:styleId="1ff4">
    <w:name w:val="1 Название таблицы"/>
    <w:basedOn w:val="a6"/>
    <w:autoRedefine/>
    <w:qFormat/>
    <w:rsid w:val="00DB5A64"/>
    <w:pPr>
      <w:spacing w:before="120" w:after="0" w:line="240" w:lineRule="auto"/>
      <w:ind w:firstLine="709"/>
      <w:jc w:val="center"/>
    </w:pPr>
    <w:rPr>
      <w:rFonts w:ascii="Times New Roman" w:eastAsia="Times New Roman" w:hAnsi="Times New Roman" w:cs="Times New Roman"/>
      <w:sz w:val="28"/>
      <w:szCs w:val="28"/>
      <w:lang w:eastAsia="ru-RU"/>
    </w:rPr>
  </w:style>
  <w:style w:type="paragraph" w:customStyle="1" w:styleId="1ff5">
    <w:name w:val="Таблица 1"/>
    <w:basedOn w:val="18"/>
    <w:link w:val="1ff6"/>
    <w:autoRedefine/>
    <w:qFormat/>
    <w:rsid w:val="00DB5A64"/>
    <w:pPr>
      <w:widowControl w:val="0"/>
      <w:suppressAutoHyphens/>
      <w:jc w:val="center"/>
    </w:pPr>
    <w:rPr>
      <w:sz w:val="28"/>
      <w:lang w:eastAsia="ar-SA"/>
    </w:rPr>
  </w:style>
  <w:style w:type="character" w:customStyle="1" w:styleId="1ff6">
    <w:name w:val="Таблица 1 Знак"/>
    <w:basedOn w:val="Normal"/>
    <w:link w:val="1ff5"/>
    <w:rsid w:val="00DB5A64"/>
    <w:rPr>
      <w:rFonts w:ascii="Times New Roman" w:eastAsia="Times New Roman" w:hAnsi="Times New Roman" w:cs="Times New Roman"/>
      <w:sz w:val="28"/>
      <w:szCs w:val="20"/>
      <w:lang w:eastAsia="ar-SA"/>
    </w:rPr>
  </w:style>
  <w:style w:type="character" w:customStyle="1" w:styleId="ListLabel6">
    <w:name w:val="ListLabel 6"/>
    <w:qFormat/>
    <w:rsid w:val="00DB5A64"/>
    <w:rPr>
      <w:color w:val="00000A"/>
    </w:rPr>
  </w:style>
  <w:style w:type="character" w:customStyle="1" w:styleId="100">
    <w:name w:val="Основной текст + 10"/>
    <w:aliases w:val="5 pt53,Интервал 0 pt94"/>
    <w:rsid w:val="00DB5A64"/>
    <w:rPr>
      <w:rFonts w:ascii="Times New Roman" w:hAnsi="Times New Roman" w:cs="Times New Roman"/>
      <w:color w:val="000000"/>
      <w:spacing w:val="2"/>
      <w:w w:val="100"/>
      <w:position w:val="0"/>
      <w:sz w:val="21"/>
      <w:szCs w:val="21"/>
      <w:u w:val="none"/>
      <w:shd w:val="clear" w:color="auto" w:fill="FFFFFF"/>
      <w:lang w:val="ru-RU"/>
    </w:rPr>
  </w:style>
  <w:style w:type="character" w:customStyle="1" w:styleId="button-search">
    <w:name w:val="button-search"/>
    <w:basedOn w:val="a7"/>
    <w:rsid w:val="00DB5A64"/>
  </w:style>
  <w:style w:type="character" w:customStyle="1" w:styleId="affffffffff6">
    <w:name w:val="Оглавление_"/>
    <w:basedOn w:val="a7"/>
    <w:rsid w:val="00DB5A64"/>
    <w:rPr>
      <w:rFonts w:ascii="Times New Roman" w:eastAsia="Times New Roman" w:hAnsi="Times New Roman" w:cs="Times New Roman"/>
      <w:b/>
      <w:bCs/>
      <w:i w:val="0"/>
      <w:iCs w:val="0"/>
      <w:smallCaps w:val="0"/>
      <w:strike w:val="0"/>
      <w:sz w:val="17"/>
      <w:szCs w:val="17"/>
      <w:u w:val="none"/>
    </w:rPr>
  </w:style>
  <w:style w:type="character" w:customStyle="1" w:styleId="3fb">
    <w:name w:val="Номер заголовка №3_"/>
    <w:basedOn w:val="a7"/>
    <w:link w:val="3fc"/>
    <w:rsid w:val="00DB5A64"/>
    <w:rPr>
      <w:rFonts w:ascii="Times New Roman" w:eastAsia="Times New Roman" w:hAnsi="Times New Roman" w:cs="Times New Roman"/>
      <w:b/>
      <w:bCs/>
      <w:sz w:val="30"/>
      <w:szCs w:val="30"/>
      <w:shd w:val="clear" w:color="auto" w:fill="FFFFFF"/>
    </w:rPr>
  </w:style>
  <w:style w:type="character" w:customStyle="1" w:styleId="3fd">
    <w:name w:val="Заголовок №3_"/>
    <w:basedOn w:val="a7"/>
    <w:link w:val="3fe"/>
    <w:rsid w:val="00DB5A64"/>
    <w:rPr>
      <w:rFonts w:ascii="Times New Roman" w:eastAsia="Times New Roman" w:hAnsi="Times New Roman" w:cs="Times New Roman"/>
      <w:b/>
      <w:bCs/>
      <w:sz w:val="30"/>
      <w:szCs w:val="30"/>
      <w:shd w:val="clear" w:color="auto" w:fill="FFFFFF"/>
    </w:rPr>
  </w:style>
  <w:style w:type="character" w:customStyle="1" w:styleId="5c">
    <w:name w:val="Заголовок №5_"/>
    <w:basedOn w:val="a7"/>
    <w:link w:val="5d"/>
    <w:rsid w:val="00DB5A64"/>
    <w:rPr>
      <w:rFonts w:ascii="Times New Roman" w:eastAsia="Times New Roman" w:hAnsi="Times New Roman" w:cs="Times New Roman"/>
      <w:b/>
      <w:bCs/>
      <w:sz w:val="26"/>
      <w:szCs w:val="26"/>
      <w:shd w:val="clear" w:color="auto" w:fill="FFFFFF"/>
    </w:rPr>
  </w:style>
  <w:style w:type="character" w:customStyle="1" w:styleId="affffffffff7">
    <w:name w:val="Подпись к картинке_"/>
    <w:basedOn w:val="a7"/>
    <w:link w:val="affffffffff8"/>
    <w:rsid w:val="00DB5A64"/>
    <w:rPr>
      <w:rFonts w:ascii="Times New Roman" w:eastAsia="Times New Roman" w:hAnsi="Times New Roman" w:cs="Times New Roman"/>
      <w:sz w:val="26"/>
      <w:szCs w:val="26"/>
      <w:shd w:val="clear" w:color="auto" w:fill="FFFFFF"/>
    </w:rPr>
  </w:style>
  <w:style w:type="paragraph" w:customStyle="1" w:styleId="3fc">
    <w:name w:val="Номер заголовка №3"/>
    <w:basedOn w:val="a6"/>
    <w:link w:val="3fb"/>
    <w:rsid w:val="00DB5A64"/>
    <w:pPr>
      <w:widowControl w:val="0"/>
      <w:shd w:val="clear" w:color="auto" w:fill="FFFFFF"/>
      <w:spacing w:after="220" w:line="240" w:lineRule="auto"/>
      <w:jc w:val="center"/>
      <w:outlineLvl w:val="2"/>
    </w:pPr>
    <w:rPr>
      <w:rFonts w:ascii="Times New Roman" w:eastAsia="Times New Roman" w:hAnsi="Times New Roman" w:cs="Times New Roman"/>
      <w:b/>
      <w:bCs/>
      <w:sz w:val="30"/>
      <w:szCs w:val="30"/>
    </w:rPr>
  </w:style>
  <w:style w:type="paragraph" w:customStyle="1" w:styleId="3fe">
    <w:name w:val="Заголовок №3"/>
    <w:basedOn w:val="a6"/>
    <w:link w:val="3fd"/>
    <w:rsid w:val="00DB5A64"/>
    <w:pPr>
      <w:widowControl w:val="0"/>
      <w:shd w:val="clear" w:color="auto" w:fill="FFFFFF"/>
      <w:spacing w:after="340" w:line="240" w:lineRule="auto"/>
      <w:jc w:val="center"/>
      <w:outlineLvl w:val="2"/>
    </w:pPr>
    <w:rPr>
      <w:rFonts w:ascii="Times New Roman" w:eastAsia="Times New Roman" w:hAnsi="Times New Roman" w:cs="Times New Roman"/>
      <w:b/>
      <w:bCs/>
      <w:sz w:val="30"/>
      <w:szCs w:val="30"/>
    </w:rPr>
  </w:style>
  <w:style w:type="paragraph" w:customStyle="1" w:styleId="5d">
    <w:name w:val="Заголовок №5"/>
    <w:basedOn w:val="a6"/>
    <w:link w:val="5c"/>
    <w:rsid w:val="00DB5A64"/>
    <w:pPr>
      <w:widowControl w:val="0"/>
      <w:shd w:val="clear" w:color="auto" w:fill="FFFFFF"/>
      <w:spacing w:after="0" w:line="240" w:lineRule="auto"/>
      <w:ind w:firstLine="740"/>
      <w:outlineLvl w:val="4"/>
    </w:pPr>
    <w:rPr>
      <w:rFonts w:ascii="Times New Roman" w:eastAsia="Times New Roman" w:hAnsi="Times New Roman" w:cs="Times New Roman"/>
      <w:b/>
      <w:bCs/>
      <w:sz w:val="26"/>
      <w:szCs w:val="26"/>
    </w:rPr>
  </w:style>
  <w:style w:type="paragraph" w:customStyle="1" w:styleId="affffffffff8">
    <w:name w:val="Подпись к картинке"/>
    <w:basedOn w:val="a6"/>
    <w:link w:val="affffffffff7"/>
    <w:rsid w:val="00DB5A64"/>
    <w:pPr>
      <w:widowControl w:val="0"/>
      <w:shd w:val="clear" w:color="auto" w:fill="FFFFFF"/>
      <w:spacing w:after="0" w:line="240" w:lineRule="auto"/>
      <w:ind w:left="1720"/>
    </w:pPr>
    <w:rPr>
      <w:rFonts w:ascii="Times New Roman" w:eastAsia="Times New Roman" w:hAnsi="Times New Roman" w:cs="Times New Roman"/>
      <w:sz w:val="26"/>
      <w:szCs w:val="26"/>
    </w:rPr>
  </w:style>
  <w:style w:type="character" w:customStyle="1" w:styleId="65">
    <w:name w:val="Основной текст (6)_"/>
    <w:basedOn w:val="a7"/>
    <w:link w:val="66"/>
    <w:rsid w:val="00DB5A64"/>
    <w:rPr>
      <w:rFonts w:ascii="Times New Roman" w:eastAsia="Times New Roman" w:hAnsi="Times New Roman" w:cs="Times New Roman"/>
      <w:b/>
      <w:bCs/>
      <w:color w:val="22202B"/>
      <w:sz w:val="12"/>
      <w:szCs w:val="12"/>
      <w:shd w:val="clear" w:color="auto" w:fill="FFFFFF"/>
    </w:rPr>
  </w:style>
  <w:style w:type="character" w:customStyle="1" w:styleId="67">
    <w:name w:val="Заголовок №6_"/>
    <w:basedOn w:val="a7"/>
    <w:link w:val="68"/>
    <w:rsid w:val="00DB5A64"/>
    <w:rPr>
      <w:rFonts w:ascii="Times New Roman" w:eastAsia="Times New Roman" w:hAnsi="Times New Roman" w:cs="Times New Roman"/>
      <w:sz w:val="28"/>
      <w:szCs w:val="28"/>
      <w:shd w:val="clear" w:color="auto" w:fill="FFFFFF"/>
    </w:rPr>
  </w:style>
  <w:style w:type="paragraph" w:customStyle="1" w:styleId="66">
    <w:name w:val="Основной текст (6)"/>
    <w:basedOn w:val="a6"/>
    <w:link w:val="65"/>
    <w:rsid w:val="00DB5A64"/>
    <w:pPr>
      <w:widowControl w:val="0"/>
      <w:shd w:val="clear" w:color="auto" w:fill="FFFFFF"/>
      <w:spacing w:after="490" w:line="240" w:lineRule="auto"/>
      <w:jc w:val="center"/>
    </w:pPr>
    <w:rPr>
      <w:rFonts w:ascii="Times New Roman" w:eastAsia="Times New Roman" w:hAnsi="Times New Roman" w:cs="Times New Roman"/>
      <w:b/>
      <w:bCs/>
      <w:color w:val="22202B"/>
      <w:sz w:val="12"/>
      <w:szCs w:val="12"/>
    </w:rPr>
  </w:style>
  <w:style w:type="paragraph" w:customStyle="1" w:styleId="68">
    <w:name w:val="Заголовок №6"/>
    <w:basedOn w:val="a6"/>
    <w:link w:val="67"/>
    <w:rsid w:val="00DB5A64"/>
    <w:pPr>
      <w:widowControl w:val="0"/>
      <w:shd w:val="clear" w:color="auto" w:fill="FFFFFF"/>
      <w:spacing w:after="0" w:line="240" w:lineRule="auto"/>
      <w:outlineLvl w:val="5"/>
    </w:pPr>
    <w:rPr>
      <w:rFonts w:ascii="Times New Roman" w:eastAsia="Times New Roman" w:hAnsi="Times New Roman" w:cs="Times New Roman"/>
      <w:sz w:val="28"/>
      <w:szCs w:val="28"/>
    </w:rPr>
  </w:style>
  <w:style w:type="paragraph" w:customStyle="1" w:styleId="1ff7">
    <w:name w:val="1 Основной текст"/>
    <w:basedOn w:val="affffffff0"/>
    <w:rsid w:val="00DB5A64"/>
    <w:pPr>
      <w:spacing w:line="276" w:lineRule="auto"/>
    </w:pPr>
    <w:rPr>
      <w:sz w:val="24"/>
    </w:rPr>
  </w:style>
  <w:style w:type="paragraph" w:customStyle="1" w:styleId="40">
    <w:name w:val="Заголовок 4(нумерованный)"/>
    <w:basedOn w:val="30"/>
    <w:rsid w:val="00DB5A64"/>
    <w:pPr>
      <w:numPr>
        <w:numId w:val="30"/>
      </w:numPr>
      <w:spacing w:before="240" w:after="240" w:line="240" w:lineRule="auto"/>
      <w:jc w:val="both"/>
      <w:outlineLvl w:val="1"/>
    </w:pPr>
    <w:rPr>
      <w:rFonts w:cs="Arial"/>
      <w:iCs/>
      <w:noProof w:val="0"/>
      <w:color w:val="333333"/>
      <w:szCs w:val="28"/>
    </w:rPr>
  </w:style>
  <w:style w:type="character" w:customStyle="1" w:styleId="22">
    <w:name w:val="Обычный (веб) Знак2"/>
    <w:aliases w:val="Обычный (Web)1 Знак,Обычный (веб) Знак Знак1,Обычный (веб) Знак1 Знак1,Обычный (веб) Знак Знак Знак, Знак Знак10 Знак,Обычный (веб)1 Знак,Обычный (веб) Знак1 Знак Знак,Обычный (веб) Знак2 Знак Знак Знак,Знак Знак10 Знак"/>
    <w:link w:val="afc"/>
    <w:uiPriority w:val="99"/>
    <w:rsid w:val="00DB5A64"/>
    <w:rPr>
      <w:rFonts w:ascii="Times New Roman" w:eastAsia="Times New Roman" w:hAnsi="Times New Roman" w:cs="Times New Roman"/>
      <w:sz w:val="24"/>
      <w:szCs w:val="24"/>
      <w:lang w:eastAsia="ar-SA"/>
    </w:rPr>
  </w:style>
  <w:style w:type="paragraph" w:customStyle="1" w:styleId="S20">
    <w:name w:val="S_Заголовок 2"/>
    <w:basedOn w:val="20"/>
    <w:uiPriority w:val="99"/>
    <w:rsid w:val="00DB5A64"/>
    <w:pPr>
      <w:keepNext w:val="0"/>
      <w:numPr>
        <w:ilvl w:val="0"/>
        <w:numId w:val="0"/>
      </w:numPr>
      <w:tabs>
        <w:tab w:val="num" w:pos="720"/>
      </w:tabs>
      <w:spacing w:after="300"/>
      <w:ind w:left="720" w:hanging="360"/>
      <w:jc w:val="both"/>
    </w:pPr>
    <w:rPr>
      <w:b/>
      <w:sz w:val="24"/>
      <w:szCs w:val="24"/>
    </w:rPr>
  </w:style>
  <w:style w:type="paragraph" w:customStyle="1" w:styleId="S30">
    <w:name w:val="S_Заголовок 3"/>
    <w:basedOn w:val="3"/>
    <w:uiPriority w:val="99"/>
    <w:rsid w:val="00DB5A64"/>
    <w:pPr>
      <w:keepNext w:val="0"/>
      <w:numPr>
        <w:ilvl w:val="0"/>
        <w:numId w:val="0"/>
      </w:numPr>
      <w:tabs>
        <w:tab w:val="num" w:pos="1980"/>
      </w:tabs>
      <w:spacing w:before="0" w:line="360" w:lineRule="auto"/>
      <w:ind w:left="1980" w:hanging="720"/>
    </w:pPr>
    <w:rPr>
      <w:b w:val="0"/>
      <w:bCs w:val="0"/>
      <w:noProof w:val="0"/>
      <w:color w:val="auto"/>
      <w:sz w:val="24"/>
      <w:u w:val="single"/>
    </w:rPr>
  </w:style>
  <w:style w:type="paragraph" w:customStyle="1" w:styleId="S40">
    <w:name w:val="S_Заголовок 4"/>
    <w:basedOn w:val="4"/>
    <w:uiPriority w:val="99"/>
    <w:rsid w:val="00DB5A64"/>
    <w:pPr>
      <w:keepNext w:val="0"/>
      <w:numPr>
        <w:ilvl w:val="0"/>
        <w:numId w:val="0"/>
      </w:numPr>
      <w:tabs>
        <w:tab w:val="num" w:pos="1800"/>
      </w:tabs>
      <w:spacing w:before="0" w:after="0"/>
      <w:ind w:left="1800" w:hanging="720"/>
      <w:jc w:val="center"/>
    </w:pPr>
    <w:rPr>
      <w:rFonts w:ascii="Times New Roman" w:hAnsi="Times New Roman"/>
      <w:b w:val="0"/>
      <w:bCs w:val="0"/>
      <w:sz w:val="24"/>
      <w:szCs w:val="24"/>
      <w:lang w:val="ru-RU" w:eastAsia="ru-RU"/>
    </w:rPr>
  </w:style>
  <w:style w:type="character" w:customStyle="1" w:styleId="Bodytext2">
    <w:name w:val="Body text (2)"/>
    <w:rsid w:val="00DB5A64"/>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paragraph" w:customStyle="1" w:styleId="4f0">
    <w:name w:val="Обычный4"/>
    <w:rsid w:val="00DB5A64"/>
    <w:pPr>
      <w:spacing w:after="0" w:line="240" w:lineRule="auto"/>
    </w:pPr>
    <w:rPr>
      <w:rFonts w:ascii="Times New Roman" w:eastAsia="Times New Roman" w:hAnsi="Times New Roman" w:cs="Times New Roman"/>
      <w:sz w:val="24"/>
      <w:szCs w:val="20"/>
      <w:lang w:eastAsia="ru-RU"/>
    </w:rPr>
  </w:style>
  <w:style w:type="paragraph" w:customStyle="1" w:styleId="affffffffff9">
    <w:name w:val="Текст новый"/>
    <w:basedOn w:val="a6"/>
    <w:qFormat/>
    <w:rsid w:val="00DB5A64"/>
    <w:pPr>
      <w:ind w:firstLine="709"/>
      <w:jc w:val="both"/>
    </w:pPr>
    <w:rPr>
      <w:rFonts w:ascii="Times New Roman" w:eastAsia="Times New Roman" w:hAnsi="Times New Roman" w:cs="Times New Roman"/>
      <w:sz w:val="24"/>
      <w:szCs w:val="24"/>
      <w:lang w:eastAsia="ru-RU"/>
    </w:rPr>
  </w:style>
  <w:style w:type="paragraph" w:customStyle="1" w:styleId="92">
    <w:name w:val="Основной текст9"/>
    <w:basedOn w:val="a6"/>
    <w:rsid w:val="00DB5A64"/>
    <w:pPr>
      <w:widowControl w:val="0"/>
      <w:shd w:val="clear" w:color="auto" w:fill="FFFFFF"/>
      <w:spacing w:before="1140" w:after="540" w:line="240" w:lineRule="atLeast"/>
      <w:ind w:hanging="1460"/>
      <w:jc w:val="both"/>
    </w:pPr>
    <w:rPr>
      <w:rFonts w:ascii="Times New Roman" w:eastAsia="Calibri" w:hAnsi="Times New Roman" w:cs="Times New Roman"/>
      <w:spacing w:val="2"/>
      <w:sz w:val="23"/>
      <w:szCs w:val="23"/>
      <w:lang w:eastAsia="ru-RU"/>
    </w:rPr>
  </w:style>
  <w:style w:type="character" w:customStyle="1" w:styleId="2ffc">
    <w:name w:val="Основной текст2"/>
    <w:rsid w:val="00DB5A64"/>
    <w:rPr>
      <w:rFonts w:ascii="Times New Roman" w:hAnsi="Times New Roman" w:cs="Times New Roman"/>
      <w:color w:val="000000"/>
      <w:spacing w:val="2"/>
      <w:w w:val="100"/>
      <w:position w:val="0"/>
      <w:sz w:val="23"/>
      <w:szCs w:val="23"/>
      <w:u w:val="none"/>
      <w:shd w:val="clear" w:color="auto" w:fill="FFFFFF"/>
      <w:lang w:val="ru-RU"/>
    </w:rPr>
  </w:style>
  <w:style w:type="paragraph" w:customStyle="1" w:styleId="Style26">
    <w:name w:val="Style26"/>
    <w:basedOn w:val="a6"/>
    <w:uiPriority w:val="99"/>
    <w:rsid w:val="00DB5A64"/>
    <w:pPr>
      <w:widowControl w:val="0"/>
      <w:autoSpaceDE w:val="0"/>
      <w:autoSpaceDN w:val="0"/>
      <w:adjustRightInd w:val="0"/>
      <w:spacing w:after="0" w:line="298" w:lineRule="exact"/>
      <w:ind w:hanging="125"/>
    </w:pPr>
    <w:rPr>
      <w:rFonts w:ascii="Times New Roman" w:eastAsia="Times New Roman" w:hAnsi="Times New Roman" w:cs="Times New Roman"/>
      <w:sz w:val="24"/>
      <w:szCs w:val="24"/>
      <w:lang w:eastAsia="ru-RU"/>
    </w:rPr>
  </w:style>
  <w:style w:type="paragraph" w:customStyle="1" w:styleId="Style28">
    <w:name w:val="Style28"/>
    <w:basedOn w:val="a6"/>
    <w:uiPriority w:val="99"/>
    <w:rsid w:val="00DB5A6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FontStyle39">
    <w:name w:val="Font Style39"/>
    <w:uiPriority w:val="99"/>
    <w:rsid w:val="00DB5A64"/>
    <w:rPr>
      <w:rFonts w:ascii="Times New Roman" w:hAnsi="Times New Roman" w:cs="Times New Roman"/>
      <w:sz w:val="20"/>
      <w:szCs w:val="20"/>
    </w:rPr>
  </w:style>
  <w:style w:type="paragraph" w:customStyle="1" w:styleId="a3">
    <w:name w:val="нумерованный список"/>
    <w:basedOn w:val="a6"/>
    <w:qFormat/>
    <w:rsid w:val="00DB5A64"/>
    <w:pPr>
      <w:numPr>
        <w:numId w:val="34"/>
      </w:numPr>
      <w:spacing w:after="0" w:line="319" w:lineRule="auto"/>
      <w:jc w:val="both"/>
    </w:pPr>
    <w:rPr>
      <w:rFonts w:ascii="Times New Roman" w:eastAsia="Times New Roman" w:hAnsi="Times New Roman" w:cs="Times New Roman"/>
      <w:sz w:val="28"/>
      <w:szCs w:val="28"/>
      <w:lang w:eastAsia="ar-SA"/>
    </w:rPr>
  </w:style>
  <w:style w:type="paragraph" w:customStyle="1" w:styleId="2130">
    <w:name w:val="Стиль Заголовок 2 + 13 пт не полужирный не курсив Черный"/>
    <w:basedOn w:val="20"/>
    <w:rsid w:val="00DB5A64"/>
    <w:pPr>
      <w:pageBreakBefore/>
      <w:numPr>
        <w:numId w:val="0"/>
      </w:numPr>
      <w:spacing w:before="120" w:after="60"/>
      <w:ind w:left="426" w:firstLine="567"/>
    </w:pPr>
    <w:rPr>
      <w:rFonts w:cs="Arial"/>
      <w:b/>
      <w:i/>
      <w:color w:val="000000"/>
      <w:sz w:val="26"/>
      <w:szCs w:val="28"/>
    </w:rPr>
  </w:style>
  <w:style w:type="character" w:customStyle="1" w:styleId="searchresult">
    <w:name w:val="search_result"/>
    <w:basedOn w:val="a7"/>
    <w:rsid w:val="00DB5A64"/>
  </w:style>
  <w:style w:type="paragraph" w:customStyle="1" w:styleId="121276">
    <w:name w:val="Стиль 12 пт По ширине Первая строка:  127 см Перед:  6 пт"/>
    <w:basedOn w:val="a6"/>
    <w:rsid w:val="00DB5A64"/>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3412">
    <w:name w:val="3.4 Т. Центр 12"/>
    <w:basedOn w:val="a6"/>
    <w:rsid w:val="00DB5A64"/>
    <w:pPr>
      <w:suppressAutoHyphens/>
      <w:spacing w:after="0" w:line="228" w:lineRule="auto"/>
      <w:jc w:val="center"/>
    </w:pPr>
    <w:rPr>
      <w:rFonts w:ascii="Times New Roman" w:eastAsia="Times New Roman" w:hAnsi="Times New Roman" w:cs="Times New Roman"/>
      <w:color w:val="000000"/>
      <w:sz w:val="24"/>
      <w:szCs w:val="26"/>
      <w:lang w:eastAsia="zh-CN"/>
    </w:rPr>
  </w:style>
  <w:style w:type="paragraph" w:customStyle="1" w:styleId="1110">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6"/>
    <w:rsid w:val="00DB5A64"/>
    <w:pPr>
      <w:spacing w:after="0" w:line="240" w:lineRule="auto"/>
    </w:pPr>
    <w:rPr>
      <w:rFonts w:ascii="Times New Roman" w:eastAsia="Times New Roman" w:hAnsi="Times New Roman" w:cs="Times New Roman"/>
      <w:sz w:val="28"/>
      <w:szCs w:val="20"/>
      <w:lang w:eastAsia="ru-RU"/>
    </w:rPr>
  </w:style>
  <w:style w:type="character" w:customStyle="1" w:styleId="normaltextrun">
    <w:name w:val="normaltextrun"/>
    <w:basedOn w:val="a7"/>
    <w:rsid w:val="00DB5A64"/>
  </w:style>
  <w:style w:type="character" w:customStyle="1" w:styleId="spellingerror">
    <w:name w:val="spellingerror"/>
    <w:rsid w:val="00DB5A64"/>
  </w:style>
  <w:style w:type="paragraph" w:customStyle="1" w:styleId="affffffffffa">
    <w:name w:val="Основа"/>
    <w:basedOn w:val="a6"/>
    <w:rsid w:val="00DB5A64"/>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extendedtext-short">
    <w:name w:val="extendedtext-short"/>
    <w:basedOn w:val="a7"/>
    <w:rsid w:val="00DB5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endnote text" w:uiPriority="99"/>
    <w:lsdException w:name="table of authorities" w:uiPriority="99"/>
    <w:lsdException w:name="macro" w:uiPriority="99"/>
    <w:lsdException w:name="List Bullet" w:uiPriority="99"/>
    <w:lsdException w:name="List Bullet 2" w:uiPriority="99"/>
    <w:lsdException w:name="Title" w:semiHidden="0" w:unhideWhenUsed="0" w:qFormat="1"/>
    <w:lsdException w:name="Default Paragraph Font" w:uiPriority="1"/>
    <w:lsdException w:name="Subtitle" w:semiHidden="0" w:unhideWhenUsed="0" w:qFormat="1"/>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F61B4"/>
  </w:style>
  <w:style w:type="paragraph" w:styleId="11">
    <w:name w:val="heading 1"/>
    <w:aliases w:val="Заголовок 1 Знак Знак,Заголовок 1 Знак Знак Знак,Caaieiaie aei?ac,çàãîëîâîê 1,caaieiaie 1,новая страница,Заголовок параграфа (1.),OG Heading 1,рамка,Заголовок 11 Знак,Заголовок 13,Заголовок 1 Знак Знак2,Заголовок 11 Знак Знак,раздел,?acaae,."/>
    <w:basedOn w:val="a6"/>
    <w:next w:val="a6"/>
    <w:link w:val="12"/>
    <w:uiPriority w:val="9"/>
    <w:qFormat/>
    <w:rsid w:val="00B35AC2"/>
    <w:pPr>
      <w:keepNext/>
      <w:numPr>
        <w:numId w:val="15"/>
      </w:numPr>
      <w:spacing w:after="0" w:line="240" w:lineRule="auto"/>
      <w:outlineLvl w:val="0"/>
    </w:pPr>
    <w:rPr>
      <w:rFonts w:ascii="Times New Roman" w:eastAsia="Times New Roman" w:hAnsi="Times New Roman" w:cs="Times New Roman"/>
      <w:color w:val="000000"/>
      <w:sz w:val="36"/>
      <w:szCs w:val="20"/>
      <w:lang w:eastAsia="ru-RU"/>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6"/>
    <w:next w:val="a6"/>
    <w:link w:val="21"/>
    <w:uiPriority w:val="9"/>
    <w:qFormat/>
    <w:rsid w:val="00B35AC2"/>
    <w:pPr>
      <w:keepNext/>
      <w:numPr>
        <w:ilvl w:val="1"/>
        <w:numId w:val="15"/>
      </w:numPr>
      <w:spacing w:after="0" w:line="240" w:lineRule="auto"/>
      <w:outlineLvl w:val="1"/>
    </w:pPr>
    <w:rPr>
      <w:rFonts w:ascii="Times New Roman" w:eastAsia="Times New Roman" w:hAnsi="Times New Roman" w:cs="Times New Roman"/>
      <w:sz w:val="28"/>
      <w:szCs w:val="20"/>
      <w:lang w:eastAsia="ru-RU"/>
    </w:rPr>
  </w:style>
  <w:style w:type="paragraph" w:styleId="3">
    <w:name w:val="heading 3"/>
    <w:aliases w:val="Знак3 Знак, Знак3, Знак3 Знак Знак Знак,Знак3,Знак3 Знак Знак Знак,ПодЗаголовок,OG Heading 3,- 1.1.1,Ведомость (название),н,Caaieiaie 1.1.1,Заголовок 3 Знак Знак Знак Знак,Заголовок 31 Знак,Заголовок 32,Заголовок 3 Знак Знак Знак Знак1 Знак"/>
    <w:basedOn w:val="a6"/>
    <w:next w:val="a6"/>
    <w:link w:val="31"/>
    <w:uiPriority w:val="9"/>
    <w:qFormat/>
    <w:rsid w:val="00C24452"/>
    <w:pPr>
      <w:keepNext/>
      <w:numPr>
        <w:ilvl w:val="2"/>
        <w:numId w:val="15"/>
      </w:numPr>
      <w:spacing w:before="80" w:after="0" w:line="192" w:lineRule="auto"/>
      <w:jc w:val="center"/>
      <w:outlineLvl w:val="2"/>
    </w:pPr>
    <w:rPr>
      <w:rFonts w:ascii="Times New Roman" w:eastAsia="Times New Roman" w:hAnsi="Times New Roman" w:cs="Times New Roman"/>
      <w:b/>
      <w:bCs/>
      <w:noProof/>
      <w:color w:val="000000"/>
      <w:sz w:val="26"/>
      <w:szCs w:val="24"/>
      <w:lang w:eastAsia="ru-RU"/>
    </w:rPr>
  </w:style>
  <w:style w:type="paragraph" w:styleId="4">
    <w:name w:val="heading 4"/>
    <w:basedOn w:val="a6"/>
    <w:next w:val="a6"/>
    <w:link w:val="41"/>
    <w:uiPriority w:val="9"/>
    <w:unhideWhenUsed/>
    <w:qFormat/>
    <w:rsid w:val="00B35AC2"/>
    <w:pPr>
      <w:keepNext/>
      <w:numPr>
        <w:ilvl w:val="3"/>
        <w:numId w:val="15"/>
      </w:numPr>
      <w:spacing w:before="240" w:after="60" w:line="240" w:lineRule="auto"/>
      <w:outlineLvl w:val="3"/>
    </w:pPr>
    <w:rPr>
      <w:rFonts w:ascii="Calibri" w:eastAsia="Times New Roman" w:hAnsi="Calibri" w:cs="Times New Roman"/>
      <w:b/>
      <w:bCs/>
      <w:i/>
      <w:sz w:val="28"/>
      <w:szCs w:val="28"/>
      <w:lang w:val="x-none" w:eastAsia="x-none"/>
    </w:rPr>
  </w:style>
  <w:style w:type="paragraph" w:styleId="5">
    <w:name w:val="heading 5"/>
    <w:basedOn w:val="a6"/>
    <w:next w:val="a6"/>
    <w:link w:val="50"/>
    <w:uiPriority w:val="9"/>
    <w:qFormat/>
    <w:rsid w:val="001A5DB8"/>
    <w:pPr>
      <w:keepNext/>
      <w:numPr>
        <w:ilvl w:val="4"/>
        <w:numId w:val="15"/>
      </w:numPr>
      <w:spacing w:after="0" w:line="240" w:lineRule="auto"/>
      <w:jc w:val="both"/>
      <w:outlineLvl w:val="4"/>
    </w:pPr>
    <w:rPr>
      <w:rFonts w:ascii="Times New Roman" w:eastAsia="Times New Roman" w:hAnsi="Times New Roman" w:cs="Times New Roman"/>
      <w:b/>
      <w:color w:val="FF6600"/>
      <w:sz w:val="24"/>
      <w:szCs w:val="20"/>
      <w:lang w:eastAsia="ru-RU"/>
    </w:rPr>
  </w:style>
  <w:style w:type="paragraph" w:styleId="6">
    <w:name w:val="heading 6"/>
    <w:basedOn w:val="a6"/>
    <w:next w:val="a6"/>
    <w:link w:val="60"/>
    <w:uiPriority w:val="9"/>
    <w:unhideWhenUsed/>
    <w:qFormat/>
    <w:rsid w:val="00B35AC2"/>
    <w:pPr>
      <w:numPr>
        <w:ilvl w:val="5"/>
        <w:numId w:val="15"/>
      </w:numPr>
      <w:spacing w:before="240" w:after="60" w:line="240" w:lineRule="auto"/>
      <w:outlineLvl w:val="5"/>
    </w:pPr>
    <w:rPr>
      <w:rFonts w:ascii="Calibri" w:eastAsia="Times New Roman" w:hAnsi="Calibri" w:cs="Times New Roman"/>
      <w:b/>
      <w:bCs/>
      <w:i/>
      <w:lang w:eastAsia="ru-RU"/>
    </w:rPr>
  </w:style>
  <w:style w:type="paragraph" w:styleId="7">
    <w:name w:val="heading 7"/>
    <w:aliases w:val="Заголовок x.x"/>
    <w:basedOn w:val="a6"/>
    <w:next w:val="a6"/>
    <w:link w:val="70"/>
    <w:uiPriority w:val="9"/>
    <w:qFormat/>
    <w:rsid w:val="001A5DB8"/>
    <w:pPr>
      <w:keepNext/>
      <w:numPr>
        <w:ilvl w:val="6"/>
        <w:numId w:val="15"/>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6"/>
    <w:next w:val="a6"/>
    <w:link w:val="80"/>
    <w:uiPriority w:val="9"/>
    <w:qFormat/>
    <w:rsid w:val="001A5DB8"/>
    <w:pPr>
      <w:keepNext/>
      <w:numPr>
        <w:ilvl w:val="7"/>
        <w:numId w:val="15"/>
      </w:numPr>
      <w:spacing w:after="0" w:line="240" w:lineRule="auto"/>
      <w:outlineLvl w:val="7"/>
    </w:pPr>
    <w:rPr>
      <w:rFonts w:ascii="Times New Roman" w:eastAsia="Times New Roman" w:hAnsi="Times New Roman" w:cs="Times New Roman"/>
      <w:b/>
      <w:sz w:val="24"/>
      <w:szCs w:val="20"/>
      <w:lang w:eastAsia="ru-RU"/>
    </w:rPr>
  </w:style>
  <w:style w:type="paragraph" w:styleId="9">
    <w:name w:val="heading 9"/>
    <w:basedOn w:val="a6"/>
    <w:next w:val="a6"/>
    <w:link w:val="90"/>
    <w:uiPriority w:val="9"/>
    <w:qFormat/>
    <w:rsid w:val="001A5DB8"/>
    <w:pPr>
      <w:keepNext/>
      <w:numPr>
        <w:ilvl w:val="8"/>
        <w:numId w:val="15"/>
      </w:numPr>
      <w:spacing w:after="0" w:line="240" w:lineRule="auto"/>
      <w:jc w:val="both"/>
      <w:outlineLvl w:val="8"/>
    </w:pPr>
    <w:rPr>
      <w:rFonts w:ascii="Times New Roman" w:eastAsia="Times New Roman" w:hAnsi="Times New Roman" w:cs="Times New Roman"/>
      <w:b/>
      <w:sz w:val="24"/>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aliases w:val=" Знак5"/>
    <w:basedOn w:val="a6"/>
    <w:link w:val="ab"/>
    <w:uiPriority w:val="99"/>
    <w:unhideWhenUsed/>
    <w:rsid w:val="00BF61B4"/>
    <w:pPr>
      <w:spacing w:after="0" w:line="240" w:lineRule="auto"/>
    </w:pPr>
    <w:rPr>
      <w:rFonts w:ascii="Tahoma" w:hAnsi="Tahoma" w:cs="Tahoma"/>
      <w:sz w:val="16"/>
      <w:szCs w:val="16"/>
    </w:rPr>
  </w:style>
  <w:style w:type="character" w:customStyle="1" w:styleId="ab">
    <w:name w:val="Текст выноски Знак"/>
    <w:aliases w:val=" Знак5 Знак"/>
    <w:basedOn w:val="a7"/>
    <w:link w:val="aa"/>
    <w:uiPriority w:val="99"/>
    <w:rsid w:val="00BF61B4"/>
    <w:rPr>
      <w:rFonts w:ascii="Tahoma" w:hAnsi="Tahoma" w:cs="Tahoma"/>
      <w:sz w:val="16"/>
      <w:szCs w:val="16"/>
    </w:rPr>
  </w:style>
  <w:style w:type="paragraph" w:customStyle="1" w:styleId="ConsPlusNormal">
    <w:name w:val="ConsPlusNormal"/>
    <w:link w:val="ConsPlusNormal0"/>
    <w:qFormat/>
    <w:rsid w:val="00BA0DCF"/>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uiPriority w:val="99"/>
    <w:locked/>
    <w:rsid w:val="00BA0DCF"/>
    <w:rPr>
      <w:rFonts w:ascii="Times New Roman" w:eastAsia="Times New Roman" w:hAnsi="Times New Roman" w:cs="Times New Roman"/>
      <w:sz w:val="24"/>
      <w:szCs w:val="20"/>
      <w:lang w:eastAsia="ru-RU"/>
    </w:rPr>
  </w:style>
  <w:style w:type="table" w:styleId="ac">
    <w:name w:val="Table Grid"/>
    <w:aliases w:val="Table Grid Report,OTR"/>
    <w:basedOn w:val="a8"/>
    <w:uiPriority w:val="39"/>
    <w:rsid w:val="00B35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новая страница Знак,Заголовок параграфа (1.) Знак,OG Heading 1 Знак,рамка Знак,Заголовок 11 Знак Знак1,Заголовок 13 Знак"/>
    <w:basedOn w:val="a7"/>
    <w:link w:val="11"/>
    <w:uiPriority w:val="9"/>
    <w:rsid w:val="00B35AC2"/>
    <w:rPr>
      <w:rFonts w:ascii="Times New Roman" w:eastAsia="Times New Roman" w:hAnsi="Times New Roman" w:cs="Times New Roman"/>
      <w:color w:val="000000"/>
      <w:sz w:val="36"/>
      <w:szCs w:val="20"/>
      <w:lang w:eastAsia="ru-RU"/>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7"/>
    <w:link w:val="20"/>
    <w:uiPriority w:val="9"/>
    <w:rsid w:val="00B35AC2"/>
    <w:rPr>
      <w:rFonts w:ascii="Times New Roman" w:eastAsia="Times New Roman" w:hAnsi="Times New Roman" w:cs="Times New Roman"/>
      <w:sz w:val="28"/>
      <w:szCs w:val="20"/>
      <w:lang w:eastAsia="ru-RU"/>
    </w:rPr>
  </w:style>
  <w:style w:type="character" w:customStyle="1" w:styleId="41">
    <w:name w:val="Заголовок 4 Знак"/>
    <w:basedOn w:val="a7"/>
    <w:link w:val="4"/>
    <w:uiPriority w:val="9"/>
    <w:rsid w:val="00B35AC2"/>
    <w:rPr>
      <w:rFonts w:ascii="Calibri" w:eastAsia="Times New Roman" w:hAnsi="Calibri" w:cs="Times New Roman"/>
      <w:b/>
      <w:bCs/>
      <w:i/>
      <w:sz w:val="28"/>
      <w:szCs w:val="28"/>
      <w:lang w:val="x-none" w:eastAsia="x-none"/>
    </w:rPr>
  </w:style>
  <w:style w:type="character" w:customStyle="1" w:styleId="60">
    <w:name w:val="Заголовок 6 Знак"/>
    <w:basedOn w:val="a7"/>
    <w:link w:val="6"/>
    <w:uiPriority w:val="9"/>
    <w:rsid w:val="00B35AC2"/>
    <w:rPr>
      <w:rFonts w:ascii="Calibri" w:eastAsia="Times New Roman" w:hAnsi="Calibri" w:cs="Times New Roman"/>
      <w:b/>
      <w:bCs/>
      <w:i/>
      <w:lang w:eastAsia="ru-RU"/>
    </w:rPr>
  </w:style>
  <w:style w:type="numbering" w:customStyle="1" w:styleId="13">
    <w:name w:val="Нет списка1"/>
    <w:next w:val="a9"/>
    <w:uiPriority w:val="99"/>
    <w:semiHidden/>
    <w:unhideWhenUsed/>
    <w:rsid w:val="00B35AC2"/>
  </w:style>
  <w:style w:type="paragraph" w:styleId="ad">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6"/>
    <w:link w:val="ae"/>
    <w:qFormat/>
    <w:rsid w:val="00B35AC2"/>
    <w:pPr>
      <w:pBdr>
        <w:bottom w:val="single" w:sz="12" w:space="1" w:color="auto"/>
      </w:pBdr>
      <w:tabs>
        <w:tab w:val="left" w:pos="1985"/>
      </w:tabs>
      <w:spacing w:after="0" w:line="240" w:lineRule="auto"/>
      <w:jc w:val="center"/>
    </w:pPr>
    <w:rPr>
      <w:rFonts w:ascii="Times New Roman" w:eastAsia="Times New Roman" w:hAnsi="Times New Roman" w:cs="Times New Roman"/>
      <w:b/>
      <w:sz w:val="40"/>
      <w:szCs w:val="20"/>
      <w:lang w:eastAsia="ru-RU"/>
    </w:rPr>
  </w:style>
  <w:style w:type="character" w:customStyle="1" w:styleId="ae">
    <w:name w:val="Название Знак"/>
    <w:aliases w:val="Название Знак Знак Знак1,Название Знак Знак Знак Знак Знак Знак Знак Знак Знак Знак Знак Знак Знак Знак Знак Знак1"/>
    <w:basedOn w:val="a7"/>
    <w:link w:val="ad"/>
    <w:rsid w:val="00B35AC2"/>
    <w:rPr>
      <w:rFonts w:ascii="Times New Roman" w:eastAsia="Times New Roman" w:hAnsi="Times New Roman" w:cs="Times New Roman"/>
      <w:b/>
      <w:sz w:val="40"/>
      <w:szCs w:val="20"/>
      <w:lang w:eastAsia="ru-RU"/>
    </w:rPr>
  </w:style>
  <w:style w:type="paragraph" w:styleId="af">
    <w:name w:val="Body Text"/>
    <w:aliases w:val="Основной текст Знак Знак,bt, Знак1 Знак Знак Знак Знак, Знак1 Знак Знак Знак,Основной текст Знак Знак Знак Знак,Основной текст Знак1 Знак,Основной текст Знак Знак Знак Знак Знак Знак,Text1,Таймс Нью,Body single"/>
    <w:basedOn w:val="a6"/>
    <w:link w:val="af0"/>
    <w:rsid w:val="00B35AC2"/>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aliases w:val="Основной текст Знак Знак Знак1,bt Знак1,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 Знак Знак Знак"/>
    <w:basedOn w:val="a7"/>
    <w:link w:val="af"/>
    <w:rsid w:val="00B35AC2"/>
    <w:rPr>
      <w:rFonts w:ascii="Times New Roman" w:eastAsia="Times New Roman" w:hAnsi="Times New Roman" w:cs="Times New Roman"/>
      <w:sz w:val="28"/>
      <w:szCs w:val="20"/>
      <w:lang w:eastAsia="ru-RU"/>
    </w:rPr>
  </w:style>
  <w:style w:type="character" w:styleId="af1">
    <w:name w:val="Hyperlink"/>
    <w:uiPriority w:val="99"/>
    <w:rsid w:val="00B35AC2"/>
    <w:rPr>
      <w:color w:val="0000FF"/>
      <w:u w:val="single"/>
    </w:rPr>
  </w:style>
  <w:style w:type="paragraph" w:styleId="af2">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6"/>
    <w:link w:val="af3"/>
    <w:uiPriority w:val="34"/>
    <w:qFormat/>
    <w:rsid w:val="00B35AC2"/>
    <w:pPr>
      <w:spacing w:after="0" w:line="240" w:lineRule="auto"/>
      <w:ind w:left="708"/>
    </w:pPr>
    <w:rPr>
      <w:rFonts w:ascii="Times New Roman" w:eastAsia="Times New Roman" w:hAnsi="Times New Roman" w:cs="Times New Roman"/>
      <w:i/>
      <w:sz w:val="16"/>
      <w:szCs w:val="20"/>
      <w:lang w:eastAsia="ru-RU"/>
    </w:rPr>
  </w:style>
  <w:style w:type="paragraph" w:customStyle="1" w:styleId="ConsPlusTitle">
    <w:name w:val="ConsPlusTitle"/>
    <w:qFormat/>
    <w:rsid w:val="00B35AC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B35A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35A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35A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35AC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35AC2"/>
    <w:pPr>
      <w:widowControl w:val="0"/>
      <w:autoSpaceDE w:val="0"/>
      <w:autoSpaceDN w:val="0"/>
      <w:spacing w:after="0" w:line="240" w:lineRule="auto"/>
    </w:pPr>
    <w:rPr>
      <w:rFonts w:ascii="Tahoma" w:eastAsia="Times New Roman" w:hAnsi="Tahoma" w:cs="Tahoma"/>
      <w:sz w:val="26"/>
      <w:szCs w:val="20"/>
      <w:lang w:eastAsia="ru-RU"/>
    </w:rPr>
  </w:style>
  <w:style w:type="paragraph" w:styleId="af4">
    <w:name w:val="header"/>
    <w:aliases w:val=" Знак10,ВерхКолонтитул,Знак10, Знак4,Aa?oiee eieiioeooe,I.L.T."/>
    <w:basedOn w:val="a6"/>
    <w:link w:val="af5"/>
    <w:uiPriority w:val="99"/>
    <w:rsid w:val="00B35AC2"/>
    <w:pPr>
      <w:tabs>
        <w:tab w:val="center" w:pos="4677"/>
        <w:tab w:val="right" w:pos="9355"/>
      </w:tabs>
      <w:spacing w:after="0" w:line="240" w:lineRule="auto"/>
    </w:pPr>
    <w:rPr>
      <w:rFonts w:ascii="Times New Roman" w:eastAsia="Times New Roman" w:hAnsi="Times New Roman" w:cs="Times New Roman"/>
      <w:i/>
      <w:sz w:val="16"/>
      <w:szCs w:val="20"/>
      <w:lang w:val="x-none" w:eastAsia="x-none"/>
    </w:rPr>
  </w:style>
  <w:style w:type="character" w:customStyle="1" w:styleId="af5">
    <w:name w:val="Верхний колонтитул Знак"/>
    <w:aliases w:val=" Знак10 Знак,ВерхКолонтитул Знак,Знак10 Знак, Знак4 Знак,Aa?oiee eieiioeooe Знак,I.L.T. Знак"/>
    <w:basedOn w:val="a7"/>
    <w:link w:val="af4"/>
    <w:uiPriority w:val="99"/>
    <w:rsid w:val="00B35AC2"/>
    <w:rPr>
      <w:rFonts w:ascii="Times New Roman" w:eastAsia="Times New Roman" w:hAnsi="Times New Roman" w:cs="Times New Roman"/>
      <w:i/>
      <w:sz w:val="16"/>
      <w:szCs w:val="20"/>
      <w:lang w:val="x-none" w:eastAsia="x-none"/>
    </w:rPr>
  </w:style>
  <w:style w:type="paragraph" w:styleId="af6">
    <w:name w:val="footer"/>
    <w:aliases w:val=" Знак12,Знак12, Знак, Знак6"/>
    <w:basedOn w:val="a6"/>
    <w:link w:val="af7"/>
    <w:uiPriority w:val="99"/>
    <w:rsid w:val="00B35AC2"/>
    <w:pPr>
      <w:tabs>
        <w:tab w:val="center" w:pos="4677"/>
        <w:tab w:val="right" w:pos="9355"/>
      </w:tabs>
      <w:spacing w:after="0" w:line="240" w:lineRule="auto"/>
    </w:pPr>
    <w:rPr>
      <w:rFonts w:ascii="Times New Roman" w:eastAsia="Times New Roman" w:hAnsi="Times New Roman" w:cs="Times New Roman"/>
      <w:i/>
      <w:sz w:val="16"/>
      <w:szCs w:val="20"/>
      <w:lang w:val="x-none" w:eastAsia="x-none"/>
    </w:rPr>
  </w:style>
  <w:style w:type="character" w:customStyle="1" w:styleId="af7">
    <w:name w:val="Нижний колонтитул Знак"/>
    <w:aliases w:val=" Знак12 Знак,Знак12 Знак, Знак Знак, Знак6 Знак"/>
    <w:basedOn w:val="a7"/>
    <w:link w:val="af6"/>
    <w:uiPriority w:val="99"/>
    <w:rsid w:val="00B35AC2"/>
    <w:rPr>
      <w:rFonts w:ascii="Times New Roman" w:eastAsia="Times New Roman" w:hAnsi="Times New Roman" w:cs="Times New Roman"/>
      <w:i/>
      <w:sz w:val="16"/>
      <w:szCs w:val="20"/>
      <w:lang w:val="x-none" w:eastAsia="x-none"/>
    </w:rPr>
  </w:style>
  <w:style w:type="table" w:customStyle="1" w:styleId="14">
    <w:name w:val="Сетка таблицы1"/>
    <w:basedOn w:val="a8"/>
    <w:next w:val="ac"/>
    <w:uiPriority w:val="59"/>
    <w:rsid w:val="00B35A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15"/>
    <w:locked/>
    <w:rsid w:val="00B35AC2"/>
    <w:rPr>
      <w:spacing w:val="2"/>
      <w:shd w:val="clear" w:color="auto" w:fill="FFFFFF"/>
    </w:rPr>
  </w:style>
  <w:style w:type="paragraph" w:customStyle="1" w:styleId="15">
    <w:name w:val="Основной текст1"/>
    <w:basedOn w:val="a6"/>
    <w:link w:val="af8"/>
    <w:rsid w:val="00B35AC2"/>
    <w:pPr>
      <w:widowControl w:val="0"/>
      <w:shd w:val="clear" w:color="auto" w:fill="FFFFFF"/>
      <w:spacing w:after="0" w:line="288" w:lineRule="exact"/>
      <w:ind w:left="119" w:right="1264" w:firstLine="709"/>
      <w:jc w:val="both"/>
    </w:pPr>
    <w:rPr>
      <w:spacing w:val="2"/>
      <w:shd w:val="clear" w:color="auto" w:fill="FFFFFF"/>
    </w:rPr>
  </w:style>
  <w:style w:type="paragraph" w:styleId="32">
    <w:name w:val="Body Text 3"/>
    <w:aliases w:val=" Знак11,Знак11"/>
    <w:basedOn w:val="a6"/>
    <w:link w:val="33"/>
    <w:uiPriority w:val="99"/>
    <w:rsid w:val="00B35AC2"/>
    <w:pPr>
      <w:spacing w:after="120" w:line="240" w:lineRule="auto"/>
    </w:pPr>
    <w:rPr>
      <w:rFonts w:ascii="Times New Roman" w:eastAsia="Times New Roman" w:hAnsi="Times New Roman" w:cs="Times New Roman"/>
      <w:i/>
      <w:sz w:val="16"/>
      <w:szCs w:val="16"/>
      <w:lang w:val="x-none" w:eastAsia="x-none"/>
    </w:rPr>
  </w:style>
  <w:style w:type="character" w:customStyle="1" w:styleId="33">
    <w:name w:val="Основной текст 3 Знак"/>
    <w:aliases w:val=" Знак11 Знак,Знак11 Знак"/>
    <w:basedOn w:val="a7"/>
    <w:link w:val="32"/>
    <w:uiPriority w:val="99"/>
    <w:rsid w:val="00B35AC2"/>
    <w:rPr>
      <w:rFonts w:ascii="Times New Roman" w:eastAsia="Times New Roman" w:hAnsi="Times New Roman" w:cs="Times New Roman"/>
      <w:i/>
      <w:sz w:val="16"/>
      <w:szCs w:val="16"/>
      <w:lang w:val="x-none" w:eastAsia="x-none"/>
    </w:rPr>
  </w:style>
  <w:style w:type="paragraph" w:styleId="af9">
    <w:name w:val="No Spacing"/>
    <w:aliases w:val="с интервалом"/>
    <w:link w:val="afa"/>
    <w:qFormat/>
    <w:rsid w:val="00B35AC2"/>
    <w:pPr>
      <w:spacing w:after="0" w:line="240" w:lineRule="auto"/>
    </w:pPr>
    <w:rPr>
      <w:rFonts w:ascii="Times New Roman" w:eastAsia="Times New Roman" w:hAnsi="Times New Roman" w:cs="Times New Roman"/>
      <w:i/>
      <w:sz w:val="16"/>
      <w:szCs w:val="20"/>
      <w:lang w:eastAsia="ru-RU"/>
    </w:rPr>
  </w:style>
  <w:style w:type="paragraph" w:customStyle="1" w:styleId="afb">
    <w:name w:val="Об"/>
    <w:rsid w:val="00B35AC2"/>
    <w:pPr>
      <w:widowControl w:val="0"/>
      <w:suppressAutoHyphens/>
      <w:spacing w:after="0" w:line="240" w:lineRule="auto"/>
    </w:pPr>
    <w:rPr>
      <w:rFonts w:ascii="Times New Roman" w:eastAsia="Times New Roman" w:hAnsi="Times New Roman" w:cs="Mangal"/>
      <w:kern w:val="2"/>
      <w:sz w:val="28"/>
      <w:szCs w:val="20"/>
      <w:lang w:eastAsia="hi-IN" w:bidi="hi-IN"/>
    </w:rPr>
  </w:style>
  <w:style w:type="paragraph" w:customStyle="1" w:styleId="16">
    <w:name w:val="Без интервала1"/>
    <w:aliases w:val="Перечисление"/>
    <w:link w:val="NoSpacingChar"/>
    <w:rsid w:val="00B35AC2"/>
    <w:pPr>
      <w:suppressAutoHyphens/>
      <w:spacing w:after="0" w:line="240" w:lineRule="auto"/>
    </w:pPr>
    <w:rPr>
      <w:rFonts w:ascii="Times New Roman" w:eastAsia="SimSun" w:hAnsi="Times New Roman" w:cs="Mangal"/>
      <w:sz w:val="24"/>
      <w:szCs w:val="24"/>
      <w:lang w:eastAsia="hi-IN" w:bidi="hi-IN"/>
    </w:rPr>
  </w:style>
  <w:style w:type="paragraph" w:customStyle="1" w:styleId="ListParagraph1">
    <w:name w:val="List Paragraph1"/>
    <w:basedOn w:val="a6"/>
    <w:uiPriority w:val="99"/>
    <w:rsid w:val="00B35AC2"/>
    <w:pPr>
      <w:ind w:left="720"/>
      <w:contextualSpacing/>
    </w:pPr>
    <w:rPr>
      <w:rFonts w:ascii="Calibri" w:eastAsia="Times New Roman" w:hAnsi="Calibri" w:cs="Times New Roman"/>
      <w:lang w:eastAsia="ru-RU"/>
    </w:rPr>
  </w:style>
  <w:style w:type="paragraph" w:styleId="afc">
    <w:name w:val="Normal (Web)"/>
    <w:aliases w:val="Обычный (Web)1,Обычный (веб) Знак,Обычный (веб) Знак1,Обычный (веб) Знак Знак, Знак Знак10,Обычный (веб)1,Обычный (веб) Знак1 Знак,Обычный (веб) Знак2 Знак Знак,Обычный (веб) Знак Знак1 Знак Знак,Знак Знак10"/>
    <w:basedOn w:val="a6"/>
    <w:link w:val="22"/>
    <w:uiPriority w:val="99"/>
    <w:qFormat/>
    <w:rsid w:val="00B35AC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andard">
    <w:name w:val="Standard"/>
    <w:uiPriority w:val="99"/>
    <w:rsid w:val="00B35AC2"/>
    <w:pPr>
      <w:suppressAutoHyphens/>
      <w:autoSpaceDN w:val="0"/>
      <w:spacing w:after="0" w:line="240" w:lineRule="auto"/>
      <w:textAlignment w:val="baseline"/>
    </w:pPr>
    <w:rPr>
      <w:rFonts w:ascii="Times New Roman" w:eastAsia="SimSun" w:hAnsi="Times New Roman" w:cs="Times New Roman"/>
      <w:kern w:val="3"/>
      <w:sz w:val="24"/>
      <w:szCs w:val="24"/>
      <w:lang w:eastAsia="ru-RU"/>
    </w:rPr>
  </w:style>
  <w:style w:type="paragraph" w:customStyle="1" w:styleId="17">
    <w:name w:val="1"/>
    <w:basedOn w:val="Standard"/>
    <w:uiPriority w:val="99"/>
    <w:rsid w:val="00B35AC2"/>
    <w:pPr>
      <w:spacing w:before="100" w:after="100"/>
    </w:pPr>
  </w:style>
  <w:style w:type="paragraph" w:styleId="HTML">
    <w:name w:val="HTML Preformatted"/>
    <w:basedOn w:val="Standard"/>
    <w:link w:val="HTML1"/>
    <w:rsid w:val="00B35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7"/>
    <w:rsid w:val="00B35AC2"/>
    <w:rPr>
      <w:rFonts w:ascii="Consolas" w:hAnsi="Consolas"/>
      <w:sz w:val="20"/>
      <w:szCs w:val="20"/>
    </w:rPr>
  </w:style>
  <w:style w:type="character" w:customStyle="1" w:styleId="HTML1">
    <w:name w:val="Стандартный HTML Знак1"/>
    <w:link w:val="HTML"/>
    <w:uiPriority w:val="99"/>
    <w:rsid w:val="00B35AC2"/>
    <w:rPr>
      <w:rFonts w:ascii="Courier New" w:eastAsia="SimSun" w:hAnsi="Courier New" w:cs="Times New Roman"/>
      <w:kern w:val="3"/>
      <w:sz w:val="20"/>
      <w:szCs w:val="20"/>
      <w:lang w:val="x-none" w:eastAsia="x-none"/>
    </w:rPr>
  </w:style>
  <w:style w:type="character" w:customStyle="1" w:styleId="WW8Num1z3">
    <w:name w:val="WW8Num1z3"/>
    <w:uiPriority w:val="99"/>
    <w:rsid w:val="00B35AC2"/>
  </w:style>
  <w:style w:type="character" w:customStyle="1" w:styleId="afd">
    <w:name w:val="Цветовое выделение для Нормальный"/>
    <w:uiPriority w:val="99"/>
    <w:rsid w:val="00B35AC2"/>
    <w:rPr>
      <w:rFonts w:ascii="Times New Roman" w:hAnsi="Times New Roman" w:cs="Times New Roman" w:hint="default"/>
      <w:sz w:val="20"/>
      <w:szCs w:val="20"/>
    </w:rPr>
  </w:style>
  <w:style w:type="character" w:customStyle="1" w:styleId="dropdown-user-namefirst-letter">
    <w:name w:val="dropdown-user-name__first-letter"/>
    <w:rsid w:val="00B35AC2"/>
  </w:style>
  <w:style w:type="paragraph" w:customStyle="1" w:styleId="afe">
    <w:name w:val="Таблицы (моноширинный)"/>
    <w:basedOn w:val="a6"/>
    <w:next w:val="a6"/>
    <w:rsid w:val="00B35AC2"/>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
    <w:name w:val="Цветовое выделение"/>
    <w:rsid w:val="00B35AC2"/>
    <w:rPr>
      <w:b/>
      <w:bCs/>
      <w:color w:val="000080"/>
    </w:rPr>
  </w:style>
  <w:style w:type="character" w:styleId="aff0">
    <w:name w:val="annotation reference"/>
    <w:rsid w:val="00B35AC2"/>
    <w:rPr>
      <w:sz w:val="16"/>
      <w:szCs w:val="16"/>
    </w:rPr>
  </w:style>
  <w:style w:type="paragraph" w:styleId="aff1">
    <w:name w:val="annotation text"/>
    <w:basedOn w:val="a6"/>
    <w:link w:val="aff2"/>
    <w:rsid w:val="00B35AC2"/>
    <w:pPr>
      <w:spacing w:after="0" w:line="240" w:lineRule="auto"/>
    </w:pPr>
    <w:rPr>
      <w:rFonts w:ascii="Times New Roman" w:eastAsia="Times New Roman" w:hAnsi="Times New Roman" w:cs="Times New Roman"/>
      <w:i/>
      <w:sz w:val="20"/>
      <w:szCs w:val="20"/>
      <w:lang w:eastAsia="ru-RU"/>
    </w:rPr>
  </w:style>
  <w:style w:type="character" w:customStyle="1" w:styleId="aff2">
    <w:name w:val="Текст примечания Знак"/>
    <w:basedOn w:val="a7"/>
    <w:link w:val="aff1"/>
    <w:rsid w:val="00B35AC2"/>
    <w:rPr>
      <w:rFonts w:ascii="Times New Roman" w:eastAsia="Times New Roman" w:hAnsi="Times New Roman" w:cs="Times New Roman"/>
      <w:i/>
      <w:sz w:val="20"/>
      <w:szCs w:val="20"/>
      <w:lang w:eastAsia="ru-RU"/>
    </w:rPr>
  </w:style>
  <w:style w:type="paragraph" w:styleId="aff3">
    <w:name w:val="annotation subject"/>
    <w:basedOn w:val="aff1"/>
    <w:next w:val="aff1"/>
    <w:link w:val="aff4"/>
    <w:rsid w:val="00B35AC2"/>
    <w:rPr>
      <w:b/>
      <w:bCs/>
    </w:rPr>
  </w:style>
  <w:style w:type="character" w:customStyle="1" w:styleId="aff4">
    <w:name w:val="Тема примечания Знак"/>
    <w:basedOn w:val="aff2"/>
    <w:link w:val="aff3"/>
    <w:rsid w:val="00B35AC2"/>
    <w:rPr>
      <w:rFonts w:ascii="Times New Roman" w:eastAsia="Times New Roman" w:hAnsi="Times New Roman" w:cs="Times New Roman"/>
      <w:b/>
      <w:bCs/>
      <w:i/>
      <w:sz w:val="20"/>
      <w:szCs w:val="20"/>
      <w:lang w:eastAsia="ru-RU"/>
    </w:rPr>
  </w:style>
  <w:style w:type="numbering" w:customStyle="1" w:styleId="23">
    <w:name w:val="Нет списка2"/>
    <w:next w:val="a9"/>
    <w:uiPriority w:val="99"/>
    <w:semiHidden/>
    <w:unhideWhenUsed/>
    <w:rsid w:val="00B35AC2"/>
  </w:style>
  <w:style w:type="character" w:customStyle="1" w:styleId="aff5">
    <w:name w:val="Гипертекстовая ссылка"/>
    <w:uiPriority w:val="99"/>
    <w:rsid w:val="00B35AC2"/>
    <w:rPr>
      <w:rFonts w:cs="Times New Roman"/>
      <w:color w:val="008000"/>
    </w:rPr>
  </w:style>
  <w:style w:type="character" w:customStyle="1" w:styleId="FontStyle11">
    <w:name w:val="Font Style11"/>
    <w:rsid w:val="00B35AC2"/>
    <w:rPr>
      <w:rFonts w:ascii="Times New Roman" w:hAnsi="Times New Roman" w:cs="Times New Roman"/>
      <w:sz w:val="28"/>
      <w:szCs w:val="28"/>
    </w:rPr>
  </w:style>
  <w:style w:type="character" w:styleId="aff6">
    <w:name w:val="page number"/>
    <w:basedOn w:val="a7"/>
    <w:uiPriority w:val="99"/>
    <w:rsid w:val="00B35AC2"/>
  </w:style>
  <w:style w:type="paragraph" w:styleId="aff7">
    <w:name w:val="Plain Text"/>
    <w:basedOn w:val="a6"/>
    <w:link w:val="aff8"/>
    <w:rsid w:val="008F3A57"/>
    <w:pPr>
      <w:spacing w:after="0" w:line="240" w:lineRule="auto"/>
    </w:pPr>
    <w:rPr>
      <w:rFonts w:ascii="Courier New" w:eastAsia="Calibri" w:hAnsi="Courier New" w:cs="Courier New"/>
      <w:sz w:val="20"/>
      <w:szCs w:val="20"/>
      <w:lang w:eastAsia="ru-RU"/>
    </w:rPr>
  </w:style>
  <w:style w:type="character" w:customStyle="1" w:styleId="aff8">
    <w:name w:val="Текст Знак"/>
    <w:basedOn w:val="a7"/>
    <w:link w:val="aff7"/>
    <w:rsid w:val="008F3A57"/>
    <w:rPr>
      <w:rFonts w:ascii="Courier New" w:eastAsia="Calibri" w:hAnsi="Courier New" w:cs="Courier New"/>
      <w:sz w:val="20"/>
      <w:szCs w:val="20"/>
      <w:lang w:eastAsia="ru-RU"/>
    </w:rPr>
  </w:style>
  <w:style w:type="paragraph" w:styleId="aff9">
    <w:name w:val="Body Text Indent"/>
    <w:aliases w:val="Основной текст 1,Нумерованный список !!,Надин стиль,Body Text Indent"/>
    <w:basedOn w:val="a6"/>
    <w:link w:val="affa"/>
    <w:unhideWhenUsed/>
    <w:rsid w:val="00D96B1B"/>
    <w:pPr>
      <w:spacing w:after="120"/>
      <w:ind w:left="283"/>
    </w:pPr>
  </w:style>
  <w:style w:type="character" w:customStyle="1" w:styleId="affa">
    <w:name w:val="Основной текст с отступом Знак"/>
    <w:aliases w:val="Основной текст 1 Знак,Нумерованный список !! Знак,Надин стиль Знак,Body Text Indent Знак"/>
    <w:basedOn w:val="a7"/>
    <w:link w:val="aff9"/>
    <w:rsid w:val="00D96B1B"/>
  </w:style>
  <w:style w:type="paragraph" w:customStyle="1" w:styleId="affb">
    <w:name w:val="Текст документа"/>
    <w:basedOn w:val="a6"/>
    <w:rsid w:val="000B4182"/>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western">
    <w:name w:val="western"/>
    <w:basedOn w:val="a6"/>
    <w:rsid w:val="00E62453"/>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styleId="affc">
    <w:name w:val="Strong"/>
    <w:uiPriority w:val="22"/>
    <w:qFormat/>
    <w:rsid w:val="00E62453"/>
    <w:rPr>
      <w:b/>
      <w:bCs/>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OG Heading 3 Знак,- 1.1.1 Знак,Ведомость (название) Знак,н Знак,Caaieiaie 1.1.1 Знак,Заголовок 3 Знак Знак Знак Знак Знак"/>
    <w:basedOn w:val="a7"/>
    <w:link w:val="3"/>
    <w:uiPriority w:val="9"/>
    <w:rsid w:val="00C24452"/>
    <w:rPr>
      <w:rFonts w:ascii="Times New Roman" w:eastAsia="Times New Roman" w:hAnsi="Times New Roman" w:cs="Times New Roman"/>
      <w:b/>
      <w:bCs/>
      <w:noProof/>
      <w:color w:val="000000"/>
      <w:sz w:val="26"/>
      <w:szCs w:val="24"/>
      <w:lang w:eastAsia="ru-RU"/>
    </w:rPr>
  </w:style>
  <w:style w:type="paragraph" w:styleId="aff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6"/>
    <w:link w:val="affe"/>
    <w:uiPriority w:val="99"/>
    <w:rsid w:val="00C24452"/>
    <w:pPr>
      <w:spacing w:after="0" w:line="240" w:lineRule="auto"/>
    </w:pPr>
    <w:rPr>
      <w:rFonts w:ascii="Times New Roman" w:eastAsia="Times New Roman" w:hAnsi="Times New Roman" w:cs="Times New Roman"/>
      <w:sz w:val="20"/>
      <w:szCs w:val="20"/>
      <w:lang w:eastAsia="ru-RU"/>
    </w:rPr>
  </w:style>
  <w:style w:type="character" w:customStyle="1" w:styleId="affe">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7"/>
    <w:link w:val="affd"/>
    <w:uiPriority w:val="99"/>
    <w:rsid w:val="00C24452"/>
    <w:rPr>
      <w:rFonts w:ascii="Times New Roman" w:eastAsia="Times New Roman" w:hAnsi="Times New Roman" w:cs="Times New Roman"/>
      <w:sz w:val="20"/>
      <w:szCs w:val="20"/>
      <w:lang w:eastAsia="ru-RU"/>
    </w:rPr>
  </w:style>
  <w:style w:type="character" w:styleId="afff">
    <w:name w:val="footnote reference"/>
    <w:aliases w:val="Знак сноски 1,Знак сноски-FN,Ciae niinee-FN,Ссылка на сноску 45,Appel note de bas de page,Referencia nota al pie,Стиль Знак сноски,Appel note de bas de page + 1...,SUPERS,fr,Used by Word for Help footnote symbols"/>
    <w:uiPriority w:val="99"/>
    <w:rsid w:val="00C24452"/>
    <w:rPr>
      <w:vertAlign w:val="superscript"/>
    </w:rPr>
  </w:style>
  <w:style w:type="paragraph" w:styleId="24">
    <w:name w:val="Body Text 2"/>
    <w:basedOn w:val="a6"/>
    <w:link w:val="25"/>
    <w:uiPriority w:val="99"/>
    <w:rsid w:val="00C24452"/>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7"/>
    <w:link w:val="24"/>
    <w:uiPriority w:val="99"/>
    <w:rsid w:val="00C24452"/>
    <w:rPr>
      <w:rFonts w:ascii="Times New Roman" w:eastAsia="Times New Roman" w:hAnsi="Times New Roman" w:cs="Times New Roman"/>
      <w:sz w:val="28"/>
      <w:szCs w:val="24"/>
      <w:lang w:eastAsia="ru-RU"/>
    </w:rPr>
  </w:style>
  <w:style w:type="paragraph" w:styleId="34">
    <w:name w:val="Body Text Indent 3"/>
    <w:basedOn w:val="a6"/>
    <w:link w:val="35"/>
    <w:uiPriority w:val="99"/>
    <w:rsid w:val="00C24452"/>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7"/>
    <w:link w:val="34"/>
    <w:uiPriority w:val="99"/>
    <w:rsid w:val="00C24452"/>
    <w:rPr>
      <w:rFonts w:ascii="Times New Roman" w:eastAsia="Times New Roman" w:hAnsi="Times New Roman" w:cs="Times New Roman"/>
      <w:sz w:val="16"/>
      <w:szCs w:val="16"/>
      <w:lang w:eastAsia="ru-RU"/>
    </w:rPr>
  </w:style>
  <w:style w:type="paragraph" w:styleId="af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ок 1.1"/>
    <w:basedOn w:val="a6"/>
    <w:next w:val="a6"/>
    <w:link w:val="26"/>
    <w:uiPriority w:val="35"/>
    <w:qFormat/>
    <w:rsid w:val="00C24452"/>
    <w:pPr>
      <w:framePr w:w="4295" w:h="1134" w:hSpace="141" w:wrap="around" w:vAnchor="text" w:hAnchor="page" w:x="1008" w:y="295"/>
      <w:spacing w:after="0" w:line="240" w:lineRule="auto"/>
    </w:pPr>
    <w:rPr>
      <w:rFonts w:ascii="Arial Cyr Chuv" w:eastAsia="Times New Roman" w:hAnsi="Arial Cyr Chuv" w:cs="Times New Roman"/>
      <w:b/>
      <w:sz w:val="26"/>
      <w:szCs w:val="24"/>
      <w:lang w:eastAsia="ru-RU"/>
    </w:rPr>
  </w:style>
  <w:style w:type="paragraph" w:customStyle="1" w:styleId="18">
    <w:name w:val="Обычный1"/>
    <w:link w:val="Normal"/>
    <w:qFormat/>
    <w:rsid w:val="00C24452"/>
    <w:pPr>
      <w:spacing w:after="0" w:line="240" w:lineRule="auto"/>
    </w:pPr>
    <w:rPr>
      <w:rFonts w:ascii="Times New Roman" w:eastAsia="Times New Roman" w:hAnsi="Times New Roman" w:cs="Times New Roman"/>
      <w:sz w:val="20"/>
      <w:szCs w:val="20"/>
      <w:lang w:eastAsia="ru-RU"/>
    </w:rPr>
  </w:style>
  <w:style w:type="paragraph" w:customStyle="1" w:styleId="formattext">
    <w:name w:val="formattext"/>
    <w:basedOn w:val="a6"/>
    <w:rsid w:val="00C244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1">
    <w:name w:val="Placeholder Text"/>
    <w:basedOn w:val="a7"/>
    <w:uiPriority w:val="99"/>
    <w:semiHidden/>
    <w:rsid w:val="00F8359E"/>
    <w:rPr>
      <w:color w:val="808080"/>
    </w:rPr>
  </w:style>
  <w:style w:type="character" w:styleId="afff2">
    <w:name w:val="FollowedHyperlink"/>
    <w:basedOn w:val="a7"/>
    <w:uiPriority w:val="99"/>
    <w:unhideWhenUsed/>
    <w:rsid w:val="00F8359E"/>
    <w:rPr>
      <w:color w:val="800080"/>
      <w:u w:val="single"/>
    </w:rPr>
  </w:style>
  <w:style w:type="numbering" w:customStyle="1" w:styleId="36">
    <w:name w:val="Нет списка3"/>
    <w:next w:val="a9"/>
    <w:uiPriority w:val="99"/>
    <w:semiHidden/>
    <w:unhideWhenUsed/>
    <w:rsid w:val="00F8359E"/>
  </w:style>
  <w:style w:type="paragraph" w:customStyle="1" w:styleId="ConsPlusTextList">
    <w:name w:val="ConsPlusTextList"/>
    <w:rsid w:val="00F8359E"/>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fff3">
    <w:name w:val="Нормальный (таблица)"/>
    <w:basedOn w:val="a6"/>
    <w:next w:val="a6"/>
    <w:qFormat/>
    <w:rsid w:val="00F8359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4">
    <w:name w:val="Прижатый влево"/>
    <w:basedOn w:val="a6"/>
    <w:next w:val="a6"/>
    <w:uiPriority w:val="99"/>
    <w:rsid w:val="00F8359E"/>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7">
    <w:name w:val="Без интервала2"/>
    <w:rsid w:val="00942325"/>
    <w:pPr>
      <w:suppressAutoHyphens/>
      <w:spacing w:after="0" w:line="240" w:lineRule="auto"/>
    </w:pPr>
    <w:rPr>
      <w:rFonts w:ascii="Times New Roman" w:eastAsia="SimSun" w:hAnsi="Times New Roman" w:cs="Mangal"/>
      <w:sz w:val="24"/>
      <w:szCs w:val="24"/>
      <w:lang w:eastAsia="hi-IN" w:bidi="hi-IN"/>
    </w:rPr>
  </w:style>
  <w:style w:type="paragraph" w:styleId="28">
    <w:name w:val="Body Text Indent 2"/>
    <w:aliases w:val=" Знак1,Знак1"/>
    <w:basedOn w:val="a6"/>
    <w:link w:val="29"/>
    <w:unhideWhenUsed/>
    <w:rsid w:val="009C1AA2"/>
    <w:pPr>
      <w:spacing w:after="120" w:line="480" w:lineRule="auto"/>
      <w:ind w:left="283"/>
    </w:pPr>
  </w:style>
  <w:style w:type="character" w:customStyle="1" w:styleId="29">
    <w:name w:val="Основной текст с отступом 2 Знак"/>
    <w:aliases w:val=" Знак1 Знак1,Знак1 Знак1"/>
    <w:basedOn w:val="a7"/>
    <w:link w:val="28"/>
    <w:rsid w:val="009C1AA2"/>
  </w:style>
  <w:style w:type="character" w:customStyle="1" w:styleId="42">
    <w:name w:val="Заголовок №4_"/>
    <w:basedOn w:val="a7"/>
    <w:link w:val="43"/>
    <w:rsid w:val="009C1AA2"/>
    <w:rPr>
      <w:rFonts w:ascii="Times New Roman" w:eastAsia="Times New Roman" w:hAnsi="Times New Roman" w:cs="Times New Roman"/>
      <w:b/>
      <w:bCs/>
      <w:sz w:val="28"/>
      <w:szCs w:val="28"/>
      <w:shd w:val="clear" w:color="auto" w:fill="FFFFFF"/>
    </w:rPr>
  </w:style>
  <w:style w:type="paragraph" w:customStyle="1" w:styleId="43">
    <w:name w:val="Заголовок №4"/>
    <w:basedOn w:val="a6"/>
    <w:link w:val="42"/>
    <w:rsid w:val="009C1AA2"/>
    <w:pPr>
      <w:widowControl w:val="0"/>
      <w:shd w:val="clear" w:color="auto" w:fill="FFFFFF"/>
      <w:spacing w:after="0" w:line="322" w:lineRule="exact"/>
      <w:ind w:hanging="1040"/>
      <w:outlineLvl w:val="3"/>
    </w:pPr>
    <w:rPr>
      <w:rFonts w:ascii="Times New Roman" w:eastAsia="Times New Roman" w:hAnsi="Times New Roman" w:cs="Times New Roman"/>
      <w:b/>
      <w:bCs/>
      <w:sz w:val="28"/>
      <w:szCs w:val="28"/>
    </w:rPr>
  </w:style>
  <w:style w:type="character" w:customStyle="1" w:styleId="50">
    <w:name w:val="Заголовок 5 Знак"/>
    <w:basedOn w:val="a7"/>
    <w:link w:val="5"/>
    <w:uiPriority w:val="9"/>
    <w:rsid w:val="001A5DB8"/>
    <w:rPr>
      <w:rFonts w:ascii="Times New Roman" w:eastAsia="Times New Roman" w:hAnsi="Times New Roman" w:cs="Times New Roman"/>
      <w:b/>
      <w:color w:val="FF6600"/>
      <w:sz w:val="24"/>
      <w:szCs w:val="20"/>
      <w:lang w:eastAsia="ru-RU"/>
    </w:rPr>
  </w:style>
  <w:style w:type="character" w:customStyle="1" w:styleId="70">
    <w:name w:val="Заголовок 7 Знак"/>
    <w:aliases w:val="Заголовок x.x Знак"/>
    <w:basedOn w:val="a7"/>
    <w:link w:val="7"/>
    <w:uiPriority w:val="9"/>
    <w:rsid w:val="001A5DB8"/>
    <w:rPr>
      <w:rFonts w:ascii="Times New Roman" w:eastAsia="Times New Roman" w:hAnsi="Times New Roman" w:cs="Times New Roman"/>
      <w:b/>
      <w:sz w:val="24"/>
      <w:szCs w:val="20"/>
      <w:lang w:eastAsia="ru-RU"/>
    </w:rPr>
  </w:style>
  <w:style w:type="character" w:customStyle="1" w:styleId="80">
    <w:name w:val="Заголовок 8 Знак"/>
    <w:basedOn w:val="a7"/>
    <w:link w:val="8"/>
    <w:uiPriority w:val="9"/>
    <w:rsid w:val="001A5DB8"/>
    <w:rPr>
      <w:rFonts w:ascii="Times New Roman" w:eastAsia="Times New Roman" w:hAnsi="Times New Roman" w:cs="Times New Roman"/>
      <w:b/>
      <w:sz w:val="24"/>
      <w:szCs w:val="20"/>
      <w:lang w:eastAsia="ru-RU"/>
    </w:rPr>
  </w:style>
  <w:style w:type="character" w:customStyle="1" w:styleId="90">
    <w:name w:val="Заголовок 9 Знак"/>
    <w:basedOn w:val="a7"/>
    <w:link w:val="9"/>
    <w:uiPriority w:val="9"/>
    <w:rsid w:val="001A5DB8"/>
    <w:rPr>
      <w:rFonts w:ascii="Times New Roman" w:eastAsia="Times New Roman" w:hAnsi="Times New Roman" w:cs="Times New Roman"/>
      <w:b/>
      <w:sz w:val="24"/>
      <w:szCs w:val="20"/>
      <w:lang w:eastAsia="ru-RU"/>
    </w:rPr>
  </w:style>
  <w:style w:type="character" w:customStyle="1" w:styleId="HTML2">
    <w:name w:val="Стандартный HTML Знак2"/>
    <w:uiPriority w:val="99"/>
    <w:locked/>
    <w:rsid w:val="001A5DB8"/>
    <w:rPr>
      <w:rFonts w:ascii="Courier New" w:hAnsi="Courier New"/>
    </w:rPr>
  </w:style>
  <w:style w:type="paragraph" w:customStyle="1" w:styleId="ConsCell">
    <w:name w:val="ConsCell"/>
    <w:uiPriority w:val="99"/>
    <w:rsid w:val="001A5DB8"/>
    <w:pPr>
      <w:widowControl w:val="0"/>
      <w:autoSpaceDE w:val="0"/>
      <w:autoSpaceDN w:val="0"/>
      <w:adjustRightInd w:val="0"/>
      <w:spacing w:after="0" w:line="240" w:lineRule="auto"/>
      <w:ind w:right="19772"/>
    </w:pPr>
    <w:rPr>
      <w:rFonts w:ascii="Arial" w:eastAsia="Times New Roman" w:hAnsi="Arial" w:cs="Arial"/>
      <w:lang w:eastAsia="ru-RU"/>
    </w:rPr>
  </w:style>
  <w:style w:type="paragraph" w:customStyle="1" w:styleId="19">
    <w:name w:val="Абзац списка1"/>
    <w:basedOn w:val="a6"/>
    <w:rsid w:val="001A5DB8"/>
    <w:pPr>
      <w:ind w:left="720"/>
    </w:pPr>
    <w:rPr>
      <w:rFonts w:ascii="Calibri" w:eastAsia="Times New Roman" w:hAnsi="Calibri" w:cs="Times New Roman"/>
    </w:rPr>
  </w:style>
  <w:style w:type="character" w:customStyle="1" w:styleId="HeaderChar">
    <w:name w:val="Header Char"/>
    <w:uiPriority w:val="99"/>
    <w:rsid w:val="001A5DB8"/>
    <w:rPr>
      <w:rFonts w:ascii="Times New Roman" w:hAnsi="Times New Roman"/>
    </w:rPr>
  </w:style>
  <w:style w:type="character" w:customStyle="1" w:styleId="FooterChar">
    <w:name w:val="Footer Char"/>
    <w:uiPriority w:val="99"/>
    <w:rsid w:val="001A5DB8"/>
    <w:rPr>
      <w:rFonts w:ascii="Times New Roman" w:hAnsi="Times New Roman"/>
    </w:rPr>
  </w:style>
  <w:style w:type="character" w:customStyle="1" w:styleId="Heading1Char">
    <w:name w:val="Heading 1 Char"/>
    <w:uiPriority w:val="99"/>
    <w:rsid w:val="001A5DB8"/>
    <w:rPr>
      <w:rFonts w:ascii="Times New Roman" w:hAnsi="Times New Roman"/>
      <w:sz w:val="24"/>
      <w:lang w:val="x-none" w:eastAsia="ru-RU"/>
    </w:rPr>
  </w:style>
  <w:style w:type="character" w:customStyle="1" w:styleId="Heading2Char">
    <w:name w:val="Heading 2 Char"/>
    <w:uiPriority w:val="99"/>
    <w:rsid w:val="001A5DB8"/>
    <w:rPr>
      <w:rFonts w:ascii="Times New Roman" w:hAnsi="Times New Roman"/>
      <w:b/>
      <w:caps/>
      <w:sz w:val="26"/>
      <w:lang w:val="x-none" w:eastAsia="ru-RU"/>
    </w:rPr>
  </w:style>
  <w:style w:type="character" w:customStyle="1" w:styleId="HTML3">
    <w:name w:val="Стандартный HTML Знак3"/>
    <w:uiPriority w:val="99"/>
    <w:semiHidden/>
    <w:rsid w:val="001A5DB8"/>
    <w:rPr>
      <w:rFonts w:ascii="Courier New" w:hAnsi="Courier New" w:cs="Courier New"/>
      <w:sz w:val="20"/>
      <w:szCs w:val="20"/>
      <w:lang w:val="x-none" w:eastAsia="en-US"/>
    </w:rPr>
  </w:style>
  <w:style w:type="character" w:customStyle="1" w:styleId="HTML11">
    <w:name w:val="Стандартный HTML Знак11"/>
    <w:uiPriority w:val="99"/>
    <w:semiHidden/>
    <w:rsid w:val="001A5DB8"/>
    <w:rPr>
      <w:rFonts w:ascii="Courier New" w:hAnsi="Courier New"/>
      <w:sz w:val="20"/>
      <w:lang w:val="x-none" w:eastAsia="en-US"/>
    </w:rPr>
  </w:style>
  <w:style w:type="character" w:customStyle="1" w:styleId="2a">
    <w:name w:val="Основной текст с отступом Знак2"/>
    <w:uiPriority w:val="99"/>
    <w:locked/>
    <w:rsid w:val="001A5DB8"/>
    <w:rPr>
      <w:sz w:val="26"/>
    </w:rPr>
  </w:style>
  <w:style w:type="character" w:customStyle="1" w:styleId="HTMLPreformattedChar">
    <w:name w:val="HTML Preformatted Char"/>
    <w:uiPriority w:val="99"/>
    <w:rsid w:val="001A5DB8"/>
    <w:rPr>
      <w:rFonts w:ascii="Courier New" w:hAnsi="Courier New"/>
      <w:sz w:val="20"/>
      <w:lang w:val="x-none" w:eastAsia="ru-RU"/>
    </w:rPr>
  </w:style>
  <w:style w:type="paragraph" w:customStyle="1" w:styleId="ConsNormal">
    <w:name w:val="ConsNormal"/>
    <w:uiPriority w:val="99"/>
    <w:rsid w:val="001A5DB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37">
    <w:name w:val="Основной текст с отступом Знак3"/>
    <w:uiPriority w:val="99"/>
    <w:semiHidden/>
    <w:rsid w:val="001A5DB8"/>
    <w:rPr>
      <w:rFonts w:ascii="Calibri" w:hAnsi="Calibri" w:cs="Times New Roman"/>
      <w:lang w:val="x-none" w:eastAsia="en-US"/>
    </w:rPr>
  </w:style>
  <w:style w:type="character" w:customStyle="1" w:styleId="1a">
    <w:name w:val="Основной текст с отступом Знак1"/>
    <w:uiPriority w:val="99"/>
    <w:semiHidden/>
    <w:rsid w:val="001A5DB8"/>
    <w:rPr>
      <w:rFonts w:ascii="Calibri" w:hAnsi="Calibri"/>
      <w:lang w:val="x-none" w:eastAsia="en-US"/>
    </w:rPr>
  </w:style>
  <w:style w:type="character" w:customStyle="1" w:styleId="110">
    <w:name w:val="Основной текст с отступом Знак11"/>
    <w:uiPriority w:val="99"/>
    <w:semiHidden/>
    <w:rsid w:val="001A5DB8"/>
    <w:rPr>
      <w:rFonts w:ascii="Calibri" w:hAnsi="Calibri"/>
      <w:lang w:val="x-none" w:eastAsia="en-US"/>
    </w:rPr>
  </w:style>
  <w:style w:type="character" w:customStyle="1" w:styleId="2b">
    <w:name w:val="Название Знак2"/>
    <w:uiPriority w:val="99"/>
    <w:locked/>
    <w:rsid w:val="001A5DB8"/>
    <w:rPr>
      <w:sz w:val="26"/>
      <w:lang w:val="x-none" w:eastAsia="en-US"/>
    </w:rPr>
  </w:style>
  <w:style w:type="character" w:customStyle="1" w:styleId="BodyText2Char">
    <w:name w:val="Body Text 2 Char"/>
    <w:uiPriority w:val="99"/>
    <w:rsid w:val="001A5DB8"/>
    <w:rPr>
      <w:rFonts w:ascii="Times New Roman" w:hAnsi="Times New Roman"/>
      <w:sz w:val="26"/>
      <w:lang w:val="x-none" w:eastAsia="ru-RU"/>
    </w:rPr>
  </w:style>
  <w:style w:type="character" w:customStyle="1" w:styleId="38">
    <w:name w:val="Название Знак3"/>
    <w:uiPriority w:val="10"/>
    <w:rsid w:val="001A5DB8"/>
    <w:rPr>
      <w:rFonts w:ascii="Cambria" w:eastAsia="Times New Roman" w:hAnsi="Cambria" w:cs="Times New Roman"/>
      <w:b/>
      <w:bCs/>
      <w:kern w:val="28"/>
      <w:sz w:val="32"/>
      <w:szCs w:val="32"/>
      <w:lang w:val="x-none" w:eastAsia="en-US"/>
    </w:rPr>
  </w:style>
  <w:style w:type="character" w:customStyle="1" w:styleId="1b">
    <w:name w:val="Название Знак1"/>
    <w:uiPriority w:val="99"/>
    <w:rsid w:val="001A5DB8"/>
    <w:rPr>
      <w:rFonts w:ascii="Calibri Light" w:hAnsi="Calibri Light"/>
      <w:b/>
      <w:kern w:val="28"/>
      <w:sz w:val="32"/>
      <w:lang w:val="x-none" w:eastAsia="en-US"/>
    </w:rPr>
  </w:style>
  <w:style w:type="character" w:customStyle="1" w:styleId="111">
    <w:name w:val="Название Знак11"/>
    <w:uiPriority w:val="99"/>
    <w:rsid w:val="001A5DB8"/>
    <w:rPr>
      <w:rFonts w:ascii="Calibri Light" w:hAnsi="Calibri Light"/>
      <w:b/>
      <w:kern w:val="28"/>
      <w:sz w:val="32"/>
      <w:lang w:val="x-none" w:eastAsia="en-US"/>
    </w:rPr>
  </w:style>
  <w:style w:type="character" w:customStyle="1" w:styleId="2c">
    <w:name w:val="Основной текст Знак2"/>
    <w:uiPriority w:val="99"/>
    <w:locked/>
    <w:rsid w:val="001A5DB8"/>
    <w:rPr>
      <w:rFonts w:ascii="Calibri" w:hAnsi="Calibri"/>
      <w:sz w:val="22"/>
      <w:lang w:val="x-none" w:eastAsia="en-US"/>
    </w:rPr>
  </w:style>
  <w:style w:type="character" w:customStyle="1" w:styleId="TitleChar">
    <w:name w:val="Title Char"/>
    <w:uiPriority w:val="99"/>
    <w:rsid w:val="001A5DB8"/>
    <w:rPr>
      <w:rFonts w:ascii="Times New Roman" w:hAnsi="Times New Roman"/>
      <w:sz w:val="26"/>
    </w:rPr>
  </w:style>
  <w:style w:type="character" w:customStyle="1" w:styleId="39">
    <w:name w:val="Основной текст Знак3"/>
    <w:uiPriority w:val="99"/>
    <w:semiHidden/>
    <w:rsid w:val="001A5DB8"/>
    <w:rPr>
      <w:rFonts w:ascii="Calibri" w:hAnsi="Calibri" w:cs="Times New Roman"/>
      <w:lang w:val="x-none" w:eastAsia="en-US"/>
    </w:rPr>
  </w:style>
  <w:style w:type="character" w:customStyle="1" w:styleId="1c">
    <w:name w:val="Основной текст Знак1"/>
    <w:aliases w:val="Основной текст1 Знак,Основной текст Знак Знак1,Основной текст Знак Знак Знак,bt Знак,Основной текст Знак Знак Знак Знак Знак,Основной текст Знак1 Знак Знак,Основной текст Знак Знак Знак Знак1,Text1 Знак,Таймс Нью Знак"/>
    <w:rsid w:val="001A5DB8"/>
    <w:rPr>
      <w:rFonts w:ascii="Calibri" w:hAnsi="Calibri"/>
      <w:lang w:val="x-none" w:eastAsia="en-US"/>
    </w:rPr>
  </w:style>
  <w:style w:type="character" w:customStyle="1" w:styleId="112">
    <w:name w:val="Основной текст Знак11"/>
    <w:uiPriority w:val="99"/>
    <w:semiHidden/>
    <w:rsid w:val="001A5DB8"/>
    <w:rPr>
      <w:rFonts w:ascii="Calibri" w:hAnsi="Calibri"/>
      <w:lang w:val="x-none" w:eastAsia="en-US"/>
    </w:rPr>
  </w:style>
  <w:style w:type="character" w:customStyle="1" w:styleId="220">
    <w:name w:val="Основной текст с отступом 2 Знак2"/>
    <w:uiPriority w:val="99"/>
    <w:locked/>
    <w:rsid w:val="001A5DB8"/>
    <w:rPr>
      <w:sz w:val="22"/>
      <w:lang w:val="x-none" w:eastAsia="en-US"/>
    </w:rPr>
  </w:style>
  <w:style w:type="character" w:customStyle="1" w:styleId="BodyTextChar">
    <w:name w:val="Body Text Char"/>
    <w:uiPriority w:val="99"/>
    <w:rsid w:val="001A5DB8"/>
    <w:rPr>
      <w:rFonts w:ascii="Times New Roman" w:hAnsi="Times New Roman"/>
    </w:rPr>
  </w:style>
  <w:style w:type="character" w:customStyle="1" w:styleId="230">
    <w:name w:val="Основной текст с отступом 2 Знак3"/>
    <w:uiPriority w:val="99"/>
    <w:semiHidden/>
    <w:rsid w:val="001A5DB8"/>
    <w:rPr>
      <w:rFonts w:ascii="Calibri" w:hAnsi="Calibri" w:cs="Times New Roman"/>
      <w:lang w:val="x-none" w:eastAsia="en-US"/>
    </w:rPr>
  </w:style>
  <w:style w:type="character" w:customStyle="1" w:styleId="210">
    <w:name w:val="Основной текст с отступом 2 Знак1"/>
    <w:aliases w:val=" Знак1 Знак,Знак1 Знак"/>
    <w:rsid w:val="001A5DB8"/>
    <w:rPr>
      <w:rFonts w:ascii="Calibri" w:hAnsi="Calibri"/>
      <w:lang w:val="x-none" w:eastAsia="en-US"/>
    </w:rPr>
  </w:style>
  <w:style w:type="character" w:customStyle="1" w:styleId="211">
    <w:name w:val="Основной текст с отступом 2 Знак11"/>
    <w:uiPriority w:val="99"/>
    <w:semiHidden/>
    <w:rsid w:val="001A5DB8"/>
    <w:rPr>
      <w:rFonts w:ascii="Calibri" w:hAnsi="Calibri"/>
      <w:lang w:val="x-none" w:eastAsia="en-US"/>
    </w:rPr>
  </w:style>
  <w:style w:type="character" w:customStyle="1" w:styleId="2d">
    <w:name w:val="Приветствие Знак2"/>
    <w:link w:val="afff5"/>
    <w:uiPriority w:val="99"/>
    <w:locked/>
    <w:rsid w:val="001A5DB8"/>
    <w:rPr>
      <w:lang w:val="x-none"/>
    </w:rPr>
  </w:style>
  <w:style w:type="character" w:customStyle="1" w:styleId="BodyTextIndent2Char">
    <w:name w:val="Body Text Indent 2 Char"/>
    <w:uiPriority w:val="99"/>
    <w:rsid w:val="001A5DB8"/>
    <w:rPr>
      <w:rFonts w:ascii="Times New Roman" w:hAnsi="Times New Roman"/>
    </w:rPr>
  </w:style>
  <w:style w:type="paragraph" w:styleId="afff6">
    <w:name w:val="List"/>
    <w:basedOn w:val="a6"/>
    <w:link w:val="afff7"/>
    <w:rsid w:val="001A5DB8"/>
    <w:pPr>
      <w:ind w:left="283" w:hanging="283"/>
    </w:pPr>
    <w:rPr>
      <w:rFonts w:ascii="Calibri" w:eastAsia="Times New Roman" w:hAnsi="Calibri" w:cs="Times New Roman"/>
    </w:rPr>
  </w:style>
  <w:style w:type="paragraph" w:styleId="2e">
    <w:name w:val="List 2"/>
    <w:basedOn w:val="a6"/>
    <w:rsid w:val="001A5DB8"/>
    <w:pPr>
      <w:ind w:left="566" w:hanging="283"/>
    </w:pPr>
    <w:rPr>
      <w:rFonts w:ascii="Calibri" w:eastAsia="Times New Roman" w:hAnsi="Calibri" w:cs="Times New Roman"/>
    </w:rPr>
  </w:style>
  <w:style w:type="paragraph" w:styleId="afff5">
    <w:name w:val="Salutation"/>
    <w:basedOn w:val="a6"/>
    <w:next w:val="a6"/>
    <w:link w:val="2d"/>
    <w:rsid w:val="001A5DB8"/>
    <w:rPr>
      <w:lang w:val="x-none"/>
    </w:rPr>
  </w:style>
  <w:style w:type="character" w:customStyle="1" w:styleId="afff8">
    <w:name w:val="Приветствие Знак"/>
    <w:basedOn w:val="a7"/>
    <w:rsid w:val="001A5DB8"/>
  </w:style>
  <w:style w:type="character" w:customStyle="1" w:styleId="3a">
    <w:name w:val="Приветствие Знак3"/>
    <w:uiPriority w:val="99"/>
    <w:semiHidden/>
    <w:rsid w:val="001A5DB8"/>
    <w:rPr>
      <w:rFonts w:ascii="Calibri" w:hAnsi="Calibri" w:cs="Times New Roman"/>
      <w:lang w:val="x-none" w:eastAsia="en-US"/>
    </w:rPr>
  </w:style>
  <w:style w:type="character" w:customStyle="1" w:styleId="1d">
    <w:name w:val="Приветствие Знак1"/>
    <w:uiPriority w:val="99"/>
    <w:semiHidden/>
    <w:rsid w:val="001A5DB8"/>
    <w:rPr>
      <w:rFonts w:ascii="Calibri" w:hAnsi="Calibri"/>
      <w:lang w:val="x-none" w:eastAsia="en-US"/>
    </w:rPr>
  </w:style>
  <w:style w:type="character" w:customStyle="1" w:styleId="113">
    <w:name w:val="Приветствие Знак11"/>
    <w:uiPriority w:val="99"/>
    <w:semiHidden/>
    <w:rsid w:val="001A5DB8"/>
    <w:rPr>
      <w:rFonts w:ascii="Calibri" w:hAnsi="Calibri"/>
      <w:lang w:val="x-none" w:eastAsia="en-US"/>
    </w:rPr>
  </w:style>
  <w:style w:type="character" w:customStyle="1" w:styleId="2f">
    <w:name w:val="Подзаголовок Знак2"/>
    <w:aliases w:val="заголовок 2 Знак1"/>
    <w:link w:val="afff9"/>
    <w:uiPriority w:val="99"/>
    <w:locked/>
    <w:rsid w:val="001A5DB8"/>
    <w:rPr>
      <w:rFonts w:ascii="Arial" w:hAnsi="Arial"/>
      <w:sz w:val="24"/>
      <w:lang w:val="x-none"/>
    </w:rPr>
  </w:style>
  <w:style w:type="paragraph" w:styleId="a5">
    <w:name w:val="List Bullet"/>
    <w:basedOn w:val="a6"/>
    <w:autoRedefine/>
    <w:uiPriority w:val="99"/>
    <w:rsid w:val="001A5DB8"/>
    <w:pPr>
      <w:numPr>
        <w:numId w:val="1"/>
      </w:numPr>
    </w:pPr>
    <w:rPr>
      <w:rFonts w:ascii="Calibri" w:eastAsia="Times New Roman" w:hAnsi="Calibri" w:cs="Times New Roman"/>
    </w:rPr>
  </w:style>
  <w:style w:type="paragraph" w:styleId="afff9">
    <w:name w:val="Subtitle"/>
    <w:aliases w:val="заголовок 2"/>
    <w:basedOn w:val="a6"/>
    <w:link w:val="2f"/>
    <w:qFormat/>
    <w:rsid w:val="001A5DB8"/>
    <w:pPr>
      <w:spacing w:after="60"/>
      <w:jc w:val="center"/>
      <w:outlineLvl w:val="1"/>
    </w:pPr>
    <w:rPr>
      <w:rFonts w:ascii="Arial" w:hAnsi="Arial"/>
      <w:sz w:val="24"/>
      <w:lang w:val="x-none"/>
    </w:rPr>
  </w:style>
  <w:style w:type="character" w:customStyle="1" w:styleId="afffa">
    <w:name w:val="Подзаголовок Знак"/>
    <w:aliases w:val="заголовок 2 Знак"/>
    <w:basedOn w:val="a7"/>
    <w:rsid w:val="001A5DB8"/>
    <w:rPr>
      <w:rFonts w:asciiTheme="majorHAnsi" w:eastAsiaTheme="majorEastAsia" w:hAnsiTheme="majorHAnsi" w:cstheme="majorBidi"/>
      <w:i/>
      <w:iCs/>
      <w:color w:val="4F81BD" w:themeColor="accent1"/>
      <w:spacing w:val="15"/>
      <w:sz w:val="24"/>
      <w:szCs w:val="24"/>
    </w:rPr>
  </w:style>
  <w:style w:type="character" w:customStyle="1" w:styleId="3b">
    <w:name w:val="Подзаголовок Знак3"/>
    <w:uiPriority w:val="11"/>
    <w:rsid w:val="001A5DB8"/>
    <w:rPr>
      <w:rFonts w:ascii="Cambria" w:eastAsia="Times New Roman" w:hAnsi="Cambria" w:cs="Times New Roman"/>
      <w:sz w:val="24"/>
      <w:szCs w:val="24"/>
      <w:lang w:val="x-none" w:eastAsia="en-US"/>
    </w:rPr>
  </w:style>
  <w:style w:type="character" w:customStyle="1" w:styleId="1e">
    <w:name w:val="Подзаголовок Знак1"/>
    <w:uiPriority w:val="99"/>
    <w:rsid w:val="001A5DB8"/>
    <w:rPr>
      <w:rFonts w:ascii="Calibri Light" w:hAnsi="Calibri Light"/>
      <w:sz w:val="24"/>
      <w:lang w:val="x-none" w:eastAsia="en-US"/>
    </w:rPr>
  </w:style>
  <w:style w:type="character" w:customStyle="1" w:styleId="114">
    <w:name w:val="Подзаголовок Знак11"/>
    <w:uiPriority w:val="99"/>
    <w:rsid w:val="001A5DB8"/>
    <w:rPr>
      <w:rFonts w:ascii="Calibri Light" w:hAnsi="Calibri Light"/>
      <w:sz w:val="24"/>
      <w:lang w:val="x-none" w:eastAsia="en-US"/>
    </w:rPr>
  </w:style>
  <w:style w:type="paragraph" w:customStyle="1" w:styleId="ConsNonformat">
    <w:name w:val="ConsNonformat"/>
    <w:uiPriority w:val="99"/>
    <w:rsid w:val="001A5DB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b">
    <w:name w:val="НИР"/>
    <w:basedOn w:val="a6"/>
    <w:uiPriority w:val="99"/>
    <w:rsid w:val="001A5DB8"/>
    <w:pPr>
      <w:spacing w:after="120" w:line="360" w:lineRule="auto"/>
      <w:ind w:firstLine="720"/>
      <w:jc w:val="both"/>
    </w:pPr>
    <w:rPr>
      <w:rFonts w:ascii="Times New Roman" w:eastAsia="Times New Roman" w:hAnsi="Times New Roman" w:cs="Times New Roman"/>
      <w:color w:val="000000"/>
      <w:spacing w:val="5"/>
      <w:sz w:val="24"/>
      <w:szCs w:val="24"/>
      <w:lang w:eastAsia="ru-RU"/>
    </w:rPr>
  </w:style>
  <w:style w:type="paragraph" w:customStyle="1" w:styleId="font6">
    <w:name w:val="font6"/>
    <w:basedOn w:val="a6"/>
    <w:uiPriority w:val="99"/>
    <w:rsid w:val="001A5DB8"/>
    <w:pPr>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font5">
    <w:name w:val="font5"/>
    <w:basedOn w:val="a6"/>
    <w:rsid w:val="001A5DB8"/>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character" w:customStyle="1" w:styleId="1f">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rsid w:val="001A5DB8"/>
  </w:style>
  <w:style w:type="paragraph" w:customStyle="1" w:styleId="xl63">
    <w:name w:val="xl63"/>
    <w:basedOn w:val="a6"/>
    <w:rsid w:val="001A5DB8"/>
    <w:pPr>
      <w:spacing w:before="100" w:beforeAutospacing="1" w:after="100" w:afterAutospacing="1" w:line="240" w:lineRule="auto"/>
      <w:jc w:val="center"/>
      <w:textAlignment w:val="top"/>
    </w:pPr>
    <w:rPr>
      <w:rFonts w:ascii="Times New Roman" w:eastAsia="Times New Roman" w:hAnsi="Times New Roman" w:cs="Times New Roman"/>
      <w:color w:val="000000"/>
      <w:sz w:val="26"/>
      <w:szCs w:val="26"/>
      <w:lang w:eastAsia="ru-RU"/>
    </w:rPr>
  </w:style>
  <w:style w:type="paragraph" w:customStyle="1" w:styleId="xl64">
    <w:name w:val="xl64"/>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5">
    <w:name w:val="xl65"/>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66">
    <w:name w:val="xl66"/>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67">
    <w:name w:val="xl67"/>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0">
    <w:name w:val="xl70"/>
    <w:basedOn w:val="a6"/>
    <w:rsid w:val="001A5D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1">
    <w:name w:val="xl71"/>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2">
    <w:name w:val="xl72"/>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4">
    <w:name w:val="xl74"/>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5">
    <w:name w:val="xl75"/>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6">
    <w:name w:val="xl76"/>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7">
    <w:name w:val="xl77"/>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6"/>
    <w:rsid w:val="001A5D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79">
    <w:name w:val="xl79"/>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0">
    <w:name w:val="xl80"/>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1">
    <w:name w:val="xl81"/>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2">
    <w:name w:val="xl82"/>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3">
    <w:name w:val="xl83"/>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4">
    <w:name w:val="xl84"/>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5">
    <w:name w:val="xl85"/>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86">
    <w:name w:val="xl86"/>
    <w:basedOn w:val="a6"/>
    <w:rsid w:val="001A5DB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87">
    <w:name w:val="xl87"/>
    <w:basedOn w:val="a6"/>
    <w:rsid w:val="001A5DB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6"/>
      <w:szCs w:val="26"/>
      <w:lang w:eastAsia="ru-RU"/>
    </w:rPr>
  </w:style>
  <w:style w:type="paragraph" w:customStyle="1" w:styleId="xl88">
    <w:name w:val="xl88"/>
    <w:basedOn w:val="a6"/>
    <w:rsid w:val="001A5DB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6"/>
    <w:rsid w:val="001A5D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0">
    <w:name w:val="xl90"/>
    <w:basedOn w:val="a6"/>
    <w:rsid w:val="001A5DB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1">
    <w:name w:val="xl91"/>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2">
    <w:name w:val="xl92"/>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3">
    <w:name w:val="xl93"/>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4">
    <w:name w:val="xl94"/>
    <w:basedOn w:val="a6"/>
    <w:rsid w:val="001A5DB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5">
    <w:name w:val="xl95"/>
    <w:basedOn w:val="a6"/>
    <w:rsid w:val="001A5DB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eastAsia="ru-RU"/>
    </w:rPr>
  </w:style>
  <w:style w:type="paragraph" w:customStyle="1" w:styleId="xl96">
    <w:name w:val="xl96"/>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97">
    <w:name w:val="xl97"/>
    <w:basedOn w:val="a6"/>
    <w:rsid w:val="001A5D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98">
    <w:name w:val="xl98"/>
    <w:basedOn w:val="a6"/>
    <w:rsid w:val="001A5DB8"/>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99">
    <w:name w:val="xl99"/>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0">
    <w:name w:val="xl100"/>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1">
    <w:name w:val="xl101"/>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2">
    <w:name w:val="xl102"/>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3">
    <w:name w:val="xl103"/>
    <w:basedOn w:val="a6"/>
    <w:rsid w:val="001A5DB8"/>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5">
    <w:name w:val="xl105"/>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6">
    <w:name w:val="xl106"/>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7">
    <w:name w:val="xl107"/>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16"/>
      <w:szCs w:val="16"/>
      <w:lang w:eastAsia="ru-RU"/>
    </w:rPr>
  </w:style>
  <w:style w:type="paragraph" w:customStyle="1" w:styleId="xl108">
    <w:name w:val="xl108"/>
    <w:basedOn w:val="a6"/>
    <w:rsid w:val="001A5DB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0">
    <w:name w:val="xl110"/>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1">
    <w:name w:val="xl111"/>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2">
    <w:name w:val="xl112"/>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6"/>
    <w:rsid w:val="001A5D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5">
    <w:name w:val="xl115"/>
    <w:basedOn w:val="a6"/>
    <w:rsid w:val="001A5DB8"/>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6">
    <w:name w:val="xl116"/>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7">
    <w:name w:val="xl117"/>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6"/>
    <w:rsid w:val="001A5DB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9">
    <w:name w:val="xl119"/>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0">
    <w:name w:val="xl120"/>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1">
    <w:name w:val="xl121"/>
    <w:basedOn w:val="a6"/>
    <w:rsid w:val="001A5DB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3">
    <w:name w:val="xl123"/>
    <w:basedOn w:val="a6"/>
    <w:rsid w:val="001A5DB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6"/>
    <w:rsid w:val="001A5DB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5">
    <w:name w:val="xl125"/>
    <w:basedOn w:val="a6"/>
    <w:rsid w:val="001A5DB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6">
    <w:name w:val="xl126"/>
    <w:basedOn w:val="a6"/>
    <w:rsid w:val="001A5DB8"/>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27">
    <w:name w:val="xl127"/>
    <w:basedOn w:val="a6"/>
    <w:rsid w:val="001A5DB8"/>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28">
    <w:name w:val="xl128"/>
    <w:basedOn w:val="a6"/>
    <w:rsid w:val="001A5DB8"/>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29">
    <w:name w:val="xl129"/>
    <w:basedOn w:val="a6"/>
    <w:rsid w:val="001A5DB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2f0">
    <w:name w:val="Абзац списка2"/>
    <w:basedOn w:val="a6"/>
    <w:rsid w:val="001A5DB8"/>
    <w:pPr>
      <w:ind w:left="720"/>
      <w:contextualSpacing/>
    </w:pPr>
    <w:rPr>
      <w:rFonts w:ascii="Calibri" w:eastAsia="Times New Roman" w:hAnsi="Calibri" w:cs="Times New Roman"/>
    </w:rPr>
  </w:style>
  <w:style w:type="numbering" w:customStyle="1" w:styleId="115">
    <w:name w:val="Нет списка11"/>
    <w:next w:val="a9"/>
    <w:uiPriority w:val="99"/>
    <w:semiHidden/>
    <w:unhideWhenUsed/>
    <w:rsid w:val="001A5DB8"/>
  </w:style>
  <w:style w:type="table" w:customStyle="1" w:styleId="116">
    <w:name w:val="Сетка таблицы11"/>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8"/>
    <w:next w:val="ac"/>
    <w:uiPriority w:val="5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1A5DB8"/>
  </w:style>
  <w:style w:type="table" w:customStyle="1" w:styleId="121">
    <w:name w:val="Сетка таблицы12"/>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8"/>
    <w:next w:val="ac"/>
    <w:uiPriority w:val="9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A5DB8"/>
  </w:style>
  <w:style w:type="numbering" w:customStyle="1" w:styleId="44">
    <w:name w:val="Нет списка4"/>
    <w:next w:val="a9"/>
    <w:uiPriority w:val="99"/>
    <w:semiHidden/>
    <w:unhideWhenUsed/>
    <w:rsid w:val="001A5DB8"/>
  </w:style>
  <w:style w:type="table" w:customStyle="1" w:styleId="131">
    <w:name w:val="Сетка таблицы13"/>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8"/>
    <w:next w:val="ac"/>
    <w:uiPriority w:val="9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9"/>
    <w:uiPriority w:val="99"/>
    <w:semiHidden/>
    <w:unhideWhenUsed/>
    <w:rsid w:val="001A5DB8"/>
  </w:style>
  <w:style w:type="numbering" w:customStyle="1" w:styleId="51">
    <w:name w:val="Нет списка5"/>
    <w:next w:val="a9"/>
    <w:uiPriority w:val="99"/>
    <w:semiHidden/>
    <w:unhideWhenUsed/>
    <w:rsid w:val="001A5DB8"/>
  </w:style>
  <w:style w:type="table" w:customStyle="1" w:styleId="141">
    <w:name w:val="Сетка таблицы14"/>
    <w:uiPriority w:val="99"/>
    <w:rsid w:val="001A5DB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c"/>
    <w:uiPriority w:val="99"/>
    <w:rsid w:val="001A5D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1A5DB8"/>
  </w:style>
  <w:style w:type="paragraph" w:customStyle="1" w:styleId="ConsPlusTextList1">
    <w:name w:val="ConsPlusTextList1"/>
    <w:uiPriority w:val="99"/>
    <w:rsid w:val="0023778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Noparagraphstyle">
    <w:name w:val="[No paragraph style]"/>
    <w:rsid w:val="00382775"/>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1f0">
    <w:name w:val="Гиперссылка1"/>
    <w:basedOn w:val="a7"/>
    <w:rsid w:val="00382775"/>
  </w:style>
  <w:style w:type="character" w:customStyle="1" w:styleId="a00">
    <w:name w:val="a0"/>
    <w:basedOn w:val="a7"/>
    <w:rsid w:val="00382775"/>
  </w:style>
  <w:style w:type="character" w:customStyle="1" w:styleId="a26">
    <w:name w:val="a26"/>
    <w:basedOn w:val="a7"/>
    <w:rsid w:val="00382775"/>
  </w:style>
  <w:style w:type="paragraph" w:customStyle="1" w:styleId="normalweb">
    <w:name w:val="normalweb"/>
    <w:basedOn w:val="a6"/>
    <w:rsid w:val="003827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1">
    <w:name w:val="Нет списка6"/>
    <w:next w:val="a9"/>
    <w:uiPriority w:val="99"/>
    <w:semiHidden/>
    <w:unhideWhenUsed/>
    <w:rsid w:val="00C8020C"/>
  </w:style>
  <w:style w:type="numbering" w:customStyle="1" w:styleId="160">
    <w:name w:val="Нет списка16"/>
    <w:next w:val="a9"/>
    <w:uiPriority w:val="99"/>
    <w:semiHidden/>
    <w:unhideWhenUsed/>
    <w:rsid w:val="00C8020C"/>
  </w:style>
  <w:style w:type="table" w:customStyle="1" w:styleId="62">
    <w:name w:val="Сетка таблицы6"/>
    <w:basedOn w:val="a8"/>
    <w:next w:val="ac"/>
    <w:uiPriority w:val="59"/>
    <w:rsid w:val="00C80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8"/>
    <w:next w:val="ac"/>
    <w:rsid w:val="00C802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9"/>
    <w:uiPriority w:val="99"/>
    <w:semiHidden/>
    <w:unhideWhenUsed/>
    <w:rsid w:val="00C8020C"/>
  </w:style>
  <w:style w:type="character" w:customStyle="1" w:styleId="HeaderChar1">
    <w:name w:val="Header Char1"/>
    <w:rsid w:val="00C8020C"/>
    <w:rPr>
      <w:sz w:val="22"/>
      <w:szCs w:val="22"/>
      <w:lang w:eastAsia="en-US"/>
    </w:rPr>
  </w:style>
  <w:style w:type="character" w:customStyle="1" w:styleId="310">
    <w:name w:val="Основной текст с отступом 3 Знак1"/>
    <w:basedOn w:val="a7"/>
    <w:uiPriority w:val="99"/>
    <w:semiHidden/>
    <w:rsid w:val="00C8020C"/>
    <w:rPr>
      <w:rFonts w:ascii="TimesET" w:eastAsia="Calibri" w:hAnsi="TimesET" w:cs="Times New Roman"/>
      <w:sz w:val="16"/>
      <w:szCs w:val="16"/>
    </w:rPr>
  </w:style>
  <w:style w:type="paragraph" w:customStyle="1" w:styleId="afffc">
    <w:name w:val="Содержимое таблицы"/>
    <w:basedOn w:val="a6"/>
    <w:qFormat/>
    <w:rsid w:val="00C8020C"/>
    <w:pPr>
      <w:suppressLineNumbers/>
      <w:suppressAutoHyphens/>
      <w:spacing w:after="0" w:line="240" w:lineRule="auto"/>
    </w:pPr>
    <w:rPr>
      <w:rFonts w:ascii="Times New Roman" w:eastAsia="Times New Roman" w:hAnsi="Times New Roman" w:cs="Times New Roman"/>
      <w:sz w:val="24"/>
      <w:szCs w:val="24"/>
      <w:lang w:eastAsia="zh-CN"/>
    </w:rPr>
  </w:style>
  <w:style w:type="character" w:customStyle="1" w:styleId="2Exact">
    <w:name w:val="Основной текст (2) Exact"/>
    <w:rsid w:val="00C8020C"/>
    <w:rPr>
      <w:rFonts w:ascii="Times New Roman" w:eastAsia="Times New Roman" w:hAnsi="Times New Roman" w:cs="Times New Roman"/>
      <w:b w:val="0"/>
      <w:bCs w:val="0"/>
      <w:i w:val="0"/>
      <w:iCs w:val="0"/>
      <w:smallCaps w:val="0"/>
      <w:strike w:val="0"/>
      <w:sz w:val="26"/>
      <w:szCs w:val="26"/>
      <w:u w:val="none"/>
    </w:rPr>
  </w:style>
  <w:style w:type="character" w:customStyle="1" w:styleId="2f2">
    <w:name w:val="Основной текст (2)_"/>
    <w:link w:val="2f3"/>
    <w:rsid w:val="00C8020C"/>
    <w:rPr>
      <w:rFonts w:ascii="Times New Roman" w:hAnsi="Times New Roman"/>
      <w:sz w:val="26"/>
      <w:szCs w:val="26"/>
      <w:shd w:val="clear" w:color="auto" w:fill="FFFFFF"/>
    </w:rPr>
  </w:style>
  <w:style w:type="paragraph" w:customStyle="1" w:styleId="2f3">
    <w:name w:val="Основной текст (2)"/>
    <w:basedOn w:val="a6"/>
    <w:link w:val="2f2"/>
    <w:rsid w:val="00C8020C"/>
    <w:pPr>
      <w:widowControl w:val="0"/>
      <w:shd w:val="clear" w:color="auto" w:fill="FFFFFF"/>
      <w:spacing w:after="360" w:line="0" w:lineRule="atLeast"/>
      <w:ind w:hanging="720"/>
      <w:jc w:val="right"/>
    </w:pPr>
    <w:rPr>
      <w:rFonts w:ascii="Times New Roman" w:hAnsi="Times New Roman"/>
      <w:sz w:val="26"/>
      <w:szCs w:val="26"/>
    </w:rPr>
  </w:style>
  <w:style w:type="paragraph" w:customStyle="1" w:styleId="213">
    <w:name w:val="Основной текст 21"/>
    <w:basedOn w:val="a6"/>
    <w:link w:val="214"/>
    <w:rsid w:val="00C8020C"/>
    <w:pPr>
      <w:spacing w:after="0" w:line="240" w:lineRule="auto"/>
      <w:jc w:val="both"/>
    </w:pPr>
    <w:rPr>
      <w:rFonts w:ascii="Times New Roman" w:eastAsia="Calibri" w:hAnsi="Times New Roman" w:cs="Times New Roman"/>
      <w:sz w:val="26"/>
      <w:szCs w:val="26"/>
      <w:lang w:eastAsia="ar-SA"/>
    </w:rPr>
  </w:style>
  <w:style w:type="paragraph" w:customStyle="1" w:styleId="311">
    <w:name w:val="Основной текст 31"/>
    <w:basedOn w:val="a6"/>
    <w:link w:val="312"/>
    <w:uiPriority w:val="99"/>
    <w:rsid w:val="00C8020C"/>
    <w:pPr>
      <w:widowControl w:val="0"/>
      <w:spacing w:after="0" w:line="240" w:lineRule="auto"/>
      <w:jc w:val="center"/>
    </w:pPr>
    <w:rPr>
      <w:rFonts w:ascii="Times New Roman" w:eastAsia="Times New Roman" w:hAnsi="Times New Roman" w:cs="Times New Roman"/>
      <w:sz w:val="20"/>
      <w:szCs w:val="20"/>
      <w:lang w:eastAsia="ru-RU"/>
    </w:rPr>
  </w:style>
  <w:style w:type="table" w:customStyle="1" w:styleId="1f1">
    <w:name w:val="Светлый список1"/>
    <w:basedOn w:val="a8"/>
    <w:uiPriority w:val="61"/>
    <w:rsid w:val="00C8020C"/>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Web">
    <w:name w:val="Обычный (Web)"/>
    <w:basedOn w:val="a6"/>
    <w:uiPriority w:val="99"/>
    <w:rsid w:val="00C8020C"/>
    <w:pPr>
      <w:spacing w:before="100" w:after="100" w:line="240" w:lineRule="auto"/>
    </w:pPr>
    <w:rPr>
      <w:rFonts w:ascii="Times New Roman" w:eastAsia="Times New Roman" w:hAnsi="Times New Roman" w:cs="Times New Roman"/>
      <w:sz w:val="24"/>
      <w:szCs w:val="24"/>
      <w:lang w:eastAsia="ru-RU"/>
    </w:rPr>
  </w:style>
  <w:style w:type="paragraph" w:customStyle="1" w:styleId="rvps698610">
    <w:name w:val="rvps698610"/>
    <w:basedOn w:val="a6"/>
    <w:uiPriority w:val="99"/>
    <w:rsid w:val="00C8020C"/>
    <w:pPr>
      <w:spacing w:after="120" w:line="240" w:lineRule="auto"/>
      <w:ind w:right="240"/>
    </w:pPr>
    <w:rPr>
      <w:rFonts w:ascii="Arial Unicode MS" w:eastAsia="Arial Unicode MS" w:hAnsi="Times New Roman" w:cs="Arial Unicode MS"/>
      <w:sz w:val="24"/>
      <w:szCs w:val="24"/>
      <w:lang w:eastAsia="ru-RU"/>
    </w:rPr>
  </w:style>
  <w:style w:type="paragraph" w:customStyle="1" w:styleId="CharChar4">
    <w:name w:val="Char Char4 Знак Знак Знак"/>
    <w:basedOn w:val="a6"/>
    <w:uiPriority w:val="99"/>
    <w:rsid w:val="00C8020C"/>
    <w:pPr>
      <w:spacing w:after="160" w:line="240" w:lineRule="exact"/>
    </w:pPr>
    <w:rPr>
      <w:rFonts w:ascii="Verdana" w:eastAsia="Calibri" w:hAnsi="Verdana" w:cs="Times New Roman"/>
      <w:sz w:val="20"/>
      <w:szCs w:val="20"/>
      <w:lang w:val="en-US"/>
    </w:rPr>
  </w:style>
  <w:style w:type="paragraph" w:customStyle="1" w:styleId="std">
    <w:name w:val="std"/>
    <w:basedOn w:val="a6"/>
    <w:uiPriority w:val="99"/>
    <w:rsid w:val="00C8020C"/>
    <w:pPr>
      <w:spacing w:after="0" w:line="240" w:lineRule="auto"/>
    </w:pPr>
    <w:rPr>
      <w:rFonts w:ascii="Times New Roman" w:eastAsia="Calibri" w:hAnsi="Times New Roman" w:cs="Times New Roman"/>
      <w:sz w:val="24"/>
      <w:szCs w:val="24"/>
      <w:lang w:eastAsia="ru-RU"/>
    </w:rPr>
  </w:style>
  <w:style w:type="character" w:customStyle="1" w:styleId="afffd">
    <w:name w:val="Знак Знак"/>
    <w:uiPriority w:val="99"/>
    <w:rsid w:val="00C8020C"/>
    <w:rPr>
      <w:rFonts w:ascii="Cambria" w:hAnsi="Cambria" w:cs="Times New Roman"/>
      <w:b/>
      <w:bCs/>
      <w:kern w:val="32"/>
      <w:sz w:val="32"/>
      <w:szCs w:val="32"/>
      <w:lang w:eastAsia="ko-KR"/>
    </w:rPr>
  </w:style>
  <w:style w:type="paragraph" w:customStyle="1" w:styleId="afffe">
    <w:name w:val="раздилитель сноски"/>
    <w:basedOn w:val="a6"/>
    <w:next w:val="affd"/>
    <w:uiPriority w:val="99"/>
    <w:rsid w:val="00C8020C"/>
    <w:pPr>
      <w:spacing w:after="120" w:line="240" w:lineRule="auto"/>
      <w:jc w:val="both"/>
    </w:pPr>
    <w:rPr>
      <w:rFonts w:ascii="Times New Roman" w:eastAsia="Calibri" w:hAnsi="Times New Roman" w:cs="Times New Roman"/>
      <w:sz w:val="24"/>
      <w:szCs w:val="20"/>
      <w:lang w:val="en-US" w:eastAsia="ru-RU"/>
    </w:rPr>
  </w:style>
  <w:style w:type="paragraph" w:customStyle="1" w:styleId="CharChar">
    <w:name w:val="Char Char Знак"/>
    <w:basedOn w:val="a6"/>
    <w:uiPriority w:val="99"/>
    <w:rsid w:val="00C8020C"/>
    <w:pPr>
      <w:spacing w:after="0" w:line="240" w:lineRule="auto"/>
    </w:pPr>
    <w:rPr>
      <w:rFonts w:ascii="Verdana" w:eastAsia="Calibri" w:hAnsi="Verdana" w:cs="Verdana"/>
      <w:sz w:val="20"/>
      <w:szCs w:val="20"/>
      <w:lang w:val="en-US"/>
    </w:rPr>
  </w:style>
  <w:style w:type="character" w:customStyle="1" w:styleId="apple-converted-space">
    <w:name w:val="apple-converted-space"/>
    <w:uiPriority w:val="99"/>
    <w:rsid w:val="00C8020C"/>
    <w:rPr>
      <w:rFonts w:cs="Times New Roman"/>
    </w:rPr>
  </w:style>
  <w:style w:type="paragraph" w:customStyle="1" w:styleId="affff">
    <w:name w:val="Внимание: недобросовестность!"/>
    <w:basedOn w:val="a6"/>
    <w:next w:val="a6"/>
    <w:uiPriority w:val="99"/>
    <w:rsid w:val="00C8020C"/>
    <w:pPr>
      <w:widowControl w:val="0"/>
      <w:autoSpaceDE w:val="0"/>
      <w:autoSpaceDN w:val="0"/>
      <w:adjustRightInd w:val="0"/>
      <w:spacing w:after="0" w:line="240" w:lineRule="auto"/>
      <w:jc w:val="both"/>
    </w:pPr>
    <w:rPr>
      <w:rFonts w:ascii="Arial" w:eastAsia="Calibri" w:hAnsi="Arial" w:cs="Times New Roman"/>
      <w:sz w:val="24"/>
      <w:szCs w:val="24"/>
      <w:lang w:eastAsia="ru-RU"/>
    </w:rPr>
  </w:style>
  <w:style w:type="paragraph" w:customStyle="1" w:styleId="affff0">
    <w:name w:val="Комментарий"/>
    <w:basedOn w:val="a6"/>
    <w:next w:val="a6"/>
    <w:uiPriority w:val="99"/>
    <w:rsid w:val="00C8020C"/>
    <w:pPr>
      <w:autoSpaceDE w:val="0"/>
      <w:autoSpaceDN w:val="0"/>
      <w:adjustRightInd w:val="0"/>
      <w:spacing w:before="75" w:after="0" w:line="240" w:lineRule="auto"/>
      <w:jc w:val="both"/>
    </w:pPr>
    <w:rPr>
      <w:rFonts w:ascii="Arial" w:eastAsia="Calibri" w:hAnsi="Arial" w:cs="Times New Roman"/>
      <w:color w:val="353842"/>
      <w:sz w:val="24"/>
      <w:szCs w:val="24"/>
      <w:shd w:val="clear" w:color="auto" w:fill="F0F0F0"/>
      <w:lang w:eastAsia="ru-RU"/>
    </w:rPr>
  </w:style>
  <w:style w:type="paragraph" w:customStyle="1" w:styleId="affff1">
    <w:name w:val="Информация об изменениях документа"/>
    <w:basedOn w:val="affff0"/>
    <w:next w:val="a6"/>
    <w:uiPriority w:val="99"/>
    <w:rsid w:val="00C8020C"/>
    <w:pPr>
      <w:spacing w:before="0"/>
    </w:pPr>
    <w:rPr>
      <w:i/>
      <w:iCs/>
    </w:rPr>
  </w:style>
  <w:style w:type="character" w:customStyle="1" w:styleId="3d">
    <w:name w:val="Основной текст (3)_"/>
    <w:link w:val="313"/>
    <w:rsid w:val="00C8020C"/>
    <w:rPr>
      <w:b/>
      <w:bCs/>
      <w:sz w:val="18"/>
      <w:szCs w:val="18"/>
      <w:shd w:val="clear" w:color="auto" w:fill="FFFFFF"/>
    </w:rPr>
  </w:style>
  <w:style w:type="character" w:customStyle="1" w:styleId="affff2">
    <w:name w:val="Колонтитул_"/>
    <w:link w:val="affff3"/>
    <w:rsid w:val="00C8020C"/>
    <w:rPr>
      <w:shd w:val="clear" w:color="auto" w:fill="FFFFFF"/>
    </w:rPr>
  </w:style>
  <w:style w:type="character" w:customStyle="1" w:styleId="9pt">
    <w:name w:val="Колонтитул + 9 pt"/>
    <w:aliases w:val="Полужирный"/>
    <w:rsid w:val="00C8020C"/>
    <w:rPr>
      <w:b/>
      <w:bCs/>
      <w:spacing w:val="0"/>
      <w:sz w:val="18"/>
      <w:szCs w:val="18"/>
      <w:shd w:val="clear" w:color="auto" w:fill="FFFFFF"/>
    </w:rPr>
  </w:style>
  <w:style w:type="character" w:customStyle="1" w:styleId="affff4">
    <w:name w:val="Подпись к таблице_"/>
    <w:link w:val="affff5"/>
    <w:rsid w:val="00C8020C"/>
    <w:rPr>
      <w:b/>
      <w:bCs/>
      <w:sz w:val="18"/>
      <w:szCs w:val="18"/>
      <w:shd w:val="clear" w:color="auto" w:fill="FFFFFF"/>
    </w:rPr>
  </w:style>
  <w:style w:type="character" w:customStyle="1" w:styleId="81">
    <w:name w:val="Основной текст (8)_"/>
    <w:link w:val="82"/>
    <w:rsid w:val="00C8020C"/>
    <w:rPr>
      <w:noProof/>
      <w:sz w:val="18"/>
      <w:szCs w:val="18"/>
      <w:shd w:val="clear" w:color="auto" w:fill="FFFFFF"/>
    </w:rPr>
  </w:style>
  <w:style w:type="paragraph" w:customStyle="1" w:styleId="313">
    <w:name w:val="Основной текст (3)1"/>
    <w:basedOn w:val="a6"/>
    <w:link w:val="3d"/>
    <w:rsid w:val="00C8020C"/>
    <w:pPr>
      <w:shd w:val="clear" w:color="auto" w:fill="FFFFFF"/>
      <w:spacing w:before="120" w:after="0" w:line="216" w:lineRule="exact"/>
      <w:ind w:hanging="260"/>
      <w:jc w:val="center"/>
    </w:pPr>
    <w:rPr>
      <w:b/>
      <w:bCs/>
      <w:sz w:val="18"/>
      <w:szCs w:val="18"/>
    </w:rPr>
  </w:style>
  <w:style w:type="paragraph" w:customStyle="1" w:styleId="affff3">
    <w:name w:val="Колонтитул"/>
    <w:basedOn w:val="a6"/>
    <w:link w:val="affff2"/>
    <w:rsid w:val="00C8020C"/>
    <w:pPr>
      <w:shd w:val="clear" w:color="auto" w:fill="FFFFFF"/>
      <w:spacing w:after="0" w:line="240" w:lineRule="auto"/>
    </w:pPr>
  </w:style>
  <w:style w:type="paragraph" w:customStyle="1" w:styleId="affff5">
    <w:name w:val="Подпись к таблице"/>
    <w:basedOn w:val="a6"/>
    <w:link w:val="affff4"/>
    <w:rsid w:val="00C8020C"/>
    <w:pPr>
      <w:shd w:val="clear" w:color="auto" w:fill="FFFFFF"/>
      <w:spacing w:after="0" w:line="240" w:lineRule="atLeast"/>
    </w:pPr>
    <w:rPr>
      <w:b/>
      <w:bCs/>
      <w:sz w:val="18"/>
      <w:szCs w:val="18"/>
    </w:rPr>
  </w:style>
  <w:style w:type="paragraph" w:customStyle="1" w:styleId="82">
    <w:name w:val="Основной текст (8)"/>
    <w:basedOn w:val="a6"/>
    <w:link w:val="81"/>
    <w:rsid w:val="00C8020C"/>
    <w:pPr>
      <w:shd w:val="clear" w:color="auto" w:fill="FFFFFF"/>
      <w:spacing w:after="0" w:line="240" w:lineRule="atLeast"/>
    </w:pPr>
    <w:rPr>
      <w:noProof/>
      <w:sz w:val="18"/>
      <w:szCs w:val="18"/>
    </w:rPr>
  </w:style>
  <w:style w:type="character" w:styleId="affff6">
    <w:name w:val="line number"/>
    <w:rsid w:val="00C8020C"/>
  </w:style>
  <w:style w:type="character" w:styleId="affff7">
    <w:name w:val="Emphasis"/>
    <w:uiPriority w:val="20"/>
    <w:qFormat/>
    <w:rsid w:val="00C8020C"/>
    <w:rPr>
      <w:i/>
      <w:iCs/>
    </w:rPr>
  </w:style>
  <w:style w:type="character" w:customStyle="1" w:styleId="main">
    <w:name w:val="main"/>
    <w:rsid w:val="00C8020C"/>
  </w:style>
  <w:style w:type="character" w:styleId="affff8">
    <w:name w:val="endnote reference"/>
    <w:uiPriority w:val="99"/>
    <w:rsid w:val="00C8020C"/>
    <w:rPr>
      <w:vertAlign w:val="superscript"/>
    </w:rPr>
  </w:style>
  <w:style w:type="paragraph" w:styleId="affff9">
    <w:name w:val="TOC Heading"/>
    <w:basedOn w:val="11"/>
    <w:next w:val="a6"/>
    <w:uiPriority w:val="39"/>
    <w:unhideWhenUsed/>
    <w:qFormat/>
    <w:rsid w:val="00C8020C"/>
    <w:pPr>
      <w:keepLines/>
      <w:spacing w:before="480" w:line="276" w:lineRule="auto"/>
      <w:outlineLvl w:val="9"/>
    </w:pPr>
    <w:rPr>
      <w:rFonts w:ascii="Cambria" w:hAnsi="Cambria"/>
      <w:b/>
      <w:bCs/>
      <w:color w:val="365F91"/>
      <w:sz w:val="28"/>
      <w:szCs w:val="28"/>
    </w:rPr>
  </w:style>
  <w:style w:type="paragraph" w:styleId="1f2">
    <w:name w:val="toc 1"/>
    <w:basedOn w:val="a6"/>
    <w:next w:val="a6"/>
    <w:autoRedefine/>
    <w:uiPriority w:val="39"/>
    <w:qFormat/>
    <w:rsid w:val="00C8020C"/>
    <w:pPr>
      <w:tabs>
        <w:tab w:val="right" w:leader="dot" w:pos="9628"/>
      </w:tabs>
      <w:spacing w:after="0" w:line="240" w:lineRule="auto"/>
      <w:jc w:val="both"/>
    </w:pPr>
    <w:rPr>
      <w:rFonts w:ascii="Arial" w:eastAsia="Times New Roman" w:hAnsi="Arial" w:cs="Arial"/>
      <w:noProof/>
      <w:sz w:val="24"/>
      <w:szCs w:val="24"/>
      <w:lang w:eastAsia="ru-RU"/>
    </w:rPr>
  </w:style>
  <w:style w:type="paragraph" w:customStyle="1" w:styleId="wp-caption-text">
    <w:name w:val="wp-caption-text"/>
    <w:basedOn w:val="a6"/>
    <w:rsid w:val="00C8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e">
    <w:name w:val="toc 3"/>
    <w:basedOn w:val="a6"/>
    <w:next w:val="a6"/>
    <w:autoRedefine/>
    <w:uiPriority w:val="39"/>
    <w:rsid w:val="00C8020C"/>
    <w:pPr>
      <w:spacing w:after="0" w:line="240" w:lineRule="auto"/>
      <w:ind w:left="480"/>
    </w:pPr>
    <w:rPr>
      <w:rFonts w:ascii="Times New Roman" w:eastAsia="Times New Roman" w:hAnsi="Times New Roman" w:cs="Times New Roman"/>
      <w:sz w:val="24"/>
      <w:szCs w:val="24"/>
      <w:lang w:eastAsia="ru-RU"/>
    </w:rPr>
  </w:style>
  <w:style w:type="paragraph" w:styleId="2f4">
    <w:name w:val="toc 2"/>
    <w:basedOn w:val="a6"/>
    <w:next w:val="a6"/>
    <w:autoRedefine/>
    <w:uiPriority w:val="39"/>
    <w:rsid w:val="00C8020C"/>
    <w:pPr>
      <w:spacing w:after="0" w:line="240" w:lineRule="auto"/>
      <w:ind w:left="240"/>
    </w:pPr>
    <w:rPr>
      <w:rFonts w:ascii="Times New Roman" w:eastAsia="Times New Roman" w:hAnsi="Times New Roman" w:cs="Times New Roman"/>
      <w:sz w:val="24"/>
      <w:szCs w:val="24"/>
      <w:lang w:eastAsia="ru-RU"/>
    </w:rPr>
  </w:style>
  <w:style w:type="character" w:customStyle="1" w:styleId="211pt">
    <w:name w:val="Основной текст (2) + 11 pt"/>
    <w:basedOn w:val="2f2"/>
    <w:rsid w:val="00C8020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2">
    <w:name w:val="Основной текст (12)_"/>
    <w:basedOn w:val="a7"/>
    <w:link w:val="123"/>
    <w:rsid w:val="00C8020C"/>
    <w:rPr>
      <w:rFonts w:ascii="Times New Roman" w:eastAsia="Times New Roman" w:hAnsi="Times New Roman" w:cs="Times New Roman"/>
      <w:b/>
      <w:bCs/>
      <w:sz w:val="28"/>
      <w:szCs w:val="28"/>
      <w:shd w:val="clear" w:color="auto" w:fill="FFFFFF"/>
    </w:rPr>
  </w:style>
  <w:style w:type="character" w:customStyle="1" w:styleId="2f5">
    <w:name w:val="Основной текст (2) + Курсив"/>
    <w:basedOn w:val="2f2"/>
    <w:rsid w:val="00C8020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42">
    <w:name w:val="Основной текст (14)_"/>
    <w:basedOn w:val="a7"/>
    <w:link w:val="143"/>
    <w:rsid w:val="00C8020C"/>
    <w:rPr>
      <w:rFonts w:ascii="Times New Roman" w:eastAsia="Times New Roman" w:hAnsi="Times New Roman" w:cs="Times New Roman"/>
      <w:i/>
      <w:iCs/>
      <w:sz w:val="28"/>
      <w:szCs w:val="28"/>
      <w:shd w:val="clear" w:color="auto" w:fill="FFFFFF"/>
    </w:rPr>
  </w:style>
  <w:style w:type="character" w:customStyle="1" w:styleId="144">
    <w:name w:val="Основной текст (14) + Не курсив"/>
    <w:basedOn w:val="142"/>
    <w:rsid w:val="00C8020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Exact">
    <w:name w:val="Основной текст (3) Exact"/>
    <w:basedOn w:val="a7"/>
    <w:rsid w:val="00C8020C"/>
    <w:rPr>
      <w:rFonts w:ascii="Times New Roman" w:eastAsia="Times New Roman" w:hAnsi="Times New Roman" w:cs="Times New Roman"/>
      <w:b w:val="0"/>
      <w:bCs w:val="0"/>
      <w:i w:val="0"/>
      <w:iCs w:val="0"/>
      <w:smallCaps w:val="0"/>
      <w:strike w:val="0"/>
      <w:sz w:val="22"/>
      <w:szCs w:val="22"/>
      <w:u w:val="none"/>
    </w:rPr>
  </w:style>
  <w:style w:type="character" w:customStyle="1" w:styleId="16Exact">
    <w:name w:val="Основной текст (16) Exact"/>
    <w:basedOn w:val="a7"/>
    <w:rsid w:val="00C8020C"/>
    <w:rPr>
      <w:rFonts w:ascii="Times New Roman" w:eastAsia="Times New Roman" w:hAnsi="Times New Roman" w:cs="Times New Roman"/>
      <w:b w:val="0"/>
      <w:bCs w:val="0"/>
      <w:i w:val="0"/>
      <w:iCs w:val="0"/>
      <w:smallCaps w:val="0"/>
      <w:strike w:val="0"/>
      <w:sz w:val="18"/>
      <w:szCs w:val="18"/>
      <w:u w:val="none"/>
    </w:rPr>
  </w:style>
  <w:style w:type="character" w:customStyle="1" w:styleId="152">
    <w:name w:val="Основной текст (15)_"/>
    <w:basedOn w:val="a7"/>
    <w:link w:val="153"/>
    <w:rsid w:val="00C8020C"/>
    <w:rPr>
      <w:rFonts w:ascii="Times New Roman" w:eastAsia="Times New Roman" w:hAnsi="Times New Roman" w:cs="Times New Roman"/>
      <w:i/>
      <w:iCs/>
      <w:sz w:val="18"/>
      <w:szCs w:val="18"/>
      <w:shd w:val="clear" w:color="auto" w:fill="FFFFFF"/>
    </w:rPr>
  </w:style>
  <w:style w:type="character" w:customStyle="1" w:styleId="161">
    <w:name w:val="Основной текст (16)_"/>
    <w:basedOn w:val="a7"/>
    <w:link w:val="162"/>
    <w:rsid w:val="00C8020C"/>
    <w:rPr>
      <w:rFonts w:ascii="Times New Roman" w:eastAsia="Times New Roman" w:hAnsi="Times New Roman" w:cs="Times New Roman"/>
      <w:sz w:val="18"/>
      <w:szCs w:val="18"/>
      <w:shd w:val="clear" w:color="auto" w:fill="FFFFFF"/>
    </w:rPr>
  </w:style>
  <w:style w:type="character" w:customStyle="1" w:styleId="2f6">
    <w:name w:val="Заголовок №2_"/>
    <w:basedOn w:val="a7"/>
    <w:link w:val="2f7"/>
    <w:rsid w:val="00C8020C"/>
    <w:rPr>
      <w:rFonts w:ascii="Times New Roman" w:eastAsia="Times New Roman" w:hAnsi="Times New Roman" w:cs="Times New Roman"/>
      <w:sz w:val="34"/>
      <w:szCs w:val="34"/>
      <w:shd w:val="clear" w:color="auto" w:fill="FFFFFF"/>
    </w:rPr>
  </w:style>
  <w:style w:type="character" w:customStyle="1" w:styleId="240">
    <w:name w:val="Основной текст (24)_"/>
    <w:basedOn w:val="a7"/>
    <w:link w:val="241"/>
    <w:rsid w:val="00C8020C"/>
    <w:rPr>
      <w:rFonts w:ascii="Times New Roman" w:eastAsia="Times New Roman" w:hAnsi="Times New Roman" w:cs="Times New Roman"/>
      <w:i/>
      <w:iCs/>
      <w:shd w:val="clear" w:color="auto" w:fill="FFFFFF"/>
    </w:rPr>
  </w:style>
  <w:style w:type="character" w:customStyle="1" w:styleId="260">
    <w:name w:val="Основной текст (26)_"/>
    <w:basedOn w:val="a7"/>
    <w:link w:val="261"/>
    <w:rsid w:val="00C8020C"/>
    <w:rPr>
      <w:rFonts w:ascii="Times New Roman" w:eastAsia="Times New Roman" w:hAnsi="Times New Roman" w:cs="Times New Roman"/>
      <w:b/>
      <w:bCs/>
      <w:i/>
      <w:iCs/>
      <w:sz w:val="28"/>
      <w:szCs w:val="28"/>
      <w:shd w:val="clear" w:color="auto" w:fill="FFFFFF"/>
    </w:rPr>
  </w:style>
  <w:style w:type="character" w:customStyle="1" w:styleId="262">
    <w:name w:val="Основной текст (26) + Не курсив"/>
    <w:basedOn w:val="260"/>
    <w:rsid w:val="00C8020C"/>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affffa">
    <w:name w:val="Колонтитул + Полужирный"/>
    <w:basedOn w:val="affff2"/>
    <w:rsid w:val="00C8020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3pt">
    <w:name w:val="Основной текст (2) + 13 pt"/>
    <w:basedOn w:val="2f2"/>
    <w:rsid w:val="00C8020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LucidaSansUnicode10pt">
    <w:name w:val="Основной текст (2) + Lucida Sans Unicode;10 pt"/>
    <w:basedOn w:val="2f2"/>
    <w:rsid w:val="00C8020C"/>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70">
    <w:name w:val="Основной текст (27)_"/>
    <w:basedOn w:val="a7"/>
    <w:link w:val="271"/>
    <w:rsid w:val="00C8020C"/>
    <w:rPr>
      <w:rFonts w:ascii="Lucida Sans Unicode" w:eastAsia="Lucida Sans Unicode" w:hAnsi="Lucida Sans Unicode" w:cs="Lucida Sans Unicode"/>
      <w:sz w:val="20"/>
      <w:szCs w:val="20"/>
      <w:shd w:val="clear" w:color="auto" w:fill="FFFFFF"/>
    </w:rPr>
  </w:style>
  <w:style w:type="character" w:customStyle="1" w:styleId="27TimesNewRoman14pt">
    <w:name w:val="Основной текст (27) + Times New Roman;14 pt"/>
    <w:basedOn w:val="270"/>
    <w:rsid w:val="00C8020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7pt">
    <w:name w:val="Колонтитул + 17 pt"/>
    <w:basedOn w:val="affff2"/>
    <w:rsid w:val="00C8020C"/>
    <w:rPr>
      <w:rFonts w:ascii="Times New Roman" w:eastAsia="Times New Roman" w:hAnsi="Times New Roman" w:cs="Times New Roman"/>
      <w:color w:val="000000"/>
      <w:spacing w:val="0"/>
      <w:w w:val="100"/>
      <w:position w:val="0"/>
      <w:sz w:val="34"/>
      <w:szCs w:val="34"/>
      <w:shd w:val="clear" w:color="auto" w:fill="FFFFFF"/>
      <w:lang w:val="ru-RU" w:eastAsia="ru-RU" w:bidi="ru-RU"/>
    </w:rPr>
  </w:style>
  <w:style w:type="character" w:customStyle="1" w:styleId="28Exact">
    <w:name w:val="Основной текст (28) Exact"/>
    <w:basedOn w:val="a7"/>
    <w:link w:val="280"/>
    <w:rsid w:val="00C8020C"/>
    <w:rPr>
      <w:rFonts w:ascii="Arial" w:eastAsia="Arial" w:hAnsi="Arial" w:cs="Arial"/>
      <w:sz w:val="26"/>
      <w:szCs w:val="26"/>
      <w:shd w:val="clear" w:color="auto" w:fill="FFFFFF"/>
    </w:rPr>
  </w:style>
  <w:style w:type="character" w:customStyle="1" w:styleId="4Exact">
    <w:name w:val="Заголовок №4 Exact"/>
    <w:basedOn w:val="a7"/>
    <w:rsid w:val="00C8020C"/>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7"/>
    <w:rsid w:val="00C8020C"/>
    <w:rPr>
      <w:rFonts w:ascii="Times New Roman" w:eastAsia="Times New Roman" w:hAnsi="Times New Roman" w:cs="Times New Roman"/>
      <w:b/>
      <w:bCs/>
      <w:i w:val="0"/>
      <w:iCs w:val="0"/>
      <w:smallCaps w:val="0"/>
      <w:strike w:val="0"/>
      <w:sz w:val="28"/>
      <w:szCs w:val="28"/>
      <w:u w:val="none"/>
    </w:rPr>
  </w:style>
  <w:style w:type="character" w:customStyle="1" w:styleId="29Exact">
    <w:name w:val="Основной текст (29) Exact"/>
    <w:basedOn w:val="a7"/>
    <w:link w:val="290"/>
    <w:rsid w:val="00C8020C"/>
    <w:rPr>
      <w:rFonts w:ascii="Arial" w:eastAsia="Arial" w:hAnsi="Arial" w:cs="Arial"/>
      <w:sz w:val="26"/>
      <w:szCs w:val="26"/>
      <w:shd w:val="clear" w:color="auto" w:fill="FFFFFF"/>
    </w:rPr>
  </w:style>
  <w:style w:type="character" w:customStyle="1" w:styleId="312pt">
    <w:name w:val="Основной текст (3) + 12 pt;Курсив"/>
    <w:basedOn w:val="3d"/>
    <w:rsid w:val="00C8020C"/>
    <w:rPr>
      <w:rFonts w:ascii="Times New Roman" w:eastAsia="Times New Roman" w:hAnsi="Times New Roman" w:cs="Times New Roman"/>
      <w:b w:val="0"/>
      <w:bCs w:val="0"/>
      <w:i/>
      <w:iCs/>
      <w:color w:val="000000"/>
      <w:spacing w:val="0"/>
      <w:w w:val="100"/>
      <w:position w:val="0"/>
      <w:sz w:val="24"/>
      <w:szCs w:val="24"/>
      <w:shd w:val="clear" w:color="auto" w:fill="FFFFFF"/>
      <w:lang w:val="ru-RU" w:eastAsia="ru-RU" w:bidi="ru-RU"/>
    </w:rPr>
  </w:style>
  <w:style w:type="character" w:customStyle="1" w:styleId="31Exact">
    <w:name w:val="Основной текст (31) Exact"/>
    <w:basedOn w:val="a7"/>
    <w:link w:val="314"/>
    <w:rsid w:val="00C8020C"/>
    <w:rPr>
      <w:rFonts w:ascii="Lucida Sans Unicode" w:eastAsia="Lucida Sans Unicode" w:hAnsi="Lucida Sans Unicode" w:cs="Lucida Sans Unicode"/>
      <w:sz w:val="12"/>
      <w:szCs w:val="12"/>
      <w:shd w:val="clear" w:color="auto" w:fill="FFFFFF"/>
    </w:rPr>
  </w:style>
  <w:style w:type="character" w:customStyle="1" w:styleId="31TimesNewRoman12ptExact">
    <w:name w:val="Основной текст (31) + Times New Roman;12 pt Exact"/>
    <w:basedOn w:val="31Exact"/>
    <w:rsid w:val="00C8020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2Exact">
    <w:name w:val="Основной текст (32) Exact"/>
    <w:basedOn w:val="a7"/>
    <w:link w:val="320"/>
    <w:rsid w:val="00C8020C"/>
    <w:rPr>
      <w:rFonts w:ascii="Times New Roman" w:eastAsia="Times New Roman" w:hAnsi="Times New Roman" w:cs="Times New Roman"/>
      <w:sz w:val="54"/>
      <w:szCs w:val="54"/>
      <w:shd w:val="clear" w:color="auto" w:fill="FFFFFF"/>
    </w:rPr>
  </w:style>
  <w:style w:type="character" w:customStyle="1" w:styleId="300">
    <w:name w:val="Основной текст (30)_"/>
    <w:basedOn w:val="a7"/>
    <w:link w:val="301"/>
    <w:rsid w:val="00C8020C"/>
    <w:rPr>
      <w:rFonts w:ascii="Times New Roman" w:eastAsia="Times New Roman" w:hAnsi="Times New Roman" w:cs="Times New Roman"/>
      <w:sz w:val="23"/>
      <w:szCs w:val="23"/>
      <w:shd w:val="clear" w:color="auto" w:fill="FFFFFF"/>
    </w:rPr>
  </w:style>
  <w:style w:type="character" w:customStyle="1" w:styleId="330">
    <w:name w:val="Основной текст (33)_"/>
    <w:basedOn w:val="a7"/>
    <w:link w:val="331"/>
    <w:rsid w:val="00C8020C"/>
    <w:rPr>
      <w:rFonts w:ascii="Times New Roman" w:eastAsia="Times New Roman" w:hAnsi="Times New Roman" w:cs="Times New Roman"/>
      <w:sz w:val="34"/>
      <w:szCs w:val="34"/>
      <w:shd w:val="clear" w:color="auto" w:fill="FFFFFF"/>
    </w:rPr>
  </w:style>
  <w:style w:type="character" w:customStyle="1" w:styleId="340">
    <w:name w:val="Основной текст (34)_"/>
    <w:basedOn w:val="a7"/>
    <w:link w:val="341"/>
    <w:rsid w:val="00C8020C"/>
    <w:rPr>
      <w:rFonts w:ascii="Book Antiqua" w:eastAsia="Book Antiqua" w:hAnsi="Book Antiqua" w:cs="Book Antiqua"/>
      <w:sz w:val="44"/>
      <w:szCs w:val="44"/>
      <w:shd w:val="clear" w:color="auto" w:fill="FFFFFF"/>
    </w:rPr>
  </w:style>
  <w:style w:type="character" w:customStyle="1" w:styleId="24Exact">
    <w:name w:val="Основной текст (24) Exact"/>
    <w:basedOn w:val="a7"/>
    <w:rsid w:val="00C8020C"/>
    <w:rPr>
      <w:rFonts w:ascii="Times New Roman" w:eastAsia="Times New Roman" w:hAnsi="Times New Roman" w:cs="Times New Roman"/>
      <w:b w:val="0"/>
      <w:bCs w:val="0"/>
      <w:i/>
      <w:iCs/>
      <w:smallCaps w:val="0"/>
      <w:strike w:val="0"/>
      <w:u w:val="none"/>
    </w:rPr>
  </w:style>
  <w:style w:type="character" w:customStyle="1" w:styleId="350">
    <w:name w:val="Основной текст (35)_"/>
    <w:basedOn w:val="a7"/>
    <w:link w:val="351"/>
    <w:rsid w:val="00C8020C"/>
    <w:rPr>
      <w:rFonts w:ascii="Times New Roman" w:eastAsia="Times New Roman" w:hAnsi="Times New Roman" w:cs="Times New Roman"/>
      <w:shd w:val="clear" w:color="auto" w:fill="FFFFFF"/>
    </w:rPr>
  </w:style>
  <w:style w:type="character" w:customStyle="1" w:styleId="2411pt">
    <w:name w:val="Основной текст (24) + 11 pt;Не курсив"/>
    <w:basedOn w:val="240"/>
    <w:rsid w:val="00C8020C"/>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2411ptExact">
    <w:name w:val="Основной текст (24) + 11 pt;Не курсив Exact"/>
    <w:basedOn w:val="240"/>
    <w:rsid w:val="00C8020C"/>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360">
    <w:name w:val="Основной текст (36)_"/>
    <w:basedOn w:val="a7"/>
    <w:link w:val="361"/>
    <w:rsid w:val="00C8020C"/>
    <w:rPr>
      <w:rFonts w:ascii="Times New Roman" w:eastAsia="Times New Roman" w:hAnsi="Times New Roman" w:cs="Times New Roman"/>
      <w:shd w:val="clear" w:color="auto" w:fill="FFFFFF"/>
    </w:rPr>
  </w:style>
  <w:style w:type="character" w:customStyle="1" w:styleId="370">
    <w:name w:val="Основной текст (37)_"/>
    <w:basedOn w:val="a7"/>
    <w:link w:val="371"/>
    <w:rsid w:val="00C8020C"/>
    <w:rPr>
      <w:rFonts w:ascii="Times New Roman" w:eastAsia="Times New Roman" w:hAnsi="Times New Roman" w:cs="Times New Roman"/>
      <w:sz w:val="54"/>
      <w:szCs w:val="54"/>
      <w:shd w:val="clear" w:color="auto" w:fill="FFFFFF"/>
    </w:rPr>
  </w:style>
  <w:style w:type="paragraph" w:customStyle="1" w:styleId="3f">
    <w:name w:val="Основной текст (3)"/>
    <w:basedOn w:val="a6"/>
    <w:rsid w:val="00C8020C"/>
    <w:pPr>
      <w:widowControl w:val="0"/>
      <w:shd w:val="clear" w:color="auto" w:fill="FFFFFF"/>
      <w:spacing w:after="300" w:line="270" w:lineRule="exact"/>
      <w:jc w:val="center"/>
    </w:pPr>
    <w:rPr>
      <w:rFonts w:ascii="Times New Roman" w:eastAsia="Times New Roman" w:hAnsi="Times New Roman" w:cs="Times New Roman"/>
    </w:rPr>
  </w:style>
  <w:style w:type="paragraph" w:customStyle="1" w:styleId="123">
    <w:name w:val="Основной текст (12)"/>
    <w:basedOn w:val="a6"/>
    <w:link w:val="122"/>
    <w:rsid w:val="00C8020C"/>
    <w:pPr>
      <w:widowControl w:val="0"/>
      <w:shd w:val="clear" w:color="auto" w:fill="FFFFFF"/>
      <w:spacing w:before="1740" w:after="1300" w:line="322" w:lineRule="exact"/>
      <w:jc w:val="center"/>
    </w:pPr>
    <w:rPr>
      <w:rFonts w:ascii="Times New Roman" w:eastAsia="Times New Roman" w:hAnsi="Times New Roman" w:cs="Times New Roman"/>
      <w:b/>
      <w:bCs/>
      <w:sz w:val="28"/>
      <w:szCs w:val="28"/>
    </w:rPr>
  </w:style>
  <w:style w:type="paragraph" w:customStyle="1" w:styleId="143">
    <w:name w:val="Основной текст (14)"/>
    <w:basedOn w:val="a6"/>
    <w:link w:val="142"/>
    <w:rsid w:val="00C8020C"/>
    <w:pPr>
      <w:widowControl w:val="0"/>
      <w:shd w:val="clear" w:color="auto" w:fill="FFFFFF"/>
      <w:spacing w:after="0" w:line="322" w:lineRule="exact"/>
      <w:jc w:val="both"/>
    </w:pPr>
    <w:rPr>
      <w:rFonts w:ascii="Times New Roman" w:eastAsia="Times New Roman" w:hAnsi="Times New Roman" w:cs="Times New Roman"/>
      <w:i/>
      <w:iCs/>
      <w:sz w:val="28"/>
      <w:szCs w:val="28"/>
    </w:rPr>
  </w:style>
  <w:style w:type="paragraph" w:customStyle="1" w:styleId="162">
    <w:name w:val="Основной текст (16)"/>
    <w:basedOn w:val="a6"/>
    <w:link w:val="161"/>
    <w:rsid w:val="00C8020C"/>
    <w:pPr>
      <w:widowControl w:val="0"/>
      <w:shd w:val="clear" w:color="auto" w:fill="FFFFFF"/>
      <w:spacing w:after="0" w:line="200" w:lineRule="exact"/>
    </w:pPr>
    <w:rPr>
      <w:rFonts w:ascii="Times New Roman" w:eastAsia="Times New Roman" w:hAnsi="Times New Roman" w:cs="Times New Roman"/>
      <w:sz w:val="18"/>
      <w:szCs w:val="18"/>
    </w:rPr>
  </w:style>
  <w:style w:type="paragraph" w:customStyle="1" w:styleId="153">
    <w:name w:val="Основной текст (15)"/>
    <w:basedOn w:val="a6"/>
    <w:link w:val="152"/>
    <w:rsid w:val="00C8020C"/>
    <w:pPr>
      <w:widowControl w:val="0"/>
      <w:shd w:val="clear" w:color="auto" w:fill="FFFFFF"/>
      <w:spacing w:before="220" w:after="0" w:line="200" w:lineRule="exact"/>
      <w:jc w:val="center"/>
    </w:pPr>
    <w:rPr>
      <w:rFonts w:ascii="Times New Roman" w:eastAsia="Times New Roman" w:hAnsi="Times New Roman" w:cs="Times New Roman"/>
      <w:i/>
      <w:iCs/>
      <w:sz w:val="18"/>
      <w:szCs w:val="18"/>
    </w:rPr>
  </w:style>
  <w:style w:type="paragraph" w:customStyle="1" w:styleId="2f7">
    <w:name w:val="Заголовок №2"/>
    <w:basedOn w:val="a6"/>
    <w:link w:val="2f6"/>
    <w:rsid w:val="00C8020C"/>
    <w:pPr>
      <w:widowControl w:val="0"/>
      <w:shd w:val="clear" w:color="auto" w:fill="FFFFFF"/>
      <w:spacing w:before="480" w:after="800" w:line="376" w:lineRule="exact"/>
      <w:outlineLvl w:val="1"/>
    </w:pPr>
    <w:rPr>
      <w:rFonts w:ascii="Times New Roman" w:eastAsia="Times New Roman" w:hAnsi="Times New Roman" w:cs="Times New Roman"/>
      <w:sz w:val="34"/>
      <w:szCs w:val="34"/>
    </w:rPr>
  </w:style>
  <w:style w:type="paragraph" w:customStyle="1" w:styleId="241">
    <w:name w:val="Основной текст (24)"/>
    <w:basedOn w:val="a6"/>
    <w:link w:val="240"/>
    <w:rsid w:val="00C8020C"/>
    <w:pPr>
      <w:widowControl w:val="0"/>
      <w:shd w:val="clear" w:color="auto" w:fill="FFFFFF"/>
      <w:spacing w:before="280" w:after="280" w:line="266" w:lineRule="exact"/>
      <w:jc w:val="both"/>
    </w:pPr>
    <w:rPr>
      <w:rFonts w:ascii="Times New Roman" w:eastAsia="Times New Roman" w:hAnsi="Times New Roman" w:cs="Times New Roman"/>
      <w:i/>
      <w:iCs/>
    </w:rPr>
  </w:style>
  <w:style w:type="paragraph" w:customStyle="1" w:styleId="261">
    <w:name w:val="Основной текст (26)"/>
    <w:basedOn w:val="a6"/>
    <w:link w:val="260"/>
    <w:rsid w:val="00C8020C"/>
    <w:pPr>
      <w:widowControl w:val="0"/>
      <w:shd w:val="clear" w:color="auto" w:fill="FFFFFF"/>
      <w:spacing w:before="320" w:after="320" w:line="322" w:lineRule="exact"/>
      <w:ind w:firstLine="1460"/>
    </w:pPr>
    <w:rPr>
      <w:rFonts w:ascii="Times New Roman" w:eastAsia="Times New Roman" w:hAnsi="Times New Roman" w:cs="Times New Roman"/>
      <w:b/>
      <w:bCs/>
      <w:i/>
      <w:iCs/>
      <w:sz w:val="28"/>
      <w:szCs w:val="28"/>
    </w:rPr>
  </w:style>
  <w:style w:type="paragraph" w:customStyle="1" w:styleId="271">
    <w:name w:val="Основной текст (27)"/>
    <w:basedOn w:val="a6"/>
    <w:link w:val="270"/>
    <w:rsid w:val="00C8020C"/>
    <w:pPr>
      <w:widowControl w:val="0"/>
      <w:shd w:val="clear" w:color="auto" w:fill="FFFFFF"/>
      <w:spacing w:after="0" w:line="322" w:lineRule="exact"/>
      <w:jc w:val="both"/>
    </w:pPr>
    <w:rPr>
      <w:rFonts w:ascii="Lucida Sans Unicode" w:eastAsia="Lucida Sans Unicode" w:hAnsi="Lucida Sans Unicode" w:cs="Lucida Sans Unicode"/>
      <w:sz w:val="20"/>
      <w:szCs w:val="20"/>
    </w:rPr>
  </w:style>
  <w:style w:type="paragraph" w:customStyle="1" w:styleId="280">
    <w:name w:val="Основной текст (28)"/>
    <w:basedOn w:val="a6"/>
    <w:link w:val="28Exact"/>
    <w:rsid w:val="00C8020C"/>
    <w:pPr>
      <w:widowControl w:val="0"/>
      <w:shd w:val="clear" w:color="auto" w:fill="FFFFFF"/>
      <w:spacing w:after="0" w:line="290" w:lineRule="exact"/>
    </w:pPr>
    <w:rPr>
      <w:rFonts w:ascii="Arial" w:eastAsia="Arial" w:hAnsi="Arial" w:cs="Arial"/>
      <w:sz w:val="26"/>
      <w:szCs w:val="26"/>
    </w:rPr>
  </w:style>
  <w:style w:type="paragraph" w:customStyle="1" w:styleId="290">
    <w:name w:val="Основной текст (29)"/>
    <w:basedOn w:val="a6"/>
    <w:link w:val="29Exact"/>
    <w:rsid w:val="00C8020C"/>
    <w:pPr>
      <w:widowControl w:val="0"/>
      <w:shd w:val="clear" w:color="auto" w:fill="FFFFFF"/>
      <w:spacing w:after="0" w:line="290" w:lineRule="exact"/>
    </w:pPr>
    <w:rPr>
      <w:rFonts w:ascii="Arial" w:eastAsia="Arial" w:hAnsi="Arial" w:cs="Arial"/>
      <w:sz w:val="26"/>
      <w:szCs w:val="26"/>
    </w:rPr>
  </w:style>
  <w:style w:type="paragraph" w:customStyle="1" w:styleId="314">
    <w:name w:val="Основной текст (31)"/>
    <w:basedOn w:val="a6"/>
    <w:link w:val="31Exact"/>
    <w:rsid w:val="00C8020C"/>
    <w:pPr>
      <w:widowControl w:val="0"/>
      <w:shd w:val="clear" w:color="auto" w:fill="FFFFFF"/>
      <w:spacing w:after="0" w:line="266" w:lineRule="exact"/>
    </w:pPr>
    <w:rPr>
      <w:rFonts w:ascii="Lucida Sans Unicode" w:eastAsia="Lucida Sans Unicode" w:hAnsi="Lucida Sans Unicode" w:cs="Lucida Sans Unicode"/>
      <w:sz w:val="12"/>
      <w:szCs w:val="12"/>
    </w:rPr>
  </w:style>
  <w:style w:type="paragraph" w:customStyle="1" w:styleId="320">
    <w:name w:val="Основной текст (32)"/>
    <w:basedOn w:val="a6"/>
    <w:link w:val="32Exact"/>
    <w:rsid w:val="00C8020C"/>
    <w:pPr>
      <w:widowControl w:val="0"/>
      <w:shd w:val="clear" w:color="auto" w:fill="FFFFFF"/>
      <w:spacing w:after="0" w:line="598" w:lineRule="exact"/>
    </w:pPr>
    <w:rPr>
      <w:rFonts w:ascii="Times New Roman" w:eastAsia="Times New Roman" w:hAnsi="Times New Roman" w:cs="Times New Roman"/>
      <w:sz w:val="54"/>
      <w:szCs w:val="54"/>
    </w:rPr>
  </w:style>
  <w:style w:type="paragraph" w:customStyle="1" w:styleId="301">
    <w:name w:val="Основной текст (30)"/>
    <w:basedOn w:val="a6"/>
    <w:link w:val="300"/>
    <w:rsid w:val="00C8020C"/>
    <w:pPr>
      <w:widowControl w:val="0"/>
      <w:shd w:val="clear" w:color="auto" w:fill="FFFFFF"/>
      <w:spacing w:after="460" w:line="254" w:lineRule="exact"/>
      <w:ind w:firstLine="5160"/>
    </w:pPr>
    <w:rPr>
      <w:rFonts w:ascii="Times New Roman" w:eastAsia="Times New Roman" w:hAnsi="Times New Roman" w:cs="Times New Roman"/>
      <w:sz w:val="23"/>
      <w:szCs w:val="23"/>
    </w:rPr>
  </w:style>
  <w:style w:type="paragraph" w:customStyle="1" w:styleId="331">
    <w:name w:val="Основной текст (33)"/>
    <w:basedOn w:val="a6"/>
    <w:link w:val="330"/>
    <w:rsid w:val="00C8020C"/>
    <w:pPr>
      <w:widowControl w:val="0"/>
      <w:shd w:val="clear" w:color="auto" w:fill="FFFFFF"/>
      <w:spacing w:before="100" w:after="0" w:line="376" w:lineRule="exact"/>
    </w:pPr>
    <w:rPr>
      <w:rFonts w:ascii="Times New Roman" w:eastAsia="Times New Roman" w:hAnsi="Times New Roman" w:cs="Times New Roman"/>
      <w:sz w:val="34"/>
      <w:szCs w:val="34"/>
    </w:rPr>
  </w:style>
  <w:style w:type="paragraph" w:customStyle="1" w:styleId="341">
    <w:name w:val="Основной текст (34)"/>
    <w:basedOn w:val="a6"/>
    <w:link w:val="340"/>
    <w:rsid w:val="00C8020C"/>
    <w:pPr>
      <w:widowControl w:val="0"/>
      <w:shd w:val="clear" w:color="auto" w:fill="FFFFFF"/>
      <w:spacing w:after="0" w:line="546" w:lineRule="exact"/>
    </w:pPr>
    <w:rPr>
      <w:rFonts w:ascii="Book Antiqua" w:eastAsia="Book Antiqua" w:hAnsi="Book Antiqua" w:cs="Book Antiqua"/>
      <w:sz w:val="44"/>
      <w:szCs w:val="44"/>
    </w:rPr>
  </w:style>
  <w:style w:type="paragraph" w:customStyle="1" w:styleId="351">
    <w:name w:val="Основной текст (35)"/>
    <w:basedOn w:val="a6"/>
    <w:link w:val="350"/>
    <w:rsid w:val="00C8020C"/>
    <w:pPr>
      <w:widowControl w:val="0"/>
      <w:shd w:val="clear" w:color="auto" w:fill="FFFFFF"/>
      <w:spacing w:after="540" w:line="244" w:lineRule="exact"/>
      <w:jc w:val="center"/>
    </w:pPr>
    <w:rPr>
      <w:rFonts w:ascii="Times New Roman" w:eastAsia="Times New Roman" w:hAnsi="Times New Roman" w:cs="Times New Roman"/>
    </w:rPr>
  </w:style>
  <w:style w:type="paragraph" w:customStyle="1" w:styleId="361">
    <w:name w:val="Основной текст (36)"/>
    <w:basedOn w:val="a6"/>
    <w:link w:val="360"/>
    <w:rsid w:val="00C8020C"/>
    <w:pPr>
      <w:widowControl w:val="0"/>
      <w:shd w:val="clear" w:color="auto" w:fill="FFFFFF"/>
      <w:spacing w:after="440" w:line="266" w:lineRule="exact"/>
      <w:jc w:val="center"/>
    </w:pPr>
    <w:rPr>
      <w:rFonts w:ascii="Times New Roman" w:eastAsia="Times New Roman" w:hAnsi="Times New Roman" w:cs="Times New Roman"/>
    </w:rPr>
  </w:style>
  <w:style w:type="paragraph" w:customStyle="1" w:styleId="371">
    <w:name w:val="Основной текст (37)"/>
    <w:basedOn w:val="a6"/>
    <w:link w:val="370"/>
    <w:rsid w:val="00C8020C"/>
    <w:pPr>
      <w:widowControl w:val="0"/>
      <w:shd w:val="clear" w:color="auto" w:fill="FFFFFF"/>
      <w:spacing w:before="300" w:after="0" w:line="598" w:lineRule="exact"/>
    </w:pPr>
    <w:rPr>
      <w:rFonts w:ascii="Times New Roman" w:eastAsia="Times New Roman" w:hAnsi="Times New Roman" w:cs="Times New Roman"/>
      <w:sz w:val="54"/>
      <w:szCs w:val="54"/>
    </w:rPr>
  </w:style>
  <w:style w:type="character" w:customStyle="1" w:styleId="83">
    <w:name w:val="Основной текст (8) + Малые прописные"/>
    <w:basedOn w:val="81"/>
    <w:rsid w:val="00C8020C"/>
    <w:rPr>
      <w:rFonts w:ascii="Times New Roman" w:eastAsia="Times New Roman" w:hAnsi="Times New Roman" w:cs="Times New Roman"/>
      <w:b w:val="0"/>
      <w:bCs w:val="0"/>
      <w:i w:val="0"/>
      <w:iCs w:val="0"/>
      <w:smallCaps/>
      <w:strike w:val="0"/>
      <w:noProof/>
      <w:color w:val="000000"/>
      <w:spacing w:val="0"/>
      <w:w w:val="100"/>
      <w:position w:val="0"/>
      <w:sz w:val="28"/>
      <w:szCs w:val="28"/>
      <w:u w:val="none"/>
      <w:shd w:val="clear" w:color="auto" w:fill="FFFFFF"/>
      <w:lang w:val="ru-RU" w:eastAsia="ru-RU" w:bidi="ru-RU"/>
    </w:rPr>
  </w:style>
  <w:style w:type="character" w:customStyle="1" w:styleId="ConsPlusNormal1">
    <w:name w:val="ConsPlusNormal1"/>
    <w:locked/>
    <w:rsid w:val="00C8020C"/>
    <w:rPr>
      <w:sz w:val="24"/>
      <w:szCs w:val="24"/>
    </w:rPr>
  </w:style>
  <w:style w:type="paragraph" w:styleId="affffb">
    <w:name w:val="Block Text"/>
    <w:basedOn w:val="a6"/>
    <w:rsid w:val="00C8020C"/>
    <w:pPr>
      <w:widowControl w:val="0"/>
      <w:spacing w:after="0" w:line="240" w:lineRule="auto"/>
      <w:ind w:left="46" w:right="-108" w:hanging="46"/>
      <w:jc w:val="both"/>
    </w:pPr>
    <w:rPr>
      <w:rFonts w:ascii="Times New Roman" w:eastAsia="Times New Roman" w:hAnsi="Times New Roman" w:cs="Times New Roman"/>
      <w:color w:val="000000"/>
      <w:sz w:val="28"/>
      <w:szCs w:val="24"/>
      <w:lang w:eastAsia="ru-RU"/>
    </w:rPr>
  </w:style>
  <w:style w:type="paragraph" w:customStyle="1" w:styleId="affffc">
    <w:name w:val="Заголовок статьи"/>
    <w:basedOn w:val="a6"/>
    <w:next w:val="a6"/>
    <w:rsid w:val="00C8020C"/>
    <w:pPr>
      <w:spacing w:after="0" w:line="240" w:lineRule="auto"/>
      <w:ind w:left="1612" w:hanging="892"/>
      <w:jc w:val="both"/>
    </w:pPr>
    <w:rPr>
      <w:rFonts w:ascii="Arial" w:eastAsia="Times New Roman" w:hAnsi="Arial" w:cs="Arial"/>
      <w:color w:val="000000"/>
      <w:sz w:val="20"/>
      <w:szCs w:val="20"/>
      <w:lang w:eastAsia="ru-RU"/>
    </w:rPr>
  </w:style>
  <w:style w:type="paragraph" w:customStyle="1" w:styleId="1f3">
    <w:name w:val="обычный_1"/>
    <w:basedOn w:val="a6"/>
    <w:rsid w:val="00C8020C"/>
    <w:pPr>
      <w:spacing w:after="0" w:line="240" w:lineRule="auto"/>
    </w:pPr>
    <w:rPr>
      <w:rFonts w:ascii="Times New Roman" w:eastAsia="Times New Roman" w:hAnsi="Times New Roman" w:cs="Times New Roman"/>
      <w:color w:val="000000"/>
      <w:sz w:val="20"/>
      <w:szCs w:val="20"/>
      <w:lang w:eastAsia="ru-RU"/>
    </w:rPr>
  </w:style>
  <w:style w:type="paragraph" w:customStyle="1" w:styleId="xl193">
    <w:name w:val="xl193"/>
    <w:basedOn w:val="a6"/>
    <w:rsid w:val="00C8020C"/>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94">
    <w:name w:val="xl194"/>
    <w:basedOn w:val="a6"/>
    <w:rsid w:val="00C8020C"/>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6"/>
    <w:rsid w:val="00C8020C"/>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196">
    <w:name w:val="xl196"/>
    <w:basedOn w:val="a6"/>
    <w:rsid w:val="00C8020C"/>
    <w:pPr>
      <w:spacing w:before="100" w:beforeAutospacing="1" w:after="100" w:afterAutospacing="1" w:line="240" w:lineRule="auto"/>
    </w:pPr>
    <w:rPr>
      <w:rFonts w:ascii="Arial CYR" w:eastAsia="Times New Roman" w:hAnsi="Arial CYR" w:cs="Arial CYR"/>
      <w:b/>
      <w:bCs/>
      <w:color w:val="000000"/>
      <w:sz w:val="20"/>
      <w:szCs w:val="20"/>
      <w:lang w:eastAsia="ru-RU"/>
    </w:rPr>
  </w:style>
  <w:style w:type="paragraph" w:customStyle="1" w:styleId="xl197">
    <w:name w:val="xl197"/>
    <w:basedOn w:val="a6"/>
    <w:rsid w:val="00C8020C"/>
    <w:pPr>
      <w:pBdr>
        <w:right w:val="single" w:sz="4" w:space="0" w:color="000000"/>
      </w:pBdr>
      <w:spacing w:before="100" w:beforeAutospacing="1" w:after="100" w:afterAutospacing="1" w:line="240" w:lineRule="auto"/>
    </w:pPr>
    <w:rPr>
      <w:rFonts w:ascii="Arial CYR" w:eastAsia="Times New Roman" w:hAnsi="Arial CYR" w:cs="Arial CYR"/>
      <w:b/>
      <w:bCs/>
      <w:color w:val="000000"/>
      <w:sz w:val="20"/>
      <w:szCs w:val="20"/>
      <w:lang w:eastAsia="ru-RU"/>
    </w:rPr>
  </w:style>
  <w:style w:type="paragraph" w:customStyle="1" w:styleId="xl198">
    <w:name w:val="xl198"/>
    <w:basedOn w:val="a6"/>
    <w:rsid w:val="00C8020C"/>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9">
    <w:name w:val="xl199"/>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0">
    <w:name w:val="xl200"/>
    <w:basedOn w:val="a6"/>
    <w:rsid w:val="00C8020C"/>
    <w:pPr>
      <w:pBdr>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1">
    <w:name w:val="xl201"/>
    <w:basedOn w:val="a6"/>
    <w:rsid w:val="00C8020C"/>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6"/>
    <w:rsid w:val="00C8020C"/>
    <w:pP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03">
    <w:name w:val="xl203"/>
    <w:basedOn w:val="a6"/>
    <w:rsid w:val="00C8020C"/>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5">
    <w:name w:val="xl205"/>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6">
    <w:name w:val="xl206"/>
    <w:basedOn w:val="a6"/>
    <w:rsid w:val="00C8020C"/>
    <w:pPr>
      <w:pBdr>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07">
    <w:name w:val="xl207"/>
    <w:basedOn w:val="a6"/>
    <w:rsid w:val="00C8020C"/>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8">
    <w:name w:val="xl208"/>
    <w:basedOn w:val="a6"/>
    <w:rsid w:val="00C8020C"/>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6"/>
    <w:rsid w:val="00C8020C"/>
    <w:pPr>
      <w:pBdr>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6"/>
    <w:rsid w:val="00C8020C"/>
    <w:pPr>
      <w:pBdr>
        <w:top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1">
    <w:name w:val="xl211"/>
    <w:basedOn w:val="a6"/>
    <w:rsid w:val="00C8020C"/>
    <w:pPr>
      <w:pBdr>
        <w:top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6"/>
    <w:rsid w:val="00C8020C"/>
    <w:pPr>
      <w:pBdr>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3">
    <w:name w:val="xl213"/>
    <w:basedOn w:val="a6"/>
    <w:rsid w:val="00C8020C"/>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6"/>
    <w:rsid w:val="00C802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15">
    <w:name w:val="xl215"/>
    <w:basedOn w:val="a6"/>
    <w:rsid w:val="00C8020C"/>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16">
    <w:name w:val="xl216"/>
    <w:basedOn w:val="a6"/>
    <w:rsid w:val="00C8020C"/>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17">
    <w:name w:val="xl217"/>
    <w:basedOn w:val="a6"/>
    <w:rsid w:val="00C8020C"/>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8">
    <w:name w:val="xl218"/>
    <w:basedOn w:val="a6"/>
    <w:rsid w:val="00C8020C"/>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9">
    <w:name w:val="xl219"/>
    <w:basedOn w:val="a6"/>
    <w:rsid w:val="00C8020C"/>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0">
    <w:name w:val="xl220"/>
    <w:basedOn w:val="a6"/>
    <w:rsid w:val="00C8020C"/>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1">
    <w:name w:val="xl221"/>
    <w:basedOn w:val="a6"/>
    <w:rsid w:val="00C8020C"/>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2">
    <w:name w:val="xl222"/>
    <w:basedOn w:val="a6"/>
    <w:rsid w:val="00C8020C"/>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3">
    <w:name w:val="xl223"/>
    <w:basedOn w:val="a6"/>
    <w:rsid w:val="00C8020C"/>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6"/>
    <w:rsid w:val="00C8020C"/>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5">
    <w:name w:val="xl225"/>
    <w:basedOn w:val="a6"/>
    <w:rsid w:val="00C8020C"/>
    <w:pPr>
      <w:pBdr>
        <w:left w:val="single" w:sz="4" w:space="14"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26">
    <w:name w:val="xl226"/>
    <w:basedOn w:val="a6"/>
    <w:rsid w:val="00C8020C"/>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7">
    <w:name w:val="xl227"/>
    <w:basedOn w:val="a6"/>
    <w:rsid w:val="00C8020C"/>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8">
    <w:name w:val="xl228"/>
    <w:basedOn w:val="a6"/>
    <w:rsid w:val="00C8020C"/>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9">
    <w:name w:val="xl229"/>
    <w:basedOn w:val="a6"/>
    <w:rsid w:val="00C8020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30">
    <w:name w:val="xl230"/>
    <w:basedOn w:val="a6"/>
    <w:rsid w:val="00C8020C"/>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31">
    <w:name w:val="xl231"/>
    <w:basedOn w:val="a6"/>
    <w:rsid w:val="00C8020C"/>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2">
    <w:name w:val="xl232"/>
    <w:basedOn w:val="a6"/>
    <w:rsid w:val="00C8020C"/>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6"/>
    <w:rsid w:val="00C8020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4">
    <w:name w:val="xl234"/>
    <w:basedOn w:val="a6"/>
    <w:rsid w:val="00C8020C"/>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35">
    <w:name w:val="xl235"/>
    <w:basedOn w:val="a6"/>
    <w:rsid w:val="00C8020C"/>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6">
    <w:name w:val="xl236"/>
    <w:basedOn w:val="a6"/>
    <w:rsid w:val="00C802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37">
    <w:name w:val="xl237"/>
    <w:basedOn w:val="a6"/>
    <w:rsid w:val="00C8020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38">
    <w:name w:val="xl238"/>
    <w:basedOn w:val="a6"/>
    <w:rsid w:val="00C8020C"/>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39">
    <w:name w:val="xl239"/>
    <w:basedOn w:val="a6"/>
    <w:rsid w:val="00C802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0">
    <w:name w:val="xl240"/>
    <w:basedOn w:val="a6"/>
    <w:rsid w:val="00C8020C"/>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6"/>
    <w:rsid w:val="001456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d">
    <w:name w:val="Готовый"/>
    <w:basedOn w:val="a6"/>
    <w:rsid w:val="00E13AC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numbering" w:customStyle="1" w:styleId="71">
    <w:name w:val="Нет списка7"/>
    <w:next w:val="a9"/>
    <w:uiPriority w:val="99"/>
    <w:semiHidden/>
    <w:unhideWhenUsed/>
    <w:rsid w:val="00C9443A"/>
  </w:style>
  <w:style w:type="paragraph" w:customStyle="1" w:styleId="315">
    <w:name w:val="Основной текст с отступом 31"/>
    <w:basedOn w:val="a6"/>
    <w:rsid w:val="00C9443A"/>
    <w:pPr>
      <w:suppressAutoHyphens/>
      <w:spacing w:after="0" w:line="240" w:lineRule="auto"/>
    </w:pPr>
    <w:rPr>
      <w:rFonts w:ascii="Times New Roman" w:eastAsia="Times New Roman" w:hAnsi="Times New Roman" w:cs="Times New Roman"/>
      <w:color w:val="000000"/>
      <w:sz w:val="28"/>
      <w:szCs w:val="28"/>
      <w:lang w:eastAsia="ar-SA"/>
    </w:rPr>
  </w:style>
  <w:style w:type="numbering" w:customStyle="1" w:styleId="170">
    <w:name w:val="Нет списка17"/>
    <w:next w:val="a9"/>
    <w:uiPriority w:val="99"/>
    <w:semiHidden/>
    <w:unhideWhenUsed/>
    <w:rsid w:val="00C9443A"/>
  </w:style>
  <w:style w:type="numbering" w:customStyle="1" w:styleId="221">
    <w:name w:val="Нет списка22"/>
    <w:next w:val="a9"/>
    <w:uiPriority w:val="99"/>
    <w:semiHidden/>
    <w:unhideWhenUsed/>
    <w:rsid w:val="00C9443A"/>
  </w:style>
  <w:style w:type="paragraph" w:styleId="affffe">
    <w:name w:val="Body Text First Indent"/>
    <w:basedOn w:val="af"/>
    <w:link w:val="afffff"/>
    <w:rsid w:val="00F91FF0"/>
    <w:pPr>
      <w:spacing w:after="120"/>
      <w:ind w:firstLine="210"/>
    </w:pPr>
    <w:rPr>
      <w:sz w:val="20"/>
    </w:rPr>
  </w:style>
  <w:style w:type="character" w:customStyle="1" w:styleId="afffff">
    <w:name w:val="Красная строка Знак"/>
    <w:basedOn w:val="af0"/>
    <w:link w:val="affffe"/>
    <w:rsid w:val="00F91FF0"/>
    <w:rPr>
      <w:rFonts w:ascii="Times New Roman" w:eastAsia="Times New Roman" w:hAnsi="Times New Roman" w:cs="Times New Roman"/>
      <w:sz w:val="20"/>
      <w:szCs w:val="20"/>
      <w:lang w:eastAsia="ru-RU"/>
    </w:rPr>
  </w:style>
  <w:style w:type="paragraph" w:customStyle="1" w:styleId="215">
    <w:name w:val="Основной текст с отступом 21"/>
    <w:basedOn w:val="a6"/>
    <w:rsid w:val="00103A07"/>
    <w:pPr>
      <w:widowControl w:val="0"/>
      <w:spacing w:after="0" w:line="240" w:lineRule="auto"/>
      <w:ind w:firstLine="720"/>
      <w:jc w:val="both"/>
    </w:pPr>
    <w:rPr>
      <w:rFonts w:ascii="Times New Roman" w:eastAsia="Times New Roman" w:hAnsi="Times New Roman" w:cs="Times New Roman"/>
      <w:sz w:val="24"/>
      <w:szCs w:val="24"/>
      <w:lang w:eastAsia="ru-RU"/>
    </w:rPr>
  </w:style>
  <w:style w:type="paragraph" w:styleId="46">
    <w:name w:val="toc 4"/>
    <w:basedOn w:val="a6"/>
    <w:next w:val="a6"/>
    <w:autoRedefine/>
    <w:uiPriority w:val="39"/>
    <w:unhideWhenUsed/>
    <w:rsid w:val="00103A07"/>
    <w:pPr>
      <w:spacing w:after="100"/>
      <w:ind w:left="660"/>
    </w:pPr>
    <w:rPr>
      <w:rFonts w:eastAsiaTheme="minorEastAsia"/>
      <w:lang w:eastAsia="ru-RU"/>
    </w:rPr>
  </w:style>
  <w:style w:type="paragraph" w:styleId="53">
    <w:name w:val="toc 5"/>
    <w:basedOn w:val="a6"/>
    <w:next w:val="a6"/>
    <w:autoRedefine/>
    <w:uiPriority w:val="39"/>
    <w:unhideWhenUsed/>
    <w:rsid w:val="00103A07"/>
    <w:pPr>
      <w:spacing w:after="100"/>
      <w:ind w:left="880"/>
    </w:pPr>
    <w:rPr>
      <w:rFonts w:eastAsiaTheme="minorEastAsia"/>
      <w:lang w:eastAsia="ru-RU"/>
    </w:rPr>
  </w:style>
  <w:style w:type="paragraph" w:styleId="63">
    <w:name w:val="toc 6"/>
    <w:basedOn w:val="a6"/>
    <w:next w:val="a6"/>
    <w:autoRedefine/>
    <w:uiPriority w:val="39"/>
    <w:unhideWhenUsed/>
    <w:rsid w:val="00103A07"/>
    <w:pPr>
      <w:spacing w:after="100"/>
      <w:ind w:left="1100"/>
    </w:pPr>
    <w:rPr>
      <w:rFonts w:eastAsiaTheme="minorEastAsia"/>
      <w:lang w:eastAsia="ru-RU"/>
    </w:rPr>
  </w:style>
  <w:style w:type="paragraph" w:styleId="72">
    <w:name w:val="toc 7"/>
    <w:basedOn w:val="a6"/>
    <w:next w:val="a6"/>
    <w:autoRedefine/>
    <w:uiPriority w:val="39"/>
    <w:unhideWhenUsed/>
    <w:rsid w:val="00103A07"/>
    <w:pPr>
      <w:spacing w:after="100"/>
      <w:ind w:left="1320"/>
    </w:pPr>
    <w:rPr>
      <w:rFonts w:eastAsiaTheme="minorEastAsia"/>
      <w:lang w:eastAsia="ru-RU"/>
    </w:rPr>
  </w:style>
  <w:style w:type="paragraph" w:styleId="84">
    <w:name w:val="toc 8"/>
    <w:basedOn w:val="a6"/>
    <w:next w:val="a6"/>
    <w:autoRedefine/>
    <w:uiPriority w:val="39"/>
    <w:unhideWhenUsed/>
    <w:rsid w:val="00103A07"/>
    <w:pPr>
      <w:spacing w:after="100"/>
      <w:ind w:left="1540"/>
    </w:pPr>
    <w:rPr>
      <w:rFonts w:eastAsiaTheme="minorEastAsia"/>
      <w:lang w:eastAsia="ru-RU"/>
    </w:rPr>
  </w:style>
  <w:style w:type="paragraph" w:styleId="91">
    <w:name w:val="toc 9"/>
    <w:basedOn w:val="a6"/>
    <w:next w:val="a6"/>
    <w:autoRedefine/>
    <w:uiPriority w:val="39"/>
    <w:unhideWhenUsed/>
    <w:rsid w:val="00103A07"/>
    <w:pPr>
      <w:spacing w:after="100"/>
      <w:ind w:left="1760"/>
    </w:pPr>
    <w:rPr>
      <w:rFonts w:eastAsiaTheme="minorEastAsia"/>
      <w:lang w:eastAsia="ru-RU"/>
    </w:rPr>
  </w:style>
  <w:style w:type="character" w:customStyle="1" w:styleId="af3">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2"/>
    <w:uiPriority w:val="99"/>
    <w:qFormat/>
    <w:locked/>
    <w:rsid w:val="00DB5A64"/>
    <w:rPr>
      <w:rFonts w:ascii="Times New Roman" w:eastAsia="Times New Roman" w:hAnsi="Times New Roman" w:cs="Times New Roman"/>
      <w:i/>
      <w:sz w:val="16"/>
      <w:szCs w:val="20"/>
      <w:lang w:eastAsia="ru-RU"/>
    </w:rPr>
  </w:style>
  <w:style w:type="paragraph" w:customStyle="1" w:styleId="30">
    <w:name w:val="Заголовок 3(нумерованный)"/>
    <w:basedOn w:val="3"/>
    <w:rsid w:val="00DB5A64"/>
    <w:pPr>
      <w:numPr>
        <w:numId w:val="5"/>
      </w:numPr>
      <w:ind w:left="720" w:hanging="432"/>
    </w:pPr>
  </w:style>
  <w:style w:type="paragraph" w:styleId="afffff0">
    <w:name w:val="Document Map"/>
    <w:basedOn w:val="a6"/>
    <w:link w:val="afffff1"/>
    <w:uiPriority w:val="99"/>
    <w:unhideWhenUsed/>
    <w:rsid w:val="00DB5A64"/>
    <w:pPr>
      <w:spacing w:after="0" w:line="240" w:lineRule="auto"/>
    </w:pPr>
    <w:rPr>
      <w:rFonts w:ascii="Tahoma" w:eastAsiaTheme="minorEastAsia" w:hAnsi="Tahoma" w:cs="Tahoma"/>
      <w:sz w:val="16"/>
      <w:szCs w:val="16"/>
      <w:lang w:eastAsia="ru-RU"/>
    </w:rPr>
  </w:style>
  <w:style w:type="character" w:customStyle="1" w:styleId="afffff1">
    <w:name w:val="Схема документа Знак"/>
    <w:basedOn w:val="a7"/>
    <w:link w:val="afffff0"/>
    <w:uiPriority w:val="99"/>
    <w:rsid w:val="00DB5A64"/>
    <w:rPr>
      <w:rFonts w:ascii="Tahoma" w:eastAsiaTheme="minorEastAsia" w:hAnsi="Tahoma" w:cs="Tahoma"/>
      <w:sz w:val="16"/>
      <w:szCs w:val="16"/>
      <w:lang w:eastAsia="ru-RU"/>
    </w:rPr>
  </w:style>
  <w:style w:type="paragraph" w:customStyle="1" w:styleId="afffff2">
    <w:name w:val="Абзац"/>
    <w:basedOn w:val="a6"/>
    <w:link w:val="afffff3"/>
    <w:qFormat/>
    <w:rsid w:val="00DB5A64"/>
    <w:pPr>
      <w:spacing w:before="120" w:after="60" w:line="240" w:lineRule="auto"/>
      <w:ind w:firstLine="567"/>
      <w:jc w:val="both"/>
    </w:pPr>
    <w:rPr>
      <w:rFonts w:eastAsia="Times New Roman" w:cs="Times New Roman"/>
      <w:sz w:val="24"/>
      <w:szCs w:val="24"/>
      <w:lang w:eastAsia="ru-RU"/>
    </w:rPr>
  </w:style>
  <w:style w:type="character" w:customStyle="1" w:styleId="afffff3">
    <w:name w:val="Абзац Знак"/>
    <w:link w:val="afffff2"/>
    <w:rsid w:val="00DB5A64"/>
    <w:rPr>
      <w:rFonts w:eastAsia="Times New Roman" w:cs="Times New Roman"/>
      <w:sz w:val="24"/>
      <w:szCs w:val="24"/>
      <w:lang w:eastAsia="ru-RU"/>
    </w:rPr>
  </w:style>
  <w:style w:type="character" w:customStyle="1" w:styleId="afff7">
    <w:name w:val="Список Знак"/>
    <w:link w:val="afff6"/>
    <w:rsid w:val="00DB5A64"/>
    <w:rPr>
      <w:rFonts w:ascii="Calibri" w:eastAsia="Times New Roman" w:hAnsi="Calibri" w:cs="Times New Roman"/>
    </w:rPr>
  </w:style>
  <w:style w:type="paragraph" w:customStyle="1" w:styleId="a">
    <w:name w:val="Список нумерованный"/>
    <w:basedOn w:val="a6"/>
    <w:rsid w:val="00DB5A64"/>
    <w:pPr>
      <w:numPr>
        <w:numId w:val="9"/>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f4">
    <w:name w:val="Табличный"/>
    <w:basedOn w:val="a6"/>
    <w:rsid w:val="00DB5A64"/>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f5">
    <w:name w:val="Содержание"/>
    <w:basedOn w:val="a6"/>
    <w:rsid w:val="00DB5A64"/>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f6">
    <w:name w:val="Название таблицы"/>
    <w:basedOn w:val="afff0"/>
    <w:rsid w:val="00DB5A64"/>
    <w:pPr>
      <w:keepNext/>
      <w:framePr w:w="0" w:hRule="auto" w:hSpace="0" w:wrap="auto" w:vAnchor="margin" w:hAnchor="text" w:xAlign="left" w:yAlign="inline"/>
      <w:spacing w:before="240"/>
    </w:pPr>
    <w:rPr>
      <w:rFonts w:asciiTheme="minorHAnsi" w:hAnsiTheme="minorHAnsi"/>
      <w:bCs/>
      <w:sz w:val="24"/>
      <w:szCs w:val="22"/>
    </w:rPr>
  </w:style>
  <w:style w:type="paragraph" w:customStyle="1" w:styleId="afffff7">
    <w:name w:val="Табличный_заголовки"/>
    <w:basedOn w:val="a6"/>
    <w:rsid w:val="00DB5A64"/>
    <w:pPr>
      <w:keepNext/>
      <w:keepLines/>
      <w:spacing w:after="0" w:line="240" w:lineRule="auto"/>
      <w:jc w:val="center"/>
    </w:pPr>
    <w:rPr>
      <w:rFonts w:eastAsia="Times New Roman" w:cs="Times New Roman"/>
      <w:b/>
      <w:lang w:eastAsia="ru-RU"/>
    </w:rPr>
  </w:style>
  <w:style w:type="paragraph" w:customStyle="1" w:styleId="afffff8">
    <w:name w:val="Табличный_центр"/>
    <w:basedOn w:val="a6"/>
    <w:rsid w:val="00DB5A64"/>
    <w:pPr>
      <w:shd w:val="clear" w:color="auto" w:fill="FFFFFF" w:themeFill="background1"/>
      <w:spacing w:after="0" w:line="240" w:lineRule="auto"/>
      <w:jc w:val="center"/>
    </w:pPr>
    <w:rPr>
      <w:rFonts w:eastAsia="Times New Roman" w:cs="Times New Roman"/>
      <w:lang w:eastAsia="ru-RU"/>
    </w:rPr>
  </w:style>
  <w:style w:type="paragraph" w:customStyle="1" w:styleId="10">
    <w:name w:val="Список 1)"/>
    <w:basedOn w:val="a6"/>
    <w:rsid w:val="00DB5A64"/>
    <w:pPr>
      <w:numPr>
        <w:numId w:val="8"/>
      </w:numPr>
      <w:spacing w:after="60" w:line="240" w:lineRule="auto"/>
      <w:jc w:val="both"/>
    </w:pPr>
    <w:rPr>
      <w:rFonts w:eastAsia="Times New Roman" w:cs="Times New Roman"/>
      <w:sz w:val="24"/>
      <w:szCs w:val="24"/>
      <w:lang w:eastAsia="ru-RU"/>
    </w:rPr>
  </w:style>
  <w:style w:type="paragraph" w:customStyle="1" w:styleId="a1">
    <w:name w:val="Табличный_нумерованный"/>
    <w:basedOn w:val="a6"/>
    <w:link w:val="afffff9"/>
    <w:rsid w:val="00DB5A64"/>
    <w:pPr>
      <w:numPr>
        <w:numId w:val="7"/>
      </w:numPr>
      <w:spacing w:after="0" w:line="240" w:lineRule="auto"/>
    </w:pPr>
    <w:rPr>
      <w:rFonts w:eastAsia="Times New Roman" w:cs="Times New Roman"/>
      <w:lang w:eastAsia="ru-RU"/>
    </w:rPr>
  </w:style>
  <w:style w:type="character" w:customStyle="1" w:styleId="afffff9">
    <w:name w:val="Табличный_нумерованный Знак"/>
    <w:link w:val="a1"/>
    <w:rsid w:val="00DB5A64"/>
    <w:rPr>
      <w:rFonts w:eastAsia="Times New Roman" w:cs="Times New Roman"/>
      <w:lang w:eastAsia="ru-RU"/>
    </w:rPr>
  </w:style>
  <w:style w:type="paragraph" w:styleId="afffffa">
    <w:name w:val="toa heading"/>
    <w:basedOn w:val="a6"/>
    <w:next w:val="a6"/>
    <w:semiHidden/>
    <w:rsid w:val="00DB5A64"/>
    <w:pPr>
      <w:spacing w:before="40" w:after="20" w:line="240" w:lineRule="auto"/>
      <w:jc w:val="center"/>
    </w:pPr>
    <w:rPr>
      <w:rFonts w:ascii="Times New Roman" w:eastAsia="Times New Roman" w:hAnsi="Times New Roman" w:cs="Times New Roman"/>
      <w:b/>
      <w:szCs w:val="20"/>
      <w:lang w:eastAsia="ru-RU"/>
    </w:rPr>
  </w:style>
  <w:style w:type="paragraph" w:customStyle="1" w:styleId="a0">
    <w:name w:val="Список а)"/>
    <w:basedOn w:val="afff6"/>
    <w:rsid w:val="00DB5A64"/>
    <w:pPr>
      <w:numPr>
        <w:numId w:val="6"/>
      </w:numPr>
      <w:spacing w:after="60" w:line="240" w:lineRule="auto"/>
      <w:ind w:left="1800" w:hanging="360"/>
      <w:jc w:val="both"/>
    </w:pPr>
    <w:rPr>
      <w:rFonts w:asciiTheme="minorHAnsi" w:hAnsiTheme="minorHAnsi"/>
      <w:snapToGrid w:val="0"/>
      <w:sz w:val="24"/>
      <w:szCs w:val="24"/>
      <w:lang w:eastAsia="ru-RU"/>
    </w:rPr>
  </w:style>
  <w:style w:type="paragraph" w:customStyle="1" w:styleId="afffffb">
    <w:name w:val="Табличный_слева"/>
    <w:basedOn w:val="a6"/>
    <w:rsid w:val="00DB5A64"/>
    <w:pPr>
      <w:spacing w:after="0" w:line="240" w:lineRule="auto"/>
    </w:pPr>
    <w:rPr>
      <w:rFonts w:eastAsia="Times New Roman" w:cs="Times New Roman"/>
      <w:lang w:eastAsia="ru-RU"/>
    </w:rPr>
  </w:style>
  <w:style w:type="paragraph" w:customStyle="1" w:styleId="1f4">
    <w:name w:val="Обычный 1"/>
    <w:basedOn w:val="a6"/>
    <w:next w:val="a6"/>
    <w:semiHidden/>
    <w:rsid w:val="00DB5A64"/>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c">
    <w:name w:val="Обычный влево"/>
    <w:basedOn w:val="1f4"/>
    <w:rsid w:val="00DB5A64"/>
  </w:style>
  <w:style w:type="paragraph" w:customStyle="1" w:styleId="afffffd">
    <w:name w:val="Табличный_по ширине"/>
    <w:basedOn w:val="afffffb"/>
    <w:rsid w:val="00DB5A64"/>
    <w:pPr>
      <w:jc w:val="both"/>
    </w:pPr>
    <w:rPr>
      <w:rFonts w:asciiTheme="majorHAnsi" w:hAnsiTheme="majorHAnsi"/>
    </w:rPr>
  </w:style>
  <w:style w:type="table" w:customStyle="1" w:styleId="afffffe">
    <w:name w:val="Стиль Таблица Геоника"/>
    <w:basedOn w:val="a8"/>
    <w:uiPriority w:val="99"/>
    <w:rsid w:val="00DB5A64"/>
    <w:pPr>
      <w:spacing w:after="0" w:line="240" w:lineRule="auto"/>
    </w:pPr>
    <w:rPr>
      <w:rFonts w:ascii="Times New Roman" w:eastAsia="Times New Roman" w:hAnsi="Times New Roman"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2f8">
    <w:name w:val="Quote"/>
    <w:basedOn w:val="a6"/>
    <w:next w:val="a6"/>
    <w:link w:val="2f9"/>
    <w:uiPriority w:val="29"/>
    <w:qFormat/>
    <w:rsid w:val="00DB5A64"/>
    <w:pPr>
      <w:spacing w:before="200"/>
    </w:pPr>
    <w:rPr>
      <w:rFonts w:ascii="Calibri" w:eastAsia="Times New Roman" w:hAnsi="Calibri" w:cs="Times New Roman"/>
      <w:i/>
      <w:iCs/>
      <w:sz w:val="20"/>
      <w:szCs w:val="20"/>
      <w:lang w:val="en-US" w:eastAsia="ru-RU"/>
    </w:rPr>
  </w:style>
  <w:style w:type="character" w:customStyle="1" w:styleId="2f9">
    <w:name w:val="Цитата 2 Знак"/>
    <w:basedOn w:val="a7"/>
    <w:link w:val="2f8"/>
    <w:uiPriority w:val="29"/>
    <w:rsid w:val="00DB5A64"/>
    <w:rPr>
      <w:rFonts w:ascii="Calibri" w:eastAsia="Times New Roman" w:hAnsi="Calibri" w:cs="Times New Roman"/>
      <w:i/>
      <w:iCs/>
      <w:sz w:val="20"/>
      <w:szCs w:val="20"/>
      <w:lang w:val="en-US" w:eastAsia="ru-RU"/>
    </w:rPr>
  </w:style>
  <w:style w:type="paragraph" w:styleId="affffff">
    <w:name w:val="Intense Quote"/>
    <w:basedOn w:val="a6"/>
    <w:next w:val="a6"/>
    <w:link w:val="affffff0"/>
    <w:uiPriority w:val="30"/>
    <w:rsid w:val="00DB5A64"/>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eastAsia="ru-RU"/>
    </w:rPr>
  </w:style>
  <w:style w:type="character" w:customStyle="1" w:styleId="affffff0">
    <w:name w:val="Выделенная цитата Знак"/>
    <w:basedOn w:val="a7"/>
    <w:link w:val="affffff"/>
    <w:uiPriority w:val="30"/>
    <w:rsid w:val="00DB5A64"/>
    <w:rPr>
      <w:rFonts w:ascii="Calibri" w:eastAsia="Times New Roman" w:hAnsi="Calibri" w:cs="Times New Roman"/>
      <w:i/>
      <w:iCs/>
      <w:color w:val="4F81BD"/>
      <w:sz w:val="20"/>
      <w:szCs w:val="20"/>
      <w:lang w:val="en-US" w:eastAsia="ru-RU"/>
    </w:rPr>
  </w:style>
  <w:style w:type="character" w:styleId="affffff1">
    <w:name w:val="Subtle Emphasis"/>
    <w:uiPriority w:val="19"/>
    <w:rsid w:val="00DB5A64"/>
    <w:rPr>
      <w:i/>
      <w:iCs/>
      <w:color w:val="243F60"/>
    </w:rPr>
  </w:style>
  <w:style w:type="character" w:styleId="affffff2">
    <w:name w:val="Intense Emphasis"/>
    <w:uiPriority w:val="21"/>
    <w:rsid w:val="00DB5A64"/>
    <w:rPr>
      <w:b/>
      <w:bCs/>
      <w:caps/>
      <w:color w:val="243F60"/>
      <w:spacing w:val="10"/>
    </w:rPr>
  </w:style>
  <w:style w:type="character" w:styleId="affffff3">
    <w:name w:val="Subtle Reference"/>
    <w:uiPriority w:val="31"/>
    <w:rsid w:val="00DB5A64"/>
    <w:rPr>
      <w:b/>
      <w:bCs/>
      <w:color w:val="4F81BD"/>
    </w:rPr>
  </w:style>
  <w:style w:type="character" w:styleId="affffff4">
    <w:name w:val="Intense Reference"/>
    <w:uiPriority w:val="32"/>
    <w:rsid w:val="00DB5A64"/>
    <w:rPr>
      <w:b/>
      <w:bCs/>
      <w:i/>
      <w:iCs/>
      <w:caps/>
      <w:color w:val="4F81BD"/>
    </w:rPr>
  </w:style>
  <w:style w:type="character" w:styleId="affffff5">
    <w:name w:val="Book Title"/>
    <w:uiPriority w:val="33"/>
    <w:rsid w:val="00DB5A64"/>
    <w:rPr>
      <w:b/>
      <w:bCs/>
      <w:i/>
      <w:iCs/>
      <w:spacing w:val="9"/>
    </w:rPr>
  </w:style>
  <w:style w:type="numbering" w:styleId="111111">
    <w:name w:val="Outline List 2"/>
    <w:basedOn w:val="a9"/>
    <w:rsid w:val="00DB5A64"/>
    <w:pPr>
      <w:numPr>
        <w:numId w:val="10"/>
      </w:numPr>
    </w:pPr>
  </w:style>
  <w:style w:type="numbering" w:styleId="1ai">
    <w:name w:val="Outline List 1"/>
    <w:basedOn w:val="a9"/>
    <w:rsid w:val="00DB5A64"/>
    <w:pPr>
      <w:numPr>
        <w:numId w:val="11"/>
      </w:numPr>
    </w:pPr>
  </w:style>
  <w:style w:type="paragraph" w:styleId="3f0">
    <w:name w:val="List 3"/>
    <w:basedOn w:val="afff6"/>
    <w:rsid w:val="00DB5A64"/>
    <w:pPr>
      <w:spacing w:before="200" w:after="240" w:line="240" w:lineRule="atLeast"/>
      <w:ind w:left="2160" w:hanging="360"/>
      <w:jc w:val="both"/>
    </w:pPr>
    <w:rPr>
      <w:rFonts w:ascii="Arial" w:hAnsi="Arial" w:cs="Arial"/>
      <w:spacing w:val="-5"/>
      <w:sz w:val="20"/>
      <w:szCs w:val="20"/>
      <w:lang w:val="en-US" w:bidi="en-US"/>
    </w:rPr>
  </w:style>
  <w:style w:type="paragraph" w:styleId="47">
    <w:name w:val="List 4"/>
    <w:basedOn w:val="afff6"/>
    <w:rsid w:val="00DB5A64"/>
    <w:pPr>
      <w:spacing w:before="200" w:after="240" w:line="240" w:lineRule="atLeast"/>
      <w:ind w:left="2520" w:hanging="360"/>
      <w:jc w:val="both"/>
    </w:pPr>
    <w:rPr>
      <w:rFonts w:ascii="Arial" w:hAnsi="Arial" w:cs="Arial"/>
      <w:spacing w:val="-5"/>
      <w:sz w:val="20"/>
      <w:szCs w:val="20"/>
      <w:lang w:val="en-US" w:bidi="en-US"/>
    </w:rPr>
  </w:style>
  <w:style w:type="paragraph" w:styleId="54">
    <w:name w:val="List 5"/>
    <w:basedOn w:val="afff6"/>
    <w:rsid w:val="00DB5A64"/>
    <w:pPr>
      <w:spacing w:before="200" w:after="240" w:line="240" w:lineRule="atLeast"/>
      <w:ind w:left="2880" w:hanging="360"/>
      <w:jc w:val="both"/>
    </w:pPr>
    <w:rPr>
      <w:rFonts w:ascii="Arial" w:hAnsi="Arial" w:cs="Arial"/>
      <w:spacing w:val="-5"/>
      <w:sz w:val="20"/>
      <w:szCs w:val="20"/>
      <w:lang w:val="en-US" w:bidi="en-US"/>
    </w:rPr>
  </w:style>
  <w:style w:type="paragraph" w:styleId="2fa">
    <w:name w:val="List Bullet 2"/>
    <w:basedOn w:val="a5"/>
    <w:autoRedefine/>
    <w:uiPriority w:val="99"/>
    <w:rsid w:val="00DB5A64"/>
    <w:pPr>
      <w:numPr>
        <w:numId w:val="0"/>
      </w:numPr>
      <w:tabs>
        <w:tab w:val="num" w:pos="360"/>
      </w:tabs>
      <w:spacing w:before="200" w:after="240" w:line="240" w:lineRule="atLeast"/>
      <w:ind w:left="1800" w:hanging="360"/>
      <w:jc w:val="both"/>
    </w:pPr>
    <w:rPr>
      <w:rFonts w:ascii="Arial" w:hAnsi="Arial" w:cs="Arial"/>
      <w:spacing w:val="-5"/>
      <w:sz w:val="20"/>
      <w:szCs w:val="20"/>
      <w:lang w:val="en-US" w:eastAsia="ru-RU" w:bidi="en-US"/>
    </w:rPr>
  </w:style>
  <w:style w:type="paragraph" w:styleId="3f1">
    <w:name w:val="List Bullet 3"/>
    <w:basedOn w:val="a5"/>
    <w:autoRedefine/>
    <w:rsid w:val="00DB5A64"/>
    <w:pPr>
      <w:numPr>
        <w:numId w:val="0"/>
      </w:numPr>
      <w:tabs>
        <w:tab w:val="num" w:pos="360"/>
      </w:tabs>
      <w:spacing w:before="200" w:after="240" w:line="240" w:lineRule="atLeast"/>
      <w:ind w:left="2160" w:hanging="360"/>
      <w:jc w:val="both"/>
    </w:pPr>
    <w:rPr>
      <w:rFonts w:ascii="Arial" w:hAnsi="Arial" w:cs="Arial"/>
      <w:spacing w:val="-5"/>
      <w:sz w:val="20"/>
      <w:szCs w:val="20"/>
      <w:lang w:val="en-US" w:eastAsia="ru-RU" w:bidi="en-US"/>
    </w:rPr>
  </w:style>
  <w:style w:type="paragraph" w:styleId="48">
    <w:name w:val="List Bullet 4"/>
    <w:basedOn w:val="a5"/>
    <w:autoRedefine/>
    <w:rsid w:val="00DB5A64"/>
    <w:pPr>
      <w:numPr>
        <w:numId w:val="0"/>
      </w:numPr>
      <w:tabs>
        <w:tab w:val="num" w:pos="360"/>
      </w:tabs>
      <w:spacing w:before="200" w:after="240" w:line="240" w:lineRule="atLeast"/>
      <w:ind w:left="2520" w:hanging="360"/>
      <w:jc w:val="both"/>
    </w:pPr>
    <w:rPr>
      <w:rFonts w:ascii="Arial" w:hAnsi="Arial" w:cs="Arial"/>
      <w:spacing w:val="-5"/>
      <w:sz w:val="20"/>
      <w:szCs w:val="20"/>
      <w:lang w:val="en-US" w:eastAsia="ru-RU" w:bidi="en-US"/>
    </w:rPr>
  </w:style>
  <w:style w:type="paragraph" w:styleId="55">
    <w:name w:val="List Bullet 5"/>
    <w:basedOn w:val="a5"/>
    <w:autoRedefine/>
    <w:rsid w:val="00DB5A64"/>
    <w:pPr>
      <w:numPr>
        <w:numId w:val="0"/>
      </w:numPr>
      <w:tabs>
        <w:tab w:val="num" w:pos="360"/>
      </w:tabs>
      <w:spacing w:before="200" w:after="240" w:line="240" w:lineRule="atLeast"/>
      <w:ind w:left="2880" w:hanging="360"/>
      <w:jc w:val="both"/>
    </w:pPr>
    <w:rPr>
      <w:rFonts w:ascii="Arial" w:hAnsi="Arial" w:cs="Arial"/>
      <w:spacing w:val="-5"/>
      <w:sz w:val="20"/>
      <w:szCs w:val="20"/>
      <w:lang w:val="en-US" w:eastAsia="ru-RU" w:bidi="en-US"/>
    </w:rPr>
  </w:style>
  <w:style w:type="paragraph" w:styleId="affffff6">
    <w:name w:val="List Continue"/>
    <w:basedOn w:val="afff6"/>
    <w:rsid w:val="00DB5A64"/>
    <w:pPr>
      <w:spacing w:before="200" w:after="240" w:line="240" w:lineRule="atLeast"/>
      <w:ind w:left="1440" w:firstLine="0"/>
      <w:jc w:val="both"/>
    </w:pPr>
    <w:rPr>
      <w:rFonts w:ascii="Arial" w:hAnsi="Arial" w:cs="Arial"/>
      <w:spacing w:val="-5"/>
      <w:sz w:val="20"/>
      <w:szCs w:val="20"/>
      <w:lang w:val="en-US" w:bidi="en-US"/>
    </w:rPr>
  </w:style>
  <w:style w:type="paragraph" w:styleId="2fb">
    <w:name w:val="List Continue 2"/>
    <w:basedOn w:val="affffff6"/>
    <w:rsid w:val="00DB5A64"/>
    <w:pPr>
      <w:ind w:left="2160"/>
    </w:pPr>
  </w:style>
  <w:style w:type="paragraph" w:styleId="3f2">
    <w:name w:val="List Continue 3"/>
    <w:basedOn w:val="affffff6"/>
    <w:rsid w:val="00DB5A64"/>
    <w:pPr>
      <w:ind w:left="2520"/>
    </w:pPr>
  </w:style>
  <w:style w:type="paragraph" w:styleId="49">
    <w:name w:val="List Continue 4"/>
    <w:basedOn w:val="affffff6"/>
    <w:rsid w:val="00DB5A64"/>
    <w:pPr>
      <w:ind w:left="2880"/>
    </w:pPr>
  </w:style>
  <w:style w:type="paragraph" w:styleId="56">
    <w:name w:val="List Continue 5"/>
    <w:basedOn w:val="affffff6"/>
    <w:rsid w:val="00DB5A64"/>
    <w:pPr>
      <w:ind w:left="3240"/>
    </w:pPr>
  </w:style>
  <w:style w:type="paragraph" w:styleId="affffff7">
    <w:name w:val="List Number"/>
    <w:basedOn w:val="a6"/>
    <w:rsid w:val="00DB5A64"/>
    <w:pPr>
      <w:spacing w:before="100" w:beforeAutospacing="1" w:after="100" w:afterAutospacing="1" w:line="360" w:lineRule="auto"/>
      <w:ind w:firstLine="709"/>
      <w:jc w:val="both"/>
    </w:pPr>
    <w:rPr>
      <w:rFonts w:ascii="Calibri" w:eastAsia="Times New Roman" w:hAnsi="Calibri" w:cs="Times New Roman"/>
      <w:sz w:val="28"/>
      <w:szCs w:val="28"/>
      <w:lang w:val="en-US" w:eastAsia="ru-RU" w:bidi="en-US"/>
    </w:rPr>
  </w:style>
  <w:style w:type="paragraph" w:styleId="2fc">
    <w:name w:val="List Number 2"/>
    <w:basedOn w:val="affffff7"/>
    <w:rsid w:val="00DB5A64"/>
    <w:pPr>
      <w:spacing w:before="0" w:beforeAutospacing="0" w:after="240" w:afterAutospacing="0" w:line="240" w:lineRule="atLeast"/>
      <w:ind w:left="1800" w:hanging="360"/>
    </w:pPr>
    <w:rPr>
      <w:rFonts w:ascii="Arial" w:hAnsi="Arial" w:cs="Arial"/>
      <w:spacing w:val="-5"/>
      <w:sz w:val="20"/>
      <w:szCs w:val="20"/>
    </w:rPr>
  </w:style>
  <w:style w:type="paragraph" w:styleId="3f3">
    <w:name w:val="List Number 3"/>
    <w:basedOn w:val="affffff7"/>
    <w:rsid w:val="00DB5A64"/>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a">
    <w:name w:val="List Number 4"/>
    <w:basedOn w:val="affffff7"/>
    <w:rsid w:val="00DB5A64"/>
    <w:pPr>
      <w:spacing w:before="0" w:beforeAutospacing="0" w:after="240" w:afterAutospacing="0" w:line="240" w:lineRule="atLeast"/>
      <w:ind w:left="2520" w:hanging="360"/>
    </w:pPr>
    <w:rPr>
      <w:rFonts w:ascii="Arial" w:hAnsi="Arial" w:cs="Arial"/>
      <w:spacing w:val="-5"/>
      <w:sz w:val="20"/>
      <w:szCs w:val="20"/>
    </w:rPr>
  </w:style>
  <w:style w:type="paragraph" w:styleId="57">
    <w:name w:val="List Number 5"/>
    <w:basedOn w:val="affffff7"/>
    <w:rsid w:val="00DB5A64"/>
    <w:pPr>
      <w:spacing w:before="0" w:beforeAutospacing="0" w:after="240" w:afterAutospacing="0" w:line="240" w:lineRule="atLeast"/>
      <w:ind w:left="2880" w:hanging="360"/>
    </w:pPr>
    <w:rPr>
      <w:rFonts w:ascii="Arial" w:hAnsi="Arial" w:cs="Arial"/>
      <w:spacing w:val="-5"/>
      <w:sz w:val="20"/>
      <w:szCs w:val="20"/>
    </w:rPr>
  </w:style>
  <w:style w:type="paragraph" w:styleId="affffff8">
    <w:name w:val="Message Header"/>
    <w:basedOn w:val="af"/>
    <w:link w:val="affffff9"/>
    <w:rsid w:val="00DB5A64"/>
    <w:pPr>
      <w:keepLines/>
      <w:tabs>
        <w:tab w:val="left" w:pos="3600"/>
        <w:tab w:val="left" w:pos="4680"/>
      </w:tabs>
      <w:spacing w:before="200" w:after="120" w:line="280" w:lineRule="exact"/>
      <w:ind w:left="1080" w:right="2160" w:hanging="1080"/>
      <w:jc w:val="both"/>
    </w:pPr>
    <w:rPr>
      <w:rFonts w:ascii="Arial" w:hAnsi="Arial"/>
      <w:sz w:val="22"/>
      <w:szCs w:val="22"/>
      <w:lang w:val="en-US" w:eastAsia="en-US"/>
    </w:rPr>
  </w:style>
  <w:style w:type="character" w:customStyle="1" w:styleId="affffff9">
    <w:name w:val="Шапка Знак"/>
    <w:basedOn w:val="a7"/>
    <w:link w:val="affffff8"/>
    <w:rsid w:val="00DB5A64"/>
    <w:rPr>
      <w:rFonts w:ascii="Arial" w:eastAsia="Times New Roman" w:hAnsi="Arial" w:cs="Times New Roman"/>
      <w:lang w:val="en-US"/>
    </w:rPr>
  </w:style>
  <w:style w:type="paragraph" w:styleId="affffffa">
    <w:name w:val="Normal Indent"/>
    <w:basedOn w:val="a6"/>
    <w:rsid w:val="00DB5A64"/>
    <w:pPr>
      <w:spacing w:before="200" w:line="360" w:lineRule="auto"/>
      <w:ind w:left="1440" w:firstLine="709"/>
      <w:jc w:val="both"/>
    </w:pPr>
    <w:rPr>
      <w:rFonts w:ascii="Arial" w:eastAsia="Times New Roman" w:hAnsi="Arial" w:cs="Arial"/>
      <w:spacing w:val="-5"/>
      <w:sz w:val="20"/>
      <w:szCs w:val="20"/>
      <w:lang w:val="en-US" w:eastAsia="ru-RU" w:bidi="en-US"/>
    </w:rPr>
  </w:style>
  <w:style w:type="paragraph" w:styleId="HTML4">
    <w:name w:val="HTML Address"/>
    <w:basedOn w:val="a6"/>
    <w:link w:val="HTML5"/>
    <w:rsid w:val="00DB5A64"/>
    <w:pPr>
      <w:spacing w:before="200" w:line="360" w:lineRule="auto"/>
      <w:ind w:left="1080" w:firstLine="709"/>
      <w:jc w:val="both"/>
    </w:pPr>
    <w:rPr>
      <w:rFonts w:ascii="Arial" w:eastAsia="Times New Roman" w:hAnsi="Arial" w:cs="Times New Roman"/>
      <w:i/>
      <w:iCs/>
      <w:spacing w:val="-5"/>
      <w:sz w:val="20"/>
      <w:szCs w:val="20"/>
      <w:lang w:val="en-US" w:eastAsia="ru-RU"/>
    </w:rPr>
  </w:style>
  <w:style w:type="character" w:customStyle="1" w:styleId="HTML5">
    <w:name w:val="Адрес HTML Знак"/>
    <w:basedOn w:val="a7"/>
    <w:link w:val="HTML4"/>
    <w:rsid w:val="00DB5A64"/>
    <w:rPr>
      <w:rFonts w:ascii="Arial" w:eastAsia="Times New Roman" w:hAnsi="Arial" w:cs="Times New Roman"/>
      <w:i/>
      <w:iCs/>
      <w:spacing w:val="-5"/>
      <w:sz w:val="20"/>
      <w:szCs w:val="20"/>
      <w:lang w:val="en-US" w:eastAsia="ru-RU"/>
    </w:rPr>
  </w:style>
  <w:style w:type="paragraph" w:styleId="affffffb">
    <w:name w:val="envelope address"/>
    <w:basedOn w:val="a6"/>
    <w:rsid w:val="00DB5A64"/>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eastAsia="ru-RU" w:bidi="en-US"/>
    </w:rPr>
  </w:style>
  <w:style w:type="character" w:styleId="HTML6">
    <w:name w:val="HTML Acronym"/>
    <w:rsid w:val="00DB5A64"/>
    <w:rPr>
      <w:lang w:val="ru-RU"/>
    </w:rPr>
  </w:style>
  <w:style w:type="paragraph" w:styleId="affffffc">
    <w:name w:val="Date"/>
    <w:basedOn w:val="a6"/>
    <w:next w:val="a6"/>
    <w:link w:val="affffffd"/>
    <w:rsid w:val="00DB5A64"/>
    <w:pPr>
      <w:spacing w:before="200" w:line="360" w:lineRule="auto"/>
      <w:ind w:left="1080" w:firstLine="709"/>
      <w:jc w:val="both"/>
    </w:pPr>
    <w:rPr>
      <w:rFonts w:ascii="Arial" w:eastAsia="Times New Roman" w:hAnsi="Arial" w:cs="Times New Roman"/>
      <w:spacing w:val="-5"/>
      <w:sz w:val="20"/>
      <w:szCs w:val="20"/>
      <w:lang w:val="en-US" w:eastAsia="ru-RU"/>
    </w:rPr>
  </w:style>
  <w:style w:type="character" w:customStyle="1" w:styleId="affffffd">
    <w:name w:val="Дата Знак"/>
    <w:basedOn w:val="a7"/>
    <w:link w:val="affffffc"/>
    <w:rsid w:val="00DB5A64"/>
    <w:rPr>
      <w:rFonts w:ascii="Arial" w:eastAsia="Times New Roman" w:hAnsi="Arial" w:cs="Times New Roman"/>
      <w:spacing w:val="-5"/>
      <w:sz w:val="20"/>
      <w:szCs w:val="20"/>
      <w:lang w:val="en-US" w:eastAsia="ru-RU"/>
    </w:rPr>
  </w:style>
  <w:style w:type="paragraph" w:styleId="affffffe">
    <w:name w:val="Note Heading"/>
    <w:basedOn w:val="a6"/>
    <w:next w:val="a6"/>
    <w:link w:val="afffffff"/>
    <w:rsid w:val="00DB5A64"/>
    <w:pPr>
      <w:spacing w:before="200" w:line="360" w:lineRule="auto"/>
      <w:ind w:left="1080" w:firstLine="709"/>
      <w:jc w:val="both"/>
    </w:pPr>
    <w:rPr>
      <w:rFonts w:ascii="Arial" w:eastAsia="Times New Roman" w:hAnsi="Arial" w:cs="Times New Roman"/>
      <w:spacing w:val="-5"/>
      <w:sz w:val="20"/>
      <w:szCs w:val="20"/>
      <w:lang w:val="en-US" w:eastAsia="ru-RU"/>
    </w:rPr>
  </w:style>
  <w:style w:type="character" w:customStyle="1" w:styleId="afffffff">
    <w:name w:val="Заголовок записки Знак"/>
    <w:basedOn w:val="a7"/>
    <w:link w:val="affffffe"/>
    <w:rsid w:val="00DB5A64"/>
    <w:rPr>
      <w:rFonts w:ascii="Arial" w:eastAsia="Times New Roman" w:hAnsi="Arial" w:cs="Times New Roman"/>
      <w:spacing w:val="-5"/>
      <w:sz w:val="20"/>
      <w:szCs w:val="20"/>
      <w:lang w:val="en-US" w:eastAsia="ru-RU"/>
    </w:rPr>
  </w:style>
  <w:style w:type="character" w:styleId="HTML7">
    <w:name w:val="HTML Keyboard"/>
    <w:rsid w:val="00DB5A64"/>
    <w:rPr>
      <w:rFonts w:ascii="Courier New" w:hAnsi="Courier New" w:cs="Courier New"/>
      <w:sz w:val="20"/>
      <w:szCs w:val="20"/>
      <w:lang w:val="ru-RU"/>
    </w:rPr>
  </w:style>
  <w:style w:type="character" w:styleId="HTML8">
    <w:name w:val="HTML Code"/>
    <w:rsid w:val="00DB5A64"/>
    <w:rPr>
      <w:rFonts w:ascii="Courier New" w:hAnsi="Courier New" w:cs="Courier New"/>
      <w:sz w:val="20"/>
      <w:szCs w:val="20"/>
      <w:lang w:val="ru-RU"/>
    </w:rPr>
  </w:style>
  <w:style w:type="paragraph" w:styleId="2fd">
    <w:name w:val="Body Text First Indent 2"/>
    <w:basedOn w:val="aff9"/>
    <w:link w:val="2fe"/>
    <w:rsid w:val="00DB5A64"/>
    <w:pPr>
      <w:spacing w:before="200" w:line="360" w:lineRule="auto"/>
      <w:ind w:firstLine="210"/>
    </w:pPr>
    <w:rPr>
      <w:rFonts w:ascii="Arial" w:eastAsia="Times New Roman" w:hAnsi="Arial" w:cs="Times New Roman"/>
      <w:spacing w:val="-5"/>
      <w:sz w:val="24"/>
      <w:szCs w:val="24"/>
      <w:lang w:val="en-US"/>
    </w:rPr>
  </w:style>
  <w:style w:type="character" w:customStyle="1" w:styleId="2fe">
    <w:name w:val="Красная строка 2 Знак"/>
    <w:basedOn w:val="affa"/>
    <w:link w:val="2fd"/>
    <w:rsid w:val="00DB5A64"/>
    <w:rPr>
      <w:rFonts w:ascii="Arial" w:eastAsia="Times New Roman" w:hAnsi="Arial" w:cs="Times New Roman"/>
      <w:spacing w:val="-5"/>
      <w:sz w:val="24"/>
      <w:szCs w:val="24"/>
      <w:lang w:val="en-US"/>
    </w:rPr>
  </w:style>
  <w:style w:type="character" w:styleId="HTML9">
    <w:name w:val="HTML Sample"/>
    <w:rsid w:val="00DB5A64"/>
    <w:rPr>
      <w:rFonts w:ascii="Courier New" w:hAnsi="Courier New" w:cs="Courier New"/>
      <w:lang w:val="ru-RU"/>
    </w:rPr>
  </w:style>
  <w:style w:type="paragraph" w:styleId="2ff">
    <w:name w:val="envelope return"/>
    <w:basedOn w:val="a6"/>
    <w:rsid w:val="00DB5A64"/>
    <w:pPr>
      <w:spacing w:before="200" w:line="360" w:lineRule="auto"/>
      <w:ind w:left="1080" w:firstLine="709"/>
      <w:jc w:val="both"/>
    </w:pPr>
    <w:rPr>
      <w:rFonts w:ascii="Arial" w:eastAsia="Times New Roman" w:hAnsi="Arial" w:cs="Arial"/>
      <w:spacing w:val="-5"/>
      <w:sz w:val="20"/>
      <w:szCs w:val="20"/>
      <w:lang w:val="en-US" w:eastAsia="ru-RU" w:bidi="en-US"/>
    </w:rPr>
  </w:style>
  <w:style w:type="character" w:styleId="HTMLa">
    <w:name w:val="HTML Definition"/>
    <w:rsid w:val="00DB5A64"/>
    <w:rPr>
      <w:i/>
      <w:iCs/>
      <w:lang w:val="ru-RU"/>
    </w:rPr>
  </w:style>
  <w:style w:type="character" w:styleId="HTMLb">
    <w:name w:val="HTML Variable"/>
    <w:rsid w:val="00DB5A64"/>
    <w:rPr>
      <w:i/>
      <w:iCs/>
      <w:lang w:val="ru-RU"/>
    </w:rPr>
  </w:style>
  <w:style w:type="character" w:styleId="HTMLc">
    <w:name w:val="HTML Typewriter"/>
    <w:rsid w:val="00DB5A64"/>
    <w:rPr>
      <w:rFonts w:ascii="Courier New" w:hAnsi="Courier New" w:cs="Courier New"/>
      <w:sz w:val="20"/>
      <w:szCs w:val="20"/>
      <w:lang w:val="ru-RU"/>
    </w:rPr>
  </w:style>
  <w:style w:type="paragraph" w:styleId="afffffff0">
    <w:name w:val="Signature"/>
    <w:basedOn w:val="a6"/>
    <w:link w:val="afffffff1"/>
    <w:rsid w:val="00DB5A64"/>
    <w:pPr>
      <w:spacing w:before="200" w:line="360" w:lineRule="auto"/>
      <w:ind w:left="4252" w:firstLine="709"/>
      <w:jc w:val="both"/>
    </w:pPr>
    <w:rPr>
      <w:rFonts w:ascii="Arial" w:eastAsia="Times New Roman" w:hAnsi="Arial" w:cs="Times New Roman"/>
      <w:spacing w:val="-5"/>
      <w:sz w:val="20"/>
      <w:szCs w:val="20"/>
      <w:lang w:val="en-US" w:eastAsia="ru-RU"/>
    </w:rPr>
  </w:style>
  <w:style w:type="character" w:customStyle="1" w:styleId="afffffff1">
    <w:name w:val="Подпись Знак"/>
    <w:basedOn w:val="a7"/>
    <w:link w:val="afffffff0"/>
    <w:rsid w:val="00DB5A64"/>
    <w:rPr>
      <w:rFonts w:ascii="Arial" w:eastAsia="Times New Roman" w:hAnsi="Arial" w:cs="Times New Roman"/>
      <w:spacing w:val="-5"/>
      <w:sz w:val="20"/>
      <w:szCs w:val="20"/>
      <w:lang w:val="en-US" w:eastAsia="ru-RU"/>
    </w:rPr>
  </w:style>
  <w:style w:type="paragraph" w:styleId="afffffff2">
    <w:name w:val="Closing"/>
    <w:basedOn w:val="a6"/>
    <w:link w:val="afffffff3"/>
    <w:rsid w:val="00DB5A64"/>
    <w:pPr>
      <w:spacing w:before="200" w:line="360" w:lineRule="auto"/>
      <w:ind w:left="4252" w:firstLine="709"/>
      <w:jc w:val="both"/>
    </w:pPr>
    <w:rPr>
      <w:rFonts w:ascii="Arial" w:eastAsia="Times New Roman" w:hAnsi="Arial" w:cs="Times New Roman"/>
      <w:spacing w:val="-5"/>
      <w:sz w:val="20"/>
      <w:szCs w:val="20"/>
      <w:lang w:val="en-US" w:eastAsia="ru-RU"/>
    </w:rPr>
  </w:style>
  <w:style w:type="character" w:customStyle="1" w:styleId="afffffff3">
    <w:name w:val="Прощание Знак"/>
    <w:basedOn w:val="a7"/>
    <w:link w:val="afffffff2"/>
    <w:rsid w:val="00DB5A64"/>
    <w:rPr>
      <w:rFonts w:ascii="Arial" w:eastAsia="Times New Roman" w:hAnsi="Arial" w:cs="Times New Roman"/>
      <w:spacing w:val="-5"/>
      <w:sz w:val="20"/>
      <w:szCs w:val="20"/>
      <w:lang w:val="en-US" w:eastAsia="ru-RU"/>
    </w:rPr>
  </w:style>
  <w:style w:type="character" w:styleId="HTMLd">
    <w:name w:val="HTML Cite"/>
    <w:rsid w:val="00DB5A64"/>
    <w:rPr>
      <w:i/>
      <w:iCs/>
      <w:lang w:val="ru-RU"/>
    </w:rPr>
  </w:style>
  <w:style w:type="paragraph" w:styleId="afffffff4">
    <w:name w:val="E-mail Signature"/>
    <w:basedOn w:val="a6"/>
    <w:link w:val="afffffff5"/>
    <w:rsid w:val="00DB5A64"/>
    <w:pPr>
      <w:spacing w:before="200" w:line="360" w:lineRule="auto"/>
      <w:ind w:left="1080" w:firstLine="709"/>
      <w:jc w:val="both"/>
    </w:pPr>
    <w:rPr>
      <w:rFonts w:ascii="Arial" w:eastAsia="Times New Roman" w:hAnsi="Arial" w:cs="Times New Roman"/>
      <w:spacing w:val="-5"/>
      <w:sz w:val="20"/>
      <w:szCs w:val="20"/>
      <w:lang w:val="en-US" w:eastAsia="ru-RU"/>
    </w:rPr>
  </w:style>
  <w:style w:type="character" w:customStyle="1" w:styleId="afffffff5">
    <w:name w:val="Электронная подпись Знак"/>
    <w:basedOn w:val="a7"/>
    <w:link w:val="afffffff4"/>
    <w:rsid w:val="00DB5A64"/>
    <w:rPr>
      <w:rFonts w:ascii="Arial" w:eastAsia="Times New Roman" w:hAnsi="Arial" w:cs="Times New Roman"/>
      <w:spacing w:val="-5"/>
      <w:sz w:val="20"/>
      <w:szCs w:val="20"/>
      <w:lang w:val="en-US" w:eastAsia="ru-RU"/>
    </w:rPr>
  </w:style>
  <w:style w:type="table" w:styleId="-1">
    <w:name w:val="Table Web 1"/>
    <w:basedOn w:val="a8"/>
    <w:rsid w:val="00DB5A64"/>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DB5A64"/>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DB5A64"/>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6">
    <w:name w:val="Table Elegant"/>
    <w:basedOn w:val="a8"/>
    <w:rsid w:val="00DB5A64"/>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8"/>
    <w:rsid w:val="00DB5A64"/>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8"/>
    <w:rsid w:val="00DB5A64"/>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8"/>
    <w:rsid w:val="00DB5A64"/>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8"/>
    <w:rsid w:val="00DB5A64"/>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8"/>
    <w:rsid w:val="00DB5A64"/>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8"/>
    <w:rsid w:val="00DB5A6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8"/>
    <w:rsid w:val="00DB5A64"/>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3">
    <w:name w:val="Table Simple 2"/>
    <w:basedOn w:val="a8"/>
    <w:rsid w:val="00DB5A64"/>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4">
    <w:name w:val="Table Grid 2"/>
    <w:basedOn w:val="a8"/>
    <w:rsid w:val="00DB5A64"/>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8"/>
    <w:rsid w:val="00DB5A64"/>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8"/>
    <w:rsid w:val="00DB5A64"/>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8"/>
    <w:rsid w:val="00DB5A64"/>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7">
    <w:name w:val="Table Contemporary"/>
    <w:basedOn w:val="a8"/>
    <w:rsid w:val="00DB5A64"/>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8">
    <w:name w:val="Table Professional"/>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9">
    <w:name w:val="Outline List 3"/>
    <w:basedOn w:val="a9"/>
    <w:rsid w:val="00DB5A64"/>
  </w:style>
  <w:style w:type="table" w:styleId="1fa">
    <w:name w:val="Table Columns 1"/>
    <w:basedOn w:val="a8"/>
    <w:rsid w:val="00DB5A64"/>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8"/>
    <w:rsid w:val="00DB5A64"/>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8"/>
    <w:rsid w:val="00DB5A64"/>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8"/>
    <w:rsid w:val="00DB5A64"/>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rsid w:val="00DB5A64"/>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DB5A64"/>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DB5A64"/>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DB5A64"/>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DB5A64"/>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a">
    <w:name w:val="Table Theme"/>
    <w:basedOn w:val="a8"/>
    <w:rsid w:val="00DB5A6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8"/>
    <w:rsid w:val="00DB5A64"/>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6">
    <w:name w:val="Table Colorful 2"/>
    <w:basedOn w:val="a8"/>
    <w:rsid w:val="00DB5A64"/>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9">
    <w:name w:val="Table Colorful 3"/>
    <w:basedOn w:val="a8"/>
    <w:rsid w:val="00DB5A64"/>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b">
    <w:name w:val="endnote text"/>
    <w:basedOn w:val="a6"/>
    <w:link w:val="afffffffc"/>
    <w:uiPriority w:val="99"/>
    <w:rsid w:val="00DB5A64"/>
    <w:pPr>
      <w:spacing w:before="200" w:line="360" w:lineRule="auto"/>
      <w:ind w:firstLine="680"/>
      <w:jc w:val="both"/>
    </w:pPr>
    <w:rPr>
      <w:rFonts w:ascii="Calibri" w:eastAsia="Times New Roman" w:hAnsi="Calibri" w:cs="Times New Roman"/>
      <w:sz w:val="20"/>
      <w:szCs w:val="20"/>
      <w:lang w:val="en-US" w:eastAsia="ru-RU" w:bidi="en-US"/>
    </w:rPr>
  </w:style>
  <w:style w:type="character" w:customStyle="1" w:styleId="afffffffc">
    <w:name w:val="Текст концевой сноски Знак"/>
    <w:basedOn w:val="a7"/>
    <w:link w:val="afffffffb"/>
    <w:uiPriority w:val="99"/>
    <w:rsid w:val="00DB5A64"/>
    <w:rPr>
      <w:rFonts w:ascii="Calibri" w:eastAsia="Times New Roman" w:hAnsi="Calibri" w:cs="Times New Roman"/>
      <w:sz w:val="20"/>
      <w:szCs w:val="20"/>
      <w:lang w:val="en-US" w:eastAsia="ru-RU" w:bidi="en-US"/>
    </w:rPr>
  </w:style>
  <w:style w:type="table" w:styleId="2-5">
    <w:name w:val="Medium Shading 2 Accent 5"/>
    <w:basedOn w:val="a8"/>
    <w:uiPriority w:val="64"/>
    <w:rsid w:val="00DB5A64"/>
    <w:pPr>
      <w:spacing w:after="0" w:line="240" w:lineRule="auto"/>
    </w:pPr>
    <w:rPr>
      <w:rFonts w:ascii="Calibri" w:eastAsia="Times New Roman" w:hAnsi="Calibri"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d">
    <w:name w:val="Revision"/>
    <w:hidden/>
    <w:uiPriority w:val="99"/>
    <w:semiHidden/>
    <w:rsid w:val="00DB5A64"/>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6"/>
    <w:link w:val="Geonika1"/>
    <w:qFormat/>
    <w:rsid w:val="00DB5A64"/>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DB5A64"/>
    <w:rPr>
      <w:rFonts w:ascii="Calibri" w:eastAsia="Times New Roman" w:hAnsi="Calibri" w:cs="Times New Roman"/>
      <w:sz w:val="24"/>
      <w:szCs w:val="24"/>
      <w:lang w:eastAsia="ar-SA" w:bidi="en-US"/>
    </w:rPr>
  </w:style>
  <w:style w:type="paragraph" w:customStyle="1" w:styleId="S">
    <w:name w:val="S_Отступ"/>
    <w:basedOn w:val="a6"/>
    <w:link w:val="S0"/>
    <w:autoRedefine/>
    <w:qFormat/>
    <w:rsid w:val="00DB5A64"/>
    <w:pPr>
      <w:spacing w:after="0" w:line="240" w:lineRule="auto"/>
    </w:pPr>
    <w:rPr>
      <w:rFonts w:ascii="Times New Roman" w:eastAsia="Calibri" w:hAnsi="Times New Roman" w:cs="Times New Roman"/>
      <w:sz w:val="24"/>
      <w:szCs w:val="24"/>
      <w:lang w:eastAsia="ru-RU"/>
    </w:rPr>
  </w:style>
  <w:style w:type="character" w:customStyle="1" w:styleId="S0">
    <w:name w:val="S_Отступ Знак"/>
    <w:link w:val="S"/>
    <w:rsid w:val="00DB5A64"/>
    <w:rPr>
      <w:rFonts w:ascii="Times New Roman" w:eastAsia="Calibri" w:hAnsi="Times New Roman" w:cs="Times New Roman"/>
      <w:sz w:val="24"/>
      <w:szCs w:val="24"/>
      <w:lang w:eastAsia="ru-RU"/>
    </w:rPr>
  </w:style>
  <w:style w:type="paragraph" w:customStyle="1" w:styleId="S2">
    <w:name w:val="S_Титульный"/>
    <w:basedOn w:val="a6"/>
    <w:rsid w:val="00DB5A64"/>
    <w:pPr>
      <w:spacing w:before="200" w:line="360" w:lineRule="auto"/>
      <w:ind w:left="3240"/>
      <w:jc w:val="right"/>
    </w:pPr>
    <w:rPr>
      <w:rFonts w:ascii="Calibri" w:eastAsia="Times New Roman" w:hAnsi="Calibri" w:cs="Times New Roman"/>
      <w:b/>
      <w:sz w:val="32"/>
      <w:szCs w:val="32"/>
      <w:lang w:val="en-US" w:eastAsia="ru-RU" w:bidi="en-US"/>
    </w:rPr>
  </w:style>
  <w:style w:type="paragraph" w:customStyle="1" w:styleId="afffffffe">
    <w:name w:val="ООО  «Институт Территориального Планирования"/>
    <w:basedOn w:val="a6"/>
    <w:link w:val="affffffff"/>
    <w:rsid w:val="00DB5A64"/>
    <w:pPr>
      <w:spacing w:before="200" w:line="360" w:lineRule="auto"/>
      <w:ind w:left="709"/>
      <w:jc w:val="right"/>
    </w:pPr>
    <w:rPr>
      <w:rFonts w:ascii="Calibri" w:eastAsia="Times New Roman" w:hAnsi="Calibri" w:cs="Times New Roman"/>
      <w:sz w:val="24"/>
      <w:szCs w:val="24"/>
      <w:lang w:eastAsia="ru-RU"/>
    </w:rPr>
  </w:style>
  <w:style w:type="character" w:customStyle="1" w:styleId="affffffff">
    <w:name w:val="ООО  «Институт Территориального Планирования Знак"/>
    <w:link w:val="afffffffe"/>
    <w:rsid w:val="00DB5A64"/>
    <w:rPr>
      <w:rFonts w:ascii="Calibri" w:eastAsia="Times New Roman" w:hAnsi="Calibri" w:cs="Times New Roman"/>
      <w:sz w:val="24"/>
      <w:szCs w:val="24"/>
      <w:lang w:eastAsia="ru-RU"/>
    </w:rPr>
  </w:style>
  <w:style w:type="paragraph" w:customStyle="1" w:styleId="Geonika">
    <w:name w:val="Geonika Маркированый список"/>
    <w:basedOn w:val="a6"/>
    <w:link w:val="Geonika2"/>
    <w:qFormat/>
    <w:rsid w:val="00DB5A64"/>
    <w:pPr>
      <w:numPr>
        <w:numId w:val="12"/>
      </w:numPr>
      <w:tabs>
        <w:tab w:val="left" w:pos="900"/>
      </w:tabs>
      <w:spacing w:before="120" w:after="120"/>
      <w:jc w:val="both"/>
    </w:pPr>
    <w:rPr>
      <w:rFonts w:ascii="Calibri" w:eastAsia="Times New Roman" w:hAnsi="Calibri" w:cs="Times New Roman"/>
      <w:sz w:val="24"/>
      <w:szCs w:val="24"/>
      <w:lang w:eastAsia="ru-RU" w:bidi="en-US"/>
    </w:rPr>
  </w:style>
  <w:style w:type="character" w:customStyle="1" w:styleId="Geonika2">
    <w:name w:val="Geonika Маркированый список Знак"/>
    <w:link w:val="Geonika"/>
    <w:rsid w:val="00DB5A64"/>
    <w:rPr>
      <w:rFonts w:ascii="Calibri" w:eastAsia="Times New Roman" w:hAnsi="Calibri" w:cs="Times New Roman"/>
      <w:sz w:val="24"/>
      <w:szCs w:val="24"/>
      <w:lang w:eastAsia="ru-RU" w:bidi="en-US"/>
    </w:rPr>
  </w:style>
  <w:style w:type="paragraph" w:customStyle="1" w:styleId="Geonika3">
    <w:name w:val="Geonika Текст в таблице"/>
    <w:basedOn w:val="Geonika0"/>
    <w:link w:val="Geonika4"/>
    <w:qFormat/>
    <w:rsid w:val="00DB5A64"/>
    <w:pPr>
      <w:spacing w:line="240" w:lineRule="auto"/>
      <w:ind w:firstLine="0"/>
      <w:jc w:val="center"/>
    </w:pPr>
  </w:style>
  <w:style w:type="character" w:customStyle="1" w:styleId="Geonika4">
    <w:name w:val="Geonika Текст в таблице Знак"/>
    <w:basedOn w:val="Geonika1"/>
    <w:link w:val="Geonika3"/>
    <w:rsid w:val="00DB5A64"/>
    <w:rPr>
      <w:rFonts w:ascii="Calibri" w:eastAsia="Times New Roman" w:hAnsi="Calibri" w:cs="Times New Roman"/>
      <w:sz w:val="24"/>
      <w:szCs w:val="24"/>
      <w:lang w:eastAsia="ar-SA" w:bidi="en-US"/>
    </w:rPr>
  </w:style>
  <w:style w:type="paragraph" w:customStyle="1" w:styleId="Geonika30">
    <w:name w:val="Geonika Заголовок 3"/>
    <w:basedOn w:val="a6"/>
    <w:link w:val="Geonika31"/>
    <w:qFormat/>
    <w:rsid w:val="00DB5A64"/>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DB5A64"/>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B5A64"/>
    <w:rPr>
      <w:b/>
    </w:rPr>
  </w:style>
  <w:style w:type="character" w:customStyle="1" w:styleId="Geonika6">
    <w:name w:val="Geonika Подзаголовк Знак"/>
    <w:link w:val="Geonika5"/>
    <w:rsid w:val="00DB5A64"/>
    <w:rPr>
      <w:rFonts w:ascii="Calibri" w:eastAsia="Times New Roman" w:hAnsi="Calibri" w:cs="Times New Roman"/>
      <w:b/>
      <w:sz w:val="24"/>
      <w:szCs w:val="24"/>
      <w:lang w:eastAsia="ar-SA" w:bidi="en-US"/>
    </w:rPr>
  </w:style>
  <w:style w:type="paragraph" w:customStyle="1" w:styleId="Geonika20">
    <w:name w:val="Geonika Заголовок 2"/>
    <w:basedOn w:val="20"/>
    <w:link w:val="Geonika21"/>
    <w:qFormat/>
    <w:rsid w:val="00DB5A64"/>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pPr>
    <w:rPr>
      <w:rFonts w:ascii="Calibri" w:hAnsi="Calibri"/>
      <w:b/>
      <w:caps/>
      <w:color w:val="FFFFFF"/>
      <w:spacing w:val="15"/>
      <w:sz w:val="24"/>
      <w:szCs w:val="24"/>
      <w:lang w:eastAsia="en-US" w:bidi="en-US"/>
    </w:rPr>
  </w:style>
  <w:style w:type="character" w:customStyle="1" w:styleId="Geonika21">
    <w:name w:val="Geonika Заголовок 2 Знак"/>
    <w:link w:val="Geonika20"/>
    <w:rsid w:val="00DB5A64"/>
    <w:rPr>
      <w:rFonts w:ascii="Calibri" w:eastAsia="Times New Roman" w:hAnsi="Calibri" w:cs="Times New Roman"/>
      <w:b/>
      <w:caps/>
      <w:color w:val="FFFFFF"/>
      <w:spacing w:val="15"/>
      <w:sz w:val="24"/>
      <w:szCs w:val="24"/>
      <w:shd w:val="clear" w:color="auto" w:fill="365F91"/>
      <w:lang w:bidi="en-US"/>
    </w:rPr>
  </w:style>
  <w:style w:type="paragraph" w:customStyle="1" w:styleId="S3">
    <w:name w:val="S_Обычный"/>
    <w:basedOn w:val="a6"/>
    <w:link w:val="S4"/>
    <w:qFormat/>
    <w:rsid w:val="00DB5A64"/>
    <w:pPr>
      <w:spacing w:before="120" w:after="60"/>
      <w:ind w:firstLine="567"/>
      <w:jc w:val="both"/>
    </w:pPr>
    <w:rPr>
      <w:rFonts w:ascii="Calibri" w:eastAsia="Times New Roman" w:hAnsi="Calibri" w:cs="Times New Roman"/>
      <w:sz w:val="24"/>
      <w:szCs w:val="24"/>
      <w:lang w:eastAsia="ar-SA"/>
    </w:rPr>
  </w:style>
  <w:style w:type="character" w:customStyle="1" w:styleId="S4">
    <w:name w:val="S_Обычный Знак"/>
    <w:link w:val="S3"/>
    <w:rsid w:val="00DB5A64"/>
    <w:rPr>
      <w:rFonts w:ascii="Calibri" w:eastAsia="Times New Roman" w:hAnsi="Calibri" w:cs="Times New Roman"/>
      <w:sz w:val="24"/>
      <w:szCs w:val="24"/>
      <w:lang w:eastAsia="ar-SA"/>
    </w:rPr>
  </w:style>
  <w:style w:type="paragraph" w:customStyle="1" w:styleId="ArNar">
    <w:name w:val="Обычный ArNar"/>
    <w:basedOn w:val="a6"/>
    <w:link w:val="ArNar0"/>
    <w:rsid w:val="00DB5A64"/>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DB5A64"/>
    <w:rPr>
      <w:rFonts w:ascii="Arial Narrow" w:eastAsia="Times New Roman" w:hAnsi="Arial Narrow" w:cs="Times New Roman"/>
      <w:color w:val="000000"/>
      <w:szCs w:val="20"/>
      <w:lang w:eastAsia="ru-RU"/>
    </w:rPr>
  </w:style>
  <w:style w:type="numbering" w:customStyle="1" w:styleId="1111111">
    <w:name w:val="1 / 1.1 / 1.1.11"/>
    <w:basedOn w:val="a9"/>
    <w:next w:val="111111"/>
    <w:rsid w:val="00DB5A64"/>
  </w:style>
  <w:style w:type="character" w:customStyle="1" w:styleId="apple-style-span">
    <w:name w:val="apple-style-span"/>
    <w:basedOn w:val="a7"/>
    <w:rsid w:val="00DB5A64"/>
  </w:style>
  <w:style w:type="paragraph" w:customStyle="1" w:styleId="G">
    <w:name w:val="G_Маркированый список"/>
    <w:basedOn w:val="a6"/>
    <w:link w:val="G0"/>
    <w:qFormat/>
    <w:rsid w:val="00DB5A64"/>
    <w:pPr>
      <w:numPr>
        <w:numId w:val="13"/>
      </w:numPr>
      <w:tabs>
        <w:tab w:val="left" w:pos="993"/>
      </w:tabs>
      <w:spacing w:before="60" w:after="60" w:line="240" w:lineRule="auto"/>
      <w:ind w:left="0" w:firstLine="709"/>
      <w:jc w:val="both"/>
    </w:pPr>
    <w:rPr>
      <w:rFonts w:ascii="Calibri" w:eastAsia="Times New Roman" w:hAnsi="Calibri" w:cs="Times New Roman"/>
      <w:sz w:val="24"/>
      <w:szCs w:val="24"/>
      <w:lang w:eastAsia="ru-RU" w:bidi="en-US"/>
    </w:rPr>
  </w:style>
  <w:style w:type="character" w:customStyle="1" w:styleId="G0">
    <w:name w:val="G_Маркированый список Знак"/>
    <w:link w:val="G"/>
    <w:rsid w:val="00DB5A64"/>
    <w:rPr>
      <w:rFonts w:ascii="Calibri" w:eastAsia="Times New Roman" w:hAnsi="Calibri" w:cs="Times New Roman"/>
      <w:sz w:val="24"/>
      <w:szCs w:val="24"/>
      <w:lang w:eastAsia="ru-RU" w:bidi="en-US"/>
    </w:rPr>
  </w:style>
  <w:style w:type="paragraph" w:customStyle="1" w:styleId="G1">
    <w:name w:val="G_Обычный текст"/>
    <w:basedOn w:val="afffff2"/>
    <w:link w:val="G2"/>
    <w:qFormat/>
    <w:rsid w:val="00DB5A64"/>
    <w:rPr>
      <w:rFonts w:ascii="Calibri" w:hAnsi="Calibri"/>
      <w:lang w:eastAsia="ar-SA" w:bidi="en-US"/>
    </w:rPr>
  </w:style>
  <w:style w:type="character" w:customStyle="1" w:styleId="G2">
    <w:name w:val="G_Обычный текст Знак"/>
    <w:link w:val="G1"/>
    <w:rsid w:val="00DB5A64"/>
    <w:rPr>
      <w:rFonts w:ascii="Calibri" w:eastAsia="Times New Roman" w:hAnsi="Calibri" w:cs="Times New Roman"/>
      <w:sz w:val="24"/>
      <w:szCs w:val="24"/>
      <w:lang w:eastAsia="ar-SA" w:bidi="en-US"/>
    </w:rPr>
  </w:style>
  <w:style w:type="paragraph" w:customStyle="1" w:styleId="G3">
    <w:name w:val="G_Подзаголовк"/>
    <w:basedOn w:val="G1"/>
    <w:qFormat/>
    <w:rsid w:val="00DB5A64"/>
    <w:pPr>
      <w:jc w:val="center"/>
    </w:pPr>
    <w:rPr>
      <w:b/>
    </w:rPr>
  </w:style>
  <w:style w:type="paragraph" w:customStyle="1" w:styleId="G4">
    <w:name w:val="G_Текст в таблице"/>
    <w:basedOn w:val="G1"/>
    <w:link w:val="G5"/>
    <w:qFormat/>
    <w:rsid w:val="00DB5A64"/>
    <w:pPr>
      <w:ind w:firstLine="0"/>
      <w:jc w:val="center"/>
    </w:pPr>
    <w:rPr>
      <w:lang w:eastAsia="ru-RU"/>
    </w:rPr>
  </w:style>
  <w:style w:type="character" w:customStyle="1" w:styleId="G5">
    <w:name w:val="G_Текст в таблице Знак"/>
    <w:basedOn w:val="G2"/>
    <w:link w:val="G4"/>
    <w:rsid w:val="00DB5A64"/>
    <w:rPr>
      <w:rFonts w:ascii="Calibri" w:eastAsia="Times New Roman" w:hAnsi="Calibri" w:cs="Times New Roman"/>
      <w:sz w:val="24"/>
      <w:szCs w:val="24"/>
      <w:lang w:eastAsia="ru-RU" w:bidi="en-US"/>
    </w:rPr>
  </w:style>
  <w:style w:type="paragraph" w:customStyle="1" w:styleId="OTCHET00">
    <w:name w:val="OTCHET_00"/>
    <w:basedOn w:val="2fc"/>
    <w:rsid w:val="00DB5A64"/>
    <w:pPr>
      <w:tabs>
        <w:tab w:val="left" w:pos="720"/>
        <w:tab w:val="left" w:pos="3402"/>
      </w:tabs>
      <w:spacing w:after="0" w:line="360" w:lineRule="auto"/>
      <w:ind w:left="0" w:firstLine="0"/>
    </w:pPr>
    <w:rPr>
      <w:rFonts w:ascii="Times New Roman" w:hAnsi="Times New Roman" w:cs="Times New Roman"/>
      <w:spacing w:val="0"/>
      <w:sz w:val="24"/>
      <w:szCs w:val="24"/>
      <w:lang w:bidi="ar-SA"/>
    </w:rPr>
  </w:style>
  <w:style w:type="paragraph" w:customStyle="1" w:styleId="Default">
    <w:name w:val="Default"/>
    <w:rsid w:val="00DB5A6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ff0">
    <w:name w:val="Основной текст пояснительной записки"/>
    <w:basedOn w:val="a6"/>
    <w:uiPriority w:val="99"/>
    <w:qFormat/>
    <w:rsid w:val="00DB5A64"/>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6"/>
    <w:rsid w:val="00DB5A64"/>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DB5A64"/>
    <w:rPr>
      <w:color w:val="0000FF"/>
    </w:rPr>
  </w:style>
  <w:style w:type="paragraph" w:customStyle="1" w:styleId="-">
    <w:name w:val="Обычное форматирование - стиль"/>
    <w:basedOn w:val="a6"/>
    <w:link w:val="-0"/>
    <w:rsid w:val="00DB5A64"/>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0">
    <w:name w:val="Обычное форматирование - стиль Знак"/>
    <w:link w:val="-"/>
    <w:rsid w:val="00DB5A64"/>
    <w:rPr>
      <w:rFonts w:ascii="Times New Roman" w:eastAsia="Times New Roman" w:hAnsi="Times New Roman" w:cs="Times New Roman"/>
      <w:sz w:val="26"/>
      <w:szCs w:val="20"/>
      <w:lang w:eastAsia="ru-RU"/>
    </w:rPr>
  </w:style>
  <w:style w:type="character" w:customStyle="1" w:styleId="afa">
    <w:name w:val="Без интервала Знак"/>
    <w:aliases w:val="с интервалом Знак"/>
    <w:basedOn w:val="a7"/>
    <w:link w:val="af9"/>
    <w:rsid w:val="00DB5A64"/>
    <w:rPr>
      <w:rFonts w:ascii="Times New Roman" w:eastAsia="Times New Roman" w:hAnsi="Times New Roman" w:cs="Times New Roman"/>
      <w:i/>
      <w:sz w:val="16"/>
      <w:szCs w:val="20"/>
      <w:lang w:eastAsia="ru-RU"/>
    </w:rPr>
  </w:style>
  <w:style w:type="paragraph" w:customStyle="1" w:styleId="aHeader">
    <w:name w:val="a_Header"/>
    <w:basedOn w:val="a6"/>
    <w:rsid w:val="00DB5A64"/>
    <w:pPr>
      <w:tabs>
        <w:tab w:val="left" w:pos="1985"/>
      </w:tabs>
      <w:spacing w:after="60" w:line="240" w:lineRule="auto"/>
      <w:jc w:val="center"/>
    </w:pPr>
    <w:rPr>
      <w:rFonts w:ascii="Courier New" w:eastAsia="Times New Roman" w:hAnsi="Courier New" w:cs="Courier New"/>
      <w:sz w:val="24"/>
      <w:szCs w:val="24"/>
      <w:lang w:eastAsia="ru-RU"/>
    </w:rPr>
  </w:style>
  <w:style w:type="paragraph" w:customStyle="1" w:styleId="affffffff1">
    <w:name w:val="основной текст"/>
    <w:basedOn w:val="a6"/>
    <w:uiPriority w:val="99"/>
    <w:rsid w:val="00DB5A64"/>
    <w:pPr>
      <w:spacing w:after="120" w:line="240" w:lineRule="auto"/>
      <w:ind w:firstLine="851"/>
      <w:jc w:val="both"/>
    </w:pPr>
    <w:rPr>
      <w:rFonts w:ascii="Arial" w:eastAsia="Times New Roman" w:hAnsi="Arial" w:cs="Arial"/>
      <w:sz w:val="28"/>
      <w:szCs w:val="28"/>
      <w:lang w:eastAsia="ru-RU"/>
    </w:rPr>
  </w:style>
  <w:style w:type="paragraph" w:customStyle="1" w:styleId="Style20">
    <w:name w:val="Style20"/>
    <w:basedOn w:val="a6"/>
    <w:uiPriority w:val="99"/>
    <w:rsid w:val="00DB5A64"/>
    <w:pPr>
      <w:widowControl w:val="0"/>
      <w:autoSpaceDE w:val="0"/>
      <w:autoSpaceDN w:val="0"/>
      <w:adjustRightInd w:val="0"/>
      <w:spacing w:after="0" w:line="562" w:lineRule="exact"/>
    </w:pPr>
    <w:rPr>
      <w:rFonts w:ascii="Times New Roman" w:eastAsia="Times New Roman" w:hAnsi="Times New Roman" w:cs="Times New Roman"/>
      <w:sz w:val="24"/>
      <w:szCs w:val="24"/>
      <w:lang w:eastAsia="ru-RU"/>
    </w:rPr>
  </w:style>
  <w:style w:type="character" w:customStyle="1" w:styleId="Normal">
    <w:name w:val="Normal Знак"/>
    <w:link w:val="18"/>
    <w:rsid w:val="00DB5A64"/>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a6"/>
    <w:link w:val="Normal10-020"/>
    <w:rsid w:val="00DB5A64"/>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DB5A64"/>
    <w:rPr>
      <w:rFonts w:ascii="Times New Roman" w:eastAsia="Times New Roman" w:hAnsi="Times New Roman" w:cs="Times New Roman"/>
      <w:b/>
      <w:bCs/>
      <w:sz w:val="20"/>
      <w:szCs w:val="20"/>
      <w:lang w:eastAsia="ru-RU"/>
    </w:rPr>
  </w:style>
  <w:style w:type="paragraph" w:customStyle="1" w:styleId="xl130">
    <w:name w:val="xl130"/>
    <w:basedOn w:val="a6"/>
    <w:rsid w:val="00DB5A64"/>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6"/>
    <w:rsid w:val="00DB5A64"/>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6"/>
    <w:rsid w:val="00DB5A64"/>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6"/>
    <w:rsid w:val="00DB5A6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6"/>
    <w:rsid w:val="00DB5A64"/>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6"/>
    <w:rsid w:val="00DB5A64"/>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6">
    <w:name w:val="xl136"/>
    <w:basedOn w:val="a6"/>
    <w:rsid w:val="00DB5A64"/>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7">
    <w:name w:val="xl137"/>
    <w:basedOn w:val="a6"/>
    <w:rsid w:val="00DB5A64"/>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8">
    <w:name w:val="xl138"/>
    <w:basedOn w:val="a6"/>
    <w:rsid w:val="00DB5A64"/>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9">
    <w:name w:val="xl139"/>
    <w:basedOn w:val="a6"/>
    <w:rsid w:val="00DB5A64"/>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0">
    <w:name w:val="xl140"/>
    <w:basedOn w:val="a6"/>
    <w:rsid w:val="00DB5A64"/>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1">
    <w:name w:val="xl141"/>
    <w:basedOn w:val="a6"/>
    <w:rsid w:val="00DB5A64"/>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2">
    <w:name w:val="xl142"/>
    <w:basedOn w:val="a6"/>
    <w:rsid w:val="00DB5A64"/>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3">
    <w:name w:val="xl143"/>
    <w:basedOn w:val="a6"/>
    <w:rsid w:val="00DB5A64"/>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4">
    <w:name w:val="xl144"/>
    <w:basedOn w:val="a6"/>
    <w:rsid w:val="00DB5A64"/>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5">
    <w:name w:val="xl145"/>
    <w:basedOn w:val="a6"/>
    <w:rsid w:val="00DB5A64"/>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6"/>
    <w:rsid w:val="00DB5A64"/>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6"/>
    <w:rsid w:val="00DB5A64"/>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6"/>
    <w:rsid w:val="00DB5A64"/>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49">
    <w:name w:val="xl149"/>
    <w:basedOn w:val="a6"/>
    <w:rsid w:val="00DB5A64"/>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0">
    <w:name w:val="xl150"/>
    <w:basedOn w:val="a6"/>
    <w:rsid w:val="00DB5A64"/>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1">
    <w:name w:val="xl151"/>
    <w:basedOn w:val="a6"/>
    <w:rsid w:val="00DB5A64"/>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2">
    <w:name w:val="xl152"/>
    <w:basedOn w:val="a6"/>
    <w:rsid w:val="00DB5A64"/>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3">
    <w:name w:val="xl153"/>
    <w:basedOn w:val="a6"/>
    <w:rsid w:val="00DB5A64"/>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4">
    <w:name w:val="xl154"/>
    <w:basedOn w:val="a6"/>
    <w:rsid w:val="00DB5A64"/>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5">
    <w:name w:val="xl155"/>
    <w:basedOn w:val="a6"/>
    <w:rsid w:val="00DB5A64"/>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6">
    <w:name w:val="xl156"/>
    <w:basedOn w:val="a6"/>
    <w:rsid w:val="00DB5A64"/>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7">
    <w:name w:val="xl157"/>
    <w:basedOn w:val="a6"/>
    <w:rsid w:val="00DB5A64"/>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8">
    <w:name w:val="xl158"/>
    <w:basedOn w:val="a6"/>
    <w:rsid w:val="00DB5A64"/>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6"/>
    <w:rsid w:val="00DB5A64"/>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6"/>
    <w:rsid w:val="00DB5A64"/>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6"/>
    <w:rsid w:val="00DB5A64"/>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6"/>
    <w:rsid w:val="00DB5A64"/>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6"/>
    <w:rsid w:val="00DB5A64"/>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6"/>
    <w:rsid w:val="00DB5A64"/>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6"/>
    <w:rsid w:val="00DB5A64"/>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6"/>
    <w:rsid w:val="00DB5A64"/>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6"/>
    <w:rsid w:val="00DB5A64"/>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6"/>
    <w:rsid w:val="00DB5A64"/>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6"/>
    <w:rsid w:val="00DB5A64"/>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Preformat">
    <w:name w:val="Preformat"/>
    <w:rsid w:val="00DB5A64"/>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7">
    <w:name w:val="Обычный2"/>
    <w:rsid w:val="00DB5A64"/>
    <w:pPr>
      <w:spacing w:after="0" w:line="240" w:lineRule="auto"/>
    </w:pPr>
    <w:rPr>
      <w:rFonts w:ascii="Times New Roman" w:eastAsia="Times New Roman" w:hAnsi="Times New Roman" w:cs="Times New Roman"/>
      <w:szCs w:val="20"/>
      <w:lang w:eastAsia="ru-RU"/>
    </w:rPr>
  </w:style>
  <w:style w:type="character" w:customStyle="1" w:styleId="doccaption">
    <w:name w:val="doccaption"/>
    <w:basedOn w:val="a7"/>
    <w:rsid w:val="00DB5A64"/>
  </w:style>
  <w:style w:type="paragraph" w:customStyle="1" w:styleId="3fa">
    <w:name w:val="Обычный3"/>
    <w:rsid w:val="00DB5A64"/>
    <w:pPr>
      <w:spacing w:after="0" w:line="240" w:lineRule="auto"/>
    </w:pPr>
    <w:rPr>
      <w:rFonts w:ascii="Times New Roman" w:eastAsia="Times New Roman" w:hAnsi="Times New Roman" w:cs="Times New Roman"/>
      <w:szCs w:val="20"/>
      <w:lang w:eastAsia="ru-RU"/>
    </w:rPr>
  </w:style>
  <w:style w:type="character" w:customStyle="1" w:styleId="FontStyle19">
    <w:name w:val="Font Style19"/>
    <w:uiPriority w:val="99"/>
    <w:rsid w:val="00DB5A64"/>
    <w:rPr>
      <w:rFonts w:ascii="Times New Roman" w:hAnsi="Times New Roman"/>
      <w:sz w:val="24"/>
    </w:rPr>
  </w:style>
  <w:style w:type="paragraph" w:customStyle="1" w:styleId="Style8">
    <w:name w:val="Style8"/>
    <w:basedOn w:val="a6"/>
    <w:uiPriority w:val="99"/>
    <w:rsid w:val="00DB5A64"/>
    <w:pPr>
      <w:widowControl w:val="0"/>
      <w:autoSpaceDE w:val="0"/>
      <w:spacing w:after="0" w:line="240" w:lineRule="auto"/>
    </w:pPr>
    <w:rPr>
      <w:rFonts w:ascii="Times New Roman" w:eastAsia="Times New Roman" w:hAnsi="Times New Roman" w:cs="Times New Roman"/>
      <w:sz w:val="24"/>
      <w:szCs w:val="20"/>
      <w:lang w:eastAsia="ar-SA"/>
    </w:rPr>
  </w:style>
  <w:style w:type="paragraph" w:customStyle="1" w:styleId="Style2">
    <w:name w:val="Style2"/>
    <w:basedOn w:val="a6"/>
    <w:uiPriority w:val="99"/>
    <w:rsid w:val="00DB5A64"/>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paragraph" w:customStyle="1" w:styleId="Style5">
    <w:name w:val="Style5"/>
    <w:basedOn w:val="a6"/>
    <w:uiPriority w:val="99"/>
    <w:rsid w:val="00DB5A64"/>
    <w:pPr>
      <w:widowControl w:val="0"/>
      <w:autoSpaceDE w:val="0"/>
      <w:autoSpaceDN w:val="0"/>
      <w:adjustRightInd w:val="0"/>
      <w:spacing w:after="0" w:line="324" w:lineRule="exact"/>
      <w:ind w:firstLine="706"/>
      <w:jc w:val="both"/>
    </w:pPr>
    <w:rPr>
      <w:rFonts w:ascii="Times New Roman" w:eastAsia="Times New Roman" w:hAnsi="Times New Roman" w:cs="Times New Roman"/>
      <w:sz w:val="24"/>
      <w:szCs w:val="24"/>
      <w:lang w:eastAsia="ru-RU"/>
    </w:rPr>
  </w:style>
  <w:style w:type="character" w:customStyle="1" w:styleId="FontStyle31">
    <w:name w:val="Font Style31"/>
    <w:uiPriority w:val="99"/>
    <w:rsid w:val="00DB5A64"/>
    <w:rPr>
      <w:rFonts w:ascii="Times New Roman" w:hAnsi="Times New Roman"/>
      <w:color w:val="000000"/>
      <w:sz w:val="24"/>
    </w:rPr>
  </w:style>
  <w:style w:type="paragraph" w:customStyle="1" w:styleId="Style7">
    <w:name w:val="Style7"/>
    <w:basedOn w:val="a6"/>
    <w:uiPriority w:val="99"/>
    <w:rsid w:val="00DB5A64"/>
    <w:pPr>
      <w:widowControl w:val="0"/>
      <w:autoSpaceDE w:val="0"/>
      <w:spacing w:after="0" w:line="451" w:lineRule="exact"/>
      <w:ind w:firstLine="691"/>
      <w:jc w:val="both"/>
    </w:pPr>
    <w:rPr>
      <w:rFonts w:ascii="Impact" w:eastAsia="Times New Roman" w:hAnsi="Impact" w:cs="Times New Roman"/>
      <w:sz w:val="24"/>
      <w:szCs w:val="24"/>
      <w:lang w:eastAsia="ar-SA"/>
    </w:rPr>
  </w:style>
  <w:style w:type="paragraph" w:customStyle="1" w:styleId="Style1">
    <w:name w:val="Style1"/>
    <w:basedOn w:val="a6"/>
    <w:uiPriority w:val="99"/>
    <w:rsid w:val="00DB5A64"/>
    <w:pPr>
      <w:widowControl w:val="0"/>
      <w:autoSpaceDE w:val="0"/>
      <w:spacing w:after="0" w:line="229" w:lineRule="exact"/>
      <w:ind w:firstLine="341"/>
      <w:jc w:val="both"/>
    </w:pPr>
    <w:rPr>
      <w:rFonts w:ascii="Times New Roman" w:eastAsia="Times New Roman" w:hAnsi="Times New Roman" w:cs="Times New Roman"/>
      <w:sz w:val="24"/>
      <w:szCs w:val="24"/>
      <w:lang w:eastAsia="ar-SA"/>
    </w:rPr>
  </w:style>
  <w:style w:type="paragraph" w:customStyle="1" w:styleId="Style12">
    <w:name w:val="Style12"/>
    <w:basedOn w:val="a6"/>
    <w:uiPriority w:val="99"/>
    <w:rsid w:val="00DB5A64"/>
    <w:pPr>
      <w:widowControl w:val="0"/>
      <w:autoSpaceDE w:val="0"/>
      <w:autoSpaceDN w:val="0"/>
      <w:adjustRightInd w:val="0"/>
      <w:spacing w:after="0" w:line="317" w:lineRule="exact"/>
      <w:ind w:firstLine="1181"/>
      <w:jc w:val="both"/>
    </w:pPr>
    <w:rPr>
      <w:rFonts w:ascii="Times New Roman" w:eastAsia="Times New Roman" w:hAnsi="Times New Roman" w:cs="Times New Roman"/>
      <w:sz w:val="24"/>
      <w:szCs w:val="24"/>
      <w:lang w:eastAsia="ru-RU"/>
    </w:rPr>
  </w:style>
  <w:style w:type="paragraph" w:customStyle="1" w:styleId="affffffff2">
    <w:name w:val="Для записок"/>
    <w:basedOn w:val="a6"/>
    <w:link w:val="affffffff3"/>
    <w:rsid w:val="00DB5A64"/>
    <w:pPr>
      <w:spacing w:after="100" w:line="240" w:lineRule="auto"/>
      <w:ind w:firstLine="720"/>
      <w:jc w:val="both"/>
    </w:pPr>
    <w:rPr>
      <w:rFonts w:ascii="Times New Roman" w:eastAsia="Times New Roman" w:hAnsi="Times New Roman" w:cs="Times New Roman"/>
      <w:sz w:val="24"/>
      <w:szCs w:val="20"/>
      <w:lang w:eastAsia="ru-RU"/>
    </w:rPr>
  </w:style>
  <w:style w:type="paragraph" w:customStyle="1" w:styleId="1fc">
    <w:name w:val="1 уровень"/>
    <w:basedOn w:val="11"/>
    <w:rsid w:val="00DB5A64"/>
    <w:pPr>
      <w:numPr>
        <w:numId w:val="0"/>
      </w:numPr>
      <w:spacing w:before="240" w:after="60" w:line="360" w:lineRule="auto"/>
      <w:ind w:firstLine="720"/>
    </w:pPr>
    <w:rPr>
      <w:rFonts w:cs="Arial"/>
      <w:b/>
      <w:bCs/>
      <w:caps/>
      <w:color w:val="auto"/>
      <w:kern w:val="32"/>
      <w:sz w:val="24"/>
      <w:szCs w:val="28"/>
    </w:rPr>
  </w:style>
  <w:style w:type="paragraph" w:customStyle="1" w:styleId="2ff8">
    <w:name w:val="Îñíîâíîé òåêñò 2"/>
    <w:basedOn w:val="a6"/>
    <w:rsid w:val="00DB5A64"/>
    <w:pPr>
      <w:autoSpaceDE w:val="0"/>
      <w:autoSpaceDN w:val="0"/>
      <w:adjustRightInd w:val="0"/>
      <w:spacing w:after="0" w:line="240" w:lineRule="auto"/>
      <w:ind w:right="-852"/>
    </w:pPr>
    <w:rPr>
      <w:rFonts w:ascii="Times New Roman" w:eastAsia="Times New Roman" w:hAnsi="Times New Roman" w:cs="Times New Roman"/>
      <w:sz w:val="28"/>
      <w:szCs w:val="20"/>
      <w:lang w:eastAsia="ru-RU"/>
    </w:rPr>
  </w:style>
  <w:style w:type="paragraph" w:customStyle="1" w:styleId="Textbody">
    <w:name w:val="Text body"/>
    <w:basedOn w:val="Standard"/>
    <w:rsid w:val="00DB5A64"/>
    <w:pPr>
      <w:widowControl w:val="0"/>
      <w:autoSpaceDN/>
      <w:spacing w:after="120"/>
    </w:pPr>
    <w:rPr>
      <w:rFonts w:eastAsia="Lucida Sans Unicode" w:cs="Mangal"/>
      <w:kern w:val="1"/>
      <w:lang w:eastAsia="zh-CN" w:bidi="hi-IN"/>
    </w:rPr>
  </w:style>
  <w:style w:type="character" w:customStyle="1" w:styleId="text">
    <w:name w:val="text"/>
    <w:basedOn w:val="a7"/>
    <w:rsid w:val="00DB5A64"/>
  </w:style>
  <w:style w:type="paragraph" w:customStyle="1" w:styleId="1fd">
    <w:name w:val="Текст примечания1"/>
    <w:basedOn w:val="a6"/>
    <w:rsid w:val="00DB5A64"/>
    <w:pPr>
      <w:suppressAutoHyphens/>
      <w:spacing w:after="0" w:line="240" w:lineRule="auto"/>
    </w:pPr>
    <w:rPr>
      <w:rFonts w:ascii="Times New Roman" w:eastAsia="Times New Roman" w:hAnsi="Times New Roman" w:cs="Times New Roman"/>
      <w:sz w:val="20"/>
      <w:szCs w:val="20"/>
      <w:lang w:eastAsia="zh-CN"/>
    </w:rPr>
  </w:style>
  <w:style w:type="paragraph" w:customStyle="1" w:styleId="affffffff4">
    <w:name w:val="Таблица"/>
    <w:basedOn w:val="a6"/>
    <w:link w:val="affffffff5"/>
    <w:qFormat/>
    <w:rsid w:val="00DB5A64"/>
    <w:pPr>
      <w:tabs>
        <w:tab w:val="left" w:pos="851"/>
      </w:tabs>
      <w:spacing w:before="120" w:after="0" w:line="240" w:lineRule="auto"/>
      <w:jc w:val="both"/>
    </w:pPr>
    <w:rPr>
      <w:rFonts w:ascii="Arial" w:eastAsia="Times New Roman" w:hAnsi="Arial" w:cs="Times New Roman"/>
      <w:kern w:val="28"/>
      <w:sz w:val="20"/>
      <w:szCs w:val="20"/>
      <w:lang w:eastAsia="ru-RU"/>
    </w:rPr>
  </w:style>
  <w:style w:type="character" w:customStyle="1" w:styleId="FontStyle48">
    <w:name w:val="Font Style48"/>
    <w:rsid w:val="00DB5A64"/>
    <w:rPr>
      <w:rFonts w:ascii="Times New Roman" w:hAnsi="Times New Roman" w:cs="Times New Roman"/>
      <w:sz w:val="12"/>
      <w:szCs w:val="12"/>
    </w:rPr>
  </w:style>
  <w:style w:type="paragraph" w:customStyle="1" w:styleId="u">
    <w:name w:val="u"/>
    <w:basedOn w:val="a6"/>
    <w:uiPriority w:val="99"/>
    <w:rsid w:val="00DB5A64"/>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ff6">
    <w:name w:val="ГП Основной"/>
    <w:qFormat/>
    <w:rsid w:val="00DB5A64"/>
    <w:pPr>
      <w:spacing w:after="120"/>
      <w:ind w:firstLine="709"/>
      <w:jc w:val="both"/>
    </w:pPr>
    <w:rPr>
      <w:rFonts w:ascii="Tahoma" w:eastAsia="Times New Roman" w:hAnsi="Tahoma" w:cs="Tahoma"/>
      <w:sz w:val="24"/>
      <w:szCs w:val="24"/>
      <w:lang w:eastAsia="ru-RU"/>
    </w:rPr>
  </w:style>
  <w:style w:type="character" w:customStyle="1" w:styleId="2ff9">
    <w:name w:val="Основной текст (2) + Не полужирный"/>
    <w:basedOn w:val="2f2"/>
    <w:rsid w:val="00DB5A6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2"/>
    <w:rsid w:val="00DB5A64"/>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TableContents">
    <w:name w:val="Table Contents"/>
    <w:basedOn w:val="a6"/>
    <w:uiPriority w:val="99"/>
    <w:rsid w:val="00DB5A64"/>
    <w:pPr>
      <w:widowControl w:val="0"/>
      <w:autoSpaceDN w:val="0"/>
      <w:adjustRightInd w:val="0"/>
      <w:spacing w:after="0" w:line="240" w:lineRule="auto"/>
    </w:pPr>
    <w:rPr>
      <w:rFonts w:ascii="Times New Roman" w:eastAsia="Arial Unicode MS" w:hAnsi="Times New Roman" w:cs="Tahoma"/>
      <w:sz w:val="24"/>
      <w:szCs w:val="24"/>
      <w:lang w:eastAsia="ru-RU"/>
    </w:rPr>
  </w:style>
  <w:style w:type="paragraph" w:customStyle="1" w:styleId="Style6">
    <w:name w:val="Style6"/>
    <w:basedOn w:val="a6"/>
    <w:rsid w:val="00DB5A64"/>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basedOn w:val="a7"/>
    <w:uiPriority w:val="99"/>
    <w:rsid w:val="00DB5A64"/>
    <w:rPr>
      <w:rFonts w:ascii="Times New Roman" w:hAnsi="Times New Roman" w:cs="Times New Roman"/>
      <w:sz w:val="18"/>
      <w:szCs w:val="18"/>
    </w:rPr>
  </w:style>
  <w:style w:type="paragraph" w:customStyle="1" w:styleId="0">
    <w:name w:val="Основной 0"/>
    <w:aliases w:val="95ПК,Основной 0 Знак Знак"/>
    <w:basedOn w:val="a6"/>
    <w:link w:val="01"/>
    <w:qFormat/>
    <w:rsid w:val="00DB5A64"/>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1">
    <w:name w:val="Основной 0 Знак"/>
    <w:aliases w:val="95ПК Знак,Основной 0 Знак Знак Знак"/>
    <w:link w:val="0"/>
    <w:rsid w:val="00DB5A64"/>
    <w:rPr>
      <w:rFonts w:ascii="Times New Roman" w:eastAsia="Times New Roman" w:hAnsi="Times New Roman" w:cs="Times New Roman"/>
      <w:sz w:val="24"/>
      <w:lang w:val="en-US" w:eastAsia="ar-SA"/>
    </w:rPr>
  </w:style>
  <w:style w:type="paragraph" w:customStyle="1" w:styleId="212pt">
    <w:name w:val="Заголовок 2 + 12 pt"/>
    <w:basedOn w:val="a6"/>
    <w:next w:val="a6"/>
    <w:link w:val="212pt0"/>
    <w:autoRedefine/>
    <w:rsid w:val="00DB5A64"/>
    <w:pPr>
      <w:keepNext/>
      <w:spacing w:before="120" w:after="0" w:line="360" w:lineRule="auto"/>
      <w:jc w:val="center"/>
      <w:outlineLvl w:val="0"/>
    </w:pPr>
    <w:rPr>
      <w:rFonts w:ascii="Times New Roman" w:eastAsia="Times New Roman" w:hAnsi="Times New Roman" w:cs="Times New Roman"/>
      <w:b/>
      <w:bCs/>
      <w:iCs/>
      <w:sz w:val="20"/>
      <w:szCs w:val="20"/>
      <w:lang w:eastAsia="ru-RU"/>
    </w:rPr>
  </w:style>
  <w:style w:type="character" w:customStyle="1" w:styleId="212pt0">
    <w:name w:val="Заголовок 2 + 12 pt Знак"/>
    <w:link w:val="212pt"/>
    <w:rsid w:val="00DB5A64"/>
    <w:rPr>
      <w:rFonts w:ascii="Times New Roman" w:eastAsia="Times New Roman" w:hAnsi="Times New Roman" w:cs="Times New Roman"/>
      <w:b/>
      <w:bCs/>
      <w:iCs/>
      <w:sz w:val="20"/>
      <w:szCs w:val="20"/>
      <w:lang w:eastAsia="ru-RU"/>
    </w:rPr>
  </w:style>
  <w:style w:type="character" w:customStyle="1" w:styleId="312">
    <w:name w:val="Основной текст 31 Знак"/>
    <w:link w:val="311"/>
    <w:uiPriority w:val="99"/>
    <w:rsid w:val="00DB5A64"/>
    <w:rPr>
      <w:rFonts w:ascii="Times New Roman" w:eastAsia="Times New Roman" w:hAnsi="Times New Roman" w:cs="Times New Roman"/>
      <w:sz w:val="20"/>
      <w:szCs w:val="20"/>
      <w:lang w:eastAsia="ru-RU"/>
    </w:rPr>
  </w:style>
  <w:style w:type="paragraph" w:customStyle="1" w:styleId="affffffff7">
    <w:name w:val="Основной"/>
    <w:basedOn w:val="aff9"/>
    <w:uiPriority w:val="99"/>
    <w:rsid w:val="00DB5A64"/>
    <w:pPr>
      <w:spacing w:line="240" w:lineRule="auto"/>
    </w:pPr>
    <w:rPr>
      <w:rFonts w:ascii="Times New Roman" w:eastAsia="Times New Roman" w:hAnsi="Times New Roman" w:cs="Times New Roman"/>
      <w:sz w:val="24"/>
      <w:szCs w:val="24"/>
      <w:lang w:eastAsia="ru-RU"/>
    </w:rPr>
  </w:style>
  <w:style w:type="character" w:customStyle="1" w:styleId="FontStyle140">
    <w:name w:val="Font Style140"/>
    <w:uiPriority w:val="99"/>
    <w:rsid w:val="00DB5A64"/>
    <w:rPr>
      <w:rFonts w:ascii="Times New Roman" w:hAnsi="Times New Roman" w:cs="Times New Roman"/>
      <w:sz w:val="24"/>
      <w:szCs w:val="24"/>
    </w:rPr>
  </w:style>
  <w:style w:type="paragraph" w:customStyle="1" w:styleId="222">
    <w:name w:val="Основной текст 22"/>
    <w:basedOn w:val="a6"/>
    <w:rsid w:val="00DB5A64"/>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character" w:customStyle="1" w:styleId="145">
    <w:name w:val="Основной текст 14 Знак"/>
    <w:link w:val="146"/>
    <w:rsid w:val="00DB5A64"/>
    <w:rPr>
      <w:sz w:val="28"/>
      <w:szCs w:val="24"/>
      <w:lang w:eastAsia="ru-RU"/>
    </w:rPr>
  </w:style>
  <w:style w:type="paragraph" w:customStyle="1" w:styleId="146">
    <w:name w:val="Основной текст 14"/>
    <w:basedOn w:val="a6"/>
    <w:link w:val="145"/>
    <w:qFormat/>
    <w:rsid w:val="00DB5A64"/>
    <w:pPr>
      <w:spacing w:after="0" w:line="360" w:lineRule="auto"/>
      <w:ind w:firstLine="709"/>
      <w:jc w:val="both"/>
    </w:pPr>
    <w:rPr>
      <w:sz w:val="28"/>
      <w:szCs w:val="24"/>
      <w:lang w:eastAsia="ru-RU"/>
    </w:rPr>
  </w:style>
  <w:style w:type="paragraph" w:customStyle="1" w:styleId="3f3f3f3f3f3f3f3f3f3f3f3f3f3f3f">
    <w:name w:val="Н3fа3fз3fв3fа3fн3fи3fе3f т3fа3fб3fл3fи3fц3fы3f"/>
    <w:basedOn w:val="a6"/>
    <w:rsid w:val="00DB5A64"/>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6"/>
    <w:uiPriority w:val="99"/>
    <w:rsid w:val="00DB5A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6"/>
    <w:uiPriority w:val="99"/>
    <w:rsid w:val="00DB5A64"/>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70">
    <w:name w:val="Font Style170"/>
    <w:uiPriority w:val="99"/>
    <w:rsid w:val="00DB5A64"/>
    <w:rPr>
      <w:rFonts w:ascii="Times New Roman" w:hAnsi="Times New Roman" w:cs="Times New Roman"/>
      <w:i/>
      <w:iCs/>
      <w:sz w:val="26"/>
      <w:szCs w:val="26"/>
    </w:rPr>
  </w:style>
  <w:style w:type="character" w:customStyle="1" w:styleId="FontStyle173">
    <w:name w:val="Font Style173"/>
    <w:uiPriority w:val="99"/>
    <w:rsid w:val="00DB5A64"/>
    <w:rPr>
      <w:rFonts w:ascii="Times New Roman" w:hAnsi="Times New Roman" w:cs="Times New Roman"/>
      <w:sz w:val="26"/>
      <w:szCs w:val="26"/>
    </w:rPr>
  </w:style>
  <w:style w:type="paragraph" w:customStyle="1" w:styleId="a2">
    <w:name w:val="_Таблица"/>
    <w:basedOn w:val="af2"/>
    <w:link w:val="affffffff8"/>
    <w:uiPriority w:val="99"/>
    <w:rsid w:val="00DB5A64"/>
    <w:pPr>
      <w:keepNext/>
      <w:numPr>
        <w:numId w:val="14"/>
      </w:numPr>
      <w:tabs>
        <w:tab w:val="left" w:pos="1985"/>
      </w:tabs>
      <w:spacing w:before="240" w:after="120"/>
      <w:ind w:left="0" w:right="282" w:firstLine="709"/>
      <w:jc w:val="both"/>
    </w:pPr>
    <w:rPr>
      <w:rFonts w:eastAsia="Calibri"/>
      <w:b/>
      <w:i w:val="0"/>
      <w:sz w:val="26"/>
    </w:rPr>
  </w:style>
  <w:style w:type="character" w:customStyle="1" w:styleId="affffffff8">
    <w:name w:val="_Таблица Знак"/>
    <w:link w:val="a2"/>
    <w:uiPriority w:val="99"/>
    <w:locked/>
    <w:rsid w:val="00DB5A64"/>
    <w:rPr>
      <w:rFonts w:ascii="Times New Roman" w:eastAsia="Calibri" w:hAnsi="Times New Roman" w:cs="Times New Roman"/>
      <w:b/>
      <w:sz w:val="26"/>
      <w:szCs w:val="20"/>
      <w:lang w:eastAsia="ru-RU"/>
    </w:rPr>
  </w:style>
  <w:style w:type="paragraph" w:customStyle="1" w:styleId="affffffff9">
    <w:name w:val="_Обычный"/>
    <w:basedOn w:val="a6"/>
    <w:link w:val="affffffffa"/>
    <w:uiPriority w:val="99"/>
    <w:rsid w:val="00DB5A64"/>
    <w:pPr>
      <w:spacing w:after="0" w:line="360" w:lineRule="auto"/>
      <w:ind w:firstLine="709"/>
      <w:jc w:val="both"/>
    </w:pPr>
    <w:rPr>
      <w:rFonts w:ascii="Times New Roman" w:eastAsia="Calibri" w:hAnsi="Times New Roman" w:cs="Times New Roman"/>
      <w:sz w:val="26"/>
      <w:szCs w:val="20"/>
      <w:lang w:eastAsia="ru-RU"/>
    </w:rPr>
  </w:style>
  <w:style w:type="character" w:customStyle="1" w:styleId="affffffffa">
    <w:name w:val="_Обычный Знак"/>
    <w:link w:val="affffffff9"/>
    <w:uiPriority w:val="99"/>
    <w:locked/>
    <w:rsid w:val="00DB5A64"/>
    <w:rPr>
      <w:rFonts w:ascii="Times New Roman" w:eastAsia="Calibri" w:hAnsi="Times New Roman" w:cs="Times New Roman"/>
      <w:sz w:val="26"/>
      <w:szCs w:val="20"/>
      <w:lang w:eastAsia="ru-RU"/>
    </w:rPr>
  </w:style>
  <w:style w:type="character" w:customStyle="1" w:styleId="FontStyle139">
    <w:name w:val="Font Style139"/>
    <w:uiPriority w:val="99"/>
    <w:rsid w:val="00DB5A64"/>
    <w:rPr>
      <w:rFonts w:ascii="Times New Roman" w:hAnsi="Times New Roman" w:cs="Times New Roman"/>
      <w:b/>
      <w:bCs/>
      <w:sz w:val="22"/>
      <w:szCs w:val="22"/>
    </w:rPr>
  </w:style>
  <w:style w:type="character" w:customStyle="1" w:styleId="FontStyle144">
    <w:name w:val="Font Style144"/>
    <w:uiPriority w:val="99"/>
    <w:rsid w:val="00DB5A64"/>
    <w:rPr>
      <w:rFonts w:ascii="Times New Roman" w:hAnsi="Times New Roman" w:cs="Times New Roman"/>
      <w:sz w:val="22"/>
      <w:szCs w:val="22"/>
    </w:rPr>
  </w:style>
  <w:style w:type="paragraph" w:customStyle="1" w:styleId="msonospacing0">
    <w:name w:val="msonospacing"/>
    <w:basedOn w:val="a6"/>
    <w:uiPriority w:val="99"/>
    <w:rsid w:val="00DB5A64"/>
    <w:pPr>
      <w:spacing w:after="0" w:line="240" w:lineRule="auto"/>
    </w:pPr>
    <w:rPr>
      <w:rFonts w:ascii="Calibri" w:eastAsia="Times New Roman" w:hAnsi="Calibri" w:cs="Times New Roman"/>
      <w:lang w:eastAsia="ru-RU"/>
    </w:rPr>
  </w:style>
  <w:style w:type="paragraph" w:customStyle="1" w:styleId="Style104">
    <w:name w:val="Style104"/>
    <w:basedOn w:val="a6"/>
    <w:uiPriority w:val="99"/>
    <w:rsid w:val="00DB5A64"/>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basedOn w:val="a7"/>
    <w:uiPriority w:val="99"/>
    <w:rsid w:val="00DB5A64"/>
    <w:rPr>
      <w:rFonts w:ascii="Times New Roman" w:hAnsi="Times New Roman" w:cs="Times New Roman"/>
      <w:sz w:val="20"/>
      <w:szCs w:val="20"/>
    </w:rPr>
  </w:style>
  <w:style w:type="paragraph" w:customStyle="1" w:styleId="216">
    <w:name w:val="Основной текст (2)1"/>
    <w:basedOn w:val="a6"/>
    <w:rsid w:val="00DB5A64"/>
    <w:pPr>
      <w:widowControl w:val="0"/>
      <w:shd w:val="clear" w:color="auto" w:fill="FFFFFF"/>
      <w:spacing w:after="540" w:line="240" w:lineRule="atLeast"/>
    </w:pPr>
    <w:rPr>
      <w:rFonts w:ascii="Times New Roman" w:eastAsia="Times New Roman" w:hAnsi="Times New Roman" w:cs="Times New Roman"/>
      <w:b/>
      <w:bCs/>
      <w:lang w:eastAsia="ru-RU"/>
    </w:rPr>
  </w:style>
  <w:style w:type="character" w:customStyle="1" w:styleId="affffffffb">
    <w:name w:val="Название Знак Знак Знак"/>
    <w:aliases w:val="Название Знак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Знак Знак"/>
    <w:basedOn w:val="a7"/>
    <w:rsid w:val="00DB5A64"/>
    <w:rPr>
      <w:b/>
      <w:sz w:val="32"/>
      <w:szCs w:val="24"/>
      <w:lang w:val="ru-RU" w:eastAsia="ru-RU" w:bidi="ar-SA"/>
    </w:rPr>
  </w:style>
  <w:style w:type="paragraph" w:customStyle="1" w:styleId="affffffffc">
    <w:name w:val="Обычный текст: базовый"/>
    <w:basedOn w:val="a6"/>
    <w:rsid w:val="00DB5A64"/>
    <w:pPr>
      <w:suppressAutoHyphens/>
      <w:spacing w:after="0" w:line="360" w:lineRule="auto"/>
      <w:ind w:firstLine="720"/>
      <w:jc w:val="both"/>
    </w:pPr>
    <w:rPr>
      <w:rFonts w:ascii="Times New Roman" w:eastAsia="Times New Roman" w:hAnsi="Times New Roman" w:cs="Times New Roman"/>
      <w:sz w:val="28"/>
      <w:szCs w:val="20"/>
      <w:lang w:eastAsia="ar-SA"/>
    </w:rPr>
  </w:style>
  <w:style w:type="paragraph" w:customStyle="1" w:styleId="affffffffd">
    <w:name w:val="Базовый"/>
    <w:uiPriority w:val="99"/>
    <w:rsid w:val="00DB5A64"/>
    <w:pPr>
      <w:tabs>
        <w:tab w:val="left" w:pos="709"/>
      </w:tabs>
      <w:suppressAutoHyphens/>
      <w:spacing w:line="276" w:lineRule="atLeast"/>
    </w:pPr>
    <w:rPr>
      <w:rFonts w:ascii="Calibri" w:eastAsia="Arial Unicode MS" w:hAnsi="Calibri" w:cs="Times New Roman"/>
      <w:lang w:eastAsia="ru-RU"/>
    </w:rPr>
  </w:style>
  <w:style w:type="paragraph" w:customStyle="1" w:styleId="affffffffe">
    <w:name w:val="МОЙ основа"/>
    <w:basedOn w:val="a6"/>
    <w:qFormat/>
    <w:rsid w:val="00DB5A64"/>
    <w:pPr>
      <w:widowControl w:val="0"/>
      <w:suppressAutoHyphens/>
      <w:autoSpaceDE w:val="0"/>
      <w:snapToGrid w:val="0"/>
      <w:spacing w:after="0" w:line="240" w:lineRule="auto"/>
      <w:ind w:firstLine="709"/>
      <w:jc w:val="both"/>
    </w:pPr>
    <w:rPr>
      <w:rFonts w:ascii="Times New Roman" w:eastAsia="Arial" w:hAnsi="Times New Roman" w:cs="Times New Roman"/>
      <w:sz w:val="28"/>
      <w:szCs w:val="28"/>
      <w:lang w:eastAsia="ar-SA"/>
    </w:rPr>
  </w:style>
  <w:style w:type="character" w:customStyle="1" w:styleId="40pt">
    <w:name w:val="Основной текст (4) + Курсив;Интервал 0 pt"/>
    <w:basedOn w:val="a7"/>
    <w:rsid w:val="00DB5A64"/>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e">
    <w:name w:val="Основной текст (4)_"/>
    <w:basedOn w:val="a7"/>
    <w:link w:val="4f"/>
    <w:rsid w:val="00DB5A64"/>
    <w:rPr>
      <w:sz w:val="26"/>
      <w:szCs w:val="26"/>
      <w:shd w:val="clear" w:color="auto" w:fill="FFFFFF"/>
    </w:rPr>
  </w:style>
  <w:style w:type="paragraph" w:customStyle="1" w:styleId="4f">
    <w:name w:val="Основной текст (4)"/>
    <w:basedOn w:val="a6"/>
    <w:link w:val="4e"/>
    <w:rsid w:val="00DB5A64"/>
    <w:pPr>
      <w:widowControl w:val="0"/>
      <w:shd w:val="clear" w:color="auto" w:fill="FFFFFF"/>
      <w:spacing w:before="720" w:after="720" w:line="0" w:lineRule="atLeast"/>
    </w:pPr>
    <w:rPr>
      <w:sz w:val="26"/>
      <w:szCs w:val="26"/>
    </w:rPr>
  </w:style>
  <w:style w:type="paragraph" w:customStyle="1" w:styleId="afffffffff">
    <w:name w:val="ОСН"/>
    <w:basedOn w:val="af"/>
    <w:qFormat/>
    <w:rsid w:val="00DB5A64"/>
    <w:pPr>
      <w:spacing w:before="120" w:line="360" w:lineRule="auto"/>
      <w:ind w:firstLine="709"/>
      <w:contextualSpacing/>
      <w:jc w:val="both"/>
    </w:pPr>
    <w:rPr>
      <w:sz w:val="24"/>
    </w:rPr>
  </w:style>
  <w:style w:type="character" w:customStyle="1" w:styleId="affffffff3">
    <w:name w:val="Для записок Знак"/>
    <w:basedOn w:val="a7"/>
    <w:link w:val="affffffff2"/>
    <w:rsid w:val="00DB5A64"/>
    <w:rPr>
      <w:rFonts w:ascii="Times New Roman" w:eastAsia="Times New Roman" w:hAnsi="Times New Roman" w:cs="Times New Roman"/>
      <w:sz w:val="24"/>
      <w:szCs w:val="20"/>
      <w:lang w:eastAsia="ru-RU"/>
    </w:rPr>
  </w:style>
  <w:style w:type="character" w:customStyle="1" w:styleId="disclplain">
    <w:name w:val="disclplain"/>
    <w:basedOn w:val="a7"/>
    <w:rsid w:val="00DB5A64"/>
  </w:style>
  <w:style w:type="character" w:customStyle="1" w:styleId="context">
    <w:name w:val="context"/>
    <w:basedOn w:val="a7"/>
    <w:rsid w:val="00DB5A64"/>
  </w:style>
  <w:style w:type="paragraph" w:customStyle="1" w:styleId="125">
    <w:name w:val="Стиль по ширине Первая строка:  125 см"/>
    <w:basedOn w:val="a6"/>
    <w:rsid w:val="00DB5A6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0"/>
    <w:uiPriority w:val="35"/>
    <w:locked/>
    <w:rsid w:val="00DB5A64"/>
    <w:rPr>
      <w:rFonts w:ascii="Arial Cyr Chuv" w:eastAsia="Times New Roman" w:hAnsi="Arial Cyr Chuv" w:cs="Times New Roman"/>
      <w:b/>
      <w:sz w:val="26"/>
      <w:szCs w:val="24"/>
      <w:lang w:eastAsia="ru-RU"/>
    </w:rPr>
  </w:style>
  <w:style w:type="paragraph" w:customStyle="1" w:styleId="147">
    <w:name w:val="Текст 14(основной)"/>
    <w:basedOn w:val="a6"/>
    <w:rsid w:val="00DB5A64"/>
    <w:pPr>
      <w:spacing w:after="0" w:line="360" w:lineRule="auto"/>
      <w:ind w:firstLine="708"/>
      <w:jc w:val="both"/>
    </w:pPr>
    <w:rPr>
      <w:rFonts w:ascii="Times New Roman" w:eastAsia="Times New Roman" w:hAnsi="Times New Roman" w:cs="Times New Roman"/>
      <w:sz w:val="28"/>
      <w:szCs w:val="24"/>
      <w:lang w:eastAsia="ru-RU"/>
    </w:rPr>
  </w:style>
  <w:style w:type="paragraph" w:customStyle="1" w:styleId="1fe">
    <w:name w:val="1 Знак"/>
    <w:basedOn w:val="a6"/>
    <w:uiPriority w:val="99"/>
    <w:rsid w:val="00DB5A64"/>
    <w:pPr>
      <w:spacing w:before="100" w:beforeAutospacing="1" w:after="100" w:afterAutospacing="1" w:line="240" w:lineRule="auto"/>
    </w:pPr>
    <w:rPr>
      <w:rFonts w:ascii="Tahoma" w:eastAsia="Times New Roman" w:hAnsi="Tahoma" w:cs="Tahoma"/>
      <w:sz w:val="20"/>
      <w:szCs w:val="20"/>
      <w:lang w:val="en-US" w:eastAsia="ru-RU"/>
    </w:rPr>
  </w:style>
  <w:style w:type="character" w:customStyle="1" w:styleId="tbbankslisttext">
    <w:name w:val="tb_banks_list_text"/>
    <w:basedOn w:val="a7"/>
    <w:rsid w:val="00DB5A64"/>
  </w:style>
  <w:style w:type="character" w:customStyle="1" w:styleId="FontStyle41">
    <w:name w:val="Font Style41"/>
    <w:basedOn w:val="a7"/>
    <w:uiPriority w:val="99"/>
    <w:rsid w:val="00DB5A64"/>
    <w:rPr>
      <w:rFonts w:ascii="Times New Roman" w:hAnsi="Times New Roman" w:cs="Times New Roman"/>
      <w:b/>
      <w:bCs/>
      <w:spacing w:val="-10"/>
      <w:sz w:val="16"/>
      <w:szCs w:val="16"/>
    </w:rPr>
  </w:style>
  <w:style w:type="paragraph" w:customStyle="1" w:styleId="1ff">
    <w:name w:val="Знак Знак Знак1 Знак"/>
    <w:basedOn w:val="a6"/>
    <w:rsid w:val="00DB5A64"/>
    <w:pPr>
      <w:spacing w:after="0" w:line="240" w:lineRule="auto"/>
    </w:pPr>
    <w:rPr>
      <w:rFonts w:ascii="Verdana" w:eastAsia="Times New Roman" w:hAnsi="Verdana" w:cs="Verdana"/>
      <w:sz w:val="20"/>
      <w:szCs w:val="20"/>
      <w:lang w:val="en-US" w:eastAsia="ru-RU"/>
    </w:rPr>
  </w:style>
  <w:style w:type="paragraph" w:customStyle="1" w:styleId="S10">
    <w:name w:val="S_Заголовок 1"/>
    <w:basedOn w:val="a6"/>
    <w:link w:val="S11"/>
    <w:uiPriority w:val="99"/>
    <w:rsid w:val="00DB5A64"/>
    <w:pPr>
      <w:spacing w:after="0" w:line="360" w:lineRule="auto"/>
      <w:jc w:val="center"/>
    </w:pPr>
    <w:rPr>
      <w:rFonts w:ascii="Times New Roman" w:eastAsia="Times New Roman" w:hAnsi="Times New Roman" w:cs="Times New Roman"/>
      <w:b/>
      <w:caps/>
      <w:sz w:val="24"/>
      <w:szCs w:val="24"/>
      <w:lang w:eastAsia="ru-RU"/>
    </w:rPr>
  </w:style>
  <w:style w:type="character" w:customStyle="1" w:styleId="S11">
    <w:name w:val="S_Заголовок 1 Знак"/>
    <w:basedOn w:val="a7"/>
    <w:link w:val="S10"/>
    <w:uiPriority w:val="99"/>
    <w:rsid w:val="00DB5A64"/>
    <w:rPr>
      <w:rFonts w:ascii="Times New Roman" w:eastAsia="Times New Roman" w:hAnsi="Times New Roman" w:cs="Times New Roman"/>
      <w:b/>
      <w:caps/>
      <w:sz w:val="24"/>
      <w:szCs w:val="24"/>
      <w:lang w:eastAsia="ru-RU"/>
    </w:rPr>
  </w:style>
  <w:style w:type="paragraph" w:customStyle="1" w:styleId="normal0">
    <w:name w:val="normal0"/>
    <w:basedOn w:val="a6"/>
    <w:uiPriority w:val="99"/>
    <w:rsid w:val="00DB5A64"/>
    <w:pPr>
      <w:spacing w:after="0" w:line="240" w:lineRule="auto"/>
    </w:pPr>
    <w:rPr>
      <w:rFonts w:ascii="Times New Roman" w:eastAsia="Calibri" w:hAnsi="Times New Roman" w:cs="Times New Roman"/>
      <w:lang w:eastAsia="ru-RU"/>
    </w:rPr>
  </w:style>
  <w:style w:type="paragraph" w:customStyle="1" w:styleId="a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DB5A64"/>
    <w:pPr>
      <w:spacing w:after="160" w:line="240" w:lineRule="exact"/>
    </w:pPr>
    <w:rPr>
      <w:rFonts w:ascii="Times New Roman" w:eastAsia="Times New Roman" w:hAnsi="Times New Roman" w:cs="Times New Roman"/>
      <w:sz w:val="28"/>
      <w:szCs w:val="20"/>
      <w:lang w:val="en-US" w:eastAsia="ru-RU"/>
    </w:rPr>
  </w:style>
  <w:style w:type="paragraph" w:customStyle="1" w:styleId="Normal10">
    <w:name w:val="Стиль Normal + 10 пт полужирный"/>
    <w:basedOn w:val="18"/>
    <w:rsid w:val="00DB5A64"/>
    <w:pPr>
      <w:snapToGrid w:val="0"/>
      <w:ind w:left="-113" w:right="-113"/>
      <w:jc w:val="center"/>
    </w:pPr>
    <w:rPr>
      <w:b/>
      <w:bCs/>
    </w:rPr>
  </w:style>
  <w:style w:type="paragraph" w:customStyle="1" w:styleId="afffffffff1">
    <w:name w:val="АААА"/>
    <w:basedOn w:val="a6"/>
    <w:rsid w:val="00DB5A64"/>
    <w:pPr>
      <w:spacing w:after="0" w:line="312" w:lineRule="auto"/>
      <w:ind w:firstLine="567"/>
      <w:jc w:val="both"/>
    </w:pPr>
    <w:rPr>
      <w:rFonts w:ascii="Times New Roman" w:eastAsia="Times New Roman" w:hAnsi="Times New Roman" w:cs="Times New Roman"/>
      <w:sz w:val="26"/>
      <w:szCs w:val="26"/>
      <w:lang w:eastAsia="ru-RU"/>
    </w:rPr>
  </w:style>
  <w:style w:type="character" w:customStyle="1" w:styleId="NoSpacingChar">
    <w:name w:val="No Spacing Char"/>
    <w:aliases w:val="Перечисление Char"/>
    <w:basedOn w:val="a7"/>
    <w:link w:val="16"/>
    <w:locked/>
    <w:rsid w:val="00DB5A64"/>
    <w:rPr>
      <w:rFonts w:ascii="Times New Roman" w:eastAsia="SimSun" w:hAnsi="Times New Roman" w:cs="Mangal"/>
      <w:sz w:val="24"/>
      <w:szCs w:val="24"/>
      <w:lang w:eastAsia="hi-IN" w:bidi="hi-IN"/>
    </w:rPr>
  </w:style>
  <w:style w:type="paragraph" w:customStyle="1" w:styleId="124">
    <w:name w:val="Перед:  12 пт"/>
    <w:basedOn w:val="a6"/>
    <w:next w:val="a6"/>
    <w:link w:val="126"/>
    <w:rsid w:val="00DB5A64"/>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lang w:eastAsia="ru-RU"/>
    </w:rPr>
  </w:style>
  <w:style w:type="character" w:customStyle="1" w:styleId="126">
    <w:name w:val="Перед:  12 пт Знак"/>
    <w:basedOn w:val="a7"/>
    <w:link w:val="124"/>
    <w:rsid w:val="00DB5A64"/>
    <w:rPr>
      <w:rFonts w:ascii="Times New Roman" w:eastAsia="Times New Roman" w:hAnsi="Times New Roman" w:cs="Times New Roman"/>
      <w:sz w:val="26"/>
      <w:szCs w:val="20"/>
      <w:lang w:eastAsia="ru-RU"/>
    </w:rPr>
  </w:style>
  <w:style w:type="paragraph" w:customStyle="1" w:styleId="1256">
    <w:name w:val="ОСНОВНОЙ(1256)"/>
    <w:basedOn w:val="a6"/>
    <w:link w:val="12560"/>
    <w:rsid w:val="00DB5A64"/>
    <w:pPr>
      <w:keepLines/>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12560">
    <w:name w:val="ОСНОВНОЙ(1256) Знак"/>
    <w:basedOn w:val="a7"/>
    <w:link w:val="1256"/>
    <w:rsid w:val="00DB5A64"/>
    <w:rPr>
      <w:rFonts w:ascii="Times New Roman" w:eastAsia="Times New Roman" w:hAnsi="Times New Roman" w:cs="Times New Roman"/>
      <w:sz w:val="26"/>
      <w:szCs w:val="20"/>
      <w:lang w:eastAsia="ru-RU"/>
    </w:rPr>
  </w:style>
  <w:style w:type="paragraph" w:customStyle="1" w:styleId="Normal10-022">
    <w:name w:val="Стиль Normal + 10 пт полужирный По центру Слева:  -02 см Справ...2"/>
    <w:basedOn w:val="a6"/>
    <w:link w:val="Normal10-0220"/>
    <w:rsid w:val="00DB5A64"/>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basedOn w:val="Normal"/>
    <w:link w:val="Normal10-022"/>
    <w:rsid w:val="00DB5A64"/>
    <w:rPr>
      <w:rFonts w:ascii="Times New Roman" w:eastAsia="Times New Roman" w:hAnsi="Times New Roman" w:cs="Times New Roman"/>
      <w:b/>
      <w:bCs/>
      <w:sz w:val="20"/>
      <w:szCs w:val="20"/>
      <w:lang w:eastAsia="ru-RU"/>
    </w:rPr>
  </w:style>
  <w:style w:type="table" w:customStyle="1" w:styleId="afffffffff2">
    <w:name w:val="Таблицы"/>
    <w:basedOn w:val="ac"/>
    <w:uiPriority w:val="99"/>
    <w:rsid w:val="00DB5A64"/>
    <w:pPr>
      <w:jc w:val="center"/>
    </w:pPr>
    <w:rPr>
      <w:rFonts w:ascii="Times New Roman" w:eastAsiaTheme="minorEastAsia" w:hAnsi="Times New Roman"/>
      <w:sz w:val="24"/>
      <w:lang w:eastAsia="ru-RU"/>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1ff0">
    <w:name w:val="Знак Знак1 Знак Знак"/>
    <w:basedOn w:val="a6"/>
    <w:rsid w:val="00DB5A64"/>
    <w:pPr>
      <w:spacing w:after="160" w:line="240" w:lineRule="exact"/>
    </w:pPr>
    <w:rPr>
      <w:rFonts w:ascii="Verdana" w:eastAsia="Times New Roman" w:hAnsi="Verdana" w:cs="Times New Roman"/>
      <w:sz w:val="20"/>
      <w:szCs w:val="20"/>
      <w:lang w:val="en-US" w:eastAsia="ru-RU"/>
    </w:rPr>
  </w:style>
  <w:style w:type="paragraph" w:customStyle="1" w:styleId="1ff1">
    <w:name w:val="Знак Знак1"/>
    <w:basedOn w:val="a6"/>
    <w:rsid w:val="00DB5A64"/>
    <w:pPr>
      <w:spacing w:after="160" w:line="240" w:lineRule="exact"/>
    </w:pPr>
    <w:rPr>
      <w:rFonts w:ascii="Verdana" w:eastAsia="Times New Roman" w:hAnsi="Verdana" w:cs="Times New Roman"/>
      <w:sz w:val="20"/>
      <w:szCs w:val="20"/>
      <w:lang w:val="en-US" w:eastAsia="ru-RU"/>
    </w:rPr>
  </w:style>
  <w:style w:type="paragraph" w:customStyle="1" w:styleId="afffffffff3">
    <w:name w:val="Обычный в таблице"/>
    <w:basedOn w:val="a6"/>
    <w:rsid w:val="00DB5A64"/>
    <w:pPr>
      <w:suppressAutoHyphens/>
      <w:spacing w:after="0" w:line="360" w:lineRule="auto"/>
      <w:ind w:hanging="6"/>
      <w:jc w:val="center"/>
    </w:pPr>
    <w:rPr>
      <w:rFonts w:ascii="Times New Roman" w:eastAsia="Times New Roman" w:hAnsi="Times New Roman" w:cs="Times New Roman"/>
      <w:sz w:val="24"/>
      <w:szCs w:val="24"/>
      <w:lang w:eastAsia="ar-SA"/>
    </w:rPr>
  </w:style>
  <w:style w:type="paragraph" w:customStyle="1" w:styleId="Style44">
    <w:name w:val="Style44"/>
    <w:basedOn w:val="a6"/>
    <w:uiPriority w:val="99"/>
    <w:rsid w:val="00DB5A64"/>
    <w:pPr>
      <w:widowControl w:val="0"/>
      <w:autoSpaceDE w:val="0"/>
      <w:autoSpaceDN w:val="0"/>
      <w:adjustRightInd w:val="0"/>
      <w:spacing w:after="0" w:line="254" w:lineRule="exact"/>
      <w:jc w:val="center"/>
    </w:pPr>
    <w:rPr>
      <w:rFonts w:ascii="Times New Roman" w:eastAsia="Times New Roman" w:hAnsi="Times New Roman" w:cs="Times New Roman"/>
      <w:sz w:val="24"/>
      <w:szCs w:val="24"/>
      <w:lang w:eastAsia="ru-RU"/>
    </w:rPr>
  </w:style>
  <w:style w:type="paragraph" w:customStyle="1" w:styleId="a4">
    <w:name w:val="Нумерованный ГП"/>
    <w:basedOn w:val="a6"/>
    <w:link w:val="afffffffff4"/>
    <w:uiPriority w:val="99"/>
    <w:rsid w:val="00DB5A64"/>
    <w:pPr>
      <w:numPr>
        <w:numId w:val="16"/>
      </w:numPr>
      <w:spacing w:after="0"/>
      <w:contextualSpacing/>
      <w:jc w:val="both"/>
    </w:pPr>
    <w:rPr>
      <w:rFonts w:ascii="Tahoma" w:eastAsia="Times New Roman" w:hAnsi="Tahoma" w:cs="Tahoma"/>
      <w:sz w:val="24"/>
      <w:szCs w:val="24"/>
      <w:lang w:eastAsia="ru-RU"/>
    </w:rPr>
  </w:style>
  <w:style w:type="character" w:customStyle="1" w:styleId="afffffffff4">
    <w:name w:val="Нумерованный ГП Знак"/>
    <w:basedOn w:val="a7"/>
    <w:link w:val="a4"/>
    <w:uiPriority w:val="99"/>
    <w:locked/>
    <w:rsid w:val="00DB5A64"/>
    <w:rPr>
      <w:rFonts w:ascii="Tahoma" w:eastAsia="Times New Roman" w:hAnsi="Tahoma" w:cs="Tahoma"/>
      <w:sz w:val="24"/>
      <w:szCs w:val="24"/>
      <w:lang w:eastAsia="ru-RU"/>
    </w:rPr>
  </w:style>
  <w:style w:type="character" w:customStyle="1" w:styleId="FontStyle425">
    <w:name w:val="Font Style425"/>
    <w:uiPriority w:val="99"/>
    <w:rsid w:val="00DB5A64"/>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6"/>
    <w:link w:val="03"/>
    <w:rsid w:val="00DB5A64"/>
    <w:pPr>
      <w:spacing w:after="0" w:line="240" w:lineRule="auto"/>
      <w:ind w:firstLine="539"/>
      <w:jc w:val="both"/>
    </w:pPr>
    <w:rPr>
      <w:rFonts w:ascii="Times New Roman" w:eastAsia="Calibri" w:hAnsi="Times New Roman" w:cs="Times New Roman"/>
      <w:color w:val="000000"/>
      <w:kern w:val="24"/>
      <w:sz w:val="24"/>
      <w:szCs w:val="24"/>
      <w:lang w:eastAsia="ru-RU"/>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DB5A64"/>
    <w:rPr>
      <w:rFonts w:ascii="Times New Roman" w:eastAsia="Calibri" w:hAnsi="Times New Roman" w:cs="Times New Roman"/>
      <w:color w:val="000000"/>
      <w:kern w:val="24"/>
      <w:sz w:val="24"/>
      <w:szCs w:val="24"/>
      <w:lang w:eastAsia="ru-RU"/>
    </w:rPr>
  </w:style>
  <w:style w:type="paragraph" w:customStyle="1" w:styleId="000">
    <w:name w:val="00 основной текст"/>
    <w:basedOn w:val="a6"/>
    <w:qFormat/>
    <w:rsid w:val="00DB5A64"/>
    <w:pPr>
      <w:spacing w:after="0"/>
      <w:ind w:firstLine="709"/>
      <w:jc w:val="both"/>
    </w:pPr>
    <w:rPr>
      <w:rFonts w:ascii="Times New Roman" w:eastAsia="Times New Roman" w:hAnsi="Times New Roman" w:cs="Times New Roman"/>
      <w:sz w:val="24"/>
      <w:szCs w:val="24"/>
      <w:lang w:eastAsia="ar-SA"/>
    </w:rPr>
  </w:style>
  <w:style w:type="paragraph" w:customStyle="1" w:styleId="TableParagraph">
    <w:name w:val="Table Paragraph"/>
    <w:basedOn w:val="a6"/>
    <w:uiPriority w:val="99"/>
    <w:qFormat/>
    <w:rsid w:val="00DB5A64"/>
    <w:pPr>
      <w:widowControl w:val="0"/>
      <w:spacing w:after="0" w:line="240" w:lineRule="auto"/>
    </w:pPr>
    <w:rPr>
      <w:rFonts w:ascii="Calibri" w:eastAsia="Times New Roman" w:hAnsi="Calibri" w:cs="Times New Roman"/>
      <w:lang w:val="en-US" w:eastAsia="ru-RU"/>
    </w:rPr>
  </w:style>
  <w:style w:type="paragraph" w:customStyle="1" w:styleId="001">
    <w:name w:val="00 Основной текст"/>
    <w:basedOn w:val="a6"/>
    <w:qFormat/>
    <w:rsid w:val="00DB5A64"/>
    <w:pPr>
      <w:spacing w:after="0"/>
      <w:ind w:firstLine="709"/>
      <w:jc w:val="both"/>
    </w:pPr>
    <w:rPr>
      <w:rFonts w:ascii="Times New Roman" w:eastAsia="Times New Roman" w:hAnsi="Times New Roman" w:cs="Times New Roman"/>
      <w:sz w:val="24"/>
      <w:szCs w:val="28"/>
      <w:lang w:eastAsia="ru-RU"/>
    </w:rPr>
  </w:style>
  <w:style w:type="paragraph" w:customStyle="1" w:styleId="002">
    <w:name w:val="00 заглавия таблиц"/>
    <w:basedOn w:val="a6"/>
    <w:qFormat/>
    <w:rsid w:val="00DB5A64"/>
    <w:pPr>
      <w:suppressAutoHyphens/>
      <w:spacing w:after="0" w:line="319" w:lineRule="auto"/>
      <w:contextualSpacing/>
      <w:jc w:val="center"/>
    </w:pPr>
    <w:rPr>
      <w:rFonts w:ascii="Times New Roman" w:eastAsia="Times New Roman" w:hAnsi="Times New Roman" w:cs="Times New Roman"/>
      <w:sz w:val="24"/>
      <w:szCs w:val="28"/>
      <w:shd w:val="clear" w:color="auto" w:fill="FFFFFF"/>
      <w:lang w:eastAsia="ru-RU"/>
    </w:rPr>
  </w:style>
  <w:style w:type="character" w:customStyle="1" w:styleId="FontStyle14">
    <w:name w:val="Font Style14"/>
    <w:basedOn w:val="a7"/>
    <w:rsid w:val="00DB5A64"/>
    <w:rPr>
      <w:rFonts w:ascii="Arial" w:hAnsi="Arial" w:cs="Arial"/>
      <w:sz w:val="18"/>
      <w:szCs w:val="18"/>
    </w:rPr>
  </w:style>
  <w:style w:type="paragraph" w:customStyle="1" w:styleId="xl330">
    <w:name w:val="xl330"/>
    <w:basedOn w:val="a6"/>
    <w:rsid w:val="00DB5A64"/>
    <w:pP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31">
    <w:name w:val="xl331"/>
    <w:basedOn w:val="a6"/>
    <w:rsid w:val="00DB5A64"/>
    <w:pP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332">
    <w:name w:val="xl332"/>
    <w:basedOn w:val="a6"/>
    <w:rsid w:val="00DB5A6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3">
    <w:name w:val="xl333"/>
    <w:basedOn w:val="a6"/>
    <w:rsid w:val="00DB5A64"/>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4">
    <w:name w:val="xl334"/>
    <w:basedOn w:val="a6"/>
    <w:rsid w:val="00DB5A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5">
    <w:name w:val="xl335"/>
    <w:basedOn w:val="a6"/>
    <w:rsid w:val="00DB5A64"/>
    <w:pPr>
      <w:pBdr>
        <w:top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6">
    <w:name w:val="xl336"/>
    <w:basedOn w:val="a6"/>
    <w:rsid w:val="00DB5A64"/>
    <w:pPr>
      <w:pBdr>
        <w:top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7">
    <w:name w:val="xl337"/>
    <w:basedOn w:val="a6"/>
    <w:rsid w:val="00DB5A64"/>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338">
    <w:name w:val="xl338"/>
    <w:basedOn w:val="a6"/>
    <w:rsid w:val="00DB5A64"/>
    <w:pPr>
      <w:shd w:val="clear" w:color="000000" w:fill="auto"/>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40">
    <w:name w:val="xl340"/>
    <w:basedOn w:val="a6"/>
    <w:rsid w:val="00DB5A64"/>
    <w:pPr>
      <w:pBdr>
        <w:top w:val="single" w:sz="4" w:space="0" w:color="000000"/>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1">
    <w:name w:val="xl341"/>
    <w:basedOn w:val="a6"/>
    <w:rsid w:val="00DB5A64"/>
    <w:pPr>
      <w:pBdr>
        <w:bottom w:val="single" w:sz="4" w:space="0" w:color="auto"/>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2">
    <w:name w:val="xl342"/>
    <w:basedOn w:val="a6"/>
    <w:rsid w:val="00DB5A64"/>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343">
    <w:name w:val="xl343"/>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4">
    <w:name w:val="xl344"/>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5">
    <w:name w:val="xl345"/>
    <w:basedOn w:val="a6"/>
    <w:rsid w:val="00DB5A64"/>
    <w:pPr>
      <w:pBdr>
        <w:lef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46">
    <w:name w:val="xl346"/>
    <w:basedOn w:val="a6"/>
    <w:rsid w:val="00DB5A64"/>
    <w:pPr>
      <w:pBdr>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ru-RU"/>
    </w:rPr>
  </w:style>
  <w:style w:type="paragraph" w:customStyle="1" w:styleId="xl347">
    <w:name w:val="xl347"/>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48">
    <w:name w:val="xl348"/>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49">
    <w:name w:val="xl349"/>
    <w:basedOn w:val="a6"/>
    <w:rsid w:val="00DB5A64"/>
    <w:pPr>
      <w:pBdr>
        <w:lef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0">
    <w:name w:val="xl350"/>
    <w:basedOn w:val="a6"/>
    <w:rsid w:val="00DB5A64"/>
    <w:pPr>
      <w:pBdr>
        <w:right w:val="single" w:sz="4"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lang w:eastAsia="ru-RU"/>
    </w:rPr>
  </w:style>
  <w:style w:type="paragraph" w:customStyle="1" w:styleId="xl351">
    <w:name w:val="xl351"/>
    <w:basedOn w:val="a6"/>
    <w:rsid w:val="00DB5A64"/>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lang w:eastAsia="ru-RU"/>
    </w:rPr>
  </w:style>
  <w:style w:type="paragraph" w:customStyle="1" w:styleId="xl352">
    <w:name w:val="xl352"/>
    <w:basedOn w:val="a6"/>
    <w:rsid w:val="00DB5A64"/>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lang w:eastAsia="ru-RU"/>
    </w:rPr>
  </w:style>
  <w:style w:type="paragraph" w:customStyle="1" w:styleId="xl353">
    <w:name w:val="xl353"/>
    <w:basedOn w:val="a6"/>
    <w:rsid w:val="00DB5A64"/>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354">
    <w:name w:val="xl354"/>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5">
    <w:name w:val="xl355"/>
    <w:basedOn w:val="a6"/>
    <w:rsid w:val="00DB5A64"/>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56">
    <w:name w:val="xl356"/>
    <w:basedOn w:val="a6"/>
    <w:rsid w:val="00DB5A64"/>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357">
    <w:name w:val="xl357"/>
    <w:basedOn w:val="a6"/>
    <w:rsid w:val="00DB5A64"/>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58">
    <w:name w:val="xl358"/>
    <w:basedOn w:val="a6"/>
    <w:rsid w:val="00DB5A64"/>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59">
    <w:name w:val="xl359"/>
    <w:basedOn w:val="a6"/>
    <w:rsid w:val="00DB5A64"/>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ru-RU"/>
    </w:rPr>
  </w:style>
  <w:style w:type="paragraph" w:customStyle="1" w:styleId="xl339">
    <w:name w:val="xl339"/>
    <w:basedOn w:val="a6"/>
    <w:rsid w:val="00DB5A64"/>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321">
    <w:name w:val="Основной текст с отступом 32"/>
    <w:basedOn w:val="a6"/>
    <w:rsid w:val="00DB5A64"/>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afffffffff5">
    <w:name w:val="Знак"/>
    <w:basedOn w:val="a6"/>
    <w:rsid w:val="00DB5A64"/>
    <w:pPr>
      <w:spacing w:after="160" w:line="240" w:lineRule="exact"/>
    </w:pPr>
    <w:rPr>
      <w:rFonts w:ascii="Verdana" w:eastAsia="Times New Roman" w:hAnsi="Verdana" w:cs="Times New Roman"/>
      <w:sz w:val="20"/>
      <w:szCs w:val="20"/>
      <w:lang w:val="en-US" w:eastAsia="ru-RU"/>
    </w:rPr>
  </w:style>
  <w:style w:type="character" w:customStyle="1" w:styleId="214">
    <w:name w:val="Основной текст 21 Знак"/>
    <w:basedOn w:val="a7"/>
    <w:link w:val="213"/>
    <w:locked/>
    <w:rsid w:val="00DB5A64"/>
    <w:rPr>
      <w:rFonts w:ascii="Times New Roman" w:eastAsia="Calibri" w:hAnsi="Times New Roman" w:cs="Times New Roman"/>
      <w:sz w:val="26"/>
      <w:szCs w:val="26"/>
      <w:lang w:eastAsia="ar-SA"/>
    </w:rPr>
  </w:style>
  <w:style w:type="paragraph" w:customStyle="1" w:styleId="oaenoniinee">
    <w:name w:val="oaeno niinee"/>
    <w:basedOn w:val="Standard"/>
    <w:rsid w:val="00DB5A64"/>
    <w:pPr>
      <w:widowControl w:val="0"/>
      <w:autoSpaceDN/>
      <w:jc w:val="both"/>
    </w:pPr>
    <w:rPr>
      <w:rFonts w:eastAsia="Times New Roman"/>
      <w:kern w:val="1"/>
      <w:szCs w:val="20"/>
      <w:lang w:eastAsia="zh-CN" w:bidi="hi-IN"/>
    </w:rPr>
  </w:style>
  <w:style w:type="character" w:customStyle="1" w:styleId="afffffffff6">
    <w:name w:val="Другое_"/>
    <w:basedOn w:val="a7"/>
    <w:link w:val="afffffffff7"/>
    <w:rsid w:val="00DB5A64"/>
    <w:rPr>
      <w:rFonts w:ascii="Times New Roman" w:eastAsia="Times New Roman" w:hAnsi="Times New Roman" w:cs="Times New Roman"/>
      <w:sz w:val="18"/>
      <w:szCs w:val="18"/>
      <w:shd w:val="clear" w:color="auto" w:fill="FFFFFF"/>
    </w:rPr>
  </w:style>
  <w:style w:type="paragraph" w:customStyle="1" w:styleId="afffffffff7">
    <w:name w:val="Другое"/>
    <w:basedOn w:val="a6"/>
    <w:link w:val="afffffffff6"/>
    <w:rsid w:val="00DB5A64"/>
    <w:pPr>
      <w:widowControl w:val="0"/>
      <w:shd w:val="clear" w:color="auto" w:fill="FFFFFF"/>
      <w:spacing w:after="0" w:line="240" w:lineRule="auto"/>
    </w:pPr>
    <w:rPr>
      <w:rFonts w:ascii="Times New Roman" w:eastAsia="Times New Roman" w:hAnsi="Times New Roman" w:cs="Times New Roman"/>
      <w:sz w:val="18"/>
      <w:szCs w:val="18"/>
    </w:rPr>
  </w:style>
  <w:style w:type="character" w:customStyle="1" w:styleId="5a">
    <w:name w:val="Основной текст (5)_"/>
    <w:basedOn w:val="a7"/>
    <w:link w:val="5b"/>
    <w:rsid w:val="00DB5A64"/>
    <w:rPr>
      <w:rFonts w:ascii="Times New Roman" w:eastAsia="Times New Roman" w:hAnsi="Times New Roman" w:cs="Times New Roman"/>
      <w:b/>
      <w:bCs/>
      <w:sz w:val="26"/>
      <w:szCs w:val="26"/>
      <w:shd w:val="clear" w:color="auto" w:fill="FFFFFF"/>
    </w:rPr>
  </w:style>
  <w:style w:type="paragraph" w:customStyle="1" w:styleId="5b">
    <w:name w:val="Основной текст (5)"/>
    <w:basedOn w:val="a6"/>
    <w:link w:val="5a"/>
    <w:rsid w:val="00DB5A64"/>
    <w:pPr>
      <w:widowControl w:val="0"/>
      <w:shd w:val="clear" w:color="auto" w:fill="FFFFFF"/>
      <w:spacing w:after="0" w:line="320" w:lineRule="exact"/>
    </w:pPr>
    <w:rPr>
      <w:rFonts w:ascii="Times New Roman" w:eastAsia="Times New Roman" w:hAnsi="Times New Roman" w:cs="Times New Roman"/>
      <w:b/>
      <w:bCs/>
      <w:sz w:val="26"/>
      <w:szCs w:val="26"/>
    </w:rPr>
  </w:style>
  <w:style w:type="paragraph" w:customStyle="1" w:styleId="00">
    <w:name w:val="00 маркированный список"/>
    <w:basedOn w:val="001"/>
    <w:qFormat/>
    <w:rsid w:val="00DB5A64"/>
    <w:pPr>
      <w:numPr>
        <w:numId w:val="18"/>
      </w:numPr>
    </w:pPr>
    <w:rPr>
      <w:szCs w:val="24"/>
      <w:lang w:eastAsia="ar-SA"/>
    </w:rPr>
  </w:style>
  <w:style w:type="character" w:customStyle="1" w:styleId="FontStyle284">
    <w:name w:val="Font Style284"/>
    <w:basedOn w:val="a7"/>
    <w:rsid w:val="00DB5A64"/>
    <w:rPr>
      <w:rFonts w:ascii="Times New Roman" w:hAnsi="Times New Roman" w:cs="Times New Roman" w:hint="default"/>
      <w:sz w:val="22"/>
      <w:szCs w:val="22"/>
    </w:rPr>
  </w:style>
  <w:style w:type="character" w:customStyle="1" w:styleId="afffffffff8">
    <w:name w:val="Номер объекта Знак"/>
    <w:uiPriority w:val="35"/>
    <w:locked/>
    <w:rsid w:val="00DB5A64"/>
    <w:rPr>
      <w:rFonts w:ascii="Times New Roman" w:eastAsia="Times New Roman" w:hAnsi="Times New Roman" w:cs="Times New Roman"/>
      <w:b/>
      <w:bCs/>
      <w:sz w:val="28"/>
      <w:szCs w:val="24"/>
      <w:lang w:eastAsia="ru-RU"/>
    </w:rPr>
  </w:style>
  <w:style w:type="paragraph" w:customStyle="1" w:styleId="Style132">
    <w:name w:val="Style132"/>
    <w:basedOn w:val="a6"/>
    <w:rsid w:val="00DB5A64"/>
    <w:pPr>
      <w:widowControl w:val="0"/>
      <w:autoSpaceDE w:val="0"/>
      <w:autoSpaceDN w:val="0"/>
      <w:adjustRightInd w:val="0"/>
      <w:spacing w:after="0" w:line="302" w:lineRule="exact"/>
      <w:ind w:hanging="341"/>
    </w:pPr>
    <w:rPr>
      <w:rFonts w:ascii="Arial" w:eastAsia="Times New Roman" w:hAnsi="Arial" w:cs="Arial"/>
      <w:sz w:val="24"/>
      <w:szCs w:val="24"/>
      <w:lang w:eastAsia="ru-RU"/>
    </w:rPr>
  </w:style>
  <w:style w:type="paragraph" w:customStyle="1" w:styleId="Style128">
    <w:name w:val="Style128"/>
    <w:basedOn w:val="a6"/>
    <w:rsid w:val="00DB5A64"/>
    <w:pPr>
      <w:widowControl w:val="0"/>
      <w:autoSpaceDE w:val="0"/>
      <w:autoSpaceDN w:val="0"/>
      <w:adjustRightInd w:val="0"/>
      <w:spacing w:after="0" w:line="283" w:lineRule="exact"/>
      <w:ind w:hanging="350"/>
      <w:jc w:val="both"/>
    </w:pPr>
    <w:rPr>
      <w:rFonts w:ascii="Arial" w:eastAsia="Times New Roman" w:hAnsi="Arial" w:cs="Arial"/>
      <w:sz w:val="24"/>
      <w:szCs w:val="24"/>
      <w:lang w:eastAsia="ru-RU"/>
    </w:rPr>
  </w:style>
  <w:style w:type="paragraph" w:customStyle="1" w:styleId="afffffffff9">
    <w:name w:val="Глава"/>
    <w:basedOn w:val="a6"/>
    <w:link w:val="afffffffffa"/>
    <w:autoRedefine/>
    <w:qFormat/>
    <w:rsid w:val="00DB5A64"/>
    <w:pPr>
      <w:widowControl w:val="0"/>
      <w:autoSpaceDE w:val="0"/>
      <w:autoSpaceDN w:val="0"/>
      <w:adjustRightInd w:val="0"/>
      <w:spacing w:before="120" w:after="0" w:line="240" w:lineRule="auto"/>
      <w:jc w:val="center"/>
      <w:outlineLvl w:val="1"/>
    </w:pPr>
    <w:rPr>
      <w:rFonts w:ascii="Times New Roman" w:eastAsia="Times New Roman" w:hAnsi="Times New Roman" w:cs="Times New Roman"/>
      <w:b/>
      <w:bCs/>
      <w:color w:val="000000"/>
      <w:sz w:val="28"/>
      <w:szCs w:val="28"/>
      <w:lang w:eastAsia="ru-RU"/>
    </w:rPr>
  </w:style>
  <w:style w:type="character" w:customStyle="1" w:styleId="afffffffffa">
    <w:name w:val="Глава Знак"/>
    <w:basedOn w:val="a7"/>
    <w:link w:val="afffffffff9"/>
    <w:rsid w:val="00DB5A64"/>
    <w:rPr>
      <w:rFonts w:ascii="Times New Roman" w:eastAsia="Times New Roman" w:hAnsi="Times New Roman" w:cs="Times New Roman"/>
      <w:b/>
      <w:bCs/>
      <w:color w:val="000000"/>
      <w:sz w:val="28"/>
      <w:szCs w:val="28"/>
      <w:lang w:eastAsia="ru-RU"/>
    </w:rPr>
  </w:style>
  <w:style w:type="paragraph" w:customStyle="1" w:styleId="217">
    <w:name w:val="21"/>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basedOn w:val="a7"/>
    <w:rsid w:val="00DB5A64"/>
  </w:style>
  <w:style w:type="paragraph" w:customStyle="1" w:styleId="schooldescription">
    <w:name w:val="school_description"/>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hoolname">
    <w:name w:val="school_name"/>
    <w:basedOn w:val="a6"/>
    <w:rsid w:val="00DB5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2">
    <w:name w:val="Заголовок №1_"/>
    <w:basedOn w:val="a7"/>
    <w:link w:val="1ff3"/>
    <w:rsid w:val="00DB5A64"/>
    <w:rPr>
      <w:rFonts w:ascii="Times New Roman" w:eastAsia="Times New Roman" w:hAnsi="Times New Roman" w:cs="Times New Roman"/>
      <w:b/>
      <w:bCs/>
      <w:sz w:val="36"/>
      <w:szCs w:val="36"/>
      <w:shd w:val="clear" w:color="auto" w:fill="FFFFFF"/>
    </w:rPr>
  </w:style>
  <w:style w:type="character" w:customStyle="1" w:styleId="2ffa">
    <w:name w:val="Колонтитул (2)_"/>
    <w:basedOn w:val="a7"/>
    <w:link w:val="2ffb"/>
    <w:rsid w:val="00DB5A64"/>
    <w:rPr>
      <w:rFonts w:ascii="Times New Roman" w:eastAsia="Times New Roman" w:hAnsi="Times New Roman" w:cs="Times New Roman"/>
      <w:sz w:val="20"/>
      <w:szCs w:val="20"/>
      <w:shd w:val="clear" w:color="auto" w:fill="FFFFFF"/>
    </w:rPr>
  </w:style>
  <w:style w:type="paragraph" w:customStyle="1" w:styleId="1ff3">
    <w:name w:val="Заголовок №1"/>
    <w:basedOn w:val="a6"/>
    <w:link w:val="1ff2"/>
    <w:rsid w:val="00DB5A64"/>
    <w:pPr>
      <w:widowControl w:val="0"/>
      <w:shd w:val="clear" w:color="auto" w:fill="FFFFFF"/>
      <w:spacing w:after="0" w:line="458" w:lineRule="auto"/>
      <w:jc w:val="center"/>
      <w:outlineLvl w:val="0"/>
    </w:pPr>
    <w:rPr>
      <w:rFonts w:ascii="Times New Roman" w:eastAsia="Times New Roman" w:hAnsi="Times New Roman" w:cs="Times New Roman"/>
      <w:b/>
      <w:bCs/>
      <w:sz w:val="36"/>
      <w:szCs w:val="36"/>
    </w:rPr>
  </w:style>
  <w:style w:type="paragraph" w:customStyle="1" w:styleId="2ffb">
    <w:name w:val="Колонтитул (2)"/>
    <w:basedOn w:val="a6"/>
    <w:link w:val="2ffa"/>
    <w:rsid w:val="00DB5A64"/>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ffffffffb">
    <w:name w:val="+Таб"/>
    <w:basedOn w:val="a6"/>
    <w:link w:val="afffffffffc"/>
    <w:qFormat/>
    <w:rsid w:val="00DB5A64"/>
    <w:pPr>
      <w:spacing w:after="0" w:line="240" w:lineRule="auto"/>
      <w:jc w:val="center"/>
    </w:pPr>
    <w:rPr>
      <w:rFonts w:ascii="Times New Roman" w:eastAsia="Calibri" w:hAnsi="Times New Roman" w:cs="Times New Roman"/>
      <w:sz w:val="20"/>
      <w:szCs w:val="20"/>
      <w:lang w:eastAsia="ru-RU"/>
    </w:rPr>
  </w:style>
  <w:style w:type="character" w:customStyle="1" w:styleId="afffffffffc">
    <w:name w:val="+Таб Знак"/>
    <w:basedOn w:val="a7"/>
    <w:link w:val="afffffffffb"/>
    <w:rsid w:val="00DB5A64"/>
    <w:rPr>
      <w:rFonts w:ascii="Times New Roman" w:eastAsia="Calibri" w:hAnsi="Times New Roman" w:cs="Times New Roman"/>
      <w:sz w:val="20"/>
      <w:szCs w:val="20"/>
      <w:lang w:eastAsia="ru-RU"/>
    </w:rPr>
  </w:style>
  <w:style w:type="paragraph" w:customStyle="1" w:styleId="afffffffffd">
    <w:name w:val="+таб"/>
    <w:basedOn w:val="a6"/>
    <w:link w:val="afffffffffe"/>
    <w:qFormat/>
    <w:rsid w:val="00DB5A64"/>
    <w:pPr>
      <w:spacing w:after="0" w:line="240" w:lineRule="auto"/>
      <w:jc w:val="center"/>
    </w:pPr>
    <w:rPr>
      <w:rFonts w:ascii="Times New Roman" w:eastAsia="Times New Roman" w:hAnsi="Times New Roman" w:cs="Times New Roman"/>
      <w:sz w:val="20"/>
      <w:szCs w:val="20"/>
      <w:lang w:eastAsia="ru-RU"/>
    </w:rPr>
  </w:style>
  <w:style w:type="character" w:customStyle="1" w:styleId="afffffffffe">
    <w:name w:val="+таб Знак"/>
    <w:basedOn w:val="a7"/>
    <w:link w:val="afffffffffd"/>
    <w:rsid w:val="00DB5A64"/>
    <w:rPr>
      <w:rFonts w:ascii="Times New Roman" w:eastAsia="Times New Roman" w:hAnsi="Times New Roman" w:cs="Times New Roman"/>
      <w:sz w:val="20"/>
      <w:szCs w:val="20"/>
      <w:lang w:eastAsia="ru-RU"/>
    </w:rPr>
  </w:style>
  <w:style w:type="paragraph" w:customStyle="1" w:styleId="affffffffff">
    <w:name w:val="Оглавление"/>
    <w:basedOn w:val="2f8"/>
    <w:link w:val="affffffffff0"/>
    <w:qFormat/>
    <w:rsid w:val="00DB5A64"/>
    <w:pPr>
      <w:spacing w:before="100" w:beforeAutospacing="1" w:after="100" w:afterAutospacing="1" w:line="240" w:lineRule="auto"/>
      <w:contextualSpacing/>
    </w:pPr>
    <w:rPr>
      <w:rFonts w:ascii="Times New Roman" w:hAnsi="Times New Roman"/>
      <w:i w:val="0"/>
      <w:sz w:val="24"/>
      <w:lang w:bidi="en-US"/>
    </w:rPr>
  </w:style>
  <w:style w:type="character" w:customStyle="1" w:styleId="affffffff5">
    <w:name w:val="Таблица Знак"/>
    <w:basedOn w:val="a7"/>
    <w:link w:val="affffffff4"/>
    <w:rsid w:val="00DB5A64"/>
    <w:rPr>
      <w:rFonts w:ascii="Arial" w:eastAsia="Times New Roman" w:hAnsi="Arial" w:cs="Times New Roman"/>
      <w:kern w:val="28"/>
      <w:sz w:val="20"/>
      <w:szCs w:val="20"/>
      <w:lang w:eastAsia="ru-RU"/>
    </w:rPr>
  </w:style>
  <w:style w:type="character" w:customStyle="1" w:styleId="affffffffff0">
    <w:name w:val="Оглавление Знак"/>
    <w:basedOn w:val="2f9"/>
    <w:link w:val="affffffffff"/>
    <w:rsid w:val="00DB5A64"/>
    <w:rPr>
      <w:rFonts w:ascii="Times New Roman" w:eastAsia="Times New Roman" w:hAnsi="Times New Roman" w:cs="Times New Roman"/>
      <w:i w:val="0"/>
      <w:iCs/>
      <w:sz w:val="24"/>
      <w:szCs w:val="20"/>
      <w:lang w:val="en-US" w:eastAsia="ru-RU" w:bidi="en-US"/>
    </w:rPr>
  </w:style>
  <w:style w:type="numbering" w:customStyle="1" w:styleId="1">
    <w:name w:val="Стиль1"/>
    <w:uiPriority w:val="99"/>
    <w:rsid w:val="00DB5A64"/>
    <w:pPr>
      <w:numPr>
        <w:numId w:val="24"/>
      </w:numPr>
    </w:pPr>
  </w:style>
  <w:style w:type="numbering" w:customStyle="1" w:styleId="2">
    <w:name w:val="Стиль2"/>
    <w:uiPriority w:val="99"/>
    <w:rsid w:val="00DB5A64"/>
    <w:pPr>
      <w:numPr>
        <w:numId w:val="25"/>
      </w:numPr>
    </w:pPr>
  </w:style>
  <w:style w:type="paragraph" w:customStyle="1" w:styleId="affffffffff1">
    <w:name w:val="Таблица_ужатая"/>
    <w:basedOn w:val="affffffff4"/>
    <w:link w:val="affffffffff2"/>
    <w:uiPriority w:val="99"/>
    <w:qFormat/>
    <w:rsid w:val="00DB5A64"/>
    <w:pPr>
      <w:tabs>
        <w:tab w:val="clear" w:pos="851"/>
      </w:tabs>
      <w:spacing w:after="120"/>
      <w:contextualSpacing/>
      <w:jc w:val="left"/>
    </w:pPr>
    <w:rPr>
      <w:rFonts w:ascii="Times New Roman" w:eastAsiaTheme="minorEastAsia" w:hAnsi="Times New Roman"/>
      <w:sz w:val="24"/>
      <w:lang w:bidi="en-US"/>
    </w:rPr>
  </w:style>
  <w:style w:type="character" w:customStyle="1" w:styleId="affffffffff2">
    <w:name w:val="Таблица_ужатая Знак"/>
    <w:basedOn w:val="affffffff5"/>
    <w:link w:val="affffffffff1"/>
    <w:uiPriority w:val="99"/>
    <w:rsid w:val="00DB5A64"/>
    <w:rPr>
      <w:rFonts w:ascii="Times New Roman" w:eastAsiaTheme="minorEastAsia" w:hAnsi="Times New Roman" w:cs="Times New Roman"/>
      <w:kern w:val="28"/>
      <w:sz w:val="24"/>
      <w:szCs w:val="20"/>
      <w:lang w:eastAsia="ru-RU" w:bidi="en-US"/>
    </w:rPr>
  </w:style>
  <w:style w:type="paragraph" w:customStyle="1" w:styleId="affffffffff3">
    <w:name w:val="Заголовок_табл"/>
    <w:basedOn w:val="a6"/>
    <w:link w:val="affffffffff4"/>
    <w:rsid w:val="00DB5A64"/>
    <w:pPr>
      <w:spacing w:after="0" w:line="240" w:lineRule="auto"/>
      <w:ind w:firstLine="539"/>
      <w:jc w:val="center"/>
      <w:outlineLvl w:val="4"/>
    </w:pPr>
    <w:rPr>
      <w:rFonts w:ascii="Times New Roman" w:eastAsia="Times New Roman" w:hAnsi="Times New Roman" w:cs="Times New Roman"/>
      <w:bCs/>
      <w:i/>
      <w:sz w:val="28"/>
      <w:szCs w:val="28"/>
      <w:lang w:eastAsia="ru-RU"/>
    </w:rPr>
  </w:style>
  <w:style w:type="character" w:customStyle="1" w:styleId="affffffffff4">
    <w:name w:val="Заголовок_табл Знак"/>
    <w:basedOn w:val="a7"/>
    <w:link w:val="affffffffff3"/>
    <w:rsid w:val="00DB5A64"/>
    <w:rPr>
      <w:rFonts w:ascii="Times New Roman" w:eastAsia="Times New Roman" w:hAnsi="Times New Roman" w:cs="Times New Roman"/>
      <w:bCs/>
      <w:i/>
      <w:sz w:val="28"/>
      <w:szCs w:val="28"/>
      <w:lang w:eastAsia="ru-RU"/>
    </w:rPr>
  </w:style>
  <w:style w:type="paragraph" w:customStyle="1" w:styleId="affffffffff5">
    <w:name w:val="МОЙ СТИЛЬ"/>
    <w:basedOn w:val="affffffffff"/>
    <w:qFormat/>
    <w:rsid w:val="00DB5A64"/>
    <w:pPr>
      <w:spacing w:line="360" w:lineRule="auto"/>
      <w:ind w:left="567"/>
      <w:jc w:val="both"/>
    </w:pPr>
    <w:rPr>
      <w:b/>
      <w:color w:val="000000" w:themeColor="text1"/>
      <w:szCs w:val="24"/>
      <w:lang w:val="ru-RU"/>
    </w:rPr>
  </w:style>
  <w:style w:type="paragraph" w:customStyle="1" w:styleId="HEADERTEXT0">
    <w:name w:val=".HEADERTEXT"/>
    <w:rsid w:val="00DB5A64"/>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blk">
    <w:name w:val="blk"/>
    <w:basedOn w:val="a7"/>
    <w:rsid w:val="00DB5A64"/>
  </w:style>
  <w:style w:type="paragraph" w:customStyle="1" w:styleId="1ff4">
    <w:name w:val="1 Название таблицы"/>
    <w:basedOn w:val="a6"/>
    <w:autoRedefine/>
    <w:qFormat/>
    <w:rsid w:val="00DB5A64"/>
    <w:pPr>
      <w:spacing w:before="120" w:after="0" w:line="240" w:lineRule="auto"/>
      <w:ind w:firstLine="709"/>
      <w:jc w:val="center"/>
    </w:pPr>
    <w:rPr>
      <w:rFonts w:ascii="Times New Roman" w:eastAsia="Times New Roman" w:hAnsi="Times New Roman" w:cs="Times New Roman"/>
      <w:sz w:val="28"/>
      <w:szCs w:val="28"/>
      <w:lang w:eastAsia="ru-RU"/>
    </w:rPr>
  </w:style>
  <w:style w:type="paragraph" w:customStyle="1" w:styleId="1ff5">
    <w:name w:val="Таблица 1"/>
    <w:basedOn w:val="18"/>
    <w:link w:val="1ff6"/>
    <w:autoRedefine/>
    <w:qFormat/>
    <w:rsid w:val="00DB5A64"/>
    <w:pPr>
      <w:widowControl w:val="0"/>
      <w:suppressAutoHyphens/>
      <w:jc w:val="center"/>
    </w:pPr>
    <w:rPr>
      <w:sz w:val="28"/>
      <w:lang w:eastAsia="ar-SA"/>
    </w:rPr>
  </w:style>
  <w:style w:type="character" w:customStyle="1" w:styleId="1ff6">
    <w:name w:val="Таблица 1 Знак"/>
    <w:basedOn w:val="Normal"/>
    <w:link w:val="1ff5"/>
    <w:rsid w:val="00DB5A64"/>
    <w:rPr>
      <w:rFonts w:ascii="Times New Roman" w:eastAsia="Times New Roman" w:hAnsi="Times New Roman" w:cs="Times New Roman"/>
      <w:sz w:val="28"/>
      <w:szCs w:val="20"/>
      <w:lang w:eastAsia="ar-SA"/>
    </w:rPr>
  </w:style>
  <w:style w:type="character" w:customStyle="1" w:styleId="ListLabel6">
    <w:name w:val="ListLabel 6"/>
    <w:qFormat/>
    <w:rsid w:val="00DB5A64"/>
    <w:rPr>
      <w:color w:val="00000A"/>
    </w:rPr>
  </w:style>
  <w:style w:type="character" w:customStyle="1" w:styleId="100">
    <w:name w:val="Основной текст + 10"/>
    <w:aliases w:val="5 pt53,Интервал 0 pt94"/>
    <w:rsid w:val="00DB5A64"/>
    <w:rPr>
      <w:rFonts w:ascii="Times New Roman" w:hAnsi="Times New Roman" w:cs="Times New Roman"/>
      <w:color w:val="000000"/>
      <w:spacing w:val="2"/>
      <w:w w:val="100"/>
      <w:position w:val="0"/>
      <w:sz w:val="21"/>
      <w:szCs w:val="21"/>
      <w:u w:val="none"/>
      <w:shd w:val="clear" w:color="auto" w:fill="FFFFFF"/>
      <w:lang w:val="ru-RU"/>
    </w:rPr>
  </w:style>
  <w:style w:type="character" w:customStyle="1" w:styleId="button-search">
    <w:name w:val="button-search"/>
    <w:basedOn w:val="a7"/>
    <w:rsid w:val="00DB5A64"/>
  </w:style>
  <w:style w:type="character" w:customStyle="1" w:styleId="affffffffff6">
    <w:name w:val="Оглавление_"/>
    <w:basedOn w:val="a7"/>
    <w:rsid w:val="00DB5A64"/>
    <w:rPr>
      <w:rFonts w:ascii="Times New Roman" w:eastAsia="Times New Roman" w:hAnsi="Times New Roman" w:cs="Times New Roman"/>
      <w:b/>
      <w:bCs/>
      <w:i w:val="0"/>
      <w:iCs w:val="0"/>
      <w:smallCaps w:val="0"/>
      <w:strike w:val="0"/>
      <w:sz w:val="17"/>
      <w:szCs w:val="17"/>
      <w:u w:val="none"/>
    </w:rPr>
  </w:style>
  <w:style w:type="character" w:customStyle="1" w:styleId="3fb">
    <w:name w:val="Номер заголовка №3_"/>
    <w:basedOn w:val="a7"/>
    <w:link w:val="3fc"/>
    <w:rsid w:val="00DB5A64"/>
    <w:rPr>
      <w:rFonts w:ascii="Times New Roman" w:eastAsia="Times New Roman" w:hAnsi="Times New Roman" w:cs="Times New Roman"/>
      <w:b/>
      <w:bCs/>
      <w:sz w:val="30"/>
      <w:szCs w:val="30"/>
      <w:shd w:val="clear" w:color="auto" w:fill="FFFFFF"/>
    </w:rPr>
  </w:style>
  <w:style w:type="character" w:customStyle="1" w:styleId="3fd">
    <w:name w:val="Заголовок №3_"/>
    <w:basedOn w:val="a7"/>
    <w:link w:val="3fe"/>
    <w:rsid w:val="00DB5A64"/>
    <w:rPr>
      <w:rFonts w:ascii="Times New Roman" w:eastAsia="Times New Roman" w:hAnsi="Times New Roman" w:cs="Times New Roman"/>
      <w:b/>
      <w:bCs/>
      <w:sz w:val="30"/>
      <w:szCs w:val="30"/>
      <w:shd w:val="clear" w:color="auto" w:fill="FFFFFF"/>
    </w:rPr>
  </w:style>
  <w:style w:type="character" w:customStyle="1" w:styleId="5c">
    <w:name w:val="Заголовок №5_"/>
    <w:basedOn w:val="a7"/>
    <w:link w:val="5d"/>
    <w:rsid w:val="00DB5A64"/>
    <w:rPr>
      <w:rFonts w:ascii="Times New Roman" w:eastAsia="Times New Roman" w:hAnsi="Times New Roman" w:cs="Times New Roman"/>
      <w:b/>
      <w:bCs/>
      <w:sz w:val="26"/>
      <w:szCs w:val="26"/>
      <w:shd w:val="clear" w:color="auto" w:fill="FFFFFF"/>
    </w:rPr>
  </w:style>
  <w:style w:type="character" w:customStyle="1" w:styleId="affffffffff7">
    <w:name w:val="Подпись к картинке_"/>
    <w:basedOn w:val="a7"/>
    <w:link w:val="affffffffff8"/>
    <w:rsid w:val="00DB5A64"/>
    <w:rPr>
      <w:rFonts w:ascii="Times New Roman" w:eastAsia="Times New Roman" w:hAnsi="Times New Roman" w:cs="Times New Roman"/>
      <w:sz w:val="26"/>
      <w:szCs w:val="26"/>
      <w:shd w:val="clear" w:color="auto" w:fill="FFFFFF"/>
    </w:rPr>
  </w:style>
  <w:style w:type="paragraph" w:customStyle="1" w:styleId="3fc">
    <w:name w:val="Номер заголовка №3"/>
    <w:basedOn w:val="a6"/>
    <w:link w:val="3fb"/>
    <w:rsid w:val="00DB5A64"/>
    <w:pPr>
      <w:widowControl w:val="0"/>
      <w:shd w:val="clear" w:color="auto" w:fill="FFFFFF"/>
      <w:spacing w:after="220" w:line="240" w:lineRule="auto"/>
      <w:jc w:val="center"/>
      <w:outlineLvl w:val="2"/>
    </w:pPr>
    <w:rPr>
      <w:rFonts w:ascii="Times New Roman" w:eastAsia="Times New Roman" w:hAnsi="Times New Roman" w:cs="Times New Roman"/>
      <w:b/>
      <w:bCs/>
      <w:sz w:val="30"/>
      <w:szCs w:val="30"/>
    </w:rPr>
  </w:style>
  <w:style w:type="paragraph" w:customStyle="1" w:styleId="3fe">
    <w:name w:val="Заголовок №3"/>
    <w:basedOn w:val="a6"/>
    <w:link w:val="3fd"/>
    <w:rsid w:val="00DB5A64"/>
    <w:pPr>
      <w:widowControl w:val="0"/>
      <w:shd w:val="clear" w:color="auto" w:fill="FFFFFF"/>
      <w:spacing w:after="340" w:line="240" w:lineRule="auto"/>
      <w:jc w:val="center"/>
      <w:outlineLvl w:val="2"/>
    </w:pPr>
    <w:rPr>
      <w:rFonts w:ascii="Times New Roman" w:eastAsia="Times New Roman" w:hAnsi="Times New Roman" w:cs="Times New Roman"/>
      <w:b/>
      <w:bCs/>
      <w:sz w:val="30"/>
      <w:szCs w:val="30"/>
    </w:rPr>
  </w:style>
  <w:style w:type="paragraph" w:customStyle="1" w:styleId="5d">
    <w:name w:val="Заголовок №5"/>
    <w:basedOn w:val="a6"/>
    <w:link w:val="5c"/>
    <w:rsid w:val="00DB5A64"/>
    <w:pPr>
      <w:widowControl w:val="0"/>
      <w:shd w:val="clear" w:color="auto" w:fill="FFFFFF"/>
      <w:spacing w:after="0" w:line="240" w:lineRule="auto"/>
      <w:ind w:firstLine="740"/>
      <w:outlineLvl w:val="4"/>
    </w:pPr>
    <w:rPr>
      <w:rFonts w:ascii="Times New Roman" w:eastAsia="Times New Roman" w:hAnsi="Times New Roman" w:cs="Times New Roman"/>
      <w:b/>
      <w:bCs/>
      <w:sz w:val="26"/>
      <w:szCs w:val="26"/>
    </w:rPr>
  </w:style>
  <w:style w:type="paragraph" w:customStyle="1" w:styleId="affffffffff8">
    <w:name w:val="Подпись к картинке"/>
    <w:basedOn w:val="a6"/>
    <w:link w:val="affffffffff7"/>
    <w:rsid w:val="00DB5A64"/>
    <w:pPr>
      <w:widowControl w:val="0"/>
      <w:shd w:val="clear" w:color="auto" w:fill="FFFFFF"/>
      <w:spacing w:after="0" w:line="240" w:lineRule="auto"/>
      <w:ind w:left="1720"/>
    </w:pPr>
    <w:rPr>
      <w:rFonts w:ascii="Times New Roman" w:eastAsia="Times New Roman" w:hAnsi="Times New Roman" w:cs="Times New Roman"/>
      <w:sz w:val="26"/>
      <w:szCs w:val="26"/>
    </w:rPr>
  </w:style>
  <w:style w:type="character" w:customStyle="1" w:styleId="65">
    <w:name w:val="Основной текст (6)_"/>
    <w:basedOn w:val="a7"/>
    <w:link w:val="66"/>
    <w:rsid w:val="00DB5A64"/>
    <w:rPr>
      <w:rFonts w:ascii="Times New Roman" w:eastAsia="Times New Roman" w:hAnsi="Times New Roman" w:cs="Times New Roman"/>
      <w:b/>
      <w:bCs/>
      <w:color w:val="22202B"/>
      <w:sz w:val="12"/>
      <w:szCs w:val="12"/>
      <w:shd w:val="clear" w:color="auto" w:fill="FFFFFF"/>
    </w:rPr>
  </w:style>
  <w:style w:type="character" w:customStyle="1" w:styleId="67">
    <w:name w:val="Заголовок №6_"/>
    <w:basedOn w:val="a7"/>
    <w:link w:val="68"/>
    <w:rsid w:val="00DB5A64"/>
    <w:rPr>
      <w:rFonts w:ascii="Times New Roman" w:eastAsia="Times New Roman" w:hAnsi="Times New Roman" w:cs="Times New Roman"/>
      <w:sz w:val="28"/>
      <w:szCs w:val="28"/>
      <w:shd w:val="clear" w:color="auto" w:fill="FFFFFF"/>
    </w:rPr>
  </w:style>
  <w:style w:type="paragraph" w:customStyle="1" w:styleId="66">
    <w:name w:val="Основной текст (6)"/>
    <w:basedOn w:val="a6"/>
    <w:link w:val="65"/>
    <w:rsid w:val="00DB5A64"/>
    <w:pPr>
      <w:widowControl w:val="0"/>
      <w:shd w:val="clear" w:color="auto" w:fill="FFFFFF"/>
      <w:spacing w:after="490" w:line="240" w:lineRule="auto"/>
      <w:jc w:val="center"/>
    </w:pPr>
    <w:rPr>
      <w:rFonts w:ascii="Times New Roman" w:eastAsia="Times New Roman" w:hAnsi="Times New Roman" w:cs="Times New Roman"/>
      <w:b/>
      <w:bCs/>
      <w:color w:val="22202B"/>
      <w:sz w:val="12"/>
      <w:szCs w:val="12"/>
    </w:rPr>
  </w:style>
  <w:style w:type="paragraph" w:customStyle="1" w:styleId="68">
    <w:name w:val="Заголовок №6"/>
    <w:basedOn w:val="a6"/>
    <w:link w:val="67"/>
    <w:rsid w:val="00DB5A64"/>
    <w:pPr>
      <w:widowControl w:val="0"/>
      <w:shd w:val="clear" w:color="auto" w:fill="FFFFFF"/>
      <w:spacing w:after="0" w:line="240" w:lineRule="auto"/>
      <w:outlineLvl w:val="5"/>
    </w:pPr>
    <w:rPr>
      <w:rFonts w:ascii="Times New Roman" w:eastAsia="Times New Roman" w:hAnsi="Times New Roman" w:cs="Times New Roman"/>
      <w:sz w:val="28"/>
      <w:szCs w:val="28"/>
    </w:rPr>
  </w:style>
  <w:style w:type="paragraph" w:customStyle="1" w:styleId="1ff7">
    <w:name w:val="1 Основной текст"/>
    <w:basedOn w:val="affffffff0"/>
    <w:rsid w:val="00DB5A64"/>
    <w:pPr>
      <w:spacing w:line="276" w:lineRule="auto"/>
    </w:pPr>
    <w:rPr>
      <w:sz w:val="24"/>
    </w:rPr>
  </w:style>
  <w:style w:type="paragraph" w:customStyle="1" w:styleId="40">
    <w:name w:val="Заголовок 4(нумерованный)"/>
    <w:basedOn w:val="30"/>
    <w:rsid w:val="00DB5A64"/>
    <w:pPr>
      <w:numPr>
        <w:numId w:val="30"/>
      </w:numPr>
      <w:spacing w:before="240" w:after="240" w:line="240" w:lineRule="auto"/>
      <w:jc w:val="both"/>
      <w:outlineLvl w:val="1"/>
    </w:pPr>
    <w:rPr>
      <w:rFonts w:cs="Arial"/>
      <w:iCs/>
      <w:noProof w:val="0"/>
      <w:color w:val="333333"/>
      <w:szCs w:val="28"/>
    </w:rPr>
  </w:style>
  <w:style w:type="character" w:customStyle="1" w:styleId="22">
    <w:name w:val="Обычный (веб) Знак2"/>
    <w:aliases w:val="Обычный (Web)1 Знак,Обычный (веб) Знак Знак1,Обычный (веб) Знак1 Знак1,Обычный (веб) Знак Знак Знак, Знак Знак10 Знак,Обычный (веб)1 Знак,Обычный (веб) Знак1 Знак Знак,Обычный (веб) Знак2 Знак Знак Знак,Знак Знак10 Знак"/>
    <w:link w:val="afc"/>
    <w:uiPriority w:val="99"/>
    <w:rsid w:val="00DB5A64"/>
    <w:rPr>
      <w:rFonts w:ascii="Times New Roman" w:eastAsia="Times New Roman" w:hAnsi="Times New Roman" w:cs="Times New Roman"/>
      <w:sz w:val="24"/>
      <w:szCs w:val="24"/>
      <w:lang w:eastAsia="ar-SA"/>
    </w:rPr>
  </w:style>
  <w:style w:type="paragraph" w:customStyle="1" w:styleId="S20">
    <w:name w:val="S_Заголовок 2"/>
    <w:basedOn w:val="20"/>
    <w:uiPriority w:val="99"/>
    <w:rsid w:val="00DB5A64"/>
    <w:pPr>
      <w:keepNext w:val="0"/>
      <w:numPr>
        <w:ilvl w:val="0"/>
        <w:numId w:val="0"/>
      </w:numPr>
      <w:tabs>
        <w:tab w:val="num" w:pos="720"/>
      </w:tabs>
      <w:spacing w:after="300"/>
      <w:ind w:left="720" w:hanging="360"/>
      <w:jc w:val="both"/>
    </w:pPr>
    <w:rPr>
      <w:b/>
      <w:sz w:val="24"/>
      <w:szCs w:val="24"/>
    </w:rPr>
  </w:style>
  <w:style w:type="paragraph" w:customStyle="1" w:styleId="S30">
    <w:name w:val="S_Заголовок 3"/>
    <w:basedOn w:val="3"/>
    <w:uiPriority w:val="99"/>
    <w:rsid w:val="00DB5A64"/>
    <w:pPr>
      <w:keepNext w:val="0"/>
      <w:numPr>
        <w:ilvl w:val="0"/>
        <w:numId w:val="0"/>
      </w:numPr>
      <w:tabs>
        <w:tab w:val="num" w:pos="1980"/>
      </w:tabs>
      <w:spacing w:before="0" w:line="360" w:lineRule="auto"/>
      <w:ind w:left="1980" w:hanging="720"/>
    </w:pPr>
    <w:rPr>
      <w:b w:val="0"/>
      <w:bCs w:val="0"/>
      <w:noProof w:val="0"/>
      <w:color w:val="auto"/>
      <w:sz w:val="24"/>
      <w:u w:val="single"/>
    </w:rPr>
  </w:style>
  <w:style w:type="paragraph" w:customStyle="1" w:styleId="S40">
    <w:name w:val="S_Заголовок 4"/>
    <w:basedOn w:val="4"/>
    <w:uiPriority w:val="99"/>
    <w:rsid w:val="00DB5A64"/>
    <w:pPr>
      <w:keepNext w:val="0"/>
      <w:numPr>
        <w:ilvl w:val="0"/>
        <w:numId w:val="0"/>
      </w:numPr>
      <w:tabs>
        <w:tab w:val="num" w:pos="1800"/>
      </w:tabs>
      <w:spacing w:before="0" w:after="0"/>
      <w:ind w:left="1800" w:hanging="720"/>
      <w:jc w:val="center"/>
    </w:pPr>
    <w:rPr>
      <w:rFonts w:ascii="Times New Roman" w:hAnsi="Times New Roman"/>
      <w:b w:val="0"/>
      <w:bCs w:val="0"/>
      <w:sz w:val="24"/>
      <w:szCs w:val="24"/>
      <w:lang w:val="ru-RU" w:eastAsia="ru-RU"/>
    </w:rPr>
  </w:style>
  <w:style w:type="character" w:customStyle="1" w:styleId="Bodytext2">
    <w:name w:val="Body text (2)"/>
    <w:rsid w:val="00DB5A64"/>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paragraph" w:customStyle="1" w:styleId="4f0">
    <w:name w:val="Обычный4"/>
    <w:rsid w:val="00DB5A64"/>
    <w:pPr>
      <w:spacing w:after="0" w:line="240" w:lineRule="auto"/>
    </w:pPr>
    <w:rPr>
      <w:rFonts w:ascii="Times New Roman" w:eastAsia="Times New Roman" w:hAnsi="Times New Roman" w:cs="Times New Roman"/>
      <w:sz w:val="24"/>
      <w:szCs w:val="20"/>
      <w:lang w:eastAsia="ru-RU"/>
    </w:rPr>
  </w:style>
  <w:style w:type="paragraph" w:customStyle="1" w:styleId="affffffffff9">
    <w:name w:val="Текст новый"/>
    <w:basedOn w:val="a6"/>
    <w:qFormat/>
    <w:rsid w:val="00DB5A64"/>
    <w:pPr>
      <w:ind w:firstLine="709"/>
      <w:jc w:val="both"/>
    </w:pPr>
    <w:rPr>
      <w:rFonts w:ascii="Times New Roman" w:eastAsia="Times New Roman" w:hAnsi="Times New Roman" w:cs="Times New Roman"/>
      <w:sz w:val="24"/>
      <w:szCs w:val="24"/>
      <w:lang w:eastAsia="ru-RU"/>
    </w:rPr>
  </w:style>
  <w:style w:type="paragraph" w:customStyle="1" w:styleId="92">
    <w:name w:val="Основной текст9"/>
    <w:basedOn w:val="a6"/>
    <w:rsid w:val="00DB5A64"/>
    <w:pPr>
      <w:widowControl w:val="0"/>
      <w:shd w:val="clear" w:color="auto" w:fill="FFFFFF"/>
      <w:spacing w:before="1140" w:after="540" w:line="240" w:lineRule="atLeast"/>
      <w:ind w:hanging="1460"/>
      <w:jc w:val="both"/>
    </w:pPr>
    <w:rPr>
      <w:rFonts w:ascii="Times New Roman" w:eastAsia="Calibri" w:hAnsi="Times New Roman" w:cs="Times New Roman"/>
      <w:spacing w:val="2"/>
      <w:sz w:val="23"/>
      <w:szCs w:val="23"/>
      <w:lang w:eastAsia="ru-RU"/>
    </w:rPr>
  </w:style>
  <w:style w:type="character" w:customStyle="1" w:styleId="2ffc">
    <w:name w:val="Основной текст2"/>
    <w:rsid w:val="00DB5A64"/>
    <w:rPr>
      <w:rFonts w:ascii="Times New Roman" w:hAnsi="Times New Roman" w:cs="Times New Roman"/>
      <w:color w:val="000000"/>
      <w:spacing w:val="2"/>
      <w:w w:val="100"/>
      <w:position w:val="0"/>
      <w:sz w:val="23"/>
      <w:szCs w:val="23"/>
      <w:u w:val="none"/>
      <w:shd w:val="clear" w:color="auto" w:fill="FFFFFF"/>
      <w:lang w:val="ru-RU"/>
    </w:rPr>
  </w:style>
  <w:style w:type="paragraph" w:customStyle="1" w:styleId="Style26">
    <w:name w:val="Style26"/>
    <w:basedOn w:val="a6"/>
    <w:uiPriority w:val="99"/>
    <w:rsid w:val="00DB5A64"/>
    <w:pPr>
      <w:widowControl w:val="0"/>
      <w:autoSpaceDE w:val="0"/>
      <w:autoSpaceDN w:val="0"/>
      <w:adjustRightInd w:val="0"/>
      <w:spacing w:after="0" w:line="298" w:lineRule="exact"/>
      <w:ind w:hanging="125"/>
    </w:pPr>
    <w:rPr>
      <w:rFonts w:ascii="Times New Roman" w:eastAsia="Times New Roman" w:hAnsi="Times New Roman" w:cs="Times New Roman"/>
      <w:sz w:val="24"/>
      <w:szCs w:val="24"/>
      <w:lang w:eastAsia="ru-RU"/>
    </w:rPr>
  </w:style>
  <w:style w:type="paragraph" w:customStyle="1" w:styleId="Style28">
    <w:name w:val="Style28"/>
    <w:basedOn w:val="a6"/>
    <w:uiPriority w:val="99"/>
    <w:rsid w:val="00DB5A6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FontStyle39">
    <w:name w:val="Font Style39"/>
    <w:uiPriority w:val="99"/>
    <w:rsid w:val="00DB5A64"/>
    <w:rPr>
      <w:rFonts w:ascii="Times New Roman" w:hAnsi="Times New Roman" w:cs="Times New Roman"/>
      <w:sz w:val="20"/>
      <w:szCs w:val="20"/>
    </w:rPr>
  </w:style>
  <w:style w:type="paragraph" w:customStyle="1" w:styleId="a3">
    <w:name w:val="нумерованный список"/>
    <w:basedOn w:val="a6"/>
    <w:qFormat/>
    <w:rsid w:val="00DB5A64"/>
    <w:pPr>
      <w:numPr>
        <w:numId w:val="34"/>
      </w:numPr>
      <w:spacing w:after="0" w:line="319" w:lineRule="auto"/>
      <w:jc w:val="both"/>
    </w:pPr>
    <w:rPr>
      <w:rFonts w:ascii="Times New Roman" w:eastAsia="Times New Roman" w:hAnsi="Times New Roman" w:cs="Times New Roman"/>
      <w:sz w:val="28"/>
      <w:szCs w:val="28"/>
      <w:lang w:eastAsia="ar-SA"/>
    </w:rPr>
  </w:style>
  <w:style w:type="paragraph" w:customStyle="1" w:styleId="2130">
    <w:name w:val="Стиль Заголовок 2 + 13 пт не полужирный не курсив Черный"/>
    <w:basedOn w:val="20"/>
    <w:rsid w:val="00DB5A64"/>
    <w:pPr>
      <w:pageBreakBefore/>
      <w:numPr>
        <w:numId w:val="0"/>
      </w:numPr>
      <w:spacing w:before="120" w:after="60"/>
      <w:ind w:left="426" w:firstLine="567"/>
    </w:pPr>
    <w:rPr>
      <w:rFonts w:cs="Arial"/>
      <w:b/>
      <w:i/>
      <w:color w:val="000000"/>
      <w:sz w:val="26"/>
      <w:szCs w:val="28"/>
    </w:rPr>
  </w:style>
  <w:style w:type="character" w:customStyle="1" w:styleId="searchresult">
    <w:name w:val="search_result"/>
    <w:basedOn w:val="a7"/>
    <w:rsid w:val="00DB5A64"/>
  </w:style>
  <w:style w:type="paragraph" w:customStyle="1" w:styleId="121276">
    <w:name w:val="Стиль 12 пт По ширине Первая строка:  127 см Перед:  6 пт"/>
    <w:basedOn w:val="a6"/>
    <w:rsid w:val="00DB5A64"/>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3412">
    <w:name w:val="3.4 Т. Центр 12"/>
    <w:basedOn w:val="a6"/>
    <w:rsid w:val="00DB5A64"/>
    <w:pPr>
      <w:suppressAutoHyphens/>
      <w:spacing w:after="0" w:line="228" w:lineRule="auto"/>
      <w:jc w:val="center"/>
    </w:pPr>
    <w:rPr>
      <w:rFonts w:ascii="Times New Roman" w:eastAsia="Times New Roman" w:hAnsi="Times New Roman" w:cs="Times New Roman"/>
      <w:color w:val="000000"/>
      <w:sz w:val="24"/>
      <w:szCs w:val="26"/>
      <w:lang w:eastAsia="zh-CN"/>
    </w:rPr>
  </w:style>
  <w:style w:type="paragraph" w:customStyle="1" w:styleId="1110">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6"/>
    <w:rsid w:val="00DB5A64"/>
    <w:pPr>
      <w:spacing w:after="0" w:line="240" w:lineRule="auto"/>
    </w:pPr>
    <w:rPr>
      <w:rFonts w:ascii="Times New Roman" w:eastAsia="Times New Roman" w:hAnsi="Times New Roman" w:cs="Times New Roman"/>
      <w:sz w:val="28"/>
      <w:szCs w:val="20"/>
      <w:lang w:eastAsia="ru-RU"/>
    </w:rPr>
  </w:style>
  <w:style w:type="character" w:customStyle="1" w:styleId="normaltextrun">
    <w:name w:val="normaltextrun"/>
    <w:basedOn w:val="a7"/>
    <w:rsid w:val="00DB5A64"/>
  </w:style>
  <w:style w:type="character" w:customStyle="1" w:styleId="spellingerror">
    <w:name w:val="spellingerror"/>
    <w:rsid w:val="00DB5A64"/>
  </w:style>
  <w:style w:type="paragraph" w:customStyle="1" w:styleId="affffffffffa">
    <w:name w:val="Основа"/>
    <w:basedOn w:val="a6"/>
    <w:rsid w:val="00DB5A64"/>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extendedtext-short">
    <w:name w:val="extendedtext-short"/>
    <w:basedOn w:val="a7"/>
    <w:rsid w:val="00DB5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9992741CDB00F4ACA5D2A57BDDFCFF37AC30BC3850802FCCE8B805BDD0518F23DB6B37D0FC4854Fm349F" TargetMode="External"/><Relationship Id="rId18" Type="http://schemas.openxmlformats.org/officeDocument/2006/relationships/hyperlink" Target="consultantplus://offline/ref=89992741CDB00F4ACA5D2A57BDDFCFF379C104C6820102FCCE8B805BDD0518F23DB6B37D0FC4854Fm349F" TargetMode="External"/><Relationship Id="rId26" Type="http://schemas.openxmlformats.org/officeDocument/2006/relationships/hyperlink" Target="consultantplus://offline/ref=89992741CDB00F4ACA5D345AABB391F773CB5CCD840F08AB9AD4DB068A0C12A5m74AF" TargetMode="External"/><Relationship Id="rId39" Type="http://schemas.openxmlformats.org/officeDocument/2006/relationships/header" Target="header3.xml"/><Relationship Id="rId21" Type="http://schemas.openxmlformats.org/officeDocument/2006/relationships/hyperlink" Target="consultantplus://offline/ref=89992741CDB00F4ACA5D2A57BDDFCFF378C006C1830E02FCCE8B805BDD0518F23DB6B37D0FC4854Em346F" TargetMode="External"/><Relationship Id="rId34" Type="http://schemas.openxmlformats.org/officeDocument/2006/relationships/header" Target="header2.xml"/><Relationship Id="rId42" Type="http://schemas.openxmlformats.org/officeDocument/2006/relationships/footer" Target="footer5.xml"/><Relationship Id="rId47" Type="http://schemas.openxmlformats.org/officeDocument/2006/relationships/hyperlink" Target="http://www.consultant.ru/document/cons_doc_LAW_330084/" TargetMode="Externa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consultantplus://offline/ref=89992741CDB00F4ACA5D2A57BDDFCFF379C107C6860002FCCE8B805BDD0518F23DB6B37D0FC4854Fm342F" TargetMode="External"/><Relationship Id="rId29" Type="http://schemas.openxmlformats.org/officeDocument/2006/relationships/image" Target="media/image2.wmf"/><Relationship Id="rId11" Type="http://schemas.openxmlformats.org/officeDocument/2006/relationships/hyperlink" Target="consultantplus://offline/ref=89992741CDB00F4ACA5D2A57BDDFCFF37AC607C0860102FCCE8B805BDD0518F23DB6B37D0FC4854Fm345F" TargetMode="External"/><Relationship Id="rId24" Type="http://schemas.openxmlformats.org/officeDocument/2006/relationships/hyperlink" Target="consultantplus://offline/ref=89992741CDB00F4ACA5D2A57BDDFCFF37AC406C1890802FCCE8B805BDDm045F" TargetMode="External"/><Relationship Id="rId32" Type="http://schemas.openxmlformats.org/officeDocument/2006/relationships/hyperlink" Target="https://docs.cntd.ru/document/902355054" TargetMode="External"/><Relationship Id="rId37" Type="http://schemas.openxmlformats.org/officeDocument/2006/relationships/image" Target="media/image5.jpeg"/><Relationship Id="rId40" Type="http://schemas.openxmlformats.org/officeDocument/2006/relationships/footer" Target="footer3.xml"/><Relationship Id="rId45" Type="http://schemas.openxmlformats.org/officeDocument/2006/relationships/header" Target="header5.xml"/><Relationship Id="rId53" Type="http://schemas.openxmlformats.org/officeDocument/2006/relationships/image" Target="media/image9.jpe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hyperlink" Target="consultantplus://offline/ref=89992741CDB00F4ACA5D2A57BDDFCFF378C001C0820802FCCE8B805BDDm045F" TargetMode="External"/><Relationship Id="rId14" Type="http://schemas.openxmlformats.org/officeDocument/2006/relationships/hyperlink" Target="consultantplus://offline/ref=89992741CDB00F4ACA5D2A57BDDFCFF37AC700C7800E02FCCE8B805BDD0518F23DB6B37D0FC4854Fm340F" TargetMode="External"/><Relationship Id="rId22" Type="http://schemas.openxmlformats.org/officeDocument/2006/relationships/hyperlink" Target="consultantplus://offline/ref=89992741CDB00F4ACA5D2A57BDDFCFF379C906C8820D02FCCE8B805BDD0518F23DB6B37D0FC4854Em348F" TargetMode="External"/><Relationship Id="rId27" Type="http://schemas.openxmlformats.org/officeDocument/2006/relationships/hyperlink" Target="consultantplus://offline/ref=89992741CDB00F4ACA5D345AABB391F773CB5CCD880F0DA390D4DB068A0C12A57AF9EA3F4BC9844E31CABBm047F" TargetMode="External"/><Relationship Id="rId30" Type="http://schemas.openxmlformats.org/officeDocument/2006/relationships/image" Target="media/image3.wmf"/><Relationship Id="rId35" Type="http://schemas.openxmlformats.org/officeDocument/2006/relationships/footer" Target="footer1.xml"/><Relationship Id="rId43" Type="http://schemas.openxmlformats.org/officeDocument/2006/relationships/hyperlink" Target="https://shumer.cap.ru/" TargetMode="External"/><Relationship Id="rId48" Type="http://schemas.openxmlformats.org/officeDocument/2006/relationships/hyperlink" Target="http://www.consultant.ru/document/cons_doc_LAW_6884/" TargetMode="External"/><Relationship Id="rId56"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image" Target="media/image7.jpeg"/><Relationship Id="rId3" Type="http://schemas.microsoft.com/office/2007/relationships/stylesWithEffects" Target="stylesWithEffects.xml"/><Relationship Id="rId12" Type="http://schemas.openxmlformats.org/officeDocument/2006/relationships/hyperlink" Target="consultantplus://offline/ref=89992741CDB00F4ACA5D2A57BDDFCFF37AC20BC3830F02FCCE8B805BDDm045F" TargetMode="External"/><Relationship Id="rId17" Type="http://schemas.openxmlformats.org/officeDocument/2006/relationships/hyperlink" Target="consultantplus://offline/ref=89992741CDB00F4ACA5D2A57BDDFCFF379C104C3860B02FCCE8B805BDD0518F23DB6B37D0FC4854Fm349F" TargetMode="External"/><Relationship Id="rId25" Type="http://schemas.openxmlformats.org/officeDocument/2006/relationships/hyperlink" Target="consultantplus://offline/ref=89992741CDB00F4ACA5D2A57BDDFCFF378C006C1820D02FCCE8B805BDD0518F23DB6B37D0FC4854Em349F" TargetMode="External"/><Relationship Id="rId33" Type="http://schemas.openxmlformats.org/officeDocument/2006/relationships/header" Target="header1.xml"/><Relationship Id="rId38" Type="http://schemas.openxmlformats.org/officeDocument/2006/relationships/footer" Target="footer2.xml"/><Relationship Id="rId46" Type="http://schemas.openxmlformats.org/officeDocument/2006/relationships/hyperlink" Target="https://shumtkoc.edu21.cap.ru/" TargetMode="External"/><Relationship Id="rId59" Type="http://schemas.openxmlformats.org/officeDocument/2006/relationships/header" Target="header7.xml"/><Relationship Id="rId20" Type="http://schemas.openxmlformats.org/officeDocument/2006/relationships/hyperlink" Target="consultantplus://offline/ref=89992741CDB00F4ACA5D2A57BDDFCFF379C907C6850E02FCCE8B805BDD0518F23DB6B37D0FC4854Dm341F" TargetMode="External"/><Relationship Id="rId41" Type="http://schemas.openxmlformats.org/officeDocument/2006/relationships/footer" Target="footer4.xml"/><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89992741CDB00F4ACA5D2A57BDDFCFF379C102C9860F02FCCE8B805BDD0518F23DB6B37D0FC4854Fm344F" TargetMode="External"/><Relationship Id="rId23" Type="http://schemas.openxmlformats.org/officeDocument/2006/relationships/hyperlink" Target="consultantplus://offline/ref=89992741CDB00F4ACA5D2A57BDDFCFF372C902C782035FF6C6D28C59mD4AF" TargetMode="External"/><Relationship Id="rId28" Type="http://schemas.openxmlformats.org/officeDocument/2006/relationships/hyperlink" Target="consultantplus://offline/ref=89992741CDB00F4ACA5D345AABB391F773CB5CCD880F0DA390D4DB068A0C12A57AF9EA3F4BC9844E31CABBm047F" TargetMode="External"/><Relationship Id="rId36" Type="http://schemas.openxmlformats.org/officeDocument/2006/relationships/image" Target="media/image4.jpeg"/><Relationship Id="rId49" Type="http://schemas.openxmlformats.org/officeDocument/2006/relationships/hyperlink" Target="consultantplus://offline/ref=B854F0070CDFC801BEAE11D63602F575B22F8E31FED21EA05D8801CE7DG9d3P" TargetMode="External"/><Relationship Id="rId57" Type="http://schemas.openxmlformats.org/officeDocument/2006/relationships/image" Target="media/image13.png"/><Relationship Id="rId10" Type="http://schemas.openxmlformats.org/officeDocument/2006/relationships/hyperlink" Target="consultantplus://offline/ref=89992741CDB00F4ACA5D2A57BDDFCFF379C805C0830102FCCE8B805BDDm045F" TargetMode="External"/><Relationship Id="rId31" Type="http://schemas.openxmlformats.org/officeDocument/2006/relationships/hyperlink" Target="https://docs.cntd.ru/document/902355054" TargetMode="External"/><Relationship Id="rId44" Type="http://schemas.openxmlformats.org/officeDocument/2006/relationships/header" Target="header4.xml"/><Relationship Id="rId52" Type="http://schemas.openxmlformats.org/officeDocument/2006/relationships/image" Target="media/image8.jpe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89992741CDB00F4ACA5D2A57BDDFCFF379C805C0830102FCCE8B805BDD0518F23DB6B37D0FC48549m34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1466</TotalTime>
  <Pages>212</Pages>
  <Words>108468</Words>
  <Characters>618273</Characters>
  <Application>Microsoft Office Word</Application>
  <DocSecurity>0</DocSecurity>
  <Lines>5152</Lines>
  <Paragraphs>1450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Надежда Алексеевна Макарова</cp:lastModifiedBy>
  <cp:revision>147</cp:revision>
  <cp:lastPrinted>2022-12-28T13:39:00Z</cp:lastPrinted>
  <dcterms:created xsi:type="dcterms:W3CDTF">2022-06-16T08:04:00Z</dcterms:created>
  <dcterms:modified xsi:type="dcterms:W3CDTF">2022-12-28T13:40:00Z</dcterms:modified>
</cp:coreProperties>
</file>