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9091D" w:rsidRPr="002961C0" w:rsidTr="00791E5D">
        <w:trPr>
          <w:cantSplit/>
          <w:trHeight w:val="253"/>
        </w:trPr>
        <w:tc>
          <w:tcPr>
            <w:tcW w:w="4154" w:type="dxa"/>
            <w:hideMark/>
          </w:tcPr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8C5221F" wp14:editId="2DBAB5B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9091D" w:rsidRPr="002961C0" w:rsidRDefault="00F9091D" w:rsidP="0079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9091D" w:rsidRPr="002961C0" w:rsidTr="00791E5D">
        <w:trPr>
          <w:cantSplit/>
          <w:trHeight w:val="1617"/>
        </w:trPr>
        <w:tc>
          <w:tcPr>
            <w:tcW w:w="4154" w:type="dxa"/>
          </w:tcPr>
          <w:p w:rsidR="00F9091D" w:rsidRPr="002961C0" w:rsidRDefault="00F9091D" w:rsidP="00791E5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9091D" w:rsidRPr="002961C0" w:rsidRDefault="00F9091D" w:rsidP="00791E5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9091D" w:rsidRPr="002961C0" w:rsidRDefault="00F9091D" w:rsidP="00791E5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9091D" w:rsidRPr="002961C0" w:rsidRDefault="00487E96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6F500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6F500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.2023 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60 </w:t>
            </w:r>
            <w:r w:rsidR="00F9091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9091D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91D" w:rsidRPr="002961C0" w:rsidRDefault="00F9091D" w:rsidP="00791E5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9091D" w:rsidRPr="002961C0" w:rsidRDefault="00F9091D" w:rsidP="0079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9091D" w:rsidRPr="002961C0" w:rsidRDefault="00F9091D" w:rsidP="0079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9091D" w:rsidRPr="002961C0" w:rsidRDefault="00F9091D" w:rsidP="0079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9091D" w:rsidRPr="002961C0" w:rsidRDefault="00487E96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F9091D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02</w:t>
            </w:r>
            <w:r w:rsidR="00F9091D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</w:t>
            </w:r>
            <w:r w:rsidR="006F500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23 </w:t>
            </w:r>
            <w:r w:rsidR="00F9091D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60</w:t>
            </w:r>
          </w:p>
          <w:p w:rsidR="00F9091D" w:rsidRPr="002961C0" w:rsidRDefault="00F9091D" w:rsidP="0079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9091D" w:rsidRPr="002961C0" w:rsidRDefault="00F9091D" w:rsidP="00791E5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524CD" w:rsidRPr="00B524CD" w:rsidRDefault="00B524CD" w:rsidP="00B524CD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B524CD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ка</w:t>
      </w:r>
      <w:r w:rsidRPr="00B524CD">
        <w:rPr>
          <w:rFonts w:ascii="Times New Roman" w:hAnsi="Times New Roman"/>
          <w:sz w:val="24"/>
          <w:szCs w:val="24"/>
        </w:rPr>
        <w:t xml:space="preserve"> разработки, корректировки, а также осуществления мониторинга и контроля реализации стратегии социально-экономического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4CD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B524CD" w:rsidRPr="0056531F" w:rsidRDefault="00B524C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56531F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C5DD9" w:rsidRPr="0056531F" w:rsidRDefault="001566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6D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F724D9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="00F724D9" w:rsidRPr="00F724D9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="00F724D9" w:rsidRPr="00290AEE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</w:t>
      </w:r>
      <w:r w:rsidR="007B55EB" w:rsidRPr="00290AEE">
        <w:rPr>
          <w:rFonts w:ascii="Times New Roman" w:eastAsiaTheme="minorEastAsia" w:hAnsi="Times New Roman"/>
          <w:sz w:val="24"/>
          <w:szCs w:val="24"/>
          <w:lang w:eastAsia="ru-RU"/>
        </w:rPr>
        <w:t xml:space="preserve">28 июня </w:t>
      </w:r>
      <w:r w:rsidR="00F724D9" w:rsidRPr="00290AEE">
        <w:rPr>
          <w:rFonts w:ascii="Times New Roman" w:eastAsiaTheme="minorEastAsia" w:hAnsi="Times New Roman"/>
          <w:sz w:val="24"/>
          <w:szCs w:val="24"/>
          <w:lang w:eastAsia="ru-RU"/>
        </w:rPr>
        <w:t xml:space="preserve">2014 № 172-ФЗ </w:t>
      </w:r>
      <w:r w:rsidR="00F724D9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1566D9">
        <w:rPr>
          <w:rFonts w:ascii="Times New Roman" w:eastAsiaTheme="minorEastAsia" w:hAnsi="Times New Roman"/>
          <w:sz w:val="24"/>
          <w:szCs w:val="24"/>
          <w:lang w:eastAsia="ru-RU"/>
        </w:rPr>
        <w:t>О стратегическом план</w:t>
      </w:r>
      <w:r w:rsidR="00F724D9">
        <w:rPr>
          <w:rFonts w:ascii="Times New Roman" w:eastAsiaTheme="minorEastAsia" w:hAnsi="Times New Roman"/>
          <w:sz w:val="24"/>
          <w:szCs w:val="24"/>
          <w:lang w:eastAsia="ru-RU"/>
        </w:rPr>
        <w:t>ировании в Российской Федерации»</w:t>
      </w:r>
      <w:r w:rsidRPr="001566D9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hyperlink r:id="rId10" w:history="1">
        <w:r w:rsidRPr="001566D9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1566D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 </w:t>
      </w:r>
      <w:r w:rsidR="00F724D9" w:rsidRPr="00290AEE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13.02.2018 № 4 </w:t>
      </w:r>
      <w:r w:rsidR="00F724D9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1566D9">
        <w:rPr>
          <w:rFonts w:ascii="Times New Roman" w:eastAsiaTheme="minorEastAsia" w:hAnsi="Times New Roman"/>
          <w:sz w:val="24"/>
          <w:szCs w:val="24"/>
          <w:lang w:eastAsia="ru-RU"/>
        </w:rPr>
        <w:t>О стратегическом планировании в Чувашской Республике</w:t>
      </w:r>
      <w:r w:rsidR="00F724D9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1566D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8C5DD9" w:rsidRPr="0056531F" w:rsidRDefault="008C5D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566D9" w:rsidRPr="0056531F" w:rsidRDefault="008C5D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531F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56531F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56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о с т а н о в л я е т:</w:t>
      </w:r>
    </w:p>
    <w:p w:rsidR="008C5DD9" w:rsidRPr="001566D9" w:rsidRDefault="008C5D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566D9" w:rsidRPr="001566D9" w:rsidRDefault="001566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6D9">
        <w:rPr>
          <w:rFonts w:ascii="Times New Roman" w:eastAsiaTheme="minorEastAsia" w:hAnsi="Times New Roman"/>
          <w:sz w:val="24"/>
          <w:szCs w:val="24"/>
          <w:lang w:eastAsia="ru-RU"/>
        </w:rPr>
        <w:t xml:space="preserve">1. Утвердить прилагаемый </w:t>
      </w:r>
      <w:hyperlink w:anchor="Par32" w:tooltip="ПОРЯДОК" w:history="1">
        <w:r w:rsidRPr="001566D9">
          <w:rPr>
            <w:rFonts w:ascii="Times New Roman" w:eastAsiaTheme="minorEastAsia" w:hAnsi="Times New Roman"/>
            <w:sz w:val="24"/>
            <w:szCs w:val="24"/>
            <w:lang w:eastAsia="ru-RU"/>
          </w:rPr>
          <w:t>Порядок</w:t>
        </w:r>
      </w:hyperlink>
      <w:r w:rsidRPr="001566D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разработки, корректировки, а также осуществления мониторинга и контроля реализации стратегии социально-экономического развития </w:t>
      </w:r>
      <w:r w:rsidR="008C5DD9" w:rsidRPr="0056531F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1566D9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Республики.</w:t>
      </w:r>
    </w:p>
    <w:p w:rsidR="001566D9" w:rsidRPr="001566D9" w:rsidRDefault="001566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6D9"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  <w:r w:rsidR="00F724D9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Настоящее </w:t>
      </w:r>
      <w:r w:rsidR="007B55EB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постановление </w:t>
      </w:r>
      <w:r w:rsidR="008C5DD9" w:rsidRPr="0056531F">
        <w:rPr>
          <w:rFonts w:ascii="Times New Roman" w:eastAsiaTheme="minorEastAsia" w:hAnsi="Times New Roman"/>
          <w:sz w:val="24"/>
          <w:szCs w:val="24"/>
          <w:lang w:eastAsia="ru-RU"/>
        </w:rPr>
        <w:t xml:space="preserve">вступает в силу после его </w:t>
      </w:r>
      <w:r w:rsidR="00F724D9" w:rsidRPr="002149F6">
        <w:rPr>
          <w:rFonts w:ascii="Times New Roman" w:eastAsiaTheme="minorEastAsia" w:hAnsi="Times New Roman"/>
          <w:sz w:val="24"/>
          <w:szCs w:val="24"/>
          <w:lang w:eastAsia="ru-RU"/>
        </w:rPr>
        <w:t xml:space="preserve">официального </w:t>
      </w:r>
      <w:r w:rsidR="008C5DD9" w:rsidRPr="002149F6">
        <w:rPr>
          <w:rFonts w:ascii="Times New Roman" w:eastAsiaTheme="minorEastAsia" w:hAnsi="Times New Roman"/>
          <w:sz w:val="24"/>
          <w:szCs w:val="24"/>
          <w:lang w:eastAsia="ru-RU"/>
        </w:rPr>
        <w:t>опубликования в</w:t>
      </w:r>
      <w:r w:rsidR="00F724D9" w:rsidRPr="002149F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периодическом</w:t>
      </w:r>
      <w:r w:rsidR="008C5DD9" w:rsidRPr="002149F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</w:t>
      </w:r>
      <w:r w:rsidR="008C5DD9" w:rsidRPr="0056531F">
        <w:rPr>
          <w:rFonts w:ascii="Times New Roman" w:eastAsiaTheme="minorEastAsia" w:hAnsi="Times New Roman"/>
          <w:sz w:val="24"/>
          <w:szCs w:val="24"/>
          <w:lang w:eastAsia="ru-RU"/>
        </w:rPr>
        <w:t>Интернет».</w:t>
      </w:r>
    </w:p>
    <w:p w:rsidR="001566D9" w:rsidRPr="001566D9" w:rsidRDefault="001566D9" w:rsidP="008C5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45948" w:rsidRPr="0056531F" w:rsidRDefault="00145948" w:rsidP="008C5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45948" w:rsidRPr="0056531F" w:rsidRDefault="00145948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45948" w:rsidRPr="0056531F" w:rsidRDefault="00145948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56531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6531F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56531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6531F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56531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6531F"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Л.Г.</w:t>
      </w:r>
      <w:r w:rsidR="00C159EA" w:rsidRPr="0056531F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56531F">
        <w:rPr>
          <w:rFonts w:ascii="Times New Roman" w:hAnsi="Times New Roman"/>
          <w:sz w:val="24"/>
          <w:szCs w:val="26"/>
        </w:rPr>
        <w:t>Рафинов</w:t>
      </w:r>
      <w:proofErr w:type="spellEnd"/>
      <w:r w:rsidRPr="0056531F">
        <w:rPr>
          <w:rFonts w:ascii="Times New Roman" w:hAnsi="Times New Roman"/>
          <w:sz w:val="24"/>
          <w:szCs w:val="26"/>
        </w:rPr>
        <w:t xml:space="preserve">   </w:t>
      </w:r>
    </w:p>
    <w:p w:rsidR="0033034A" w:rsidRPr="0056531F" w:rsidRDefault="0033034A">
      <w:pPr>
        <w:rPr>
          <w:rFonts w:ascii="Times New Roman" w:hAnsi="Times New Roman"/>
        </w:rPr>
      </w:pPr>
    </w:p>
    <w:p w:rsidR="000E4A91" w:rsidRPr="0056531F" w:rsidRDefault="000E4A91">
      <w:pPr>
        <w:rPr>
          <w:rFonts w:ascii="Times New Roman" w:hAnsi="Times New Roman"/>
        </w:rPr>
      </w:pPr>
      <w:r w:rsidRPr="0056531F">
        <w:rPr>
          <w:rFonts w:ascii="Times New Roman" w:hAnsi="Times New Roman"/>
        </w:rPr>
        <w:br w:type="page"/>
      </w:r>
    </w:p>
    <w:p w:rsidR="000E4A91" w:rsidRPr="0056531F" w:rsidRDefault="000E4A91" w:rsidP="000E4A9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Согласовано: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Головин Д.И., 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Первый  заместитель главы администрации – начальник Управления по благоустройству и развитию территорий администрации Шумерлинского муниципального округа</w:t>
      </w:r>
    </w:p>
    <w:p w:rsidR="000E4A91" w:rsidRPr="0056531F" w:rsidRDefault="000E4A91" w:rsidP="000E4A91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E4A91" w:rsidRPr="0056531F" w:rsidRDefault="000E4A91" w:rsidP="000E4A91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</w:t>
      </w:r>
      <w:r w:rsidRPr="0056531F">
        <w:rPr>
          <w:rFonts w:ascii="Times New Roman" w:hAnsi="Times New Roman"/>
          <w:sz w:val="20"/>
          <w:szCs w:val="20"/>
          <w:lang w:eastAsia="ru-RU"/>
        </w:rPr>
        <w:t>Мостайкин А.А.,</w:t>
      </w:r>
    </w:p>
    <w:p w:rsidR="000E4A91" w:rsidRPr="0056531F" w:rsidRDefault="000E4A91" w:rsidP="000E4A91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531F">
        <w:rPr>
          <w:rFonts w:ascii="Times New Roman" w:hAnsi="Times New Roman"/>
          <w:sz w:val="20"/>
          <w:szCs w:val="20"/>
          <w:lang w:eastAsia="ru-RU"/>
        </w:rPr>
        <w:t xml:space="preserve">Заместитель главы администрации - начальник отдела сельского хозяйства и экологии администрации Шумерлинского муниципального округа </w:t>
      </w:r>
    </w:p>
    <w:p w:rsidR="000E4A91" w:rsidRPr="0056531F" w:rsidRDefault="000E4A91" w:rsidP="000E4A91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proofErr w:type="spellStart"/>
      <w:r w:rsidR="007D39F6" w:rsidRPr="0056531F">
        <w:rPr>
          <w:rFonts w:ascii="Times New Roman" w:eastAsia="Times New Roman" w:hAnsi="Times New Roman"/>
          <w:sz w:val="20"/>
          <w:szCs w:val="20"/>
          <w:lang w:eastAsia="ru-RU"/>
        </w:rPr>
        <w:t>Чебутаев</w:t>
      </w:r>
      <w:proofErr w:type="spellEnd"/>
      <w:r w:rsidR="007D39F6"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 Р.А.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Заместитель главы администрации - начальник отдела образования, спорта и молодежной политики администрации Шумерлинского муниципального округа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_______________Фокина И.В., 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Управляющий делами - начальник отдела организационно - контрольной и кадровой работы администрации Шумерлинского муниципального округа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proofErr w:type="spellStart"/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Соланова</w:t>
      </w:r>
      <w:proofErr w:type="spellEnd"/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 Н.И.,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экономики, земельных  и имущественных отношений администрации Шумерлинского муниципального округа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="009462AD">
        <w:rPr>
          <w:rFonts w:ascii="Times New Roman" w:eastAsia="Times New Roman" w:hAnsi="Times New Roman"/>
          <w:sz w:val="20"/>
          <w:szCs w:val="20"/>
          <w:lang w:eastAsia="ru-RU"/>
        </w:rPr>
        <w:t>Кондратьева В.Н</w:t>
      </w:r>
      <w:r w:rsidRPr="004F59B9">
        <w:rPr>
          <w:rFonts w:ascii="Times New Roman" w:eastAsia="Times New Roman" w:hAnsi="Times New Roman"/>
          <w:sz w:val="20"/>
          <w:szCs w:val="20"/>
          <w:lang w:eastAsia="ru-RU"/>
        </w:rPr>
        <w:t>.,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______________Николаева Н.В., 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Заведующий сектором культуры и архивного дела администрации Шумерлинского муниципального округа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_______________Петрова Н.И.,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Начальник финансового отдела администрации Шумерлинского муниципального округа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______________Александров М.Г.,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информационного обеспечения администрации Шумерлинского муниципального округа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_______________Александров В.Л., 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сектором гражданской обороны, чрезвычайных ситуаций и </w:t>
      </w:r>
      <w:proofErr w:type="spellStart"/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спецпрограмм</w:t>
      </w:r>
      <w:proofErr w:type="spellEnd"/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A91" w:rsidRPr="0056531F" w:rsidRDefault="000E4A91" w:rsidP="000E4A9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85E" w:rsidRPr="0056531F" w:rsidRDefault="000E4A91" w:rsidP="000E4A91">
      <w:pPr>
        <w:rPr>
          <w:rFonts w:ascii="Times New Roman" w:hAnsi="Times New Roman"/>
        </w:rPr>
      </w:pPr>
      <w:r w:rsidRPr="0056531F">
        <w:rPr>
          <w:rFonts w:ascii="Times New Roman" w:hAnsi="Times New Roman"/>
        </w:rPr>
        <w:br w:type="page"/>
      </w:r>
    </w:p>
    <w:p w:rsidR="00F724D9" w:rsidRPr="00F724D9" w:rsidRDefault="00F724D9" w:rsidP="00F7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D9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Утвержден</w:t>
      </w:r>
      <w:r w:rsidRPr="00F7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24D9" w:rsidRDefault="00F724D9" w:rsidP="00F7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D9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Постановлением</w:t>
      </w:r>
      <w:r w:rsidRPr="00F7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4D9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F7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24D9" w:rsidRPr="00F724D9" w:rsidRDefault="00F724D9" w:rsidP="00F7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D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F7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4D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F7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4D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</w:p>
    <w:p w:rsidR="00F724D9" w:rsidRPr="00F724D9" w:rsidRDefault="00F724D9" w:rsidP="00F7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D9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F7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4D9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</w:p>
    <w:p w:rsidR="0056531F" w:rsidRPr="004F59B9" w:rsidRDefault="00F724D9" w:rsidP="00F72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D9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F7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E96">
        <w:rPr>
          <w:rFonts w:ascii="Times New Roman" w:eastAsia="Times New Roman" w:hAnsi="Times New Roman"/>
          <w:sz w:val="24"/>
          <w:szCs w:val="24"/>
          <w:lang w:eastAsia="ru-RU"/>
        </w:rPr>
        <w:t>02.02</w:t>
      </w:r>
      <w:r w:rsidRPr="00F724D9">
        <w:rPr>
          <w:rFonts w:ascii="Times New Roman" w:eastAsia="Times New Roman" w:hAnsi="Times New Roman"/>
          <w:sz w:val="24"/>
          <w:szCs w:val="24"/>
          <w:lang w:eastAsia="ru-RU"/>
        </w:rPr>
        <w:t xml:space="preserve">.2023 </w:t>
      </w:r>
      <w:r w:rsidRPr="00F724D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="00487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87E96"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p w:rsidR="00F724D9" w:rsidRPr="00B75A6A" w:rsidRDefault="00F724D9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6531F" w:rsidRPr="00B75A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B75A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ПОРЯДОК</w:t>
      </w:r>
    </w:p>
    <w:p w:rsidR="0056531F" w:rsidRPr="00B75A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B75A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РАЗРАБОТКИ, КОРРЕКТИРОВКИ, А ТАКЖЕ ОСУЩЕСТВЛЕНИЯ</w:t>
      </w:r>
    </w:p>
    <w:p w:rsidR="0056531F" w:rsidRPr="00B75A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B75A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МОНИТОРИНГА И КОНТРОЛЯ РЕАЛИЗАЦИИ СТРАТЕГИИ</w:t>
      </w:r>
    </w:p>
    <w:p w:rsidR="0056531F" w:rsidRPr="00B75A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B75A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СОЦИАЛЬНО-ЭКОНОМИЧЕСКОГО РАЗВИТИЯ </w:t>
      </w:r>
      <w:r w:rsidR="00A36820" w:rsidRPr="00B75A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ШУМЕРЛИНСКОГО МУНИЦИПАЛЬНОГО ОКРУГА </w:t>
      </w:r>
      <w:r w:rsidRPr="00B75A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ЧУВАШСКОЙ РЕСПУБЛИКИ</w:t>
      </w:r>
    </w:p>
    <w:p w:rsidR="0056531F" w:rsidRPr="00B75A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531F" w:rsidRPr="00B75A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B75A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I. Общие положения</w:t>
      </w:r>
    </w:p>
    <w:p w:rsidR="0056531F" w:rsidRPr="00B75A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531F" w:rsidRPr="00156937" w:rsidRDefault="0056531F" w:rsidP="00A741B8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1.1. </w:t>
      </w:r>
      <w:proofErr w:type="gramStart"/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</w:t>
      </w:r>
      <w:hyperlink r:id="rId11" w:history="1">
        <w:r w:rsidRPr="00B75A6A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="00B75A6A"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 w:rsid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28 июня </w:t>
      </w:r>
      <w:r w:rsidR="00B75A6A" w:rsidRPr="00B75A6A">
        <w:rPr>
          <w:rFonts w:ascii="Times New Roman" w:eastAsiaTheme="minorEastAsia" w:hAnsi="Times New Roman"/>
          <w:sz w:val="24"/>
          <w:szCs w:val="24"/>
          <w:lang w:eastAsia="ru-RU"/>
        </w:rPr>
        <w:t>2014 № 172-ФЗ</w:t>
      </w: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724D9" w:rsidRPr="00B75A6A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>О стратегическом план</w:t>
      </w:r>
      <w:r w:rsidR="00F724D9" w:rsidRPr="00B75A6A">
        <w:rPr>
          <w:rFonts w:ascii="Times New Roman" w:eastAsiaTheme="minorEastAsia" w:hAnsi="Times New Roman"/>
          <w:sz w:val="24"/>
          <w:szCs w:val="24"/>
          <w:lang w:eastAsia="ru-RU"/>
        </w:rPr>
        <w:t>ировании в Российской Федерации»</w:t>
      </w: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- Федеральный закон), </w:t>
      </w:r>
      <w:hyperlink r:id="rId12" w:history="1">
        <w:r w:rsidRPr="00B75A6A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 </w:t>
      </w:r>
      <w:r w:rsidR="00B75A6A" w:rsidRPr="00B75A6A">
        <w:rPr>
          <w:rFonts w:ascii="Times New Roman" w:eastAsiaTheme="minorEastAsia" w:hAnsi="Times New Roman"/>
          <w:sz w:val="24"/>
          <w:szCs w:val="24"/>
          <w:lang w:eastAsia="ru-RU"/>
        </w:rPr>
        <w:t>от 13.02.2018 № 4 «</w:t>
      </w: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>О стратегическом план</w:t>
      </w:r>
      <w:r w:rsidR="00B75A6A" w:rsidRPr="00B75A6A">
        <w:rPr>
          <w:rFonts w:ascii="Times New Roman" w:eastAsiaTheme="minorEastAsia" w:hAnsi="Times New Roman"/>
          <w:sz w:val="24"/>
          <w:szCs w:val="24"/>
          <w:lang w:eastAsia="ru-RU"/>
        </w:rPr>
        <w:t>ировании в Чувашской Республике»</w:t>
      </w: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- Закон Чувашской Республики)</w:t>
      </w:r>
      <w:r w:rsidR="009C6E7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определяет процедуру разработки, корректировки, а также осуществления мониторинга и контроля реализации стратегии социально-экономического развития </w:t>
      </w:r>
      <w:r w:rsidR="00A36820"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 (далее - стратегия).</w:t>
      </w:r>
      <w:proofErr w:type="gramEnd"/>
    </w:p>
    <w:p w:rsidR="0056531F" w:rsidRPr="00B75A6A" w:rsidRDefault="0056531F" w:rsidP="00A74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1.2. Стратегия разрабатывается на период, не превышающий период, на который разрабатывается прогноз социально-экономического развития </w:t>
      </w:r>
      <w:r w:rsidR="00C604D5"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 на долгосрочный период, в целях определения приоритетов, целей и задач социально-экономического развития</w:t>
      </w:r>
      <w:r w:rsidR="00C604D5" w:rsidRPr="00B75A6A">
        <w:rPr>
          <w:rFonts w:ascii="Times New Roman" w:hAnsi="Times New Roman"/>
          <w:sz w:val="24"/>
          <w:szCs w:val="24"/>
        </w:rPr>
        <w:t xml:space="preserve"> </w:t>
      </w:r>
      <w:r w:rsidR="00C604D5" w:rsidRPr="00B75A6A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Республики, согласованных с приоритетами и целями социально-экономического развития </w:t>
      </w:r>
      <w:r w:rsidR="00C604D5" w:rsidRPr="00B75A6A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Pr="00B75A6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741B8" w:rsidRPr="00290AEE" w:rsidRDefault="00A741B8" w:rsidP="00A74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531F" w:rsidRPr="00290AEE" w:rsidRDefault="0056531F" w:rsidP="00A74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0AEE">
        <w:rPr>
          <w:rFonts w:ascii="Times New Roman" w:eastAsiaTheme="minorEastAsia" w:hAnsi="Times New Roman"/>
          <w:sz w:val="24"/>
          <w:szCs w:val="24"/>
          <w:lang w:eastAsia="ru-RU"/>
        </w:rPr>
        <w:t xml:space="preserve">1.3. Содержание стратегии определено </w:t>
      </w:r>
      <w:r w:rsidR="00D36E19" w:rsidRPr="00290AEE">
        <w:rPr>
          <w:rFonts w:ascii="Times New Roman" w:eastAsiaTheme="minorEastAsia" w:hAnsi="Times New Roman"/>
          <w:sz w:val="24"/>
          <w:szCs w:val="24"/>
          <w:lang w:eastAsia="ru-RU"/>
        </w:rPr>
        <w:t>Федеральным законом</w:t>
      </w:r>
      <w:r w:rsidRPr="00290AE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741B8" w:rsidRDefault="00A741B8" w:rsidP="00A741B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B8" w:rsidRPr="00A741B8" w:rsidRDefault="00A741B8" w:rsidP="00A741B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1B8">
        <w:rPr>
          <w:rFonts w:ascii="Times New Roman" w:eastAsia="Times New Roman" w:hAnsi="Times New Roman"/>
          <w:sz w:val="24"/>
          <w:szCs w:val="24"/>
          <w:lang w:eastAsia="ru-RU"/>
        </w:rPr>
        <w:t xml:space="preserve">1.4. Стратегия разрабатывается на основе законов Чувашской Республики, актов Главы Чувашской Республики, Кабинета Министров Чувашской Республики и органов исполнительной власти Чувашской Республики с учетом других документов стратегического планирования Чувашской Республики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A741B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Республики. </w:t>
      </w:r>
    </w:p>
    <w:p w:rsidR="00A741B8" w:rsidRPr="00A741B8" w:rsidRDefault="00A741B8" w:rsidP="00A7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1B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531F" w:rsidRPr="00E302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302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II. Порядок разработки и корректировки стратегии</w:t>
      </w:r>
    </w:p>
    <w:p w:rsidR="0056531F" w:rsidRPr="00E302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531F" w:rsidRPr="00E302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2.1. </w:t>
      </w:r>
      <w:r w:rsidR="000B49B4" w:rsidRPr="00E3026A">
        <w:rPr>
          <w:rFonts w:ascii="Times New Roman" w:eastAsiaTheme="minorEastAsia" w:hAnsi="Times New Roman"/>
          <w:sz w:val="24"/>
          <w:szCs w:val="24"/>
          <w:lang w:eastAsia="ru-RU"/>
        </w:rPr>
        <w:t>Структурным подразделением администрации Шумерлинского муниципального округа</w:t>
      </w: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Республики, ответственным за разработку стратегии, является </w:t>
      </w:r>
      <w:r w:rsidR="00DF7F53"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отдел экономики, земельных и имущественных отношений </w:t>
      </w: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7F53"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администрации Шумерлинского муниципального округа Чувашской Республики </w:t>
      </w: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>(далее - уполномоченный орган).</w:t>
      </w:r>
    </w:p>
    <w:p w:rsidR="0056531F" w:rsidRPr="00E302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" w:name="Par51"/>
      <w:bookmarkEnd w:id="1"/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2.2. В разработке стратегии принимают участие </w:t>
      </w:r>
      <w:r w:rsidR="00DF7F53" w:rsidRPr="00E3026A">
        <w:rPr>
          <w:rFonts w:ascii="Times New Roman" w:eastAsiaTheme="minorEastAsia" w:hAnsi="Times New Roman"/>
          <w:sz w:val="24"/>
          <w:szCs w:val="24"/>
          <w:lang w:eastAsia="ru-RU"/>
        </w:rPr>
        <w:t>структурные подразделения администрации Шумерлинского муниципального округа Чувашской Республики</w:t>
      </w: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другие участники стратегического планирования (далее - участники разработки стратегии).</w:t>
      </w:r>
    </w:p>
    <w:p w:rsidR="0056531F" w:rsidRPr="00E302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К разработке стратегии при необходимости привлекаются объединения профсоюзов и работодателей, общественные, научные и иные организации с учетом требований </w:t>
      </w: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законодательства Российской Федерации </w:t>
      </w: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>о государственной, коммерческой, служебной и иной охраняемой законом тайне.</w:t>
      </w:r>
    </w:p>
    <w:p w:rsidR="0056531F" w:rsidRPr="00E302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В целях разработки стратегии </w:t>
      </w:r>
      <w:r w:rsidR="00BA2A47"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распоряжением администрации Шумерлинского муниципального округа Чувашской Республики </w:t>
      </w: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>может создаваться рабочая группа.</w:t>
      </w:r>
    </w:p>
    <w:p w:rsidR="0056531F" w:rsidRPr="00E302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>2.3. Организация работы по разработке стратегии осуществляется в год, предшествующий году, в котором планируется утверждение стратегии.</w:t>
      </w:r>
    </w:p>
    <w:p w:rsidR="0056531F" w:rsidRPr="00E302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" w:name="Par55"/>
      <w:bookmarkEnd w:id="2"/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2.4. В целях разработки стратегии уполномоченный орган:</w:t>
      </w:r>
    </w:p>
    <w:p w:rsidR="0056531F" w:rsidRPr="00E3026A" w:rsidRDefault="00AB228B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" w:name="Par56"/>
      <w:bookmarkEnd w:id="3"/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2.4.1. </w:t>
      </w:r>
      <w:r w:rsidR="0056531F"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направляет участникам разработки стратегии запросы о представлении </w:t>
      </w:r>
      <w:r w:rsidR="006D497E"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следующих </w:t>
      </w:r>
      <w:r w:rsidR="0056531F"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сведений в соответствии с требованиями </w:t>
      </w:r>
      <w:hyperlink r:id="rId13" w:history="1">
        <w:r w:rsidR="0056531F" w:rsidRPr="00E3026A">
          <w:rPr>
            <w:rFonts w:ascii="Times New Roman" w:eastAsiaTheme="minorEastAsia" w:hAnsi="Times New Roman"/>
            <w:sz w:val="24"/>
            <w:szCs w:val="24"/>
            <w:lang w:eastAsia="ru-RU"/>
          </w:rPr>
          <w:t>части 3 статьи 7</w:t>
        </w:r>
      </w:hyperlink>
      <w:r w:rsidR="0056531F"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Закона Чувашской Республики</w:t>
      </w:r>
      <w:r w:rsidR="006D497E"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- сведения):</w:t>
      </w:r>
    </w:p>
    <w:p w:rsidR="006D497E" w:rsidRPr="00977486" w:rsidRDefault="006D497E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>1) оценк</w:t>
      </w:r>
      <w:r w:rsidR="004F59B9" w:rsidRPr="00977486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достигнутых целей социально-экономического развития Шумерлинского муниципального округа Чувашской Республики;</w:t>
      </w:r>
    </w:p>
    <w:p w:rsidR="006D497E" w:rsidRPr="00977486" w:rsidRDefault="006D497E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>2) приоритеты, цели, задачи и направления социально-экономической политики Шумерлинского муниципального округа Чувашской Республики;</w:t>
      </w:r>
    </w:p>
    <w:p w:rsidR="006D497E" w:rsidRPr="00977486" w:rsidRDefault="006D497E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>3) показатели достижения целей социально-экономического развития Шумерлинского муниципального округа Чувашской Республики, сроки и этапы реализации стратегии социально-экономического развития Шумерлинского муниципального округа Чувашской Республики;</w:t>
      </w:r>
    </w:p>
    <w:p w:rsidR="006D497E" w:rsidRPr="00977486" w:rsidRDefault="006D497E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>4) ожидаемые результаты реализации стратегии социально-экономического развития Шумерлинского муниципального округа Чувашской Республики;</w:t>
      </w:r>
    </w:p>
    <w:p w:rsidR="006D497E" w:rsidRPr="00977486" w:rsidRDefault="006D497E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>5) оценк</w:t>
      </w:r>
      <w:r w:rsidR="004F59B9" w:rsidRPr="00977486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финансовых ресурсов, необходимых для реализации стратегии социально-экономического развития </w:t>
      </w:r>
      <w:r w:rsidR="0095212F" w:rsidRPr="00977486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Республики;</w:t>
      </w:r>
    </w:p>
    <w:p w:rsidR="006D497E" w:rsidRPr="00977486" w:rsidRDefault="00AB228B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>6) информаци</w:t>
      </w:r>
      <w:r w:rsidR="004F59B9" w:rsidRPr="00977486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муниципальных</w:t>
      </w:r>
      <w:r w:rsidR="006D497E" w:rsidRPr="00977486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программах </w:t>
      </w: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6D497E" w:rsidRPr="00977486">
        <w:rPr>
          <w:rFonts w:ascii="Times New Roman" w:eastAsiaTheme="minorEastAsia" w:hAnsi="Times New Roman"/>
          <w:sz w:val="24"/>
          <w:szCs w:val="24"/>
          <w:lang w:eastAsia="ru-RU"/>
        </w:rPr>
        <w:t xml:space="preserve">Чувашской Республики, утверждаемых в целях реализации стратегии социально-экономического развития </w:t>
      </w: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6D497E" w:rsidRPr="00977486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Республики.</w:t>
      </w:r>
    </w:p>
    <w:p w:rsidR="0056531F" w:rsidRPr="00E3026A" w:rsidRDefault="00AB228B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2.4.2. </w:t>
      </w:r>
      <w:r w:rsidR="0056531F"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обеспечивает привлечение к разработке стратегии представителей рабочей группы, создаваемой в соответствии с </w:t>
      </w:r>
      <w:hyperlink w:anchor="Par51" w:tooltip="2.2. В разработке стратегии принимают участие органы исполнительной власти Чувашской Республики и другие участники стратегического планирования (далее - участники разработки стратегии)." w:history="1">
        <w:r w:rsidR="0056531F" w:rsidRPr="00E3026A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2.2</w:t>
        </w:r>
      </w:hyperlink>
      <w:r w:rsidR="0056531F"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Порядка;</w:t>
      </w:r>
    </w:p>
    <w:p w:rsidR="00513339" w:rsidRPr="00AB0317" w:rsidRDefault="00AB228B" w:rsidP="0051333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3026A">
        <w:rPr>
          <w:rFonts w:ascii="Times New Roman" w:eastAsiaTheme="minorEastAsia" w:hAnsi="Times New Roman"/>
          <w:sz w:val="24"/>
          <w:szCs w:val="24"/>
          <w:lang w:eastAsia="ru-RU"/>
        </w:rPr>
        <w:t xml:space="preserve">2.4.3. </w:t>
      </w:r>
      <w:r w:rsidR="0056531F" w:rsidRPr="00E3026A">
        <w:rPr>
          <w:rFonts w:ascii="Times New Roman" w:eastAsiaTheme="minorEastAsia" w:hAnsi="Times New Roman"/>
          <w:sz w:val="24"/>
          <w:szCs w:val="24"/>
          <w:lang w:eastAsia="ru-RU"/>
        </w:rPr>
        <w:t>взаимодействует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</w:t>
      </w:r>
    </w:p>
    <w:p w:rsidR="0056531F" w:rsidRPr="00595DD5" w:rsidRDefault="0056531F" w:rsidP="0051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 xml:space="preserve">2.5. Участники разработки стратегии в течение двух месяцев со дня поступления запросов, указанных в </w:t>
      </w:r>
      <w:hyperlink w:anchor="Par56" w:tooltip="направляет участникам разработки стратегии запросы о представлении сведений в соответствии с требованиями части 3 статьи 7 Закона Чувашской Республики (далее - сведения);" w:history="1">
        <w:r w:rsidR="00F5752C" w:rsidRPr="00595DD5">
          <w:rPr>
            <w:rFonts w:ascii="Times New Roman" w:eastAsiaTheme="minorEastAsia" w:hAnsi="Times New Roman"/>
            <w:sz w:val="24"/>
            <w:szCs w:val="24"/>
            <w:lang w:eastAsia="ru-RU"/>
          </w:rPr>
          <w:t>под</w:t>
        </w:r>
        <w:r w:rsidRPr="00595DD5">
          <w:rPr>
            <w:rFonts w:ascii="Times New Roman" w:eastAsiaTheme="minorEastAsia" w:hAnsi="Times New Roman"/>
            <w:sz w:val="24"/>
            <w:szCs w:val="24"/>
            <w:lang w:eastAsia="ru-RU"/>
          </w:rPr>
          <w:t>пункт</w:t>
        </w:r>
        <w:r w:rsidR="00F5752C" w:rsidRPr="00595DD5">
          <w:rPr>
            <w:rFonts w:ascii="Times New Roman" w:eastAsiaTheme="minorEastAsia" w:hAnsi="Times New Roman"/>
            <w:sz w:val="24"/>
            <w:szCs w:val="24"/>
            <w:lang w:eastAsia="ru-RU"/>
          </w:rPr>
          <w:t>е</w:t>
        </w:r>
        <w:r w:rsidRPr="00595DD5">
          <w:rPr>
            <w:rFonts w:ascii="Times New Roman" w:eastAsiaTheme="minorEastAsia" w:hAnsi="Times New Roman"/>
            <w:sz w:val="24"/>
            <w:szCs w:val="24"/>
            <w:lang w:eastAsia="ru-RU"/>
          </w:rPr>
          <w:t xml:space="preserve"> 2.4</w:t>
        </w:r>
      </w:hyperlink>
      <w:r w:rsidR="00F5752C" w:rsidRPr="00595DD5">
        <w:rPr>
          <w:rFonts w:ascii="Times New Roman" w:eastAsiaTheme="minorEastAsia" w:hAnsi="Times New Roman"/>
          <w:sz w:val="24"/>
          <w:szCs w:val="24"/>
          <w:lang w:eastAsia="ru-RU"/>
        </w:rPr>
        <w:t>.1.</w:t>
      </w: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Порядка, представляют в уполномоченный орган запрашиваемые сведения.</w:t>
      </w:r>
    </w:p>
    <w:p w:rsidR="0056531F" w:rsidRPr="00595DD5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2.6. Уполномоченный орган на основе сведений, представленных участниками разработки стратегии, разрабатывает прое</w:t>
      </w:r>
      <w:proofErr w:type="gramStart"/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кт стр</w:t>
      </w:r>
      <w:proofErr w:type="gramEnd"/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атегии в срок, не превышающий десять месяцев со дня начала разработки стратегии.</w:t>
      </w:r>
    </w:p>
    <w:p w:rsidR="0056531F" w:rsidRPr="00595DD5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 xml:space="preserve">2.7. Общественное обсуждение проекта стратегии осуществляется в соответствии с </w:t>
      </w:r>
      <w:hyperlink w:anchor="Par70" w:tooltip="III. Форма, порядок и сроки общественного обсуждения" w:history="1">
        <w:r w:rsidRPr="00595DD5">
          <w:rPr>
            <w:rFonts w:ascii="Times New Roman" w:eastAsiaTheme="minorEastAsia" w:hAnsi="Times New Roman"/>
            <w:sz w:val="24"/>
            <w:szCs w:val="24"/>
            <w:lang w:eastAsia="ru-RU"/>
          </w:rPr>
          <w:t>разделом III</w:t>
        </w:r>
      </w:hyperlink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Порядка.</w:t>
      </w:r>
    </w:p>
    <w:p w:rsidR="0056531F" w:rsidRPr="00595DD5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2.8. Прое</w:t>
      </w:r>
      <w:proofErr w:type="gramStart"/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кт стр</w:t>
      </w:r>
      <w:proofErr w:type="gramEnd"/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атегии согласовывается уполномоченным органом с участниками разработки стратегии.</w:t>
      </w:r>
    </w:p>
    <w:p w:rsidR="0056531F" w:rsidRPr="00595DD5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4" w:name="Par64"/>
      <w:bookmarkEnd w:id="4"/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2.9. Стратегия утверждается</w:t>
      </w:r>
      <w:r w:rsidR="00F5752C" w:rsidRPr="00595DD5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решением Собрания депутатов</w:t>
      </w: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752C" w:rsidRPr="00595DD5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56531F" w:rsidRPr="00595DD5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2.1</w:t>
      </w:r>
      <w:r w:rsidR="005A5AC3" w:rsidRPr="00595DD5">
        <w:rPr>
          <w:rFonts w:ascii="Times New Roman" w:eastAsiaTheme="minorEastAsia" w:hAnsi="Times New Roman"/>
          <w:sz w:val="24"/>
          <w:szCs w:val="24"/>
          <w:lang w:eastAsia="ru-RU"/>
        </w:rPr>
        <w:t>0</w:t>
      </w: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 xml:space="preserve">. Корректировка стратегии осуществляется путем подготовки </w:t>
      </w:r>
      <w:r w:rsidR="000C6B94" w:rsidRPr="00595DD5">
        <w:rPr>
          <w:rFonts w:ascii="Times New Roman" w:eastAsiaTheme="minorEastAsia" w:hAnsi="Times New Roman"/>
          <w:sz w:val="24"/>
          <w:szCs w:val="24"/>
          <w:lang w:eastAsia="ru-RU"/>
        </w:rPr>
        <w:t>проекта решения Собрания депутатов Шумерлинского муниципального округа Чувашской Республики</w:t>
      </w: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внесении изменений в стратегию в порядке, предусмотренном </w:t>
      </w:r>
      <w:hyperlink w:anchor="Par55" w:tooltip="2.4. В целях разработки стратегии уполномоченный орган:" w:history="1">
        <w:r w:rsidRPr="00595DD5">
          <w:rPr>
            <w:rFonts w:ascii="Times New Roman" w:eastAsiaTheme="minorEastAsia" w:hAnsi="Times New Roman"/>
            <w:sz w:val="24"/>
            <w:szCs w:val="24"/>
            <w:lang w:eastAsia="ru-RU"/>
          </w:rPr>
          <w:t>пунктами 2.4</w:t>
        </w:r>
      </w:hyperlink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 xml:space="preserve"> - </w:t>
      </w:r>
      <w:hyperlink w:anchor="Par64" w:tooltip="2.9. Стратегия утверждается законом Чувашской Республики." w:history="1">
        <w:r w:rsidRPr="00595DD5">
          <w:rPr>
            <w:rFonts w:ascii="Times New Roman" w:eastAsiaTheme="minorEastAsia" w:hAnsi="Times New Roman"/>
            <w:sz w:val="24"/>
            <w:szCs w:val="24"/>
            <w:lang w:eastAsia="ru-RU"/>
          </w:rPr>
          <w:t>2.9</w:t>
        </w:r>
      </w:hyperlink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Порядка.</w:t>
      </w:r>
    </w:p>
    <w:p w:rsidR="0056531F" w:rsidRPr="00F724D9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56531F" w:rsidRPr="00595DD5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bookmarkStart w:id="5" w:name="Par70"/>
      <w:bookmarkEnd w:id="5"/>
      <w:r w:rsidRPr="00595DD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III. Форма, порядок и сроки общественного обсуждения</w:t>
      </w:r>
    </w:p>
    <w:p w:rsidR="0056531F" w:rsidRPr="00595DD5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595DD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проекта стратегии</w:t>
      </w:r>
    </w:p>
    <w:p w:rsidR="0056531F" w:rsidRPr="00595DD5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531F" w:rsidRPr="00595DD5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3.1. Прое</w:t>
      </w:r>
      <w:proofErr w:type="gramStart"/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кт стр</w:t>
      </w:r>
      <w:proofErr w:type="gramEnd"/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 xml:space="preserve">атегии выносится на общественное обсуждение с учетом требований </w:t>
      </w:r>
      <w:r w:rsidRPr="00977486">
        <w:rPr>
          <w:rFonts w:ascii="Times New Roman" w:eastAsiaTheme="minorEastAsia" w:hAnsi="Times New Roman"/>
          <w:sz w:val="24"/>
          <w:szCs w:val="24"/>
          <w:lang w:eastAsia="ru-RU"/>
        </w:rPr>
        <w:t>законодательства Российской Федерации, в том числе законодательства Российской Федерации</w:t>
      </w:r>
      <w:r w:rsidRPr="00595DD5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595DD5">
        <w:rPr>
          <w:rFonts w:ascii="Times New Roman" w:eastAsiaTheme="minorEastAsia" w:hAnsi="Times New Roman"/>
          <w:sz w:val="24"/>
          <w:szCs w:val="24"/>
          <w:lang w:eastAsia="ru-RU"/>
        </w:rPr>
        <w:t>о государственной, коммерческой, служебной и иной охраняемой законом тайне.</w:t>
      </w: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" w:name="Par74"/>
      <w:bookmarkEnd w:id="6"/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3.2. Общественное обсуждение проекта стратегии осуществляется в электронной форме. В целях проведения общественного обсуждения уполномоченным органом в 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течение трех рабочих дней со дня разработки проекта стратегии на официальном сайте </w:t>
      </w:r>
      <w:r w:rsidR="000C6B94" w:rsidRPr="00255ECD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 в информационно-телекоммуникационной сети </w:t>
      </w:r>
      <w:r w:rsidR="00255ECD" w:rsidRPr="00255ECD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Интернет</w:t>
      </w:r>
      <w:r w:rsidR="00255ECD" w:rsidRPr="00255ECD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соответственно - сеть </w:t>
      </w:r>
      <w:r w:rsidR="00255ECD" w:rsidRPr="00255ECD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Интернет</w:t>
      </w:r>
      <w:r w:rsidR="00255ECD" w:rsidRPr="00255ECD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, официальный сайт), размеща</w:t>
      </w:r>
      <w:r w:rsidR="00255ECD" w:rsidRPr="00255ECD">
        <w:rPr>
          <w:rFonts w:ascii="Times New Roman" w:eastAsiaTheme="minorEastAsia" w:hAnsi="Times New Roman"/>
          <w:sz w:val="24"/>
          <w:szCs w:val="24"/>
          <w:lang w:eastAsia="ru-RU"/>
        </w:rPr>
        <w:t>ю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тся прое</w:t>
      </w:r>
      <w:proofErr w:type="gramStart"/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кт стр</w:t>
      </w:r>
      <w:proofErr w:type="gramEnd"/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атегии и информация о проведении общественного обсуждения проекта стратегии с указанием:</w:t>
      </w: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дат начала и завершения общественного обсуждения проекта стратегии;</w:t>
      </w: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электронного адреса уполномоченного органа, по которому направляются в электронном виде замечания и предложения к проекту стратегии;</w:t>
      </w: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контактного телефона сотрудника уполномоченного органа, ответственного за свод замечаний и предложений к проекту стратегии;</w:t>
      </w: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порядка направления замечаний и предложений к проекту стратегии.</w:t>
      </w: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3.3. Общественное обсуждение проекта стратегии проводится в срок не менее 7 и не более 30 календарных дней со дня размещения проекта стратегии и информации, указанной в </w:t>
      </w:r>
      <w:hyperlink w:anchor="Par74" w:tooltip="3.2. Общественное обсуждение проекта стратегии осуществляется в электронной форме. В целях проведения общественного обсуждения уполномоченным органом в течение трех рабочих дней со дня разработки проекта стратегии на официальном сайте уполномоченного органа на" w:history="1">
        <w:r w:rsidRPr="00255ECD">
          <w:rPr>
            <w:rFonts w:ascii="Times New Roman" w:eastAsiaTheme="minorEastAsia" w:hAnsi="Times New Roman"/>
            <w:sz w:val="24"/>
            <w:szCs w:val="24"/>
            <w:lang w:eastAsia="ru-RU"/>
          </w:rPr>
          <w:t>пункте 3.2</w:t>
        </w:r>
      </w:hyperlink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</w:t>
      </w:r>
      <w:r w:rsidR="005A5AC3"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Порядка, на официальном сайте 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сети </w:t>
      </w:r>
      <w:r w:rsidR="00255ECD" w:rsidRPr="00255ECD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Интернет</w:t>
      </w:r>
      <w:r w:rsidR="00255ECD" w:rsidRPr="00255ECD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3.4. Замечания и предложения к проекту стратегии, поступившие в ходе общественного обсуждения, рассматриваются уполномоченным органом в течение трех рабочих дней после дня его завершения и оформляются протоколом о результатах общественного обсуждения проекта стратегии.</w:t>
      </w: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Замечания и предложения, не относящиеся к проекту стратегии, вынесенному на общественное обсуждение, уполномоченным органом не рассматриваются.</w:t>
      </w: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3.5. Протокол о результатах общественного обсуждения проекта стратегии в течение одного рабочего дня, следующего после дня его подписания, ра</w:t>
      </w:r>
      <w:r w:rsidR="005A5AC3"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змещается на официальном сайте 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сети </w:t>
      </w:r>
      <w:r w:rsidR="00255ECD" w:rsidRPr="00255ECD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Интернет</w:t>
      </w:r>
      <w:r w:rsidR="00255ECD" w:rsidRPr="00255ECD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56531F" w:rsidRPr="00F724D9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IV. Порядок осуществления мониторинга</w:t>
      </w: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и контроля реализации стратегии</w:t>
      </w:r>
    </w:p>
    <w:p w:rsidR="0056531F" w:rsidRPr="00F724D9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4.1. Мониторинг реализации стратегии осуществляется уполномоченным органом совместно с участниками разработки стратегии в соответствии с целью и задачами, определенными в </w:t>
      </w:r>
      <w:hyperlink r:id="rId14" w:history="1">
        <w:r w:rsidRPr="00255ECD">
          <w:rPr>
            <w:rFonts w:ascii="Times New Roman" w:eastAsiaTheme="minorEastAsia" w:hAnsi="Times New Roman"/>
            <w:sz w:val="24"/>
            <w:szCs w:val="24"/>
            <w:lang w:eastAsia="ru-RU"/>
          </w:rPr>
          <w:t>статье 40</w:t>
        </w:r>
      </w:hyperlink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закона.</w:t>
      </w:r>
    </w:p>
    <w:p w:rsidR="007058A3" w:rsidRPr="00255ECD" w:rsidRDefault="007058A3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Документами, в которых отражаются результаты мониторинга реализации стратегии</w:t>
      </w:r>
      <w:r w:rsidR="00676A27" w:rsidRPr="00255ECD">
        <w:rPr>
          <w:rFonts w:ascii="Times New Roman" w:eastAsiaTheme="minorEastAsia" w:hAnsi="Times New Roman"/>
          <w:sz w:val="24"/>
          <w:szCs w:val="24"/>
          <w:lang w:eastAsia="ru-RU"/>
        </w:rPr>
        <w:t>, являются:</w:t>
      </w:r>
    </w:p>
    <w:p w:rsidR="00255ECD" w:rsidRPr="00255ECD" w:rsidRDefault="007058A3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ежегодные отчеты главы </w:t>
      </w:r>
      <w:r w:rsidR="001466F8" w:rsidRPr="00255ECD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 о</w:t>
      </w:r>
      <w:r w:rsidR="001466F8" w:rsidRPr="00255ECD">
        <w:rPr>
          <w:rFonts w:ascii="Times New Roman" w:eastAsiaTheme="minorEastAsia" w:hAnsi="Times New Roman"/>
          <w:sz w:val="24"/>
          <w:szCs w:val="24"/>
          <w:lang w:eastAsia="ru-RU"/>
        </w:rPr>
        <w:t>б итогах социально-экономического развития Шумерлинского муниципального округа Чувашской Республики</w:t>
      </w:r>
      <w:r w:rsidR="00255ECD" w:rsidRPr="00255ECD">
        <w:rPr>
          <w:rFonts w:ascii="Times New Roman" w:eastAsiaTheme="minorEastAsia" w:hAnsi="Times New Roman"/>
          <w:sz w:val="24"/>
          <w:szCs w:val="24"/>
          <w:lang w:eastAsia="ru-RU"/>
        </w:rPr>
        <w:t>;</w:t>
      </w: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7058A3" w:rsidRPr="00255ECD" w:rsidRDefault="007058A3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>сводный годовой доклад о ходе реализации и об оценке эффективности реализации муниципальных программ.</w:t>
      </w:r>
    </w:p>
    <w:p w:rsidR="0056531F" w:rsidRPr="00255ECD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4.2. Контроль реализации стратегии осуществляется уполномоченным органом совместно с участниками разработки стратегии в соответствии с задачами, определенными в </w:t>
      </w:r>
      <w:hyperlink r:id="rId15" w:history="1">
        <w:r w:rsidRPr="00255ECD">
          <w:rPr>
            <w:rFonts w:ascii="Times New Roman" w:eastAsiaTheme="minorEastAsia" w:hAnsi="Times New Roman"/>
            <w:sz w:val="24"/>
            <w:szCs w:val="24"/>
            <w:lang w:eastAsia="ru-RU"/>
          </w:rPr>
          <w:t>статье 41</w:t>
        </w:r>
      </w:hyperlink>
      <w:r w:rsidRPr="00255ECD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закона.</w:t>
      </w:r>
    </w:p>
    <w:p w:rsidR="0056531F" w:rsidRPr="00867B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B6A">
        <w:rPr>
          <w:rFonts w:ascii="Times New Roman" w:eastAsiaTheme="minorEastAsia" w:hAnsi="Times New Roman"/>
          <w:sz w:val="24"/>
          <w:szCs w:val="24"/>
          <w:lang w:eastAsia="ru-RU"/>
        </w:rPr>
        <w:t>4.</w:t>
      </w:r>
      <w:r w:rsidR="00867B6A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867B6A">
        <w:rPr>
          <w:rFonts w:ascii="Times New Roman" w:eastAsiaTheme="minorEastAsia" w:hAnsi="Times New Roman"/>
          <w:sz w:val="24"/>
          <w:szCs w:val="24"/>
          <w:lang w:eastAsia="ru-RU"/>
        </w:rPr>
        <w:t xml:space="preserve">. Результаты мониторинга реализации стратегии подлежат размещению на официальном сайте в сети </w:t>
      </w:r>
      <w:r w:rsidR="00867B6A" w:rsidRPr="00867B6A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867B6A">
        <w:rPr>
          <w:rFonts w:ascii="Times New Roman" w:eastAsiaTheme="minorEastAsia" w:hAnsi="Times New Roman"/>
          <w:sz w:val="24"/>
          <w:szCs w:val="24"/>
          <w:lang w:eastAsia="ru-RU"/>
        </w:rPr>
        <w:t>Интернет</w:t>
      </w:r>
      <w:r w:rsidR="00867B6A" w:rsidRPr="00867B6A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867B6A">
        <w:rPr>
          <w:rFonts w:ascii="Times New Roman" w:eastAsiaTheme="minorEastAsia" w:hAnsi="Times New Roman"/>
          <w:sz w:val="24"/>
          <w:szCs w:val="24"/>
          <w:lang w:eastAsia="ru-RU"/>
        </w:rPr>
        <w:t>, за исключением сведений, отнесенных в соответствии с законодательством Российской Федерации к государственной, коммерческой, служебной и иной охраняемой законом тайне.</w:t>
      </w:r>
    </w:p>
    <w:p w:rsidR="0056531F" w:rsidRPr="00867B6A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531F" w:rsidRPr="00F724D9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56531F" w:rsidRPr="00F724D9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6185E" w:rsidRPr="00F724D9" w:rsidRDefault="0056185E" w:rsidP="004F59B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56185E" w:rsidRPr="00F724D9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2C" w:rsidRDefault="00470F2C">
      <w:pPr>
        <w:spacing w:after="0" w:line="240" w:lineRule="auto"/>
      </w:pPr>
      <w:r>
        <w:separator/>
      </w:r>
    </w:p>
  </w:endnote>
  <w:endnote w:type="continuationSeparator" w:id="0">
    <w:p w:rsidR="00470F2C" w:rsidRDefault="0047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2C" w:rsidRDefault="00470F2C">
      <w:pPr>
        <w:spacing w:after="0" w:line="240" w:lineRule="auto"/>
      </w:pPr>
      <w:r>
        <w:separator/>
      </w:r>
    </w:p>
  </w:footnote>
  <w:footnote w:type="continuationSeparator" w:id="0">
    <w:p w:rsidR="00470F2C" w:rsidRDefault="0047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B49B4"/>
    <w:rsid w:val="000C6B94"/>
    <w:rsid w:val="000E4A91"/>
    <w:rsid w:val="00123C6D"/>
    <w:rsid w:val="00130F9A"/>
    <w:rsid w:val="00131FCC"/>
    <w:rsid w:val="00134A6A"/>
    <w:rsid w:val="00145948"/>
    <w:rsid w:val="001466F8"/>
    <w:rsid w:val="001566D9"/>
    <w:rsid w:val="00156937"/>
    <w:rsid w:val="001E7790"/>
    <w:rsid w:val="002149F6"/>
    <w:rsid w:val="00255ECD"/>
    <w:rsid w:val="00290AEE"/>
    <w:rsid w:val="0033034A"/>
    <w:rsid w:val="00343AB1"/>
    <w:rsid w:val="003B1BA4"/>
    <w:rsid w:val="00431056"/>
    <w:rsid w:val="00470F2C"/>
    <w:rsid w:val="00487E96"/>
    <w:rsid w:val="004B1ECD"/>
    <w:rsid w:val="004F59B9"/>
    <w:rsid w:val="00513339"/>
    <w:rsid w:val="0056185E"/>
    <w:rsid w:val="0056531F"/>
    <w:rsid w:val="00595DD5"/>
    <w:rsid w:val="005A5AC3"/>
    <w:rsid w:val="005F2C40"/>
    <w:rsid w:val="00676A27"/>
    <w:rsid w:val="006831FA"/>
    <w:rsid w:val="006A1D18"/>
    <w:rsid w:val="006D497E"/>
    <w:rsid w:val="006E42A2"/>
    <w:rsid w:val="006F5001"/>
    <w:rsid w:val="007058A3"/>
    <w:rsid w:val="007317D9"/>
    <w:rsid w:val="007B55EB"/>
    <w:rsid w:val="007D39F6"/>
    <w:rsid w:val="007F2E5D"/>
    <w:rsid w:val="00867B6A"/>
    <w:rsid w:val="008C1A55"/>
    <w:rsid w:val="008C5DD9"/>
    <w:rsid w:val="008D701B"/>
    <w:rsid w:val="009462AD"/>
    <w:rsid w:val="0095212F"/>
    <w:rsid w:val="0096602C"/>
    <w:rsid w:val="00977486"/>
    <w:rsid w:val="009C6E77"/>
    <w:rsid w:val="00A36820"/>
    <w:rsid w:val="00A741B8"/>
    <w:rsid w:val="00AB0317"/>
    <w:rsid w:val="00AB228B"/>
    <w:rsid w:val="00B275B9"/>
    <w:rsid w:val="00B524CD"/>
    <w:rsid w:val="00B75A6A"/>
    <w:rsid w:val="00BA2A47"/>
    <w:rsid w:val="00C159EA"/>
    <w:rsid w:val="00C604D5"/>
    <w:rsid w:val="00C65DDA"/>
    <w:rsid w:val="00D36E19"/>
    <w:rsid w:val="00D4567A"/>
    <w:rsid w:val="00DF7F53"/>
    <w:rsid w:val="00E3026A"/>
    <w:rsid w:val="00F04AA7"/>
    <w:rsid w:val="00F5752C"/>
    <w:rsid w:val="00F724D9"/>
    <w:rsid w:val="00F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4B1E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1EC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1ECD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1E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1ECD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4B1E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1EC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1ECD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1E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1ECD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98&amp;n=155817&amp;date=16.01.2023&amp;dst=100068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8&amp;n=155817&amp;date=16.01.2023&amp;dst=100031&amp;fie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824&amp;date=16.01.2023&amp;dst=100072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824&amp;date=16.01.2023&amp;dst=100510&amp;field=134" TargetMode="External"/><Relationship Id="rId10" Type="http://schemas.openxmlformats.org/officeDocument/2006/relationships/hyperlink" Target="https://login.consultant.ru/link/?req=doc&amp;base=RLAW098&amp;n=155817&amp;date=16.01.2023&amp;dst=10003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824&amp;date=16.01.2023&amp;dst=100072&amp;field=134" TargetMode="External"/><Relationship Id="rId14" Type="http://schemas.openxmlformats.org/officeDocument/2006/relationships/hyperlink" Target="https://login.consultant.ru/link/?req=doc&amp;base=LAW&amp;n=358824&amp;date=16.01.2023&amp;dst=10049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2023-02-01T12:01:00Z</cp:lastPrinted>
  <dcterms:created xsi:type="dcterms:W3CDTF">2023-02-01T11:57:00Z</dcterms:created>
  <dcterms:modified xsi:type="dcterms:W3CDTF">2023-02-03T07:04:00Z</dcterms:modified>
</cp:coreProperties>
</file>