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98151" w14:textId="77777777" w:rsidR="000B1FF1" w:rsidRPr="00D87742" w:rsidRDefault="000B1FF1" w:rsidP="00011E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14:paraId="6FA2B88B" w14:textId="77777777" w:rsidR="00F63F21" w:rsidRPr="00D87742" w:rsidRDefault="000B1FF1" w:rsidP="00011E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35E44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передаче 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</w:t>
      </w:r>
      <w:r w:rsidR="00835E44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835E44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«Региональный центр закупок Чувашской Республики»</w:t>
      </w:r>
      <w:r w:rsidR="00AA682D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68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E44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 </w:t>
      </w:r>
      <w:r w:rsidR="00D417F8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="00835E44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</w:t>
      </w:r>
      <w:r w:rsidR="00835E44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 (</w:t>
      </w:r>
      <w:r w:rsidR="00E9429E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исполнителей, </w:t>
      </w:r>
      <w:r w:rsidR="00835E44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подрядчиков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B368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закупок товаров, работ, услуг в соответствии с Федеральным законом от 18 июля 2011 г. № 223-ФЗ «О закупках товаров, работ, услуг отдельными видами юридических лиц»</w:t>
      </w:r>
    </w:p>
    <w:p w14:paraId="508EAE92" w14:textId="77777777" w:rsidR="00F63F21" w:rsidRPr="00D87742" w:rsidRDefault="00F63F21" w:rsidP="00011E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BFD78" w14:textId="46AB3E35" w:rsidR="000B1FF1" w:rsidRPr="00D87742" w:rsidRDefault="00F63F21" w:rsidP="00011E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 ________ 202</w:t>
      </w:r>
      <w:r w:rsidR="00C77DB4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B1FF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C7A3B0" w14:textId="2CA1F5A5" w:rsidR="00B67034" w:rsidRPr="00D87742" w:rsidRDefault="000B1FF1" w:rsidP="00916E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в лице ______________________, действующего на основании _________________________, именуемое в дальнейшем </w:t>
      </w:r>
      <w:r w:rsidR="00835E44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835E44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казенное учреждение</w:t>
      </w:r>
      <w:r w:rsidR="00332C6E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C6E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«Региональный центр закупок Чувашской Республики»,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="00332C6E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28B4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523D93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</w:t>
      </w:r>
      <w:r w:rsidR="00332C6E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BD090E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hyperlink r:id="rId9" w:tooltip="Константинова Вероника Александровна" w:history="1">
        <w:r w:rsidR="00BD090E" w:rsidRPr="00D877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Константиновой Вероники Александровны</w:t>
        </w:r>
      </w:hyperlink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другой стороны, в дальнейшем совместно именуемые </w:t>
      </w:r>
      <w:r w:rsidR="00835E44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835E44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 </w:t>
      </w:r>
      <w:hyperlink r:id="rId10" w:anchor="DD20Q9" w:history="1">
        <w:r w:rsidRPr="00D877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47F7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C6E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Кабинета Министров Чувашской </w:t>
      </w:r>
      <w:r w:rsidR="00E9429E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32C6E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от </w:t>
      </w:r>
      <w:r w:rsidR="00E9429E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августа 2021 г</w:t>
      </w:r>
      <w:proofErr w:type="gramEnd"/>
      <w:r w:rsidR="00E9429E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proofErr w:type="gramStart"/>
      <w:r w:rsidR="00E9429E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="00332C6E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9429E" w:rsidRPr="00D87742">
        <w:rPr>
          <w:rFonts w:ascii="Times New Roman" w:hAnsi="Times New Roman" w:cs="Times New Roman"/>
          <w:sz w:val="24"/>
          <w:szCs w:val="24"/>
        </w:rPr>
        <w:t>О централизации закупок товаров, работ, услуг для обеспечения нужд Чувашской Республики</w:t>
      </w:r>
      <w:r w:rsidR="00332C6E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6A3C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Государственной службы Чувашской Республики по конкурентной политике и тарифам от 7 декабря 2020 г. № 01/06-883 «Об утверждении типового правового акта, регламентирующего правила закупки товаров, работ, услуг отдельными видами юридических лиц, а также об определении перечня бюджетных, автономных учреждений Чувашской Республики и государственных унитарных предприятий Чувашской Республики</w:t>
      </w:r>
      <w:proofErr w:type="gramEnd"/>
      <w:r w:rsidR="000A6A3C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0A6A3C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которых применение такого типового правового акта является обязательным при утверждении ими правового акта, регламентирующего правила закупки товаров, работ, услуг отдельными видами юридических лиц, или внесении в него изменений»</w:t>
      </w:r>
      <w:r w:rsidR="00C77DB4" w:rsidRPr="00D87742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0A6A3C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A810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034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закупке</w:t>
      </w:r>
      <w:r w:rsidR="00B67034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заключили настоящее соглашение (далее </w:t>
      </w:r>
      <w:r w:rsidR="00A810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034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B67034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</w:t>
      </w:r>
      <w:r w:rsidR="001C213F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6DDF482A" w14:textId="77777777" w:rsidR="00F1023C" w:rsidRPr="00D87742" w:rsidRDefault="00F1023C" w:rsidP="00916E1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E05A10" w14:textId="2574CBA7" w:rsidR="000B1FF1" w:rsidRPr="00D87742" w:rsidRDefault="000B1FF1" w:rsidP="00916E16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Соглашения</w:t>
      </w:r>
    </w:p>
    <w:p w14:paraId="1EEBD362" w14:textId="179F0147" w:rsidR="005128B4" w:rsidRPr="00D87742" w:rsidRDefault="003D06C0" w:rsidP="00916E16">
      <w:pPr>
        <w:pStyle w:val="ab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Соглашения является передача </w:t>
      </w:r>
      <w:r w:rsidR="007E031B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Организатору закупок </w:t>
      </w:r>
      <w:r w:rsidR="00FB368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CC659D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 </w:t>
      </w:r>
      <w:r w:rsidR="0075199A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определению поставщиков (исполнителей, подрядчиков) </w:t>
      </w:r>
      <w:proofErr w:type="gramStart"/>
      <w:r w:rsidR="00AA682D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AA682D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682D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="00AA682D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товаров, работ, услуг 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="007E031B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июля 2011 г. № 223-ФЗ «О закупках товаров, работ, услуг отдельными видами юридических лиц» (далее </w:t>
      </w:r>
      <w:r w:rsidR="00A810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095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 закупках товаров, работ, услуг отдельными видами юридических лиц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28B4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191996" w14:textId="1238CDC9" w:rsidR="000B1FF1" w:rsidRPr="00D87742" w:rsidRDefault="000B1FF1" w:rsidP="00916E16">
      <w:pPr>
        <w:pStyle w:val="ab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устанавливает </w:t>
      </w:r>
      <w:r w:rsidR="005A68CF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между Сторонами при определении </w:t>
      </w:r>
      <w:r w:rsidR="005A68CF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93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закупок 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поставщиков (исполнителей, подрядчиков) в процессе осуществления закупок товаров, работ, услуг для нужд Заказчика конкурентными способами </w:t>
      </w:r>
      <w:r w:rsidR="000F7230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 </w:t>
      </w:r>
      <w:r w:rsidR="00B666FE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 закупках товаров, работ, услуг отдельными видами юридических лиц</w:t>
      </w:r>
      <w:r w:rsidR="00991B3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8B4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оложением о закупке на основании поданной Заказчиком заявки </w:t>
      </w:r>
      <w:r w:rsidR="000F7230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закупки 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7E1EB8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содержанию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7E031B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 w:rsidR="00991B3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10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365E3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</w:t>
      </w:r>
      <w:r w:rsidR="00116BFA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65E3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116BFA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proofErr w:type="gramEnd"/>
      <w:r w:rsidR="00116BFA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5E3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учреждения </w:t>
      </w:r>
      <w:r w:rsidR="00116BFA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E365E3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«Региональный центр закупок Чувашской </w:t>
      </w:r>
      <w:r w:rsidR="00991B3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365E3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еспублики»</w:t>
      </w:r>
      <w:r w:rsidR="00116BFA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заказчиков при </w:t>
      </w:r>
      <w:r w:rsidR="00116BFA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осуществлении закупок товаров, работ, услуг в соответствии с Федеральным законом от 18 июля 2011 года № 223-ФЗ «О закупках товаров, работ, услуг отдельными видами юридических лиц» (далее – Порядок взаимодействия).</w:t>
      </w:r>
    </w:p>
    <w:p w14:paraId="55F7782A" w14:textId="2618CFA3" w:rsidR="006A03AB" w:rsidRPr="00D87742" w:rsidRDefault="00B666FE" w:rsidP="00916E16">
      <w:pPr>
        <w:pStyle w:val="ab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0B1FF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осуществление </w:t>
      </w:r>
      <w:r w:rsidR="00FB368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AA682D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FF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 по определению поставщиков (исполнителей, подрядчиков) в процессе </w:t>
      </w:r>
      <w:r w:rsidR="00AA682D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B1FF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</w:t>
      </w:r>
      <w:r w:rsidR="00AA682D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</w:t>
      </w:r>
      <w:r w:rsidR="000B1FF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Заказчика конкурентными способами провод</w:t>
      </w:r>
      <w:r w:rsidR="007E031B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1FF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6A03AB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 w:rsidR="00523D93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</w:t>
      </w:r>
      <w:r w:rsidR="000B1FF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="00C64078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="000B1FF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зак</w:t>
      </w:r>
      <w:r w:rsidR="00C64078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упочной деятельности Заказчика</w:t>
      </w:r>
      <w:r w:rsidR="000B1FF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4078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условий для своевременного и полного удовлетворения потребностей, </w:t>
      </w:r>
      <w:r w:rsidR="000B1FF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расширения возможностей участия юридических и физических лиц в закупках, </w:t>
      </w:r>
      <w:r w:rsidR="00C64078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гласности и прозрачности </w:t>
      </w:r>
      <w:r w:rsidR="000B1FF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закупок, предотвращения коррупции и других злоупотреблений</w:t>
      </w:r>
      <w:r w:rsidR="00C64078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proofErr w:type="gramEnd"/>
      <w:r w:rsidR="00C64078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целях развития и стимулирования добросовестной конкуренции</w:t>
      </w:r>
      <w:r w:rsidR="000B1FF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C9D9F3" w14:textId="66D0EED6" w:rsidR="00DB1902" w:rsidRPr="00D87742" w:rsidRDefault="0005735A" w:rsidP="007E031B">
      <w:pPr>
        <w:pStyle w:val="ab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закупок осуществляет методологическое, методическое</w:t>
      </w:r>
      <w:r w:rsidR="00B53953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сопровождение деятельности Заказчика, в том числе при разработке проектов извещений</w:t>
      </w:r>
      <w:r w:rsidR="00CE47F7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конкурентной закупки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документации </w:t>
      </w:r>
      <w:r w:rsidR="00CE47F7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конкурентной закупке в электронной форме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FF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профессиональной основе квалифицированны</w:t>
      </w:r>
      <w:r w:rsidR="00DB1902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B1FF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902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="000B1FF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</w:t>
      </w:r>
      <w:r w:rsidR="00DB1902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B1FF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теоретическими и практическими</w:t>
      </w:r>
      <w:r w:rsidR="00DB1902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FF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и навык</w:t>
      </w:r>
      <w:r w:rsidR="00DB1902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в сфере закупок.</w:t>
      </w:r>
    </w:p>
    <w:p w14:paraId="1024CDAB" w14:textId="3D2CD851" w:rsidR="007E031B" w:rsidRPr="00D87742" w:rsidRDefault="00DB1902" w:rsidP="007E031B">
      <w:pPr>
        <w:pStyle w:val="ab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закупок в соответствии с условиями Соглашения осуществляет </w:t>
      </w:r>
      <w:r w:rsidR="00FB368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661CFA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по определению поставщиков (исполнителей, подрядчиков)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725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</w:t>
      </w:r>
      <w:r w:rsidR="00DE1673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Заказчика на безвозмездной основе. </w:t>
      </w:r>
    </w:p>
    <w:p w14:paraId="2861BA69" w14:textId="77777777" w:rsidR="00B57B14" w:rsidRPr="00D87742" w:rsidRDefault="00B57B14" w:rsidP="00916E16">
      <w:pPr>
        <w:pStyle w:val="ab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определения, используемые в Соглашении, определяются в соответствии с Порядком взаимодействия.</w:t>
      </w:r>
    </w:p>
    <w:p w14:paraId="48391327" w14:textId="77777777" w:rsidR="000B1FF1" w:rsidRPr="00D87742" w:rsidRDefault="000B1FF1" w:rsidP="00916E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0A42C" w14:textId="77777777" w:rsidR="00F86CFB" w:rsidRPr="00D87742" w:rsidRDefault="00F86CFB" w:rsidP="00916E16">
      <w:pPr>
        <w:pStyle w:val="ab"/>
        <w:numPr>
          <w:ilvl w:val="0"/>
          <w:numId w:val="1"/>
        </w:numPr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14:paraId="3DC70021" w14:textId="1C894A00" w:rsidR="00F86CFB" w:rsidRPr="00D87742" w:rsidRDefault="00F86CFB" w:rsidP="00916E16">
      <w:pPr>
        <w:pStyle w:val="ab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 обязанности Сторон определяются в соответствии с Порядком взаимодействия. </w:t>
      </w:r>
    </w:p>
    <w:p w14:paraId="165CCB28" w14:textId="77777777" w:rsidR="006E19BE" w:rsidRPr="00D87742" w:rsidRDefault="006E19BE" w:rsidP="00916E16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EA76DB" w14:textId="77777777" w:rsidR="006E19BE" w:rsidRPr="00D87742" w:rsidRDefault="006E19BE" w:rsidP="00916E16">
      <w:pPr>
        <w:pStyle w:val="ab"/>
        <w:numPr>
          <w:ilvl w:val="0"/>
          <w:numId w:val="1"/>
        </w:numPr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3DDE6150" w14:textId="1BD10801" w:rsidR="006E19BE" w:rsidRPr="00D87742" w:rsidRDefault="006E19BE" w:rsidP="00916E16">
      <w:pPr>
        <w:pStyle w:val="ab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за неисполнение </w:t>
      </w:r>
      <w:r w:rsidR="00DD4168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ненадлежащее исполнение своих обязанностей, предусмотренных Соглашением, в соответствии </w:t>
      </w:r>
      <w:r w:rsidR="00DD1B8D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D4168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14:paraId="1A752621" w14:textId="0675B12F" w:rsidR="006327D7" w:rsidRPr="00D87742" w:rsidRDefault="006327D7" w:rsidP="006327D7">
      <w:pPr>
        <w:pStyle w:val="ab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закупок не несет ответственность за достоверность и правильность сведений, содержащихся в документах и информации, представленных и утвержденных Заказчиком, в том числе за обоснование начальной (максимальной) цены договора, за условия проекта договора, за описание предмета закупки.</w:t>
      </w:r>
    </w:p>
    <w:p w14:paraId="59E8A536" w14:textId="77777777" w:rsidR="00C77DB4" w:rsidRPr="00D87742" w:rsidRDefault="00C77DB4" w:rsidP="00916E16">
      <w:pPr>
        <w:pStyle w:val="ab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22C84" w14:textId="7601486B" w:rsidR="008543F1" w:rsidRPr="00D87742" w:rsidRDefault="008543F1" w:rsidP="00916E16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Соглашения</w:t>
      </w:r>
      <w:r w:rsidRPr="00D8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DF27807" w14:textId="35FB5854" w:rsidR="008543F1" w:rsidRPr="00D87742" w:rsidRDefault="008543F1" w:rsidP="00916E16">
      <w:pPr>
        <w:pStyle w:val="ab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вступает в силу с момента его подписания Сторонами и действует </w:t>
      </w:r>
      <w:r w:rsidR="00991B31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его расторжения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A5D784" w14:textId="77777777" w:rsidR="00F1023C" w:rsidRPr="00D87742" w:rsidRDefault="00F1023C" w:rsidP="00916E1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49C21D" w14:textId="15085A54" w:rsidR="000B1FF1" w:rsidRPr="00D87742" w:rsidRDefault="000B1FF1" w:rsidP="00916E16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условия</w:t>
      </w:r>
    </w:p>
    <w:p w14:paraId="77A8A03C" w14:textId="3C278E76" w:rsidR="000B1FF1" w:rsidRPr="00D87742" w:rsidRDefault="000B1FF1" w:rsidP="00916E16">
      <w:pPr>
        <w:pStyle w:val="ab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понесенные Сторонами в процессе исполнения своих обязанностей по Соглашению, возмещению не подлежат.</w:t>
      </w:r>
    </w:p>
    <w:p w14:paraId="1B180580" w14:textId="7D2D042D" w:rsidR="000B1FF1" w:rsidRPr="00D87742" w:rsidRDefault="000B1FF1" w:rsidP="00916E16">
      <w:pPr>
        <w:pStyle w:val="ab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электронные копии документов, подписанные усиленной электронной подписью в информационн</w:t>
      </w:r>
      <w:r w:rsidR="00332160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332160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признаются равнозначными документам на бумажном носителе, подписанным собственноручной подписью лица, имеющего право </w:t>
      </w:r>
      <w:r w:rsidR="0069384D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от имени Заказчика.</w:t>
      </w:r>
    </w:p>
    <w:p w14:paraId="0397C1F7" w14:textId="77777777" w:rsidR="00332160" w:rsidRPr="00D87742" w:rsidRDefault="000B1FF1" w:rsidP="00916E16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 w14:paraId="6FF8D8A0" w14:textId="77777777" w:rsidR="00332160" w:rsidRPr="00D87742" w:rsidRDefault="00332160" w:rsidP="00916E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9B5F4C" w14:textId="6B7A45D0" w:rsidR="000B1FF1" w:rsidRPr="00D87742" w:rsidRDefault="000B1FF1" w:rsidP="00916E1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14:paraId="1F8A54E1" w14:textId="43B4354B" w:rsidR="00916E16" w:rsidRPr="00D87742" w:rsidRDefault="00916E16" w:rsidP="00916E16">
      <w:pPr>
        <w:pStyle w:val="ab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590F3E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соглашение 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r w:rsidR="00590F3E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(Двух) экземплярах, имеющих равную юридическую силу, по одному для каждой Стороны.</w:t>
      </w:r>
    </w:p>
    <w:p w14:paraId="6996E601" w14:textId="669868ED" w:rsidR="00A442A8" w:rsidRPr="00D87742" w:rsidRDefault="004D4C09" w:rsidP="00916E16">
      <w:pPr>
        <w:pStyle w:val="ab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A442A8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A182C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настоящего соглашения 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</w:t>
      </w:r>
      <w:r w:rsidR="00A442A8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закупке в соответстви</w:t>
      </w:r>
      <w:r w:rsidR="00A810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C0B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A442A8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Государственной службы Чувашской Республики по конкурентной политике и тарифам от 7 декабря 2020 г. № 01/06-883 «Об утверждении типового правового акта, регламентирующего правила закупки товаров, работ, услуг отдельными видами юридических лиц, а также об определении перечня бюджетных, автономных учреждений Чувашской Республики и государственных унитарных предприятий Чувашской Республики</w:t>
      </w:r>
      <w:proofErr w:type="gramEnd"/>
      <w:r w:rsidR="00A442A8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442A8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которых применение такого типового правового акта является обязательным при утверждении ими правового акта, регламентирующего правила закупки товаров, работ, услуг отдельными видами юридических лиц, или внесении в него изменений» </w:t>
      </w:r>
      <w:r w:rsidR="00F5124A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182C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A8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о передаче </w:t>
      </w:r>
      <w:r w:rsidR="00A442A8" w:rsidRPr="00D87742">
        <w:rPr>
          <w:rFonts w:ascii="Times New Roman" w:hAnsi="Times New Roman" w:cs="Times New Roman"/>
          <w:sz w:val="24"/>
          <w:szCs w:val="24"/>
        </w:rPr>
        <w:t xml:space="preserve">части функций по определению </w:t>
      </w:r>
      <w:r w:rsidR="00A442A8" w:rsidRPr="00D87742">
        <w:rPr>
          <w:rFonts w:ascii="Times New Roman" w:hAnsi="Times New Roman" w:cs="Times New Roman"/>
          <w:color w:val="000000"/>
          <w:sz w:val="24"/>
          <w:szCs w:val="24"/>
        </w:rPr>
        <w:t xml:space="preserve">поставщика </w:t>
      </w:r>
      <w:r w:rsidR="00A442A8" w:rsidRPr="00D87742">
        <w:rPr>
          <w:rFonts w:ascii="Times New Roman" w:hAnsi="Times New Roman" w:cs="Times New Roman"/>
          <w:sz w:val="24"/>
          <w:szCs w:val="24"/>
        </w:rPr>
        <w:t>(исполнителя, подрядчика) при проведении конкурентных процедур закупок Организатору закупок.</w:t>
      </w:r>
      <w:proofErr w:type="gramEnd"/>
    </w:p>
    <w:p w14:paraId="7F590E1F" w14:textId="386BD3AC" w:rsidR="004D4C09" w:rsidRPr="00D87742" w:rsidRDefault="000B1FF1" w:rsidP="00916E16">
      <w:pPr>
        <w:pStyle w:val="ab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содержит в себе все договоренности между Сторонами относительно его предмета, никакие устные договоренности не могут изменять положений Соглашения. Во всем остальном, что не предусмотрено Соглашением, Стороны руководствуются </w:t>
      </w:r>
      <w:r w:rsidR="00E01AD9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нормативными правовыми актами Российской Федерации, а также Положением о закупке Заказчика.</w:t>
      </w:r>
    </w:p>
    <w:p w14:paraId="167FA7FC" w14:textId="028E96C1" w:rsidR="000B1FF1" w:rsidRPr="00D87742" w:rsidRDefault="00982803" w:rsidP="00916E16">
      <w:pPr>
        <w:pStyle w:val="ab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разногласия и споры, которые могут возникнуть при исполнении Соглашения, подлежат предварительному разрешению путем переговоров. В случае если Стороны не придут к соглашению, спор подлежит рассмотрению в Арбитражном суде Чувашской Республики</w:t>
      </w:r>
      <w:r w:rsidR="00E01AD9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5C379A" w14:textId="4F20B1A6" w:rsidR="00E01AD9" w:rsidRPr="00D87742" w:rsidRDefault="000B1FF1" w:rsidP="00916E16">
      <w:pPr>
        <w:pStyle w:val="ab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в Соглашение вносятся по взаимному согласию Сторон и оформляются дополнительными соглашениями</w:t>
      </w:r>
      <w:r w:rsidR="00273C9D" w:rsidRPr="00D87742">
        <w:rPr>
          <w:rFonts w:ascii="Times New Roman" w:hAnsi="Times New Roman" w:cs="Times New Roman"/>
          <w:sz w:val="24"/>
          <w:szCs w:val="24"/>
        </w:rPr>
        <w:t xml:space="preserve"> </w:t>
      </w:r>
      <w:r w:rsidR="00916E16" w:rsidRPr="00D87742">
        <w:rPr>
          <w:rFonts w:ascii="Times New Roman" w:hAnsi="Times New Roman" w:cs="Times New Roman"/>
          <w:sz w:val="24"/>
          <w:szCs w:val="24"/>
        </w:rPr>
        <w:t xml:space="preserve">в </w:t>
      </w:r>
      <w:r w:rsidR="00916E16"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</w:t>
      </w: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CDEC9A" w14:textId="3A92D7F3" w:rsidR="000B1FF1" w:rsidRPr="00D87742" w:rsidRDefault="00E01AD9" w:rsidP="00916E16">
      <w:pPr>
        <w:pStyle w:val="ab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уведомление, которое одна Сторона направляет другой Стороне в соответствии с Соглашением, направляется через региональную информационную систему в сфере закупок в форме электронных документов, подписанных усиленной электронной подписью руководителя (уполномоченного лица) или иным способом, предусмотренным законодательством Российской Федерации и Порядком взаимодействия.</w:t>
      </w:r>
    </w:p>
    <w:p w14:paraId="3CFAD219" w14:textId="16111128" w:rsidR="007F4095" w:rsidRPr="00D87742" w:rsidRDefault="000B1FF1" w:rsidP="00916E16">
      <w:pPr>
        <w:pStyle w:val="ab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может быть расторгнуто по взаимному согласию Сторон при наступлении события (событий) или факта (фактов), препятствующего его реализации, путем подписания уполномоченными представителями Сторон единого документа.</w:t>
      </w:r>
    </w:p>
    <w:p w14:paraId="7D5AD030" w14:textId="37483B51" w:rsidR="007F4095" w:rsidRPr="00D87742" w:rsidRDefault="007F4095" w:rsidP="00916E16">
      <w:pPr>
        <w:pStyle w:val="ab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данного Соглашения является Приложение «Порядок взаимодействия казенного учреждения Чувашской Республики «Региональный центр закупок Чувашской Республики» и заказчиков при осуществлении закупок товаров, работ, услуг в соответствии с Федеральным законом от 18 июля 2011 года № 223-ФЗ «О закупках товаров, работ, услуг отдельными видами юридических лиц».</w:t>
      </w:r>
    </w:p>
    <w:p w14:paraId="2E97221A" w14:textId="77777777" w:rsidR="004F672E" w:rsidRPr="00D87742" w:rsidRDefault="004F672E" w:rsidP="00916E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5D21BF" w14:textId="12D5E36B" w:rsidR="00873090" w:rsidRPr="00D87742" w:rsidRDefault="0087309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15098B82" w14:textId="5375821D" w:rsidR="00523D93" w:rsidRPr="00D87742" w:rsidRDefault="007B1E38" w:rsidP="004874C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="00332160" w:rsidRPr="00D87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еквизиты и подписи Сторон</w:t>
      </w:r>
    </w:p>
    <w:p w14:paraId="2A39B785" w14:textId="77777777" w:rsidR="00E65BE7" w:rsidRPr="00D87742" w:rsidRDefault="00E65BE7" w:rsidP="00523D93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48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370"/>
        <w:gridCol w:w="2609"/>
        <w:gridCol w:w="1406"/>
        <w:gridCol w:w="370"/>
        <w:gridCol w:w="2760"/>
      </w:tblGrid>
      <w:tr w:rsidR="002D462F" w:rsidRPr="00D87742" w14:paraId="69FF287D" w14:textId="77777777" w:rsidTr="00A810E9">
        <w:tc>
          <w:tcPr>
            <w:tcW w:w="4812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5EB827" w14:textId="03AAD218" w:rsidR="002D462F" w:rsidRPr="00D87742" w:rsidRDefault="002D462F" w:rsidP="002D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 закупок:</w:t>
            </w:r>
          </w:p>
        </w:tc>
        <w:tc>
          <w:tcPr>
            <w:tcW w:w="4536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CB72C7" w14:textId="30D657D1" w:rsidR="002D462F" w:rsidRPr="00D87742" w:rsidRDefault="002D462F" w:rsidP="002D4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332160" w:rsidRPr="00D87742" w14:paraId="26126235" w14:textId="77777777" w:rsidTr="00A810E9">
        <w:tc>
          <w:tcPr>
            <w:tcW w:w="4812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002E2" w14:textId="77777777" w:rsidR="00332160" w:rsidRPr="00A810E9" w:rsidRDefault="00332160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Чувашской Республики «Региональный центр закупок Чувашской Республики»</w:t>
            </w:r>
          </w:p>
          <w:p w14:paraId="601790A9" w14:textId="77777777" w:rsidR="002D462F" w:rsidRPr="00A810E9" w:rsidRDefault="00332160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2130225986</w:t>
            </w:r>
          </w:p>
          <w:p w14:paraId="046B4AAF" w14:textId="4530F5A0" w:rsidR="00332160" w:rsidRPr="00A810E9" w:rsidRDefault="002D462F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  <w:r w:rsidR="00332160" w:rsidRPr="00A8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160"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213001001</w:t>
            </w:r>
          </w:p>
          <w:p w14:paraId="3E986F1D" w14:textId="7845A44C" w:rsidR="002D462F" w:rsidRPr="00A810E9" w:rsidRDefault="002D462F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ОГРН: </w:t>
            </w:r>
            <w:r w:rsidRPr="00A810E9">
              <w:rPr>
                <w:rFonts w:ascii="Times New Roman" w:hAnsi="Times New Roman" w:cs="Times New Roman"/>
                <w:sz w:val="24"/>
                <w:szCs w:val="24"/>
              </w:rPr>
              <w:t>1212100004490</w:t>
            </w:r>
          </w:p>
          <w:p w14:paraId="231CD6FF" w14:textId="50DC64E5" w:rsidR="00332160" w:rsidRPr="00A810E9" w:rsidRDefault="00332160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нахождения:</w:t>
            </w:r>
            <w:r w:rsidRPr="00A8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 - Чувашия, г</w:t>
            </w:r>
            <w:r w:rsidR="0099454B"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Чебоксары, пр-кт И. Я. Яковлева, д. 2а</w:t>
            </w:r>
          </w:p>
          <w:p w14:paraId="2470A9B0" w14:textId="12EE0903" w:rsidR="00332160" w:rsidRPr="00A810E9" w:rsidRDefault="00332160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почтовых отправлений:</w:t>
            </w:r>
            <w:r w:rsidR="009F0B38"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Чувашская Республика - Чувашия, </w:t>
            </w:r>
            <w:r w:rsidR="002D462F"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9F0B38"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9454B"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0B38"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Чебоксары, </w:t>
            </w:r>
            <w:proofErr w:type="spellStart"/>
            <w:r w:rsidR="009F0B38"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9F0B38"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Я. Яковлева, д. 2а</w:t>
            </w:r>
          </w:p>
          <w:p w14:paraId="112A8F7F" w14:textId="22796948" w:rsidR="00332160" w:rsidRPr="00A810E9" w:rsidRDefault="00332160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(факс):</w:t>
            </w:r>
            <w:r w:rsidR="009F0B38"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(8352) 56-54-50</w:t>
            </w:r>
          </w:p>
          <w:p w14:paraId="7FFE4ACC" w14:textId="77777777" w:rsidR="00332160" w:rsidRPr="00A810E9" w:rsidRDefault="00332160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9F0B38"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tooltip="rcz@rchuv.ru" w:history="1">
              <w:r w:rsidR="009F0B38" w:rsidRPr="00A810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rcz@rchuv.ru</w:t>
              </w:r>
            </w:hyperlink>
          </w:p>
          <w:p w14:paraId="40E0C06D" w14:textId="24AA18EB" w:rsidR="00A810E9" w:rsidRPr="00A810E9" w:rsidRDefault="00A810E9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A8410" w14:textId="04B92D23" w:rsidR="002D462F" w:rsidRPr="00A810E9" w:rsidRDefault="002D462F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  <w:p w14:paraId="663660E3" w14:textId="77777777" w:rsidR="00332160" w:rsidRPr="00A810E9" w:rsidRDefault="00332160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  <w:p w14:paraId="4F054A97" w14:textId="190B6983" w:rsidR="002D462F" w:rsidRPr="00A810E9" w:rsidRDefault="002D462F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  <w:p w14:paraId="024BCDA0" w14:textId="311C2614" w:rsidR="002D462F" w:rsidRPr="00A810E9" w:rsidRDefault="002D462F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14:paraId="4F2FC652" w14:textId="77777777" w:rsidR="00332160" w:rsidRPr="00A810E9" w:rsidRDefault="00332160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нахождения:</w:t>
            </w:r>
          </w:p>
          <w:p w14:paraId="76D81A2B" w14:textId="77777777" w:rsidR="00332160" w:rsidRPr="00A810E9" w:rsidRDefault="00332160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почтовых отправлений:</w:t>
            </w:r>
          </w:p>
          <w:p w14:paraId="5B70D06A" w14:textId="77777777" w:rsidR="00332160" w:rsidRPr="00A810E9" w:rsidRDefault="00332160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(факс):</w:t>
            </w:r>
          </w:p>
          <w:p w14:paraId="11F868D3" w14:textId="77777777" w:rsidR="00332160" w:rsidRPr="00A810E9" w:rsidRDefault="00332160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14:paraId="01DA12DD" w14:textId="77777777" w:rsidR="00332160" w:rsidRPr="00A810E9" w:rsidRDefault="00332160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Реквизиты:</w:t>
            </w:r>
          </w:p>
        </w:tc>
      </w:tr>
      <w:tr w:rsidR="00332160" w:rsidRPr="00D87742" w14:paraId="5107C825" w14:textId="77777777" w:rsidTr="00A810E9">
        <w:tc>
          <w:tcPr>
            <w:tcW w:w="4812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ABF3F" w14:textId="612F2170" w:rsidR="009F0B38" w:rsidRPr="00A810E9" w:rsidRDefault="009F0B38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Директор</w:t>
            </w:r>
          </w:p>
          <w:p w14:paraId="2A4E4E65" w14:textId="77777777" w:rsidR="00332160" w:rsidRPr="00A810E9" w:rsidRDefault="00332160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4536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93B98" w14:textId="34FFFCCD" w:rsidR="00BD090E" w:rsidRPr="00A810E9" w:rsidRDefault="00BD090E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19223995" w14:textId="77777777" w:rsidR="00332160" w:rsidRPr="00A810E9" w:rsidRDefault="00332160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</w:tr>
      <w:tr w:rsidR="00332160" w:rsidRPr="00D87742" w14:paraId="2AB48148" w14:textId="77777777" w:rsidTr="00A810E9">
        <w:tc>
          <w:tcPr>
            <w:tcW w:w="18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60411" w14:textId="77777777" w:rsidR="00332160" w:rsidRPr="00A810E9" w:rsidRDefault="00332160" w:rsidP="002D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6C4BC" w14:textId="77777777" w:rsidR="00332160" w:rsidRPr="00A810E9" w:rsidRDefault="00332160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641DB" w14:textId="259242F4" w:rsidR="00332160" w:rsidRPr="00A810E9" w:rsidRDefault="00B03266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Константинова Вероника Александровна" w:history="1">
              <w:r w:rsidR="009F0B38" w:rsidRPr="00A810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Константинова Вероника Александровна</w:t>
              </w:r>
            </w:hyperlink>
          </w:p>
        </w:tc>
        <w:tc>
          <w:tcPr>
            <w:tcW w:w="1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93511" w14:textId="77777777" w:rsidR="00332160" w:rsidRPr="00A810E9" w:rsidRDefault="00332160" w:rsidP="002D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5A418" w14:textId="77777777" w:rsidR="00332160" w:rsidRPr="00A810E9" w:rsidRDefault="00332160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7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4FB2B" w14:textId="77777777" w:rsidR="00332160" w:rsidRPr="00A810E9" w:rsidRDefault="00332160" w:rsidP="002D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60" w:rsidRPr="00D87742" w14:paraId="5F676B4A" w14:textId="77777777" w:rsidTr="00A810E9">
        <w:tc>
          <w:tcPr>
            <w:tcW w:w="18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066C5" w14:textId="77777777" w:rsidR="00332160" w:rsidRPr="00A810E9" w:rsidRDefault="00332160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37592" w14:textId="77777777" w:rsidR="00332160" w:rsidRPr="00A810E9" w:rsidRDefault="00332160" w:rsidP="002D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2525B" w14:textId="77777777" w:rsidR="00332160" w:rsidRPr="00A810E9" w:rsidRDefault="00332160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E51B1" w14:textId="77777777" w:rsidR="00332160" w:rsidRPr="00A810E9" w:rsidRDefault="00332160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0A49A" w14:textId="77777777" w:rsidR="00332160" w:rsidRPr="00A810E9" w:rsidRDefault="00332160" w:rsidP="002D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795B7" w14:textId="77777777" w:rsidR="00332160" w:rsidRPr="00A810E9" w:rsidRDefault="00332160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332160" w:rsidRPr="000B1FF1" w14:paraId="6B8CC20E" w14:textId="77777777" w:rsidTr="00A810E9">
        <w:tc>
          <w:tcPr>
            <w:tcW w:w="18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BDF9C" w14:textId="103CEDC1" w:rsidR="00332160" w:rsidRPr="00A810E9" w:rsidRDefault="00BD090E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E2277" w14:textId="77777777" w:rsidR="00332160" w:rsidRPr="00A810E9" w:rsidRDefault="00332160" w:rsidP="002D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4CEAF3" w14:textId="77777777" w:rsidR="00332160" w:rsidRPr="00A810E9" w:rsidRDefault="00332160" w:rsidP="002D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C937C" w14:textId="5129237A" w:rsidR="002D462F" w:rsidRPr="00A810E9" w:rsidRDefault="00332160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40DE3D33" w14:textId="2C22E147" w:rsidR="00332160" w:rsidRPr="00A810E9" w:rsidRDefault="00CE47F7" w:rsidP="002D46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EADF6" w14:textId="77777777" w:rsidR="00332160" w:rsidRPr="00A810E9" w:rsidRDefault="00332160" w:rsidP="002D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48772" w14:textId="77777777" w:rsidR="00332160" w:rsidRPr="00A810E9" w:rsidRDefault="00332160" w:rsidP="002D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7D1F81" w14:textId="1E2E5ADA" w:rsidR="00AE4B23" w:rsidRDefault="00AE4B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E4B23" w:rsidSect="00086485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392B7" w14:textId="77777777" w:rsidR="000A3D93" w:rsidRDefault="000A3D93" w:rsidP="00CF679C">
      <w:pPr>
        <w:spacing w:after="0" w:line="240" w:lineRule="auto"/>
      </w:pPr>
      <w:r>
        <w:separator/>
      </w:r>
    </w:p>
  </w:endnote>
  <w:endnote w:type="continuationSeparator" w:id="0">
    <w:p w14:paraId="46C48069" w14:textId="77777777" w:rsidR="000A3D93" w:rsidRDefault="000A3D93" w:rsidP="00CF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8EEE9" w14:textId="77777777" w:rsidR="000A3D93" w:rsidRDefault="000A3D93" w:rsidP="00CF679C">
      <w:pPr>
        <w:spacing w:after="0" w:line="240" w:lineRule="auto"/>
      </w:pPr>
      <w:r>
        <w:separator/>
      </w:r>
    </w:p>
  </w:footnote>
  <w:footnote w:type="continuationSeparator" w:id="0">
    <w:p w14:paraId="53991863" w14:textId="77777777" w:rsidR="000A3D93" w:rsidRDefault="000A3D93" w:rsidP="00CF679C">
      <w:pPr>
        <w:spacing w:after="0" w:line="240" w:lineRule="auto"/>
      </w:pPr>
      <w:r>
        <w:continuationSeparator/>
      </w:r>
    </w:p>
  </w:footnote>
  <w:footnote w:id="1">
    <w:p w14:paraId="4F1F3327" w14:textId="283B4FEB" w:rsidR="00C77DB4" w:rsidRPr="00C77DB4" w:rsidRDefault="00C77DB4" w:rsidP="00C77DB4">
      <w:pPr>
        <w:pStyle w:val="ac"/>
        <w:jc w:val="both"/>
        <w:rPr>
          <w:rFonts w:ascii="Times New Roman" w:hAnsi="Times New Roman" w:cs="Times New Roman"/>
        </w:rPr>
      </w:pPr>
      <w:r w:rsidRPr="00C77DB4">
        <w:rPr>
          <w:rStyle w:val="ae"/>
          <w:rFonts w:ascii="Times New Roman" w:hAnsi="Times New Roman" w:cs="Times New Roman"/>
        </w:rPr>
        <w:footnoteRef/>
      </w:r>
      <w:r w:rsidRPr="00C77DB4">
        <w:rPr>
          <w:rFonts w:ascii="Times New Roman" w:hAnsi="Times New Roman" w:cs="Times New Roman"/>
        </w:rPr>
        <w:t xml:space="preserve"> </w:t>
      </w:r>
      <w:proofErr w:type="gramStart"/>
      <w:r w:rsidRPr="00C77DB4">
        <w:rPr>
          <w:rFonts w:ascii="Times New Roman" w:hAnsi="Times New Roman" w:cs="Times New Roman"/>
        </w:rPr>
        <w:t>Для заказчиков</w:t>
      </w:r>
      <w:r w:rsidR="00A810E9">
        <w:rPr>
          <w:rFonts w:ascii="Times New Roman" w:hAnsi="Times New Roman" w:cs="Times New Roman"/>
        </w:rPr>
        <w:t>,</w:t>
      </w:r>
      <w:r w:rsidRPr="00C77DB4">
        <w:rPr>
          <w:rFonts w:ascii="Times New Roman" w:hAnsi="Times New Roman" w:cs="Times New Roman"/>
        </w:rPr>
        <w:t xml:space="preserve"> указанных в приложении № 2 </w:t>
      </w:r>
      <w:r w:rsidRPr="00C77DB4">
        <w:rPr>
          <w:rFonts w:ascii="Times New Roman" w:eastAsia="Times New Roman" w:hAnsi="Times New Roman" w:cs="Times New Roman"/>
          <w:lang w:eastAsia="ru-RU"/>
        </w:rPr>
        <w:t>приказа Государственной службы Чувашской Республики по конкурентной политике и тарифам от 7 декабря 2020 г. № 01/06-883 «Об утверждении типового правового акта, регламентирующего правила закупки товаров, работ, услуг отдельными видами юридических лиц, а также об определении перечня бюджетных, автономных учреждений Чувашской Республики и государственных унитарных предприятий Чувашской Республики, для которых применение такого типового правового</w:t>
      </w:r>
      <w:proofErr w:type="gramEnd"/>
      <w:r w:rsidRPr="00C77DB4">
        <w:rPr>
          <w:rFonts w:ascii="Times New Roman" w:eastAsia="Times New Roman" w:hAnsi="Times New Roman" w:cs="Times New Roman"/>
          <w:lang w:eastAsia="ru-RU"/>
        </w:rPr>
        <w:t xml:space="preserve"> акта является обязательным при утверждении ими правового акта, регламентирующего правила закупки товаров, работ, услуг отдельными видами юридических лиц, или внесении в него изменений»</w:t>
      </w:r>
      <w:r>
        <w:rPr>
          <w:rFonts w:ascii="Times New Roman" w:eastAsia="Times New Roman" w:hAnsi="Times New Roman" w:cs="Times New Roman"/>
          <w:lang w:eastAsia="ru-RU"/>
        </w:rPr>
        <w:t>, для иных Заказчиков указываются реквизиты положения о закупке такого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652761314"/>
      <w:docPartObj>
        <w:docPartGallery w:val="Page Numbers (Top of Page)"/>
        <w:docPartUnique/>
      </w:docPartObj>
    </w:sdtPr>
    <w:sdtEndPr/>
    <w:sdtContent>
      <w:p w14:paraId="7FBAC9A2" w14:textId="771198F9" w:rsidR="00CE47F7" w:rsidRPr="00CE47F7" w:rsidRDefault="00CE47F7" w:rsidP="00CE47F7">
        <w:pPr>
          <w:pStyle w:val="af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E47F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E47F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E47F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326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CE47F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939"/>
    <w:multiLevelType w:val="multilevel"/>
    <w:tmpl w:val="4A38DB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7AC521F4"/>
    <w:multiLevelType w:val="multilevel"/>
    <w:tmpl w:val="9F0C0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E2B"/>
    <w:rsid w:val="00011ED9"/>
    <w:rsid w:val="000337C6"/>
    <w:rsid w:val="000342DB"/>
    <w:rsid w:val="00054258"/>
    <w:rsid w:val="0005735A"/>
    <w:rsid w:val="000722A4"/>
    <w:rsid w:val="00077959"/>
    <w:rsid w:val="00086485"/>
    <w:rsid w:val="00096C31"/>
    <w:rsid w:val="000A3D93"/>
    <w:rsid w:val="000A6A3C"/>
    <w:rsid w:val="000B1FF1"/>
    <w:rsid w:val="000F7230"/>
    <w:rsid w:val="00116BFA"/>
    <w:rsid w:val="00156B21"/>
    <w:rsid w:val="00191BB7"/>
    <w:rsid w:val="0019452F"/>
    <w:rsid w:val="001A182C"/>
    <w:rsid w:val="001C213F"/>
    <w:rsid w:val="001D3717"/>
    <w:rsid w:val="00263AEC"/>
    <w:rsid w:val="00273C9D"/>
    <w:rsid w:val="002D462F"/>
    <w:rsid w:val="00324EAF"/>
    <w:rsid w:val="00332160"/>
    <w:rsid w:val="00332C6E"/>
    <w:rsid w:val="003A4A3A"/>
    <w:rsid w:val="003C7375"/>
    <w:rsid w:val="003D06C0"/>
    <w:rsid w:val="003E168E"/>
    <w:rsid w:val="004240F7"/>
    <w:rsid w:val="004431AC"/>
    <w:rsid w:val="00462A18"/>
    <w:rsid w:val="004634C3"/>
    <w:rsid w:val="004874C5"/>
    <w:rsid w:val="00490E61"/>
    <w:rsid w:val="00493712"/>
    <w:rsid w:val="004B228C"/>
    <w:rsid w:val="004D4C09"/>
    <w:rsid w:val="004F672E"/>
    <w:rsid w:val="00510C2C"/>
    <w:rsid w:val="005128B4"/>
    <w:rsid w:val="00523D93"/>
    <w:rsid w:val="00574227"/>
    <w:rsid w:val="005758BE"/>
    <w:rsid w:val="00590F3E"/>
    <w:rsid w:val="00591A35"/>
    <w:rsid w:val="005A68CF"/>
    <w:rsid w:val="005E2EA0"/>
    <w:rsid w:val="005F59E8"/>
    <w:rsid w:val="006327D7"/>
    <w:rsid w:val="00661CFA"/>
    <w:rsid w:val="0069384D"/>
    <w:rsid w:val="006A03AB"/>
    <w:rsid w:val="006A1581"/>
    <w:rsid w:val="006E19BE"/>
    <w:rsid w:val="00743412"/>
    <w:rsid w:val="0075199A"/>
    <w:rsid w:val="00797E42"/>
    <w:rsid w:val="007B1E38"/>
    <w:rsid w:val="007C3802"/>
    <w:rsid w:val="007E031B"/>
    <w:rsid w:val="007E1EB8"/>
    <w:rsid w:val="007F4095"/>
    <w:rsid w:val="00835E44"/>
    <w:rsid w:val="008543F1"/>
    <w:rsid w:val="008545D6"/>
    <w:rsid w:val="00873090"/>
    <w:rsid w:val="008744C4"/>
    <w:rsid w:val="00896CF8"/>
    <w:rsid w:val="008A62E2"/>
    <w:rsid w:val="008D26FE"/>
    <w:rsid w:val="008E00C5"/>
    <w:rsid w:val="008F4896"/>
    <w:rsid w:val="008F6BA3"/>
    <w:rsid w:val="0090567A"/>
    <w:rsid w:val="00916E16"/>
    <w:rsid w:val="00927644"/>
    <w:rsid w:val="00931725"/>
    <w:rsid w:val="00982803"/>
    <w:rsid w:val="00991B31"/>
    <w:rsid w:val="0099454B"/>
    <w:rsid w:val="009C7A88"/>
    <w:rsid w:val="009E6AB2"/>
    <w:rsid w:val="009F0B38"/>
    <w:rsid w:val="009F347D"/>
    <w:rsid w:val="00A03C8E"/>
    <w:rsid w:val="00A365F4"/>
    <w:rsid w:val="00A442A8"/>
    <w:rsid w:val="00A527D9"/>
    <w:rsid w:val="00A810E9"/>
    <w:rsid w:val="00A90C0B"/>
    <w:rsid w:val="00AA682D"/>
    <w:rsid w:val="00AB0208"/>
    <w:rsid w:val="00AE4B23"/>
    <w:rsid w:val="00B03266"/>
    <w:rsid w:val="00B122D2"/>
    <w:rsid w:val="00B30A78"/>
    <w:rsid w:val="00B43EB8"/>
    <w:rsid w:val="00B53953"/>
    <w:rsid w:val="00B57B14"/>
    <w:rsid w:val="00B666FE"/>
    <w:rsid w:val="00B67034"/>
    <w:rsid w:val="00B812A0"/>
    <w:rsid w:val="00B92A9A"/>
    <w:rsid w:val="00BA1C24"/>
    <w:rsid w:val="00BD090E"/>
    <w:rsid w:val="00C20BEE"/>
    <w:rsid w:val="00C567D4"/>
    <w:rsid w:val="00C64078"/>
    <w:rsid w:val="00C77DB4"/>
    <w:rsid w:val="00CC2522"/>
    <w:rsid w:val="00CC659D"/>
    <w:rsid w:val="00CE47F7"/>
    <w:rsid w:val="00CF679C"/>
    <w:rsid w:val="00D02E2B"/>
    <w:rsid w:val="00D2505C"/>
    <w:rsid w:val="00D417F8"/>
    <w:rsid w:val="00D456FD"/>
    <w:rsid w:val="00D87742"/>
    <w:rsid w:val="00DB1902"/>
    <w:rsid w:val="00DD1B8D"/>
    <w:rsid w:val="00DD4168"/>
    <w:rsid w:val="00DE1673"/>
    <w:rsid w:val="00E013C3"/>
    <w:rsid w:val="00E01AD9"/>
    <w:rsid w:val="00E365E3"/>
    <w:rsid w:val="00E62BAE"/>
    <w:rsid w:val="00E65BE7"/>
    <w:rsid w:val="00E9429E"/>
    <w:rsid w:val="00EB534E"/>
    <w:rsid w:val="00EC1EE6"/>
    <w:rsid w:val="00F0113B"/>
    <w:rsid w:val="00F1023C"/>
    <w:rsid w:val="00F5124A"/>
    <w:rsid w:val="00F63F21"/>
    <w:rsid w:val="00F813E4"/>
    <w:rsid w:val="00F86CFB"/>
    <w:rsid w:val="00F97D6C"/>
    <w:rsid w:val="00FB3681"/>
    <w:rsid w:val="00FC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F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17"/>
  </w:style>
  <w:style w:type="paragraph" w:styleId="3">
    <w:name w:val="heading 3"/>
    <w:basedOn w:val="a"/>
    <w:link w:val="30"/>
    <w:uiPriority w:val="9"/>
    <w:qFormat/>
    <w:rsid w:val="000B1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1F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B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1FF1"/>
    <w:rPr>
      <w:color w:val="0000FF"/>
      <w:u w:val="single"/>
    </w:rPr>
  </w:style>
  <w:style w:type="character" w:customStyle="1" w:styleId="searchresult">
    <w:name w:val="search_result"/>
    <w:basedOn w:val="a0"/>
    <w:rsid w:val="000B1FF1"/>
  </w:style>
  <w:style w:type="character" w:styleId="a4">
    <w:name w:val="annotation reference"/>
    <w:basedOn w:val="a0"/>
    <w:uiPriority w:val="99"/>
    <w:semiHidden/>
    <w:unhideWhenUsed/>
    <w:rsid w:val="00332C6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32C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32C6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2C6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2C6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2C6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D06C0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F679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F679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F679C"/>
    <w:rPr>
      <w:vertAlign w:val="superscript"/>
    </w:rPr>
  </w:style>
  <w:style w:type="paragraph" w:styleId="af">
    <w:name w:val="Revision"/>
    <w:hidden/>
    <w:uiPriority w:val="99"/>
    <w:semiHidden/>
    <w:rsid w:val="00FB3681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CE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E47F7"/>
  </w:style>
  <w:style w:type="paragraph" w:styleId="af2">
    <w:name w:val="footer"/>
    <w:basedOn w:val="a"/>
    <w:link w:val="af3"/>
    <w:uiPriority w:val="99"/>
    <w:unhideWhenUsed/>
    <w:rsid w:val="00CE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E47F7"/>
  </w:style>
  <w:style w:type="character" w:customStyle="1" w:styleId="a11yhidden">
    <w:name w:val="a11yhidden"/>
    <w:basedOn w:val="a0"/>
    <w:rsid w:val="002D4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7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4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4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18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cz.rchuv.ru/about/struktura/b59a5b86-aaf0-4242-82c3-7932f4aff53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z@rchu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76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cz.rchuv.ru/about/struktura/b59a5b86-aaf0-4242-82c3-7932f4aff53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7C17-A357-4048-81F6-5F75B1E6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tender14</cp:lastModifiedBy>
  <cp:revision>19</cp:revision>
  <cp:lastPrinted>2022-11-21T08:38:00Z</cp:lastPrinted>
  <dcterms:created xsi:type="dcterms:W3CDTF">2022-10-31T04:48:00Z</dcterms:created>
  <dcterms:modified xsi:type="dcterms:W3CDTF">2022-11-21T12:58:00Z</dcterms:modified>
</cp:coreProperties>
</file>