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7C" w:rsidRPr="004E2432" w:rsidRDefault="00CF2D7C" w:rsidP="00CF2D7C">
      <w:pPr>
        <w:spacing w:after="200" w:line="223" w:lineRule="auto"/>
        <w:rPr>
          <w:b/>
          <w:color w:val="000000" w:themeColor="text1"/>
          <w:szCs w:val="28"/>
          <w:shd w:val="clear" w:color="auto" w:fill="FFFFFF"/>
        </w:rPr>
      </w:pPr>
      <w:bookmarkStart w:id="0" w:name="_GoBack"/>
      <w:r w:rsidRPr="004E2432">
        <w:rPr>
          <w:b/>
          <w:color w:val="000000" w:themeColor="text1"/>
          <w:szCs w:val="28"/>
          <w:shd w:val="clear" w:color="auto" w:fill="FFFFFF"/>
        </w:rPr>
        <w:t>Внесены изменения в Положение о проведении государственной экологической экспертизы</w:t>
      </w:r>
    </w:p>
    <w:bookmarkEnd w:id="0"/>
    <w:p w:rsidR="00CF2D7C" w:rsidRPr="004E2432" w:rsidRDefault="00CF2D7C" w:rsidP="00CF2D7C">
      <w:pPr>
        <w:pStyle w:val="a3"/>
        <w:spacing w:line="223" w:lineRule="auto"/>
        <w:ind w:firstLine="709"/>
        <w:rPr>
          <w:shd w:val="clear" w:color="auto" w:fill="FFFFFF"/>
        </w:rPr>
      </w:pPr>
      <w:r w:rsidRPr="004E2432">
        <w:rPr>
          <w:shd w:val="clear" w:color="auto" w:fill="FFFFFF"/>
        </w:rPr>
        <w:t xml:space="preserve">Чебоксарская межрайонная природоохранная прокуратура разъясняет, что постановлением Правительства Российской Федерации от 05.09.2022 </w:t>
      </w:r>
      <w:r>
        <w:rPr>
          <w:shd w:val="clear" w:color="auto" w:fill="FFFFFF"/>
        </w:rPr>
        <w:br/>
      </w:r>
      <w:r w:rsidRPr="004E2432">
        <w:rPr>
          <w:shd w:val="clear" w:color="auto" w:fill="FFFFFF"/>
        </w:rPr>
        <w:t>№</w:t>
      </w:r>
      <w:r>
        <w:rPr>
          <w:shd w:val="clear" w:color="auto" w:fill="FFFFFF"/>
        </w:rPr>
        <w:t xml:space="preserve"> 1562</w:t>
      </w:r>
      <w:r w:rsidRPr="004E2432">
        <w:rPr>
          <w:shd w:val="clear" w:color="auto" w:fill="FFFFFF"/>
        </w:rPr>
        <w:t xml:space="preserve"> внесены изменения в Положение о проведении государственной экологической экспертизы.</w:t>
      </w:r>
    </w:p>
    <w:p w:rsidR="00CF2D7C" w:rsidRPr="004E2432" w:rsidRDefault="00CF2D7C" w:rsidP="00CF2D7C">
      <w:pPr>
        <w:pStyle w:val="a3"/>
        <w:spacing w:line="223" w:lineRule="auto"/>
        <w:ind w:firstLine="709"/>
        <w:rPr>
          <w:shd w:val="clear" w:color="auto" w:fill="FFFFFF"/>
        </w:rPr>
      </w:pPr>
      <w:r w:rsidRPr="004E2432">
        <w:rPr>
          <w:shd w:val="clear" w:color="auto" w:fill="FFFFFF"/>
        </w:rPr>
        <w:t xml:space="preserve">Внесенными изменениями предусмотрена возможность представления материалов в электронном виде в форме электронных документов, подписанных усиленной квалифицированной электронной подписью (для юридических и физических лиц (при наличии), усиленной неквалифицированной электронной подписью (для физических лиц), с использованием федеральной государственной информационной системы </w:t>
      </w:r>
      <w:r>
        <w:rPr>
          <w:shd w:val="clear" w:color="auto" w:fill="FFFFFF"/>
        </w:rPr>
        <w:t>«</w:t>
      </w:r>
      <w:r w:rsidRPr="004E2432">
        <w:rPr>
          <w:shd w:val="clear" w:color="auto" w:fill="FFFFFF"/>
        </w:rPr>
        <w:t>Единый портал государственных и муниципальных услуг (функций)</w:t>
      </w:r>
      <w:r>
        <w:rPr>
          <w:shd w:val="clear" w:color="auto" w:fill="FFFFFF"/>
        </w:rPr>
        <w:t>»</w:t>
      </w:r>
      <w:r w:rsidRPr="004E2432">
        <w:rPr>
          <w:shd w:val="clear" w:color="auto" w:fill="FFFFFF"/>
        </w:rPr>
        <w:t xml:space="preserve">, а также ведомственного программного ресурса; скорректированы сроки начала экспертизы; установлен срок проведения экспертизы – 42 рабочих дня либо 2 месяца, за исключением срока проведения государственной экологической экспертизы документации, обосновывающей осуществление </w:t>
      </w:r>
      <w:proofErr w:type="spellStart"/>
      <w:r w:rsidRPr="004E2432">
        <w:rPr>
          <w:shd w:val="clear" w:color="auto" w:fill="FFFFFF"/>
        </w:rPr>
        <w:t>аквакультуры</w:t>
      </w:r>
      <w:proofErr w:type="spellEnd"/>
      <w:r w:rsidRPr="004E2432">
        <w:rPr>
          <w:shd w:val="clear" w:color="auto" w:fill="FFFFFF"/>
        </w:rPr>
        <w:t xml:space="preserve">, отнесенной к объектам государственной экологической экспертизы федерального уровня в соответствии с подпунктом 7 статьи 11 Федерального закона </w:t>
      </w:r>
      <w:r>
        <w:rPr>
          <w:shd w:val="clear" w:color="auto" w:fill="FFFFFF"/>
        </w:rPr>
        <w:t>«</w:t>
      </w:r>
      <w:r w:rsidRPr="004E2432">
        <w:rPr>
          <w:shd w:val="clear" w:color="auto" w:fill="FFFFFF"/>
        </w:rPr>
        <w:t>Об экологической экспертизе</w:t>
      </w:r>
      <w:r>
        <w:rPr>
          <w:shd w:val="clear" w:color="auto" w:fill="FFFFFF"/>
        </w:rPr>
        <w:t>»</w:t>
      </w:r>
      <w:r w:rsidRPr="004E2432">
        <w:rPr>
          <w:shd w:val="clear" w:color="auto" w:fill="FFFFFF"/>
        </w:rPr>
        <w:t>, который не должен превышать 20 рабочих дней; предусмотрена возможность продления срока проведения государственной экологической экспертизы; уточнены сроки действия положительного заключения государственной экологической экспертизы.</w:t>
      </w:r>
    </w:p>
    <w:p w:rsidR="00CF2D7C" w:rsidRDefault="00CF2D7C" w:rsidP="00CF2D7C">
      <w:pPr>
        <w:pStyle w:val="a3"/>
        <w:spacing w:line="223" w:lineRule="auto"/>
        <w:ind w:firstLine="709"/>
        <w:rPr>
          <w:shd w:val="clear" w:color="auto" w:fill="FFFFFF"/>
        </w:rPr>
      </w:pPr>
      <w:r w:rsidRPr="004E2432">
        <w:rPr>
          <w:shd w:val="clear" w:color="auto" w:fill="FFFFFF"/>
        </w:rPr>
        <w:t>Также установлено, что сведения о выдаче заключения государственной экологической экспертизы подтверждаются записью в реестре выданных заключений государственной экологической экспертизы в электронной форме, которая вносится в реестр выданных заключений государственной экологической экспертизы Федеральной службой по надзору в сфере природопользования (ее территориальными органами), уполномоченными органами субъектов Российской Федерации в соответствии с распределением полномочий в течение 3 рабочих дней со дня утверждения заключения.</w:t>
      </w:r>
    </w:p>
    <w:p w:rsidR="00CF2D7C" w:rsidRPr="004E2432" w:rsidRDefault="00CF2D7C" w:rsidP="00CF2D7C">
      <w:pPr>
        <w:pStyle w:val="a3"/>
        <w:spacing w:line="223" w:lineRule="auto"/>
        <w:ind w:firstLine="709"/>
        <w:rPr>
          <w:shd w:val="clear" w:color="auto" w:fill="FFFFFF"/>
        </w:rPr>
      </w:pPr>
      <w:r w:rsidRPr="004E2432">
        <w:rPr>
          <w:shd w:val="clear" w:color="auto" w:fill="FFFFFF"/>
        </w:rPr>
        <w:t>Изменения вступают в силу с 01.03.2023 (за исключением отдельных положений).</w:t>
      </w:r>
    </w:p>
    <w:p w:rsidR="008E0A25" w:rsidRDefault="008E0A25" w:rsidP="00CF2D7C">
      <w:pPr>
        <w:pStyle w:val="a3"/>
        <w:spacing w:line="223" w:lineRule="auto"/>
      </w:pPr>
    </w:p>
    <w:sectPr w:rsidR="008E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CE"/>
    <w:rsid w:val="008E0A25"/>
    <w:rsid w:val="00CF2D7C"/>
    <w:rsid w:val="00FA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140B"/>
  <w15:chartTrackingRefBased/>
  <w15:docId w15:val="{4F981152-3287-4E04-8532-4554F6AC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D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D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Мирзабеков Фуад Ягубович</dc:creator>
  <cp:keywords/>
  <dc:description/>
  <cp:lastModifiedBy>Мирзабеков Фуад Ягубович</cp:lastModifiedBy>
  <cp:revision>2</cp:revision>
  <dcterms:created xsi:type="dcterms:W3CDTF">2022-11-02T12:41:00Z</dcterms:created>
  <dcterms:modified xsi:type="dcterms:W3CDTF">2022-11-02T12:41:00Z</dcterms:modified>
</cp:coreProperties>
</file>