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4B6CC8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0B6D83">
      <w:pPr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0B6D83" w:rsidRPr="00CD6C9B" w:rsidTr="000B6D83">
        <w:trPr>
          <w:trHeight w:val="580"/>
        </w:trPr>
        <w:tc>
          <w:tcPr>
            <w:tcW w:w="5268" w:type="dxa"/>
          </w:tcPr>
          <w:p w:rsidR="000B6D83" w:rsidRPr="00CD6C9B" w:rsidRDefault="000B6D83" w:rsidP="00ED68C4">
            <w:pPr>
              <w:jc w:val="both"/>
              <w:rPr>
                <w:rFonts w:ascii="Times New Roman" w:hAnsi="Times New Roman"/>
                <w:szCs w:val="26"/>
              </w:rPr>
            </w:pPr>
            <w:r w:rsidRPr="00CD6C9B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85" w:type="dxa"/>
          </w:tcPr>
          <w:p w:rsidR="000B6D83" w:rsidRPr="00CD6C9B" w:rsidRDefault="000B6D83" w:rsidP="00ED68C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</w:t>
            </w:r>
            <w:r w:rsidRPr="00CD6C9B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040D16">
      <w:pPr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802DBB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</w:t>
      </w:r>
      <w:r w:rsidR="00802DBB">
        <w:rPr>
          <w:rFonts w:ascii="Times New Roman" w:hAnsi="Times New Roman"/>
          <w:szCs w:val="26"/>
        </w:rPr>
        <w:t>21.11.2022</w:t>
      </w:r>
      <w:r>
        <w:rPr>
          <w:rFonts w:ascii="Times New Roman" w:hAnsi="Times New Roman"/>
          <w:szCs w:val="26"/>
        </w:rPr>
        <w:t xml:space="preserve"> № </w:t>
      </w:r>
      <w:r w:rsidR="00802DBB">
        <w:rPr>
          <w:rFonts w:ascii="Times New Roman" w:hAnsi="Times New Roman"/>
          <w:szCs w:val="26"/>
        </w:rPr>
        <w:t>1515</w:t>
      </w:r>
      <w:r>
        <w:rPr>
          <w:rFonts w:ascii="Times New Roman" w:hAnsi="Times New Roman"/>
          <w:szCs w:val="26"/>
        </w:rPr>
        <w:t xml:space="preserve"> </w:t>
      </w:r>
    </w:p>
    <w:p w:rsidR="00DD70DD" w:rsidRPr="006A55DB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E1234C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Default="00DD70DD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p w:rsidR="00F03809" w:rsidRDefault="00F03809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984"/>
        <w:gridCol w:w="1134"/>
        <w:gridCol w:w="1843"/>
      </w:tblGrid>
      <w:tr w:rsidR="00F03809" w:rsidRPr="00334648" w:rsidTr="00D312A5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F03809" w:rsidRPr="00802DB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802DBB">
              <w:rPr>
                <w:rFonts w:ascii="Times New Roman" w:hAnsi="Times New Roman"/>
                <w:b/>
                <w:bCs/>
                <w:sz w:val="24"/>
                <w:szCs w:val="26"/>
              </w:rPr>
              <w:t>/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F03809" w:rsidRPr="00334648" w:rsidRDefault="00F03809" w:rsidP="00D312A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F03809" w:rsidRPr="00334648" w:rsidRDefault="00F03809" w:rsidP="00D312A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</w:t>
            </w:r>
            <w:proofErr w:type="spellEnd"/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F03809" w:rsidP="00D312A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F03809" w:rsidRPr="00334648" w:rsidRDefault="00F03809" w:rsidP="00D312A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F03809" w:rsidRPr="00334648" w:rsidTr="00D31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F03809" w:rsidRPr="00334648" w:rsidTr="00D31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334648" w:rsidRDefault="00F03809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bookmarkStart w:id="0" w:name="_GoBack" w:colFirst="4" w:colLast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Default="00F03809" w:rsidP="00D312A5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-Чувашия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р-н Чебоксарский, с/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пос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B44E60">
              <w:rPr>
                <w:rFonts w:ascii="Times New Roman" w:hAnsi="Times New Roman"/>
                <w:bCs/>
                <w:sz w:val="24"/>
                <w:szCs w:val="26"/>
              </w:rPr>
              <w:t>С</w:t>
            </w:r>
            <w:proofErr w:type="gramEnd"/>
            <w:r w:rsidRPr="00B44E60">
              <w:rPr>
                <w:rFonts w:ascii="Times New Roman" w:hAnsi="Times New Roman"/>
                <w:bCs/>
                <w:sz w:val="24"/>
                <w:szCs w:val="26"/>
              </w:rPr>
              <w:t>иньяльское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с.Альгешево</w:t>
            </w:r>
            <w:proofErr w:type="spellEnd"/>
          </w:p>
          <w:p w:rsidR="00F03809" w:rsidRDefault="00F03809" w:rsidP="00D312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6C25A3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BD6A83"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="00664E6D">
              <w:rPr>
                <w:rFonts w:ascii="Times New Roman" w:hAnsi="Times New Roman"/>
                <w:bCs/>
                <w:sz w:val="24"/>
                <w:szCs w:val="26"/>
              </w:rPr>
              <w:t>0</w:t>
            </w:r>
            <w:r w:rsidR="006C25A3">
              <w:rPr>
                <w:rFonts w:ascii="Times New Roman" w:hAnsi="Times New Roman"/>
                <w:bCs/>
                <w:sz w:val="24"/>
                <w:szCs w:val="26"/>
              </w:rPr>
              <w:t>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21:21:071702</w:t>
            </w:r>
            <w:r w:rsidRPr="006A55DB">
              <w:rPr>
                <w:rFonts w:ascii="Times New Roman" w:hAnsi="Times New Roman"/>
                <w:sz w:val="24"/>
                <w:szCs w:val="26"/>
              </w:rPr>
              <w:t>:3</w:t>
            </w:r>
            <w:r>
              <w:rPr>
                <w:rFonts w:ascii="Times New Roman" w:hAnsi="Times New Roman"/>
                <w:sz w:val="24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bookmarkEnd w:id="0"/>
      <w:tr w:rsidR="00F03809" w:rsidRPr="00334648" w:rsidTr="00D31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334648" w:rsidRDefault="00F03809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6713F9" w:rsidRDefault="00F03809" w:rsidP="00D312A5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Местоположение установлено </w:t>
            </w:r>
            <w:r w:rsidRPr="006713F9">
              <w:rPr>
                <w:rFonts w:ascii="Times New Roman" w:hAnsi="Times New Roman"/>
                <w:bCs/>
                <w:sz w:val="24"/>
                <w:szCs w:val="26"/>
              </w:rPr>
              <w:t>относительно ориентира, расположенного в границах участка. Почтовый</w:t>
            </w:r>
          </w:p>
          <w:p w:rsidR="00F03809" w:rsidRDefault="00F03809" w:rsidP="00D312A5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6713F9">
              <w:rPr>
                <w:rFonts w:ascii="Times New Roman" w:hAnsi="Times New Roman"/>
                <w:bCs/>
                <w:sz w:val="24"/>
                <w:szCs w:val="26"/>
              </w:rPr>
              <w:t>адрес ориентира: Чувашская Республика - Чувашия, р-н Чебоксарский, с/</w:t>
            </w:r>
            <w:proofErr w:type="spellStart"/>
            <w:r w:rsidRPr="006713F9">
              <w:rPr>
                <w:rFonts w:ascii="Times New Roman" w:hAnsi="Times New Roman"/>
                <w:bCs/>
                <w:sz w:val="24"/>
                <w:szCs w:val="26"/>
              </w:rPr>
              <w:t>пос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713F9">
              <w:rPr>
                <w:rFonts w:ascii="Times New Roman" w:hAnsi="Times New Roman"/>
                <w:bCs/>
                <w:sz w:val="24"/>
                <w:szCs w:val="26"/>
              </w:rPr>
              <w:t>С</w:t>
            </w:r>
            <w:proofErr w:type="gramEnd"/>
            <w:r w:rsidRPr="006713F9">
              <w:rPr>
                <w:rFonts w:ascii="Times New Roman" w:hAnsi="Times New Roman"/>
                <w:bCs/>
                <w:sz w:val="24"/>
                <w:szCs w:val="26"/>
              </w:rPr>
              <w:t>иньяльское</w:t>
            </w:r>
            <w:proofErr w:type="spellEnd"/>
          </w:p>
          <w:p w:rsidR="00F03809" w:rsidRDefault="00F03809" w:rsidP="00D312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rPr>
                <w:rFonts w:ascii="Times New Roman" w:hAnsi="Times New Roman"/>
                <w:sz w:val="24"/>
                <w:szCs w:val="26"/>
              </w:rPr>
            </w:pPr>
            <w:r w:rsidRPr="00E21348">
              <w:rPr>
                <w:rFonts w:ascii="Times New Roman" w:hAnsi="Times New Roman"/>
                <w:sz w:val="24"/>
                <w:szCs w:val="26"/>
              </w:rPr>
              <w:t>21:21:070401:127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F03809" w:rsidRPr="00334648" w:rsidTr="00D31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334648" w:rsidRDefault="00F03809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6713F9" w:rsidRDefault="00F03809" w:rsidP="00D312A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13F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F03809" w:rsidRDefault="00F03809" w:rsidP="00D312A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713F9">
              <w:rPr>
                <w:rFonts w:ascii="Times New Roman" w:hAnsi="Times New Roman"/>
                <w:sz w:val="24"/>
                <w:szCs w:val="24"/>
              </w:rPr>
              <w:t>адрес ориентира: Чувашская Республика - Чувашия, р-н Чебоксарский, с/пос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иршкасинское, д.</w:t>
            </w:r>
            <w:r w:rsidRPr="006713F9">
              <w:rPr>
                <w:rFonts w:ascii="Times New Roman" w:hAnsi="Times New Roman"/>
                <w:sz w:val="24"/>
                <w:szCs w:val="24"/>
              </w:rPr>
              <w:t>Лебедеры</w:t>
            </w:r>
          </w:p>
          <w:p w:rsidR="00F03809" w:rsidRDefault="00F03809" w:rsidP="00D312A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F03809" w:rsidP="00F03809">
            <w:pPr>
              <w:pStyle w:val="1"/>
              <w:numPr>
                <w:ilvl w:val="0"/>
                <w:numId w:val="5"/>
              </w:numPr>
              <w:snapToGrid w:val="0"/>
              <w:jc w:val="left"/>
              <w:rPr>
                <w:rFonts w:cs="font370"/>
                <w:szCs w:val="24"/>
              </w:rPr>
            </w:pPr>
            <w:r>
              <w:rPr>
                <w:rFonts w:cs="font370"/>
                <w:szCs w:val="24"/>
              </w:rPr>
              <w:t>0,1343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F03809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21:21:300701:199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51345D" w:rsidRDefault="0051345D" w:rsidP="00F03809">
      <w:pPr>
        <w:tabs>
          <w:tab w:val="left" w:pos="1125"/>
        </w:tabs>
        <w:rPr>
          <w:rFonts w:ascii="Times New Roman" w:hAnsi="Times New Roman"/>
          <w:szCs w:val="26"/>
        </w:rPr>
      </w:pPr>
    </w:p>
    <w:p w:rsidR="001460B2" w:rsidRPr="00E1234C" w:rsidRDefault="00AB222C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</w:t>
      </w:r>
      <w:r w:rsidR="005C76BB">
        <w:rPr>
          <w:rFonts w:ascii="Times New Roman" w:hAnsi="Times New Roman"/>
          <w:szCs w:val="26"/>
        </w:rPr>
        <w:t>_______________________</w:t>
      </w:r>
    </w:p>
    <w:sectPr w:rsidR="001460B2" w:rsidRPr="00E1234C" w:rsidSect="006A7DC5">
      <w:headerReference w:type="first" r:id="rId8"/>
      <w:type w:val="evenPage"/>
      <w:pgSz w:w="11907" w:h="16840"/>
      <w:pgMar w:top="993" w:right="850" w:bottom="1276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55" w:rsidRDefault="006B3955">
      <w:r>
        <w:separator/>
      </w:r>
    </w:p>
  </w:endnote>
  <w:endnote w:type="continuationSeparator" w:id="0">
    <w:p w:rsidR="006B3955" w:rsidRDefault="006B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0">
    <w:charset w:val="CC"/>
    <w:family w:val="auto"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55" w:rsidRDefault="006B3955">
      <w:r>
        <w:separator/>
      </w:r>
    </w:p>
  </w:footnote>
  <w:footnote w:type="continuationSeparator" w:id="0">
    <w:p w:rsidR="006B3955" w:rsidRDefault="006B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3548E93" wp14:editId="6DEE79DD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C6515" w:rsidP="00E67026">
                <w:pPr>
                  <w:pStyle w:val="a4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21.11.2022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4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C6515" w:rsidP="006A55DB">
                <w:pPr>
                  <w:pStyle w:val="a4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1515</w:t>
                </w:r>
              </w:p>
            </w:tc>
          </w:tr>
        </w:tbl>
        <w:p w:rsidR="003652FF" w:rsidRPr="00AD02C4" w:rsidRDefault="003652FF" w:rsidP="00AD02C4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4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3C6515" w:rsidP="00E67026">
                <w:pPr>
                  <w:pStyle w:val="a4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21.11.2022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4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3C6515" w:rsidP="006A55DB">
                <w:pPr>
                  <w:pStyle w:val="a4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1515</w:t>
                </w:r>
              </w:p>
            </w:tc>
          </w:tr>
        </w:tbl>
        <w:p w:rsidR="003652FF" w:rsidRPr="00AD02C4" w:rsidRDefault="003652FF" w:rsidP="00AD02C4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4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4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2461"/>
    <w:rsid w:val="000B6D83"/>
    <w:rsid w:val="000D575A"/>
    <w:rsid w:val="000E2583"/>
    <w:rsid w:val="00107F11"/>
    <w:rsid w:val="001460B2"/>
    <w:rsid w:val="00156990"/>
    <w:rsid w:val="0017767D"/>
    <w:rsid w:val="001912FC"/>
    <w:rsid w:val="001A4D80"/>
    <w:rsid w:val="001C6537"/>
    <w:rsid w:val="002863DC"/>
    <w:rsid w:val="00334648"/>
    <w:rsid w:val="0034043E"/>
    <w:rsid w:val="003652FF"/>
    <w:rsid w:val="00366EA5"/>
    <w:rsid w:val="00367432"/>
    <w:rsid w:val="00374D5E"/>
    <w:rsid w:val="003C6515"/>
    <w:rsid w:val="003C7636"/>
    <w:rsid w:val="003D3563"/>
    <w:rsid w:val="003F5BE4"/>
    <w:rsid w:val="00462425"/>
    <w:rsid w:val="00466C7A"/>
    <w:rsid w:val="004B6CC8"/>
    <w:rsid w:val="004D2D4A"/>
    <w:rsid w:val="00504082"/>
    <w:rsid w:val="0051345D"/>
    <w:rsid w:val="00527375"/>
    <w:rsid w:val="00563971"/>
    <w:rsid w:val="00591B6B"/>
    <w:rsid w:val="005A69CC"/>
    <w:rsid w:val="005B2E73"/>
    <w:rsid w:val="005C76BB"/>
    <w:rsid w:val="005F16B6"/>
    <w:rsid w:val="006161B6"/>
    <w:rsid w:val="00664E6D"/>
    <w:rsid w:val="00686156"/>
    <w:rsid w:val="00690183"/>
    <w:rsid w:val="006A55DB"/>
    <w:rsid w:val="006A7DC5"/>
    <w:rsid w:val="006B3955"/>
    <w:rsid w:val="006C25A3"/>
    <w:rsid w:val="006D0DB7"/>
    <w:rsid w:val="0070442D"/>
    <w:rsid w:val="007046D2"/>
    <w:rsid w:val="00722C53"/>
    <w:rsid w:val="007326B7"/>
    <w:rsid w:val="00733E5C"/>
    <w:rsid w:val="00754918"/>
    <w:rsid w:val="0076051A"/>
    <w:rsid w:val="00793D7B"/>
    <w:rsid w:val="007F72D9"/>
    <w:rsid w:val="0080238B"/>
    <w:rsid w:val="00802DBB"/>
    <w:rsid w:val="00834C94"/>
    <w:rsid w:val="00887F03"/>
    <w:rsid w:val="008913EA"/>
    <w:rsid w:val="008C0253"/>
    <w:rsid w:val="008E2BE5"/>
    <w:rsid w:val="008F5F8F"/>
    <w:rsid w:val="0095161A"/>
    <w:rsid w:val="009625EA"/>
    <w:rsid w:val="009C1814"/>
    <w:rsid w:val="009D6852"/>
    <w:rsid w:val="00A229BE"/>
    <w:rsid w:val="00A258DC"/>
    <w:rsid w:val="00A508C7"/>
    <w:rsid w:val="00A527F6"/>
    <w:rsid w:val="00AB222C"/>
    <w:rsid w:val="00AD02C4"/>
    <w:rsid w:val="00AE03AC"/>
    <w:rsid w:val="00AF0E57"/>
    <w:rsid w:val="00B21053"/>
    <w:rsid w:val="00BC4C72"/>
    <w:rsid w:val="00BD6A83"/>
    <w:rsid w:val="00C72428"/>
    <w:rsid w:val="00C913F1"/>
    <w:rsid w:val="00CB7E29"/>
    <w:rsid w:val="00CF7D58"/>
    <w:rsid w:val="00D04F8C"/>
    <w:rsid w:val="00D25276"/>
    <w:rsid w:val="00D50A92"/>
    <w:rsid w:val="00D51EFA"/>
    <w:rsid w:val="00D61F6B"/>
    <w:rsid w:val="00DD70DD"/>
    <w:rsid w:val="00DE328D"/>
    <w:rsid w:val="00DE756C"/>
    <w:rsid w:val="00DF761C"/>
    <w:rsid w:val="00E1234C"/>
    <w:rsid w:val="00E21348"/>
    <w:rsid w:val="00E417C9"/>
    <w:rsid w:val="00E67026"/>
    <w:rsid w:val="00E84AAD"/>
    <w:rsid w:val="00F0380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paragraph" w:styleId="1">
    <w:name w:val="heading 1"/>
    <w:basedOn w:val="a"/>
    <w:next w:val="a0"/>
    <w:link w:val="10"/>
    <w:qFormat/>
    <w:rsid w:val="00E21348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18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1348"/>
    <w:rPr>
      <w:sz w:val="24"/>
      <w:lang w:eastAsia="ar-SA"/>
    </w:rPr>
  </w:style>
  <w:style w:type="paragraph" w:styleId="a0">
    <w:name w:val="Body Text"/>
    <w:basedOn w:val="a"/>
    <w:link w:val="ab"/>
    <w:semiHidden/>
    <w:unhideWhenUsed/>
    <w:rsid w:val="00E21348"/>
    <w:pPr>
      <w:spacing w:after="120"/>
    </w:pPr>
  </w:style>
  <w:style w:type="character" w:customStyle="1" w:styleId="ab">
    <w:name w:val="Основной текст Знак"/>
    <w:basedOn w:val="a1"/>
    <w:link w:val="a0"/>
    <w:semiHidden/>
    <w:rsid w:val="00E21348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paragraph" w:styleId="1">
    <w:name w:val="heading 1"/>
    <w:basedOn w:val="a"/>
    <w:next w:val="a0"/>
    <w:link w:val="10"/>
    <w:qFormat/>
    <w:rsid w:val="00E21348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18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1348"/>
    <w:rPr>
      <w:sz w:val="24"/>
      <w:lang w:eastAsia="ar-SA"/>
    </w:rPr>
  </w:style>
  <w:style w:type="paragraph" w:styleId="a0">
    <w:name w:val="Body Text"/>
    <w:basedOn w:val="a"/>
    <w:link w:val="ab"/>
    <w:semiHidden/>
    <w:unhideWhenUsed/>
    <w:rsid w:val="00E21348"/>
    <w:pPr>
      <w:spacing w:after="120"/>
    </w:pPr>
  </w:style>
  <w:style w:type="character" w:customStyle="1" w:styleId="ab">
    <w:name w:val="Основной текст Знак"/>
    <w:basedOn w:val="a1"/>
    <w:link w:val="a0"/>
    <w:semiHidden/>
    <w:rsid w:val="00E21348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363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Исаченкова Наталия Геннадьевна</cp:lastModifiedBy>
  <cp:revision>40</cp:revision>
  <cp:lastPrinted>2022-08-15T05:30:00Z</cp:lastPrinted>
  <dcterms:created xsi:type="dcterms:W3CDTF">2021-10-20T06:50:00Z</dcterms:created>
  <dcterms:modified xsi:type="dcterms:W3CDTF">2022-11-30T08:28:00Z</dcterms:modified>
</cp:coreProperties>
</file>