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5" w:rsidRDefault="00C20B95" w:rsidP="00C20B95">
      <w:pPr>
        <w:pStyle w:val="a8"/>
        <w:ind w:left="10146"/>
        <w:rPr>
          <w:szCs w:val="26"/>
        </w:rPr>
      </w:pPr>
      <w:r>
        <w:rPr>
          <w:szCs w:val="26"/>
        </w:rPr>
        <w:t>УТВЕРЖДЕН</w:t>
      </w:r>
    </w:p>
    <w:p w:rsidR="00C20B95" w:rsidRDefault="00C20B95" w:rsidP="00C20B95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20B95" w:rsidRDefault="00C20B95" w:rsidP="00C20B95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Чебоксарского района </w:t>
      </w:r>
    </w:p>
    <w:p w:rsidR="00C20B95" w:rsidRDefault="00C20B95" w:rsidP="00C20B95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C20B95" w:rsidRDefault="00C20B95" w:rsidP="00C20B95">
      <w:pPr>
        <w:widowControl w:val="0"/>
        <w:autoSpaceDE w:val="0"/>
        <w:autoSpaceDN w:val="0"/>
        <w:adjustRightInd w:val="0"/>
        <w:ind w:left="10146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 2022 г. № ___</w:t>
      </w:r>
    </w:p>
    <w:p w:rsidR="00C20B95" w:rsidRDefault="00C20B95" w:rsidP="00C20B9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0B95" w:rsidRDefault="00C20B95" w:rsidP="00C20B95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Е Р Е Ч Е Н Ь</w:t>
      </w:r>
    </w:p>
    <w:p w:rsidR="00C20B95" w:rsidRDefault="00C20B95" w:rsidP="00C20B95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решения Собрания депутатов Чебоксарского муниципального округа Чувашской Республики  </w:t>
      </w:r>
      <w:r>
        <w:rPr>
          <w:b/>
          <w:sz w:val="26"/>
          <w:szCs w:val="26"/>
        </w:rPr>
        <w:br/>
        <w:t xml:space="preserve">от 08 декабря 2022 г. № 05-01 «О бюджете Чебоксарского муниципального округа Чувашской Республики на 2023 год и на плановый период 2024 и 2025 годов» </w:t>
      </w:r>
      <w:r>
        <w:rPr>
          <w:b/>
          <w:sz w:val="26"/>
          <w:szCs w:val="26"/>
        </w:rPr>
        <w:br/>
      </w:r>
    </w:p>
    <w:tbl>
      <w:tblPr>
        <w:tblW w:w="5149" w:type="pct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6892"/>
        <w:gridCol w:w="2242"/>
        <w:gridCol w:w="4831"/>
      </w:tblGrid>
      <w:tr w:rsidR="00C20B95" w:rsidTr="00C20B95"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C20B95" w:rsidTr="00C20B95">
        <w:trPr>
          <w:trHeight w:val="20"/>
          <w:tblHeader/>
        </w:trPr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Внесение изменений в муниципальные программы Чебоксарского муниципального округа Чувашской Республики в целях их приведения в соответствие с Решением о бюджете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 позднее трех месяцев со дня вступления в силу </w:t>
            </w:r>
            <w:r>
              <w:rPr>
                <w:sz w:val="26"/>
                <w:szCs w:val="26"/>
              </w:rPr>
              <w:t>Решения</w:t>
            </w:r>
            <w:r>
              <w:rPr>
                <w:rFonts w:eastAsia="Calibri"/>
                <w:sz w:val="26"/>
                <w:szCs w:val="26"/>
              </w:rPr>
              <w:t xml:space="preserve"> о бюджете</w:t>
            </w:r>
          </w:p>
          <w:p w:rsidR="00C20B95" w:rsidRDefault="00C20B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</w:t>
            </w:r>
            <w:r>
              <w:rPr>
                <w:rFonts w:eastAsia="Calibri"/>
                <w:sz w:val="26"/>
                <w:szCs w:val="26"/>
              </w:rPr>
              <w:t xml:space="preserve"> Чебоксарского муниципального округа Чувашской Республики – ответственные исполнители муниципальных программ Чебоксарского муниципального округа Чувашской Республики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tabs>
                <w:tab w:val="left" w:pos="83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принятие следующих проектов постановлений администрации Чебоксарского муниципального округа Чувашской Республики:</w:t>
            </w:r>
          </w:p>
          <w:p w:rsidR="00C20B95" w:rsidRDefault="00C20B95">
            <w:pPr>
              <w:shd w:val="clear" w:color="auto" w:fill="FFFFFF"/>
              <w:tabs>
                <w:tab w:val="left" w:pos="8397"/>
              </w:tabs>
              <w:jc w:val="both"/>
              <w:rPr>
                <w:sz w:val="26"/>
                <w:szCs w:val="26"/>
              </w:rPr>
            </w:pPr>
          </w:p>
          <w:p w:rsidR="00C20B95" w:rsidRDefault="00C20B95">
            <w:pPr>
              <w:shd w:val="clear" w:color="auto" w:fill="FFFFFF"/>
              <w:tabs>
                <w:tab w:val="left" w:pos="83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фонда оплаты труда работников </w:t>
            </w:r>
            <w:r>
              <w:rPr>
                <w:sz w:val="26"/>
                <w:szCs w:val="26"/>
              </w:rPr>
              <w:lastRenderedPageBreak/>
              <w:t>муниципальных учреждений Чебоксарского муниципального округа Чувашской Республики на 2023 год и на плановый период 2024 и 2025 годов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 г.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rPr>
                <w:sz w:val="26"/>
                <w:szCs w:val="26"/>
              </w:rPr>
            </w:pPr>
          </w:p>
          <w:p w:rsidR="00C20B95" w:rsidRDefault="00C20B9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финансовый отдел администрации </w:t>
            </w:r>
            <w:r>
              <w:rPr>
                <w:sz w:val="26"/>
                <w:szCs w:val="26"/>
              </w:rPr>
              <w:lastRenderedPageBreak/>
              <w:t>Чебоксарского муниципального округа</w:t>
            </w:r>
            <w:r>
              <w:rPr>
                <w:rFonts w:eastAsia="Calibri"/>
                <w:sz w:val="26"/>
                <w:szCs w:val="26"/>
              </w:rPr>
              <w:t xml:space="preserve"> Чувашской Республики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tabs>
                <w:tab w:val="left" w:pos="839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rPr>
                <w:sz w:val="26"/>
                <w:szCs w:val="26"/>
              </w:rPr>
            </w:pP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tabs>
                <w:tab w:val="left" w:pos="839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предельной численности и фонда оплаты труда работников органов местного самоуправления Чебоксарского муниципального округа</w:t>
            </w:r>
            <w:r>
              <w:rPr>
                <w:rFonts w:eastAsia="Calibri"/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 xml:space="preserve"> на 2023 год и на плановый период 2024 и 2025 годов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 г.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Чебоксарского муниципального округа</w:t>
            </w:r>
            <w:r>
              <w:rPr>
                <w:rFonts w:eastAsia="Calibri"/>
                <w:sz w:val="26"/>
                <w:szCs w:val="26"/>
              </w:rPr>
              <w:t xml:space="preserve"> Чувашской Республики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tabs>
                <w:tab w:val="left" w:pos="839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rPr>
                <w:sz w:val="26"/>
                <w:szCs w:val="26"/>
              </w:rPr>
            </w:pP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распоряжения администрации Чебоксарского муниципального округа Чувашской Республики о лимитах количества служебных и специальных легковых автомобилей, обслуживающих органы местного самоуправления Чебоксарского муниципального округа Чувашской Республики, а также нормах их пробега на 2023 год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2022 г. 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Чебоксарского муниципального округа Чувашской Республики;</w:t>
            </w:r>
          </w:p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благоустройства и развития территорий администрации Чебоксарского муниципального округа</w:t>
            </w:r>
            <w:r>
              <w:rPr>
                <w:rFonts w:eastAsia="Calibri"/>
                <w:sz w:val="26"/>
                <w:szCs w:val="26"/>
              </w:rPr>
              <w:t xml:space="preserve"> Чувашской Республики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обеспечению поступления в бюджет Чебоксарского муниципального округа Чувашской Республики платежей по администрируемым доходам и сокращению задолженности по их уплате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Чебоксарского муниципального округа</w:t>
            </w:r>
            <w:r>
              <w:rPr>
                <w:rFonts w:eastAsia="Calibri"/>
                <w:sz w:val="26"/>
                <w:szCs w:val="26"/>
              </w:rPr>
              <w:t xml:space="preserve"> Чувашской Республики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финансовый отдел помесячный прогноз поступлений доходов бюджета Чебоксарского муниципального округа</w:t>
            </w:r>
            <w:r>
              <w:rPr>
                <w:rFonts w:eastAsia="Calibri"/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 xml:space="preserve"> в разрезе кодов бюджетной классификации на очередной </w:t>
            </w:r>
            <w:r>
              <w:rPr>
                <w:sz w:val="26"/>
                <w:szCs w:val="26"/>
              </w:rPr>
              <w:lastRenderedPageBreak/>
              <w:t>финансовый год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ежеквартально </w:t>
            </w:r>
          </w:p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15 числа последнего месяца квартала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Чебоксарского муниципального округа Чувашской Республики</w:t>
            </w: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C20B95" w:rsidTr="00C20B95">
        <w:trPr>
          <w:trHeight w:val="2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оперативного уточнения невыясненных поступлений администрируемых доходов бюджета Чебоксарского муниципального округа Чувашской Республики с целью их зачисления на соответствующие коды бюджетной классификации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ежемесячно </w:t>
            </w:r>
          </w:p>
          <w:p w:rsidR="00C20B95" w:rsidRDefault="00C20B9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30 числа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 доходов бюджета Чебоксарского муниципального округа Чувашской Республики</w:t>
            </w:r>
          </w:p>
        </w:tc>
      </w:tr>
      <w:tr w:rsidR="00C20B95" w:rsidTr="00C20B95">
        <w:trPr>
          <w:trHeight w:val="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C20B95" w:rsidRDefault="00C20B9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C20B95" w:rsidRDefault="00C20B95" w:rsidP="00C20B9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C20B95" w:rsidRDefault="00C20B95" w:rsidP="00C20B95">
      <w:pPr>
        <w:widowControl w:val="0"/>
        <w:tabs>
          <w:tab w:val="left" w:pos="5040"/>
        </w:tabs>
        <w:autoSpaceDE w:val="0"/>
        <w:ind w:right="4315"/>
        <w:jc w:val="both"/>
        <w:rPr>
          <w:sz w:val="26"/>
          <w:szCs w:val="26"/>
        </w:rPr>
      </w:pPr>
    </w:p>
    <w:p w:rsidR="00B96DCA" w:rsidRPr="00C20B95" w:rsidRDefault="00B96DCA" w:rsidP="00C20B95">
      <w:bookmarkStart w:id="0" w:name="_GoBack"/>
      <w:bookmarkEnd w:id="0"/>
    </w:p>
    <w:sectPr w:rsidR="00B96DCA" w:rsidRPr="00C20B95" w:rsidSect="00C20B95">
      <w:footerReference w:type="default" r:id="rId7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7E" w:rsidRDefault="007E747E">
      <w:r>
        <w:separator/>
      </w:r>
    </w:p>
  </w:endnote>
  <w:endnote w:type="continuationSeparator" w:id="0">
    <w:p w:rsidR="007E747E" w:rsidRDefault="007E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20B95">
            <w:rPr>
              <w:noProof/>
              <w:sz w:val="8"/>
            </w:rPr>
            <w:t>16.01.2023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C20B95">
            <w:rPr>
              <w:noProof/>
              <w:sz w:val="8"/>
            </w:rPr>
            <w:t xml:space="preserve">3:24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C20B95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20B95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7E" w:rsidRDefault="007E747E">
      <w:r>
        <w:separator/>
      </w:r>
    </w:p>
  </w:footnote>
  <w:footnote w:type="continuationSeparator" w:id="0">
    <w:p w:rsidR="007E747E" w:rsidRDefault="007E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5"/>
    <w:rsid w:val="00085DCA"/>
    <w:rsid w:val="000F63BB"/>
    <w:rsid w:val="00433F37"/>
    <w:rsid w:val="0059773F"/>
    <w:rsid w:val="007E747E"/>
    <w:rsid w:val="009325E2"/>
    <w:rsid w:val="00AC1DEE"/>
    <w:rsid w:val="00B96DCA"/>
    <w:rsid w:val="00C20B95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9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20B9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20B9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20B95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val="x-none" w:eastAsia="x-none"/>
    </w:rPr>
  </w:style>
  <w:style w:type="character" w:customStyle="1" w:styleId="a9">
    <w:name w:val="Название Знак"/>
    <w:basedOn w:val="a0"/>
    <w:link w:val="a8"/>
    <w:rsid w:val="00C20B95"/>
    <w:rPr>
      <w:sz w:val="26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B9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20B9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20B9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20B95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val="x-none" w:eastAsia="x-none"/>
    </w:rPr>
  </w:style>
  <w:style w:type="character" w:customStyle="1" w:styleId="a9">
    <w:name w:val="Название Знак"/>
    <w:basedOn w:val="a0"/>
    <w:link w:val="a8"/>
    <w:rsid w:val="00C20B95"/>
    <w:rPr>
      <w:sz w:val="26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 -р-н. - Ванюшкина Т.В.</dc:creator>
  <cp:lastModifiedBy>Чеб -р-н. - Ванюшкина Т.В.</cp:lastModifiedBy>
  <cp:revision>1</cp:revision>
  <dcterms:created xsi:type="dcterms:W3CDTF">2023-01-16T12:24:00Z</dcterms:created>
  <dcterms:modified xsi:type="dcterms:W3CDTF">2023-01-16T12:26:00Z</dcterms:modified>
</cp:coreProperties>
</file>