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7B33B9" w:rsidRPr="004511E7" w14:paraId="10B40951" w14:textId="77777777" w:rsidTr="00696D26">
        <w:tc>
          <w:tcPr>
            <w:tcW w:w="3096" w:type="dxa"/>
          </w:tcPr>
          <w:p w14:paraId="595E78E0" w14:textId="77777777" w:rsidR="007B33B9" w:rsidRPr="004511E7" w:rsidRDefault="007B33B9" w:rsidP="00696D26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18501CFE" w14:textId="77777777" w:rsidR="007B33B9" w:rsidRDefault="007B33B9" w:rsidP="00696D26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5474FA2A" w14:textId="77777777" w:rsidR="007B33B9" w:rsidRPr="004511E7" w:rsidRDefault="007B33B9" w:rsidP="00696D26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>
              <w:rPr>
                <w:rFonts w:ascii="Arial Cyr Chuv" w:hAnsi="Arial Cyr Chuv"/>
                <w:sz w:val="22"/>
              </w:rPr>
              <w:t>муниципалл</w:t>
            </w:r>
            <w:r w:rsidRPr="004511E7">
              <w:rPr>
                <w:rFonts w:ascii="Arial Cyr Chuv" w:hAnsi="Arial Cyr Chuv"/>
                <w:sz w:val="22"/>
              </w:rPr>
              <w:t>ё</w:t>
            </w:r>
            <w:proofErr w:type="spellEnd"/>
            <w:r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Arial Cyr Chuv" w:hAnsi="Arial Cyr Chuv"/>
                <w:sz w:val="22"/>
              </w:rPr>
              <w:t>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26ADF873" w14:textId="77777777" w:rsidR="007B33B9" w:rsidRPr="004511E7" w:rsidRDefault="007B33B9" w:rsidP="00696D26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депута</w:t>
            </w:r>
            <w:r>
              <w:rPr>
                <w:rFonts w:ascii="Arial Cyr Chuv" w:hAnsi="Arial Cyr Chuv"/>
                <w:sz w:val="22"/>
              </w:rPr>
              <w:t>тсен</w:t>
            </w:r>
            <w:proofErr w:type="spellEnd"/>
            <w:r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7B21096C" w14:textId="77777777" w:rsidR="007B33B9" w:rsidRPr="004511E7" w:rsidRDefault="007B33B9" w:rsidP="00696D26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3D737689" w14:textId="77777777" w:rsidR="007B33B9" w:rsidRPr="004511E7" w:rsidRDefault="007B33B9" w:rsidP="00696D26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3866A65" wp14:editId="26AC541F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11973AD1" w14:textId="77777777" w:rsidR="007B33B9" w:rsidRPr="004511E7" w:rsidRDefault="007B33B9" w:rsidP="00696D26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71B81D9E" w14:textId="77777777" w:rsidR="007B33B9" w:rsidRPr="004511E7" w:rsidRDefault="007B33B9" w:rsidP="00696D26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3F55315B" w14:textId="77777777" w:rsidR="007B33B9" w:rsidRPr="004511E7" w:rsidRDefault="007B33B9" w:rsidP="00696D26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42534CBF" w14:textId="77777777" w:rsidR="007B33B9" w:rsidRPr="004511E7" w:rsidRDefault="007B33B9" w:rsidP="00696D26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65D6184E" w14:textId="77777777" w:rsidR="007B33B9" w:rsidRDefault="007B33B9" w:rsidP="007B33B9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616F44CC" w14:textId="77777777" w:rsidR="007B33B9" w:rsidRPr="00E83CEF" w:rsidRDefault="007B33B9" w:rsidP="007B33B9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</w:t>
      </w:r>
      <w:r>
        <w:rPr>
          <w:rFonts w:ascii="Arial Cyr Chuv" w:hAnsi="Arial Cyr Chuv"/>
          <w:sz w:val="24"/>
        </w:rPr>
        <w:t xml:space="preserve">  </w:t>
      </w:r>
      <w:r w:rsidRPr="00E83CEF">
        <w:rPr>
          <w:rFonts w:ascii="Arial Cyr Chuv" w:hAnsi="Arial Cyr Chuv"/>
          <w:sz w:val="24"/>
        </w:rPr>
        <w:t xml:space="preserve">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</w:t>
      </w:r>
      <w:r w:rsidRPr="00E83CEF">
        <w:rPr>
          <w:rFonts w:ascii="Arial Cyr Chuv" w:hAnsi="Arial Cyr Chuv"/>
          <w:sz w:val="28"/>
        </w:rPr>
        <w:t xml:space="preserve">   </w:t>
      </w:r>
      <w:r>
        <w:rPr>
          <w:rFonts w:ascii="Arial Cyr Chuv" w:hAnsi="Arial Cyr Chuv"/>
          <w:sz w:val="28"/>
        </w:rPr>
        <w:t>РЕШЕНИЕ</w:t>
      </w:r>
    </w:p>
    <w:p w14:paraId="04AF257F" w14:textId="77777777" w:rsidR="007B33B9" w:rsidRPr="00E83CEF" w:rsidRDefault="007B33B9" w:rsidP="007B33B9">
      <w:pPr>
        <w:pStyle w:val="a3"/>
        <w:rPr>
          <w:rFonts w:ascii="Arial Cyr Chuv" w:hAnsi="Arial Cyr Chuv"/>
          <w:sz w:val="28"/>
        </w:rPr>
      </w:pPr>
    </w:p>
    <w:p w14:paraId="4E3E3561" w14:textId="050899D0" w:rsidR="007B33B9" w:rsidRPr="00E83CEF" w:rsidRDefault="007B33B9" w:rsidP="007B33B9">
      <w:pPr>
        <w:pStyle w:val="a3"/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  </w:t>
      </w:r>
      <w:r w:rsidR="00635D5D">
        <w:rPr>
          <w:rFonts w:ascii="Arial Cyr Chuv" w:hAnsi="Arial Cyr Chuv"/>
          <w:sz w:val="24"/>
        </w:rPr>
        <w:t xml:space="preserve">   </w:t>
      </w:r>
      <w:r>
        <w:rPr>
          <w:rFonts w:ascii="Arial Cyr Chuv" w:hAnsi="Arial Cyr Chuv"/>
          <w:sz w:val="24"/>
        </w:rPr>
        <w:t xml:space="preserve"> </w:t>
      </w:r>
      <w:bookmarkStart w:id="0" w:name="_Hlk52807281"/>
      <w:r w:rsidR="00635D5D">
        <w:rPr>
          <w:rFonts w:ascii="Times New Roman" w:hAnsi="Times New Roman"/>
          <w:sz w:val="24"/>
          <w:u w:val="single"/>
        </w:rPr>
        <w:t>20.</w:t>
      </w:r>
      <w:r w:rsidR="00B37339">
        <w:rPr>
          <w:rFonts w:ascii="Times New Roman" w:hAnsi="Times New Roman"/>
          <w:sz w:val="24"/>
          <w:u w:val="single"/>
        </w:rPr>
        <w:t>01</w:t>
      </w:r>
      <w:r w:rsidR="00635D5D">
        <w:rPr>
          <w:rFonts w:ascii="Times New Roman" w:hAnsi="Times New Roman"/>
          <w:sz w:val="24"/>
          <w:u w:val="single"/>
        </w:rPr>
        <w:t>.2023</w:t>
      </w:r>
      <w:r w:rsidRPr="00E83CEF">
        <w:rPr>
          <w:rFonts w:ascii="Times New Roman" w:hAnsi="Times New Roman"/>
          <w:sz w:val="24"/>
        </w:rPr>
        <w:t xml:space="preserve"> №</w:t>
      </w:r>
      <w:bookmarkEnd w:id="0"/>
      <w:r w:rsidR="00635D5D">
        <w:rPr>
          <w:rFonts w:ascii="Times New Roman" w:hAnsi="Times New Roman"/>
          <w:sz w:val="24"/>
        </w:rPr>
        <w:t xml:space="preserve"> </w:t>
      </w:r>
      <w:r w:rsidR="00635D5D">
        <w:rPr>
          <w:rFonts w:ascii="Times New Roman" w:hAnsi="Times New Roman"/>
          <w:sz w:val="24"/>
          <w:u w:val="single"/>
        </w:rPr>
        <w:t>08-01</w:t>
      </w:r>
      <w:r w:rsidRPr="00B90836"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 xml:space="preserve">                               </w:t>
      </w:r>
      <w:r w:rsidR="00635D5D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 </w:t>
      </w:r>
      <w:r w:rsidRPr="00B90836">
        <w:rPr>
          <w:rFonts w:ascii="Times New Roman" w:hAnsi="Times New Roman"/>
          <w:sz w:val="24"/>
        </w:rPr>
        <w:t xml:space="preserve">  </w:t>
      </w:r>
      <w:r w:rsidR="00635D5D">
        <w:rPr>
          <w:rFonts w:ascii="Times New Roman" w:hAnsi="Times New Roman"/>
          <w:sz w:val="24"/>
          <w:u w:val="single"/>
        </w:rPr>
        <w:t>20.</w:t>
      </w:r>
      <w:r w:rsidR="00B37339">
        <w:rPr>
          <w:rFonts w:ascii="Times New Roman" w:hAnsi="Times New Roman"/>
          <w:sz w:val="24"/>
          <w:u w:val="single"/>
        </w:rPr>
        <w:t>01</w:t>
      </w:r>
      <w:r w:rsidR="00635D5D">
        <w:rPr>
          <w:rFonts w:ascii="Times New Roman" w:hAnsi="Times New Roman"/>
          <w:sz w:val="24"/>
          <w:u w:val="single"/>
        </w:rPr>
        <w:t>.2023</w:t>
      </w:r>
      <w:r w:rsidR="00635D5D" w:rsidRPr="00E83CEF">
        <w:rPr>
          <w:rFonts w:ascii="Times New Roman" w:hAnsi="Times New Roman"/>
          <w:sz w:val="24"/>
        </w:rPr>
        <w:t xml:space="preserve"> №</w:t>
      </w:r>
      <w:r w:rsidR="00635D5D">
        <w:rPr>
          <w:rFonts w:ascii="Times New Roman" w:hAnsi="Times New Roman"/>
          <w:sz w:val="24"/>
        </w:rPr>
        <w:t xml:space="preserve"> </w:t>
      </w:r>
      <w:r w:rsidR="00635D5D">
        <w:rPr>
          <w:rFonts w:ascii="Times New Roman" w:hAnsi="Times New Roman"/>
          <w:sz w:val="24"/>
          <w:u w:val="single"/>
        </w:rPr>
        <w:t>08-01</w:t>
      </w:r>
    </w:p>
    <w:p w14:paraId="4392A593" w14:textId="52200441" w:rsidR="007B33B9" w:rsidRPr="00E83CEF" w:rsidRDefault="007B33B9" w:rsidP="007B33B9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</w:t>
      </w:r>
      <w:r>
        <w:rPr>
          <w:rFonts w:ascii="Arial Cyr Chuv" w:hAnsi="Arial Cyr Chuv"/>
          <w:sz w:val="24"/>
        </w:rPr>
        <w:t xml:space="preserve">   </w:t>
      </w:r>
      <w:r w:rsidRPr="00E83CEF">
        <w:rPr>
          <w:rFonts w:ascii="Arial Cyr Chuv" w:hAnsi="Arial Cyr Chuv"/>
          <w:sz w:val="24"/>
        </w:rPr>
        <w:t xml:space="preserve">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</w:t>
      </w:r>
      <w:r>
        <w:rPr>
          <w:rFonts w:ascii="Arial Cyr Chuv" w:hAnsi="Arial Cyr Chuv"/>
          <w:sz w:val="24"/>
        </w:rPr>
        <w:t xml:space="preserve">                             </w:t>
      </w:r>
      <w:r w:rsidRPr="00E83CEF">
        <w:rPr>
          <w:rFonts w:ascii="Arial Cyr Chuv" w:hAnsi="Arial Cyr Chuv"/>
          <w:sz w:val="24"/>
        </w:rPr>
        <w:t xml:space="preserve"> поселок Кугеси                                                                         </w:t>
      </w:r>
    </w:p>
    <w:p w14:paraId="6BE6E259" w14:textId="77777777" w:rsidR="007B33B9" w:rsidRDefault="007B33B9" w:rsidP="007B33B9">
      <w:pPr>
        <w:jc w:val="right"/>
        <w:rPr>
          <w:rFonts w:ascii="Times New Roman" w:hAnsi="Times New Roman"/>
          <w:b/>
          <w:szCs w:val="26"/>
        </w:rPr>
      </w:pPr>
      <w:bookmarkStart w:id="1" w:name="_GoBack"/>
      <w:bookmarkEnd w:id="1"/>
    </w:p>
    <w:p w14:paraId="3A5CAA73" w14:textId="77777777" w:rsidR="00635D5D" w:rsidRDefault="00635D5D" w:rsidP="00635D5D">
      <w:pPr>
        <w:ind w:right="5103"/>
        <w:jc w:val="both"/>
        <w:rPr>
          <w:rFonts w:ascii="Times New Roman" w:hAnsi="Times New Roman"/>
          <w:b/>
          <w:szCs w:val="26"/>
        </w:rPr>
      </w:pPr>
    </w:p>
    <w:p w14:paraId="797A6BD4" w14:textId="732DAD42" w:rsidR="008C2364" w:rsidRPr="00635D5D" w:rsidRDefault="008C2364" w:rsidP="00635D5D">
      <w:pPr>
        <w:ind w:right="5103"/>
        <w:jc w:val="both"/>
        <w:rPr>
          <w:rFonts w:ascii="Times New Roman" w:hAnsi="Times New Roman"/>
          <w:b/>
          <w:bCs/>
          <w:szCs w:val="26"/>
        </w:rPr>
      </w:pPr>
      <w:r w:rsidRPr="007B33B9">
        <w:rPr>
          <w:rFonts w:ascii="Times New Roman" w:hAnsi="Times New Roman"/>
          <w:b/>
          <w:bCs/>
          <w:szCs w:val="26"/>
        </w:rPr>
        <w:t>Об итогах работы ОМВД</w:t>
      </w:r>
      <w:r w:rsidR="00635D5D">
        <w:rPr>
          <w:rFonts w:ascii="Times New Roman" w:hAnsi="Times New Roman"/>
          <w:b/>
          <w:bCs/>
          <w:szCs w:val="26"/>
        </w:rPr>
        <w:t xml:space="preserve"> </w:t>
      </w:r>
      <w:r w:rsidRPr="007B33B9">
        <w:rPr>
          <w:rFonts w:ascii="Times New Roman" w:hAnsi="Times New Roman"/>
          <w:b/>
          <w:bCs/>
          <w:szCs w:val="26"/>
        </w:rPr>
        <w:t>России по Чебоксарскому району за 2022 год</w:t>
      </w:r>
    </w:p>
    <w:p w14:paraId="344F85B7" w14:textId="77777777" w:rsidR="008C2364" w:rsidRPr="007B33B9" w:rsidRDefault="008C2364" w:rsidP="008C2364">
      <w:pPr>
        <w:ind w:firstLine="567"/>
        <w:jc w:val="both"/>
        <w:rPr>
          <w:rFonts w:ascii="Times New Roman" w:hAnsi="Times New Roman"/>
          <w:szCs w:val="26"/>
        </w:rPr>
      </w:pPr>
    </w:p>
    <w:p w14:paraId="69C979DF" w14:textId="77777777" w:rsidR="008C2364" w:rsidRPr="007B33B9" w:rsidRDefault="008C2364" w:rsidP="008C2364">
      <w:pPr>
        <w:ind w:firstLine="709"/>
        <w:jc w:val="both"/>
        <w:rPr>
          <w:rFonts w:ascii="Times New Roman" w:hAnsi="Times New Roman"/>
          <w:szCs w:val="26"/>
        </w:rPr>
      </w:pPr>
      <w:r w:rsidRPr="007B33B9">
        <w:rPr>
          <w:rFonts w:ascii="Times New Roman" w:hAnsi="Times New Roman"/>
          <w:szCs w:val="26"/>
        </w:rPr>
        <w:t>В соответствии с Федеральным законом «О полиции»,</w:t>
      </w:r>
    </w:p>
    <w:p w14:paraId="71554949" w14:textId="6776F7DA" w:rsidR="008C2364" w:rsidRPr="007B33B9" w:rsidRDefault="008C2364" w:rsidP="009504A4">
      <w:pPr>
        <w:ind w:firstLine="709"/>
        <w:jc w:val="both"/>
        <w:rPr>
          <w:rFonts w:ascii="Times New Roman" w:hAnsi="Times New Roman"/>
          <w:szCs w:val="26"/>
        </w:rPr>
      </w:pPr>
      <w:r w:rsidRPr="007B33B9">
        <w:rPr>
          <w:rFonts w:ascii="Times New Roman" w:hAnsi="Times New Roman"/>
          <w:szCs w:val="26"/>
        </w:rPr>
        <w:t xml:space="preserve">Собрание депутатов Чебоксарского </w:t>
      </w:r>
      <w:r w:rsidR="009504A4" w:rsidRPr="007B33B9">
        <w:rPr>
          <w:rFonts w:ascii="Times New Roman" w:hAnsi="Times New Roman"/>
          <w:szCs w:val="26"/>
        </w:rPr>
        <w:t>муниципального округа решило</w:t>
      </w:r>
      <w:r w:rsidRPr="007B33B9">
        <w:rPr>
          <w:rFonts w:ascii="Times New Roman" w:hAnsi="Times New Roman"/>
          <w:szCs w:val="26"/>
        </w:rPr>
        <w:t>:</w:t>
      </w:r>
    </w:p>
    <w:p w14:paraId="6FE95739" w14:textId="77777777" w:rsidR="008C2364" w:rsidRPr="007B33B9" w:rsidRDefault="008C2364" w:rsidP="008C2364">
      <w:pPr>
        <w:ind w:firstLine="709"/>
        <w:jc w:val="both"/>
        <w:rPr>
          <w:rFonts w:ascii="Times New Roman" w:hAnsi="Times New Roman"/>
          <w:szCs w:val="26"/>
        </w:rPr>
      </w:pPr>
      <w:r w:rsidRPr="007B33B9">
        <w:rPr>
          <w:rFonts w:ascii="Times New Roman" w:hAnsi="Times New Roman"/>
          <w:szCs w:val="26"/>
        </w:rPr>
        <w:t>1. Принять к сведению информацию Степанова В.В., начальника отдела МВД России по Чебоксарскому району, по данному вопросу.</w:t>
      </w:r>
    </w:p>
    <w:p w14:paraId="65C42083" w14:textId="7B0E88EC" w:rsidR="008C2364" w:rsidRPr="007B33B9" w:rsidRDefault="008C2364" w:rsidP="008C2364">
      <w:pPr>
        <w:ind w:firstLine="709"/>
        <w:jc w:val="both"/>
        <w:rPr>
          <w:rFonts w:ascii="Times New Roman" w:hAnsi="Times New Roman"/>
          <w:szCs w:val="26"/>
        </w:rPr>
      </w:pPr>
      <w:r w:rsidRPr="007B33B9">
        <w:rPr>
          <w:rFonts w:ascii="Times New Roman" w:hAnsi="Times New Roman"/>
          <w:szCs w:val="26"/>
        </w:rPr>
        <w:t xml:space="preserve">2. Рекомендовать отделу МВД </w:t>
      </w:r>
      <w:r w:rsidR="008A7A6C" w:rsidRPr="007B33B9">
        <w:rPr>
          <w:rFonts w:ascii="Times New Roman" w:hAnsi="Times New Roman"/>
          <w:szCs w:val="26"/>
        </w:rPr>
        <w:t>России по</w:t>
      </w:r>
      <w:r w:rsidRPr="007B33B9">
        <w:rPr>
          <w:rFonts w:ascii="Times New Roman" w:hAnsi="Times New Roman"/>
          <w:szCs w:val="26"/>
        </w:rPr>
        <w:t xml:space="preserve"> Чебоксарскому району:</w:t>
      </w:r>
    </w:p>
    <w:p w14:paraId="302036B4" w14:textId="77777777" w:rsidR="008C2364" w:rsidRPr="007B33B9" w:rsidRDefault="008C2364" w:rsidP="008C2364">
      <w:pPr>
        <w:pStyle w:val="msolistparagraph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33B9">
        <w:rPr>
          <w:rFonts w:ascii="Times New Roman" w:hAnsi="Times New Roman"/>
          <w:sz w:val="26"/>
          <w:szCs w:val="26"/>
        </w:rPr>
        <w:t>сконцентрировать усилия подразделений Отдела на раскрытии хищений чужого имущества;</w:t>
      </w:r>
    </w:p>
    <w:p w14:paraId="5EDF6D8E" w14:textId="77777777" w:rsidR="008C2364" w:rsidRPr="007B33B9" w:rsidRDefault="008C2364" w:rsidP="008C2364">
      <w:pPr>
        <w:pStyle w:val="msolistparagraph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33B9">
        <w:rPr>
          <w:rFonts w:ascii="Times New Roman" w:hAnsi="Times New Roman"/>
          <w:sz w:val="26"/>
          <w:szCs w:val="26"/>
        </w:rPr>
        <w:t>профилактике и предупреждению преступлений, связанных с хищениями денежных средств, совершаемых с использованием сети Интернет, средств мобильной связи, а также неправомерным списанием денежных средств со счетов банковских карт;</w:t>
      </w:r>
    </w:p>
    <w:p w14:paraId="3C7ADC71" w14:textId="77777777" w:rsidR="008C2364" w:rsidRPr="007B33B9" w:rsidRDefault="008C2364" w:rsidP="008C2364">
      <w:pPr>
        <w:pStyle w:val="msolistparagraph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33B9">
        <w:rPr>
          <w:rFonts w:ascii="Times New Roman" w:hAnsi="Times New Roman"/>
          <w:sz w:val="26"/>
          <w:szCs w:val="26"/>
        </w:rPr>
        <w:t>выявлению нарушений антиалкогольного законодательства в целях профилактики совершения преступлений лицами в состоянии алкогольного опьянения, неработающими, ранее совершавшими;</w:t>
      </w:r>
    </w:p>
    <w:p w14:paraId="5067BE8E" w14:textId="468464A1" w:rsidR="008C2364" w:rsidRPr="007B33B9" w:rsidRDefault="008C2364" w:rsidP="008C2364">
      <w:pPr>
        <w:pStyle w:val="msolistparagraph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33B9">
        <w:rPr>
          <w:rFonts w:ascii="Times New Roman" w:hAnsi="Times New Roman"/>
          <w:sz w:val="26"/>
          <w:szCs w:val="26"/>
        </w:rPr>
        <w:t>принять дополнительные меры по совершенствованию деятельности в обеспечении правопорядка в общественны</w:t>
      </w:r>
      <w:r w:rsidR="0036788D" w:rsidRPr="007B33B9">
        <w:rPr>
          <w:rFonts w:ascii="Times New Roman" w:hAnsi="Times New Roman"/>
          <w:sz w:val="26"/>
          <w:szCs w:val="26"/>
        </w:rPr>
        <w:t xml:space="preserve">х местах, в том числе на улицах, </w:t>
      </w:r>
      <w:r w:rsidR="0036788D" w:rsidRPr="007B33B9">
        <w:rPr>
          <w:rFonts w:ascii="Times New Roman" w:hAnsi="Times New Roman"/>
          <w:color w:val="000000"/>
          <w:sz w:val="26"/>
          <w:szCs w:val="26"/>
        </w:rPr>
        <w:t>снижение аварийности на дорогах.</w:t>
      </w:r>
    </w:p>
    <w:p w14:paraId="37062FD1" w14:textId="77777777" w:rsidR="008C2364" w:rsidRPr="007B33B9" w:rsidRDefault="008C2364" w:rsidP="008C2364">
      <w:pPr>
        <w:pStyle w:val="msolistparagraph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33B9">
        <w:rPr>
          <w:rFonts w:ascii="Times New Roman" w:hAnsi="Times New Roman"/>
          <w:sz w:val="26"/>
          <w:szCs w:val="26"/>
        </w:rPr>
        <w:t>Продолжить работу по внедрению в данную деятельность современных технических средств.</w:t>
      </w:r>
    </w:p>
    <w:p w14:paraId="087AE109" w14:textId="6D17C89E" w:rsidR="00F95C0C" w:rsidRPr="007B33B9" w:rsidRDefault="00F95C0C" w:rsidP="008C2364">
      <w:pPr>
        <w:jc w:val="both"/>
        <w:rPr>
          <w:rFonts w:ascii="Times New Roman" w:hAnsi="Times New Roman"/>
          <w:spacing w:val="-2"/>
          <w:szCs w:val="26"/>
        </w:rPr>
      </w:pPr>
    </w:p>
    <w:p w14:paraId="44785800" w14:textId="77777777" w:rsidR="00F95C0C" w:rsidRPr="007B33B9" w:rsidRDefault="00F95C0C" w:rsidP="00DB532C">
      <w:pPr>
        <w:ind w:firstLine="567"/>
        <w:jc w:val="both"/>
        <w:rPr>
          <w:rFonts w:ascii="Times New Roman" w:hAnsi="Times New Roman"/>
          <w:spacing w:val="-2"/>
          <w:szCs w:val="26"/>
        </w:rPr>
      </w:pPr>
    </w:p>
    <w:p w14:paraId="6F465A7D" w14:textId="4AB475F4" w:rsidR="009316C3" w:rsidRPr="007B33B9" w:rsidRDefault="00953DED" w:rsidP="002C0FAC">
      <w:pPr>
        <w:jc w:val="both"/>
        <w:rPr>
          <w:rFonts w:ascii="Times New Roman" w:hAnsi="Times New Roman"/>
          <w:spacing w:val="-2"/>
          <w:szCs w:val="26"/>
        </w:rPr>
      </w:pPr>
      <w:r w:rsidRPr="007B33B9">
        <w:rPr>
          <w:rFonts w:ascii="Times New Roman" w:hAnsi="Times New Roman"/>
          <w:spacing w:val="-2"/>
          <w:szCs w:val="26"/>
        </w:rPr>
        <w:t>Председатель</w:t>
      </w:r>
      <w:r w:rsidR="009316C3" w:rsidRPr="007B33B9">
        <w:rPr>
          <w:rFonts w:ascii="Times New Roman" w:hAnsi="Times New Roman"/>
          <w:spacing w:val="-2"/>
          <w:szCs w:val="26"/>
        </w:rPr>
        <w:t xml:space="preserve"> </w:t>
      </w:r>
      <w:r w:rsidRPr="007B33B9">
        <w:rPr>
          <w:rFonts w:ascii="Times New Roman" w:hAnsi="Times New Roman"/>
          <w:spacing w:val="-2"/>
          <w:szCs w:val="26"/>
        </w:rPr>
        <w:t xml:space="preserve">Собрания депутатов </w:t>
      </w:r>
    </w:p>
    <w:p w14:paraId="19FEF071" w14:textId="77777777" w:rsidR="009316C3" w:rsidRPr="007B33B9" w:rsidRDefault="00953DED" w:rsidP="002C0FAC">
      <w:pPr>
        <w:jc w:val="both"/>
        <w:rPr>
          <w:rFonts w:ascii="Times New Roman" w:hAnsi="Times New Roman"/>
          <w:spacing w:val="-2"/>
          <w:szCs w:val="26"/>
        </w:rPr>
      </w:pPr>
      <w:r w:rsidRPr="007B33B9">
        <w:rPr>
          <w:rFonts w:ascii="Times New Roman" w:hAnsi="Times New Roman"/>
          <w:spacing w:val="-2"/>
          <w:szCs w:val="26"/>
        </w:rPr>
        <w:t>Чебоксарского</w:t>
      </w:r>
      <w:r w:rsidR="009316C3" w:rsidRPr="007B33B9">
        <w:rPr>
          <w:rFonts w:ascii="Times New Roman" w:hAnsi="Times New Roman"/>
          <w:spacing w:val="-2"/>
          <w:szCs w:val="26"/>
        </w:rPr>
        <w:t xml:space="preserve"> </w:t>
      </w:r>
      <w:r w:rsidRPr="007B33B9">
        <w:rPr>
          <w:rFonts w:ascii="Times New Roman" w:hAnsi="Times New Roman"/>
          <w:spacing w:val="-2"/>
          <w:szCs w:val="26"/>
        </w:rPr>
        <w:t xml:space="preserve">муниципального </w:t>
      </w:r>
    </w:p>
    <w:p w14:paraId="06B81EB7" w14:textId="04935C5A" w:rsidR="00064FA2" w:rsidRPr="007B33B9" w:rsidRDefault="009316C3" w:rsidP="002C0FAC">
      <w:pPr>
        <w:jc w:val="both"/>
        <w:rPr>
          <w:rFonts w:ascii="Times New Roman" w:hAnsi="Times New Roman"/>
          <w:spacing w:val="-2"/>
          <w:szCs w:val="26"/>
        </w:rPr>
      </w:pPr>
      <w:r w:rsidRPr="007B33B9">
        <w:rPr>
          <w:rFonts w:ascii="Times New Roman" w:hAnsi="Times New Roman"/>
          <w:spacing w:val="-2"/>
          <w:szCs w:val="26"/>
        </w:rPr>
        <w:t>о</w:t>
      </w:r>
      <w:r w:rsidR="00953DED" w:rsidRPr="007B33B9">
        <w:rPr>
          <w:rFonts w:ascii="Times New Roman" w:hAnsi="Times New Roman"/>
          <w:spacing w:val="-2"/>
          <w:szCs w:val="26"/>
        </w:rPr>
        <w:t>круга</w:t>
      </w:r>
      <w:r w:rsidRPr="007B33B9">
        <w:rPr>
          <w:rFonts w:ascii="Times New Roman" w:hAnsi="Times New Roman"/>
          <w:spacing w:val="-2"/>
          <w:szCs w:val="26"/>
        </w:rPr>
        <w:t xml:space="preserve"> </w:t>
      </w:r>
      <w:r w:rsidR="00953DED" w:rsidRPr="007B33B9">
        <w:rPr>
          <w:rFonts w:ascii="Times New Roman" w:hAnsi="Times New Roman"/>
          <w:spacing w:val="-2"/>
          <w:szCs w:val="26"/>
        </w:rPr>
        <w:t xml:space="preserve">Чувашской Республики     </w:t>
      </w:r>
      <w:r w:rsidR="003D7658" w:rsidRPr="007B33B9">
        <w:rPr>
          <w:rFonts w:ascii="Times New Roman" w:hAnsi="Times New Roman"/>
          <w:spacing w:val="-2"/>
          <w:szCs w:val="26"/>
        </w:rPr>
        <w:t xml:space="preserve">                              </w:t>
      </w:r>
      <w:r w:rsidR="00C35B8F" w:rsidRPr="007B33B9">
        <w:rPr>
          <w:rFonts w:ascii="Times New Roman" w:hAnsi="Times New Roman"/>
          <w:spacing w:val="-2"/>
          <w:szCs w:val="26"/>
        </w:rPr>
        <w:t xml:space="preserve">                     </w:t>
      </w:r>
      <w:r w:rsidR="00635D5D">
        <w:rPr>
          <w:rFonts w:ascii="Times New Roman" w:hAnsi="Times New Roman"/>
          <w:spacing w:val="-2"/>
          <w:szCs w:val="26"/>
        </w:rPr>
        <w:t xml:space="preserve">    </w:t>
      </w:r>
      <w:r w:rsidR="00C35B8F" w:rsidRPr="007B33B9">
        <w:rPr>
          <w:rFonts w:ascii="Times New Roman" w:hAnsi="Times New Roman"/>
          <w:spacing w:val="-2"/>
          <w:szCs w:val="26"/>
        </w:rPr>
        <w:t xml:space="preserve">       </w:t>
      </w:r>
      <w:r w:rsidR="003D7658" w:rsidRPr="007B33B9">
        <w:rPr>
          <w:rFonts w:ascii="Times New Roman" w:hAnsi="Times New Roman"/>
          <w:spacing w:val="-2"/>
          <w:szCs w:val="26"/>
        </w:rPr>
        <w:t>В.И. Михайлов</w:t>
      </w:r>
    </w:p>
    <w:p w14:paraId="2B2F4831" w14:textId="57D4C28D" w:rsidR="003D7658" w:rsidRPr="007B33B9" w:rsidRDefault="003D7658" w:rsidP="003D76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6"/>
        </w:rPr>
      </w:pPr>
    </w:p>
    <w:p w14:paraId="7F847CD7" w14:textId="77777777" w:rsidR="008C2364" w:rsidRPr="007B33B9" w:rsidRDefault="008C2364" w:rsidP="003D76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6"/>
        </w:rPr>
      </w:pPr>
    </w:p>
    <w:p w14:paraId="176C2DBA" w14:textId="0B115B34" w:rsidR="00F95C0C" w:rsidRPr="007B33B9" w:rsidRDefault="00F95C0C" w:rsidP="003D76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6"/>
        </w:rPr>
      </w:pPr>
    </w:p>
    <w:p w14:paraId="33E48E44" w14:textId="77777777" w:rsidR="007C58AC" w:rsidRPr="00C35B8F" w:rsidRDefault="007C58AC" w:rsidP="003D76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14:paraId="56A32D8B" w14:textId="29F0ABD7" w:rsidR="00F95C0C" w:rsidRDefault="00F95C0C" w:rsidP="003D76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14:paraId="10FD0EC8" w14:textId="572CC08F" w:rsidR="00C8311C" w:rsidRDefault="00C8311C" w:rsidP="003D76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14:paraId="6AE406BD" w14:textId="77777777" w:rsidR="00C8311C" w:rsidRDefault="00C8311C" w:rsidP="003D76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14:paraId="07B4FD97" w14:textId="26DF02BA" w:rsidR="00F95C0C" w:rsidRDefault="00F95C0C" w:rsidP="003D76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6"/>
        </w:rPr>
      </w:pPr>
    </w:p>
    <w:p w14:paraId="7C8B71FF" w14:textId="77777777" w:rsidR="001848C4" w:rsidRDefault="001848C4" w:rsidP="003D76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6"/>
        </w:rPr>
      </w:pPr>
    </w:p>
    <w:p w14:paraId="7E731D5B" w14:textId="77777777" w:rsidR="00635D5D" w:rsidRDefault="00635D5D" w:rsidP="00574B2A">
      <w:pPr>
        <w:tabs>
          <w:tab w:val="left" w:pos="6300"/>
        </w:tabs>
        <w:jc w:val="center"/>
        <w:rPr>
          <w:rFonts w:ascii="Times New Roman" w:hAnsi="Times New Roman"/>
          <w:b/>
          <w:szCs w:val="26"/>
        </w:rPr>
      </w:pPr>
    </w:p>
    <w:p w14:paraId="269DFEB1" w14:textId="0A732585" w:rsidR="00574B2A" w:rsidRPr="00C8311C" w:rsidRDefault="00574B2A" w:rsidP="00574B2A">
      <w:pPr>
        <w:tabs>
          <w:tab w:val="left" w:pos="6300"/>
        </w:tabs>
        <w:jc w:val="center"/>
        <w:rPr>
          <w:rFonts w:ascii="Times New Roman" w:hAnsi="Times New Roman"/>
          <w:b/>
          <w:szCs w:val="26"/>
        </w:rPr>
      </w:pPr>
      <w:r w:rsidRPr="00C8311C">
        <w:rPr>
          <w:rFonts w:ascii="Times New Roman" w:hAnsi="Times New Roman"/>
          <w:b/>
          <w:szCs w:val="26"/>
        </w:rPr>
        <w:lastRenderedPageBreak/>
        <w:t>ИНФОРМАЦИОННО-АНАЛИТИЧЕСКАЯ ЗАПИСКА</w:t>
      </w:r>
    </w:p>
    <w:p w14:paraId="1640991C" w14:textId="77777777" w:rsidR="00574B2A" w:rsidRPr="00C8311C" w:rsidRDefault="00574B2A" w:rsidP="00574B2A">
      <w:pPr>
        <w:jc w:val="center"/>
        <w:rPr>
          <w:rFonts w:ascii="Times New Roman" w:hAnsi="Times New Roman"/>
          <w:szCs w:val="26"/>
        </w:rPr>
      </w:pPr>
      <w:r w:rsidRPr="00C8311C">
        <w:rPr>
          <w:rFonts w:ascii="Times New Roman" w:hAnsi="Times New Roman"/>
          <w:szCs w:val="26"/>
        </w:rPr>
        <w:t xml:space="preserve">оперативно-служебной деятельности  </w:t>
      </w:r>
    </w:p>
    <w:p w14:paraId="473E7241" w14:textId="77777777" w:rsidR="00574B2A" w:rsidRPr="00C8311C" w:rsidRDefault="00574B2A" w:rsidP="00574B2A">
      <w:pPr>
        <w:jc w:val="center"/>
        <w:rPr>
          <w:rFonts w:ascii="Times New Roman" w:hAnsi="Times New Roman"/>
          <w:szCs w:val="26"/>
        </w:rPr>
      </w:pPr>
      <w:r w:rsidRPr="00C8311C">
        <w:rPr>
          <w:rFonts w:ascii="Times New Roman" w:hAnsi="Times New Roman"/>
          <w:szCs w:val="26"/>
        </w:rPr>
        <w:t>отдела Министерства внутренних дел Российской Федерации</w:t>
      </w:r>
    </w:p>
    <w:p w14:paraId="41B21276" w14:textId="77777777" w:rsidR="00574B2A" w:rsidRPr="00C8311C" w:rsidRDefault="00574B2A" w:rsidP="00574B2A">
      <w:pPr>
        <w:jc w:val="center"/>
        <w:rPr>
          <w:rFonts w:ascii="Times New Roman" w:hAnsi="Times New Roman"/>
          <w:szCs w:val="26"/>
        </w:rPr>
      </w:pPr>
      <w:r w:rsidRPr="00C8311C">
        <w:rPr>
          <w:rFonts w:ascii="Times New Roman" w:hAnsi="Times New Roman"/>
          <w:szCs w:val="26"/>
        </w:rPr>
        <w:t>по Чебоксарскому району Чувашской Республики</w:t>
      </w:r>
    </w:p>
    <w:p w14:paraId="677B1374" w14:textId="77777777" w:rsidR="00574B2A" w:rsidRPr="00C8311C" w:rsidRDefault="00574B2A" w:rsidP="00574B2A">
      <w:pPr>
        <w:jc w:val="center"/>
        <w:rPr>
          <w:rFonts w:ascii="Times New Roman" w:hAnsi="Times New Roman"/>
          <w:szCs w:val="26"/>
        </w:rPr>
      </w:pPr>
      <w:r w:rsidRPr="00C8311C">
        <w:rPr>
          <w:rFonts w:ascii="Times New Roman" w:hAnsi="Times New Roman"/>
          <w:szCs w:val="26"/>
        </w:rPr>
        <w:t>за 2022 год</w:t>
      </w:r>
      <w:bookmarkStart w:id="2" w:name="_Toc77156510"/>
      <w:r w:rsidRPr="00C8311C">
        <w:rPr>
          <w:rFonts w:ascii="Times New Roman" w:hAnsi="Times New Roman"/>
          <w:szCs w:val="26"/>
        </w:rPr>
        <w:t>.</w:t>
      </w:r>
      <w:bookmarkStart w:id="3" w:name="_Toc171993110"/>
      <w:bookmarkStart w:id="4" w:name="_Toc393183740"/>
    </w:p>
    <w:p w14:paraId="77A63A21" w14:textId="77777777" w:rsidR="00574B2A" w:rsidRPr="00C8311C" w:rsidRDefault="00574B2A" w:rsidP="00574B2A">
      <w:pPr>
        <w:jc w:val="center"/>
        <w:rPr>
          <w:rFonts w:ascii="Times New Roman" w:hAnsi="Times New Roman"/>
          <w:color w:val="000000"/>
          <w:spacing w:val="-5"/>
          <w:w w:val="104"/>
          <w:szCs w:val="26"/>
        </w:rPr>
      </w:pPr>
    </w:p>
    <w:p w14:paraId="3F1100E5" w14:textId="77777777" w:rsidR="00574B2A" w:rsidRPr="00C8311C" w:rsidRDefault="00574B2A" w:rsidP="00574B2A">
      <w:pPr>
        <w:ind w:firstLine="720"/>
        <w:jc w:val="both"/>
        <w:rPr>
          <w:rFonts w:ascii="Times New Roman" w:hAnsi="Times New Roman"/>
          <w:szCs w:val="26"/>
        </w:rPr>
      </w:pPr>
      <w:r w:rsidRPr="00C8311C">
        <w:rPr>
          <w:rFonts w:ascii="Times New Roman" w:hAnsi="Times New Roman"/>
          <w:szCs w:val="26"/>
        </w:rPr>
        <w:t>В социально - криминологической характеристике преступности отмечается уменьшение на 13,0% (с 208 до 181) числа противоправных посягательств, совершенных лицами ранее совершавшими, не имеющими постоянного источника дохода на 14,2%; с 254 до 218), лицами, находившимися в состоянии опьянения на 5,4% (с 93 до 88), увеличение количества преступлений, совершенных несовершеннолетними на 12,5% (с 8 до 9).</w:t>
      </w:r>
    </w:p>
    <w:p w14:paraId="0A5C233E" w14:textId="77777777" w:rsidR="00574B2A" w:rsidRPr="00574B2A" w:rsidRDefault="00574B2A" w:rsidP="00574B2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BC0B108" w14:textId="77777777" w:rsidR="00574B2A" w:rsidRPr="00574B2A" w:rsidRDefault="00574B2A" w:rsidP="00574B2A">
      <w:pPr>
        <w:jc w:val="center"/>
        <w:rPr>
          <w:rFonts w:ascii="Arial" w:hAnsi="Arial" w:cs="Arial"/>
          <w:b/>
          <w:color w:val="000000"/>
          <w:sz w:val="20"/>
        </w:rPr>
      </w:pPr>
      <w:r w:rsidRPr="00574B2A">
        <w:rPr>
          <w:rFonts w:ascii="Arial" w:hAnsi="Arial" w:cs="Arial"/>
          <w:b/>
          <w:color w:val="000000"/>
          <w:sz w:val="20"/>
        </w:rPr>
        <w:t>Рис.1. Социальный состав лиц, совершивших преступления</w:t>
      </w:r>
    </w:p>
    <w:p w14:paraId="7A543986" w14:textId="77777777" w:rsidR="00574B2A" w:rsidRPr="00574B2A" w:rsidRDefault="00574B2A" w:rsidP="00574B2A">
      <w:pPr>
        <w:jc w:val="center"/>
        <w:rPr>
          <w:rFonts w:ascii="Arial" w:hAnsi="Arial" w:cs="Arial"/>
          <w:b/>
          <w:color w:val="000000"/>
          <w:sz w:val="20"/>
        </w:rPr>
      </w:pPr>
      <w:r w:rsidRPr="00574B2A">
        <w:rPr>
          <w:rFonts w:ascii="Arial" w:hAnsi="Arial" w:cs="Arial"/>
          <w:b/>
          <w:color w:val="000000"/>
          <w:sz w:val="20"/>
        </w:rPr>
        <w:t>за январь-декабрь 2018-2022 гг.</w:t>
      </w:r>
    </w:p>
    <w:p w14:paraId="022E7D25" w14:textId="77777777" w:rsidR="00574B2A" w:rsidRPr="00574B2A" w:rsidRDefault="00574B2A" w:rsidP="00574B2A">
      <w:pPr>
        <w:spacing w:line="235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14:paraId="4C83ABF6" w14:textId="77777777" w:rsidR="00574B2A" w:rsidRPr="00574B2A" w:rsidRDefault="00574B2A" w:rsidP="00574B2A">
      <w:pPr>
        <w:spacing w:line="235" w:lineRule="auto"/>
        <w:ind w:firstLine="709"/>
        <w:jc w:val="both"/>
        <w:rPr>
          <w:rFonts w:ascii="Times New Roman" w:hAnsi="Times New Roman"/>
          <w:sz w:val="28"/>
        </w:rPr>
      </w:pPr>
      <w:r w:rsidRPr="00574B2A">
        <w:rPr>
          <w:rFonts w:ascii="Times New Roman" w:hAnsi="Times New Roman"/>
          <w:noProof/>
          <w:sz w:val="28"/>
          <w:highlight w:val="yellow"/>
        </w:rPr>
        <w:drawing>
          <wp:inline distT="0" distB="0" distL="0" distR="0" wp14:anchorId="436BD525" wp14:editId="1ADCBD11">
            <wp:extent cx="5543550" cy="3175907"/>
            <wp:effectExtent l="0" t="0" r="0" b="0"/>
            <wp:docPr id="25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268ED0F" w14:textId="77777777" w:rsidR="00574B2A" w:rsidRPr="00574B2A" w:rsidRDefault="00574B2A" w:rsidP="00574B2A">
      <w:pPr>
        <w:rPr>
          <w:rFonts w:ascii="Times New Roman" w:hAnsi="Times New Roman"/>
          <w:b/>
          <w:color w:val="000000"/>
          <w:sz w:val="20"/>
        </w:rPr>
      </w:pPr>
    </w:p>
    <w:p w14:paraId="502B7E96" w14:textId="77777777" w:rsidR="00574B2A" w:rsidRPr="00C8311C" w:rsidRDefault="00574B2A" w:rsidP="00574B2A">
      <w:pPr>
        <w:ind w:firstLineChars="252" w:firstLine="655"/>
        <w:jc w:val="both"/>
        <w:rPr>
          <w:rFonts w:ascii="Times New Roman" w:hAnsi="Times New Roman"/>
          <w:szCs w:val="26"/>
        </w:rPr>
      </w:pPr>
      <w:r w:rsidRPr="00C8311C">
        <w:rPr>
          <w:rFonts w:ascii="Times New Roman" w:hAnsi="Times New Roman"/>
          <w:szCs w:val="26"/>
        </w:rPr>
        <w:t>Оперативная обстановка на территории обслуживания ОМВД России по Чебоксарскому району за 2022 год характеризовалась увеличением числа</w:t>
      </w:r>
      <w:r w:rsidRPr="00C8311C">
        <w:rPr>
          <w:rFonts w:ascii="Times New Roman" w:eastAsia="Franklin Gothic Heavy" w:hAnsi="Times New Roman"/>
          <w:szCs w:val="26"/>
        </w:rPr>
        <w:t xml:space="preserve"> </w:t>
      </w:r>
      <w:r w:rsidRPr="00C8311C">
        <w:rPr>
          <w:rFonts w:ascii="Times New Roman" w:hAnsi="Times New Roman"/>
          <w:szCs w:val="26"/>
        </w:rPr>
        <w:t>зарегистрированных преступлений на 15,8% (с 564 до 653). Уровень преступности в расчёте на 10 тысяч населения на территории обслуживания отдела за 2022 год составил 104,8 (за 2021 г. – 90,5) преступлений, что на 0,6% ниже среднереспубликанского показателя. В большинстве случаев криминальные деяния совершались лицами, не имеющими постоянного источника доходов (218 против 254).</w:t>
      </w:r>
    </w:p>
    <w:p w14:paraId="2FA41CA8" w14:textId="77777777" w:rsidR="00574B2A" w:rsidRPr="00574B2A" w:rsidRDefault="00574B2A" w:rsidP="00574B2A">
      <w:pPr>
        <w:widowControl w:val="0"/>
        <w:ind w:left="20" w:right="8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8311C">
        <w:rPr>
          <w:rFonts w:ascii="Times New Roman" w:hAnsi="Times New Roman"/>
          <w:snapToGrid w:val="0"/>
          <w:color w:val="000000"/>
          <w:szCs w:val="26"/>
        </w:rPr>
        <w:t>В разрезе территориальных отделов, наибольшее количество преступлений совершено на территориях: Кугесьского (142,</w:t>
      </w:r>
      <w:r w:rsidRPr="00574B2A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574B2A">
        <w:rPr>
          <w:rFonts w:ascii="Times New Roman" w:hAnsi="Times New Roman"/>
          <w:i/>
          <w:snapToGrid w:val="0"/>
          <w:color w:val="000000"/>
          <w:sz w:val="24"/>
          <w:szCs w:val="24"/>
        </w:rPr>
        <w:t>в том числе наибольшее количество: ст.158-47, ст.159-39, ст.228 УК РФ-12</w:t>
      </w:r>
      <w:r w:rsidRPr="00574B2A">
        <w:rPr>
          <w:rFonts w:ascii="Times New Roman" w:hAnsi="Times New Roman"/>
          <w:snapToGrid w:val="0"/>
          <w:color w:val="000000"/>
          <w:sz w:val="24"/>
          <w:szCs w:val="24"/>
        </w:rPr>
        <w:t xml:space="preserve">), </w:t>
      </w:r>
      <w:r w:rsidRPr="00C8311C">
        <w:rPr>
          <w:rFonts w:ascii="Times New Roman" w:hAnsi="Times New Roman"/>
          <w:snapToGrid w:val="0"/>
          <w:color w:val="000000"/>
          <w:szCs w:val="26"/>
        </w:rPr>
        <w:t>Вурман-Сюктерского</w:t>
      </w:r>
      <w:r w:rsidRPr="00574B2A">
        <w:rPr>
          <w:rFonts w:ascii="Times New Roman" w:hAnsi="Times New Roman"/>
          <w:snapToGrid w:val="0"/>
          <w:color w:val="000000"/>
          <w:sz w:val="24"/>
          <w:szCs w:val="24"/>
        </w:rPr>
        <w:t xml:space="preserve"> (131, </w:t>
      </w:r>
      <w:r w:rsidRPr="00574B2A">
        <w:rPr>
          <w:rFonts w:ascii="Times New Roman" w:hAnsi="Times New Roman"/>
          <w:i/>
          <w:snapToGrid w:val="0"/>
          <w:color w:val="000000"/>
          <w:sz w:val="24"/>
          <w:szCs w:val="24"/>
        </w:rPr>
        <w:t>в том числе ст.228-82, ст.158 УК РФ-21, ст.159-8</w:t>
      </w:r>
      <w:r w:rsidRPr="00574B2A">
        <w:rPr>
          <w:rFonts w:ascii="Times New Roman" w:hAnsi="Times New Roman"/>
          <w:snapToGrid w:val="0"/>
          <w:color w:val="000000"/>
          <w:sz w:val="28"/>
          <w:szCs w:val="28"/>
        </w:rPr>
        <w:t xml:space="preserve">) </w:t>
      </w:r>
      <w:r w:rsidRPr="00C8311C">
        <w:rPr>
          <w:rFonts w:ascii="Times New Roman" w:hAnsi="Times New Roman"/>
          <w:snapToGrid w:val="0"/>
          <w:color w:val="000000"/>
          <w:szCs w:val="26"/>
        </w:rPr>
        <w:t>отделов.</w:t>
      </w:r>
      <w:r w:rsidRPr="00574B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5EC1C8B" w14:textId="77777777" w:rsidR="00574B2A" w:rsidRPr="00C8311C" w:rsidRDefault="00574B2A" w:rsidP="00574B2A">
      <w:pPr>
        <w:widowControl w:val="0"/>
        <w:ind w:left="20" w:right="80" w:firstLine="709"/>
        <w:jc w:val="both"/>
        <w:rPr>
          <w:rFonts w:ascii="Times New Roman" w:hAnsi="Times New Roman"/>
          <w:color w:val="000000"/>
          <w:szCs w:val="26"/>
        </w:rPr>
      </w:pPr>
      <w:r w:rsidRPr="00C8311C">
        <w:rPr>
          <w:rFonts w:ascii="Times New Roman" w:hAnsi="Times New Roman"/>
          <w:color w:val="000000"/>
          <w:szCs w:val="26"/>
        </w:rPr>
        <w:t>Наибольший удельный вес (41,3%; АППГ-44,7%) в структуре преступности приходится на хищения чужого имущества всего их зарегистрировано 270 (АППГ-252).</w:t>
      </w:r>
    </w:p>
    <w:p w14:paraId="0E0FCD3A" w14:textId="77777777" w:rsidR="00574B2A" w:rsidRPr="00C8311C" w:rsidRDefault="00574B2A" w:rsidP="00574B2A">
      <w:pPr>
        <w:suppressAutoHyphens/>
        <w:autoSpaceDE w:val="0"/>
        <w:autoSpaceDN w:val="0"/>
        <w:adjustRightInd w:val="0"/>
        <w:spacing w:line="324" w:lineRule="exact"/>
        <w:ind w:firstLine="709"/>
        <w:jc w:val="both"/>
        <w:rPr>
          <w:rFonts w:ascii="Times New Roman" w:hAnsi="Times New Roman"/>
          <w:szCs w:val="26"/>
        </w:rPr>
      </w:pPr>
      <w:r w:rsidRPr="00C8311C">
        <w:rPr>
          <w:rFonts w:ascii="Times New Roman" w:hAnsi="Times New Roman"/>
          <w:szCs w:val="26"/>
        </w:rPr>
        <w:lastRenderedPageBreak/>
        <w:t>В результате принятых мер профилактического характера не допущено изнасилований,</w:t>
      </w:r>
      <w:r w:rsidRPr="00C8311C">
        <w:rPr>
          <w:rFonts w:ascii="Times New Roman" w:hAnsi="Times New Roman"/>
          <w:spacing w:val="-2"/>
          <w:szCs w:val="26"/>
        </w:rPr>
        <w:t xml:space="preserve"> разбоев, </w:t>
      </w:r>
      <w:r w:rsidRPr="00C8311C">
        <w:rPr>
          <w:rFonts w:ascii="Times New Roman" w:hAnsi="Times New Roman"/>
          <w:szCs w:val="26"/>
        </w:rPr>
        <w:t>хулиганств, преступлений террористического характера, однако в быту зарегистрирован один факт убийства (АППГ-0), 1 факт истязания (АППГ-1), 4 факта угрозы убийством.</w:t>
      </w:r>
    </w:p>
    <w:p w14:paraId="0F40DD8D" w14:textId="77777777" w:rsidR="00574B2A" w:rsidRPr="00C8311C" w:rsidRDefault="00574B2A" w:rsidP="00574B2A">
      <w:pPr>
        <w:ind w:firstLine="709"/>
        <w:jc w:val="both"/>
        <w:rPr>
          <w:rFonts w:ascii="Times New Roman" w:hAnsi="Times New Roman"/>
          <w:szCs w:val="26"/>
        </w:rPr>
      </w:pPr>
      <w:r w:rsidRPr="00C8311C">
        <w:rPr>
          <w:rFonts w:ascii="Times New Roman" w:hAnsi="Times New Roman"/>
          <w:szCs w:val="26"/>
        </w:rPr>
        <w:t xml:space="preserve">Зарегистрировано по 1 факту: кража АМТС, </w:t>
      </w:r>
      <w:r w:rsidRPr="00C8311C">
        <w:rPr>
          <w:rFonts w:ascii="Times New Roman" w:hAnsi="Times New Roman"/>
          <w:spacing w:val="-2"/>
          <w:szCs w:val="26"/>
        </w:rPr>
        <w:t xml:space="preserve">грабеж, </w:t>
      </w:r>
      <w:r w:rsidRPr="00C8311C">
        <w:rPr>
          <w:rFonts w:ascii="Times New Roman" w:hAnsi="Times New Roman"/>
          <w:szCs w:val="26"/>
        </w:rPr>
        <w:t>оскорбление представителя власти; 2 факта преступлений экстремистской направленности, незаконная миграция.</w:t>
      </w:r>
    </w:p>
    <w:p w14:paraId="46801588" w14:textId="77777777" w:rsidR="00574B2A" w:rsidRPr="00C8311C" w:rsidRDefault="00574B2A" w:rsidP="00574B2A">
      <w:pPr>
        <w:ind w:firstLine="709"/>
        <w:jc w:val="both"/>
        <w:rPr>
          <w:rFonts w:ascii="Times New Roman" w:hAnsi="Times New Roman"/>
          <w:szCs w:val="26"/>
        </w:rPr>
      </w:pPr>
      <w:r w:rsidRPr="00C8311C">
        <w:rPr>
          <w:rFonts w:ascii="Times New Roman" w:hAnsi="Times New Roman"/>
          <w:szCs w:val="26"/>
        </w:rPr>
        <w:t>Выявлено 44 преступления в сфере экономики (+37,5%; АППГ-32), в их числе 16 (-33,3%; АППГ-24) преступлений коррупционной направленности, 104 (+1,0%; АППГ-103) преступления превентивной направленности.</w:t>
      </w:r>
    </w:p>
    <w:p w14:paraId="3AC6DBCC" w14:textId="77777777" w:rsidR="00574B2A" w:rsidRPr="00C8311C" w:rsidRDefault="00574B2A" w:rsidP="00574B2A">
      <w:pPr>
        <w:ind w:firstLine="720"/>
        <w:jc w:val="both"/>
        <w:rPr>
          <w:rFonts w:ascii="Times New Roman" w:hAnsi="Times New Roman"/>
          <w:szCs w:val="26"/>
        </w:rPr>
      </w:pPr>
      <w:r w:rsidRPr="00C8311C">
        <w:rPr>
          <w:rFonts w:ascii="Times New Roman" w:hAnsi="Times New Roman"/>
          <w:szCs w:val="26"/>
        </w:rPr>
        <w:t xml:space="preserve">Меньше совершено </w:t>
      </w:r>
      <w:r w:rsidRPr="00C8311C">
        <w:rPr>
          <w:rFonts w:ascii="Times New Roman" w:hAnsi="Times New Roman"/>
          <w:spacing w:val="-2"/>
          <w:szCs w:val="26"/>
        </w:rPr>
        <w:t xml:space="preserve">преступлений небольшой тяжести (-3,8%, с 266 до 256), </w:t>
      </w:r>
      <w:r w:rsidRPr="00C8311C">
        <w:rPr>
          <w:rFonts w:ascii="Times New Roman" w:hAnsi="Times New Roman"/>
          <w:szCs w:val="26"/>
        </w:rPr>
        <w:t xml:space="preserve"> убийств (-50,0%, с 4 до 2), умышленных причинений легкого вреда здоровью </w:t>
      </w:r>
      <w:r w:rsidRPr="00C8311C">
        <w:rPr>
          <w:rFonts w:ascii="Times New Roman" w:hAnsi="Times New Roman"/>
          <w:spacing w:val="-2"/>
          <w:szCs w:val="26"/>
        </w:rPr>
        <w:t xml:space="preserve">(-40,0%, с 15 до 9), </w:t>
      </w:r>
      <w:r w:rsidRPr="00C8311C">
        <w:rPr>
          <w:rFonts w:ascii="Times New Roman" w:hAnsi="Times New Roman"/>
          <w:szCs w:val="26"/>
        </w:rPr>
        <w:t xml:space="preserve">умышленных причинений тяжкого вреда здоровью </w:t>
      </w:r>
      <w:r w:rsidRPr="00C8311C">
        <w:rPr>
          <w:rFonts w:ascii="Times New Roman" w:hAnsi="Times New Roman"/>
          <w:spacing w:val="-2"/>
          <w:szCs w:val="26"/>
        </w:rPr>
        <w:t xml:space="preserve">(-20,0%, с 5 до 4), </w:t>
      </w:r>
      <w:r w:rsidRPr="00C8311C">
        <w:rPr>
          <w:rFonts w:ascii="Times New Roman" w:hAnsi="Times New Roman"/>
          <w:szCs w:val="26"/>
        </w:rPr>
        <w:t xml:space="preserve">краж (-7,0%, с 158 до 147),  хищений чужого имущества с использованием сети интернет (-19,6%, с 107 до 86), неправомерных списаний с банковских карт (-43,8%, с 48 до 27), преступлений, связанных со сбытом поддельных денежных купюр (-50,0%, с 8 до 4), преступлений ранее совершавшими (-13,0%, с 208 до 181), совершённых пьяными (-5,4%, с 93 до 88), неработающими (-14,2%, с 254 до 218), зарегистрировано на уровне прошлого года: умышленных причинений средней тяжести вреда здоровью (8), истязаний (1).  </w:t>
      </w:r>
    </w:p>
    <w:p w14:paraId="79EAEF55" w14:textId="77777777" w:rsidR="00574B2A" w:rsidRPr="00C8311C" w:rsidRDefault="00574B2A" w:rsidP="00574B2A">
      <w:pPr>
        <w:suppressAutoHyphens/>
        <w:autoSpaceDE w:val="0"/>
        <w:autoSpaceDN w:val="0"/>
        <w:adjustRightInd w:val="0"/>
        <w:spacing w:line="324" w:lineRule="exact"/>
        <w:ind w:firstLine="709"/>
        <w:jc w:val="both"/>
        <w:rPr>
          <w:rFonts w:ascii="Times New Roman" w:hAnsi="Times New Roman"/>
          <w:szCs w:val="26"/>
        </w:rPr>
      </w:pPr>
      <w:r w:rsidRPr="00C8311C">
        <w:rPr>
          <w:rFonts w:ascii="Times New Roman" w:hAnsi="Times New Roman"/>
          <w:szCs w:val="26"/>
        </w:rPr>
        <w:t>Вместе с тем, отмечен ряд негативных тенденций.</w:t>
      </w:r>
    </w:p>
    <w:p w14:paraId="44EC81FF" w14:textId="77777777" w:rsidR="00574B2A" w:rsidRPr="00C8311C" w:rsidRDefault="00574B2A" w:rsidP="00574B2A">
      <w:pPr>
        <w:widowControl w:val="0"/>
        <w:ind w:left="20" w:right="-2" w:firstLine="709"/>
        <w:jc w:val="both"/>
        <w:rPr>
          <w:rFonts w:ascii="Times New Roman" w:eastAsiaTheme="minorHAnsi" w:hAnsi="Times New Roman" w:cstheme="minorBidi"/>
          <w:spacing w:val="5"/>
          <w:szCs w:val="26"/>
          <w:lang w:eastAsia="en-US"/>
        </w:rPr>
      </w:pPr>
      <w:r w:rsidRPr="00C8311C">
        <w:rPr>
          <w:rFonts w:ascii="Times New Roman" w:eastAsiaTheme="minorHAnsi" w:hAnsi="Times New Roman" w:cstheme="minorBidi"/>
          <w:spacing w:val="5"/>
          <w:szCs w:val="26"/>
          <w:lang w:eastAsia="en-US"/>
        </w:rPr>
        <w:t>Возросло число особо тяжких преступлений (+202,4%, с 41 до 124, резкое увеличение количества зарегистрированных преступлений напрямую связано с увеличением количества зарегистрированных преступлений по линии НОН с 47 фактов в 2021 году до 136 фактов в отчетный период 2022 года на 189,4%)</w:t>
      </w:r>
      <w:r w:rsidRPr="00C8311C">
        <w:rPr>
          <w:rFonts w:ascii="Times New Roman" w:eastAsiaTheme="minorHAnsi" w:hAnsi="Times New Roman" w:cstheme="minorBidi"/>
          <w:spacing w:val="-2"/>
          <w:szCs w:val="26"/>
          <w:lang w:eastAsia="en-US"/>
        </w:rPr>
        <w:t>,</w:t>
      </w:r>
      <w:r w:rsidRPr="00C8311C">
        <w:rPr>
          <w:rFonts w:ascii="Times New Roman" w:eastAsiaTheme="minorHAnsi" w:hAnsi="Times New Roman" w:cstheme="minorBidi"/>
          <w:spacing w:val="5"/>
          <w:szCs w:val="26"/>
          <w:lang w:eastAsia="en-US"/>
        </w:rPr>
        <w:t xml:space="preserve"> тяжких преступлений (+9,8%, с 132 до 145), преступлений</w:t>
      </w:r>
      <w:r w:rsidRPr="00C8311C">
        <w:rPr>
          <w:rFonts w:ascii="Times New Roman" w:eastAsiaTheme="minorHAnsi" w:hAnsi="Times New Roman" w:cstheme="minorBidi"/>
          <w:spacing w:val="-2"/>
          <w:szCs w:val="26"/>
          <w:lang w:eastAsia="en-US"/>
        </w:rPr>
        <w:t xml:space="preserve"> средней тяжести (+2,4%, с 125 до 128)</w:t>
      </w:r>
      <w:r w:rsidRPr="00C8311C">
        <w:rPr>
          <w:rFonts w:ascii="Times New Roman" w:eastAsiaTheme="minorHAnsi" w:hAnsi="Times New Roman" w:cstheme="minorBidi"/>
          <w:spacing w:val="5"/>
          <w:szCs w:val="26"/>
          <w:lang w:eastAsia="en-US"/>
        </w:rPr>
        <w:t xml:space="preserve">,  хищений чужого имущества (+7,1%, с 252 до 270), с использованием средств мобильной связи (+26,6%, с 64 до 81), мошенничеств (+31,0%, с 71 до 93), вымогательств (+100%, 3), угроза убийством (+14,3%, с 7 до 8), поджогов (+100,0%, с 2 до 4),  преступлений совершённых  в общественных местах (+30,0%, с 70 до 91), в том числе на улице (+2,6%, с 39 до 40), несовершеннолетними (+12,5%, с 8 до 9), в группе (+112,5%, с 40 до 85), 25% в общей структуре преступности составляют криминальные деяния, совершенные в жилом секторе (+30,1%, с 123 до 160), </w:t>
      </w:r>
      <w:r w:rsidRPr="00C8311C">
        <w:rPr>
          <w:rFonts w:ascii="Times New Roman" w:hAnsi="Times New Roman" w:cstheme="minorBidi"/>
          <w:spacing w:val="5"/>
          <w:szCs w:val="26"/>
          <w:lang w:eastAsia="en-US"/>
        </w:rPr>
        <w:t>отсутствуют результаты работы</w:t>
      </w:r>
      <w:r w:rsidRPr="00C8311C">
        <w:rPr>
          <w:rFonts w:ascii="Times New Roman" w:eastAsiaTheme="minorHAnsi" w:hAnsi="Times New Roman" w:cstheme="minorBidi"/>
          <w:spacing w:val="5"/>
          <w:szCs w:val="26"/>
          <w:lang w:eastAsia="en-US"/>
        </w:rPr>
        <w:t xml:space="preserve"> по выявлению и документированию </w:t>
      </w:r>
      <w:r w:rsidRPr="00C8311C">
        <w:rPr>
          <w:rFonts w:ascii="Times New Roman" w:eastAsiaTheme="minorHAnsi" w:hAnsi="Times New Roman" w:cstheme="minorBidi"/>
          <w:spacing w:val="-2"/>
          <w:szCs w:val="26"/>
          <w:lang w:eastAsia="en-US"/>
        </w:rPr>
        <w:t xml:space="preserve">преступлений в сфере незаконного оборота оружия, </w:t>
      </w:r>
      <w:r w:rsidRPr="00C8311C">
        <w:rPr>
          <w:rFonts w:ascii="Times New Roman" w:eastAsiaTheme="minorHAnsi" w:hAnsi="Times New Roman" w:cstheme="minorBidi"/>
          <w:spacing w:val="5"/>
          <w:szCs w:val="26"/>
          <w:lang w:eastAsia="en-US"/>
        </w:rPr>
        <w:t>боеприпасов, взрывчатых веществ и взрывных устройств</w:t>
      </w:r>
      <w:r w:rsidRPr="00C8311C">
        <w:rPr>
          <w:rFonts w:ascii="Times New Roman" w:eastAsiaTheme="minorHAnsi" w:hAnsi="Times New Roman" w:cstheme="minorBidi"/>
          <w:spacing w:val="-2"/>
          <w:szCs w:val="26"/>
          <w:lang w:eastAsia="en-US"/>
        </w:rPr>
        <w:t xml:space="preserve"> (АППГ-1;-100%).</w:t>
      </w:r>
    </w:p>
    <w:p w14:paraId="7F7F3F9B" w14:textId="6522A6CF" w:rsidR="00C8311C" w:rsidRDefault="00C8311C" w:rsidP="00574B2A">
      <w:pPr>
        <w:jc w:val="both"/>
        <w:rPr>
          <w:rFonts w:ascii="Times New Roman" w:hAnsi="Times New Roman"/>
          <w:sz w:val="27"/>
          <w:szCs w:val="27"/>
        </w:rPr>
      </w:pPr>
    </w:p>
    <w:p w14:paraId="7D6648D5" w14:textId="52C49922" w:rsidR="000B5137" w:rsidRDefault="000B5137" w:rsidP="00574B2A">
      <w:pPr>
        <w:jc w:val="both"/>
        <w:rPr>
          <w:rFonts w:ascii="Times New Roman" w:hAnsi="Times New Roman"/>
          <w:sz w:val="27"/>
          <w:szCs w:val="27"/>
        </w:rPr>
      </w:pPr>
    </w:p>
    <w:p w14:paraId="5B33835E" w14:textId="62439B11" w:rsidR="000B5137" w:rsidRDefault="000B5137" w:rsidP="00574B2A">
      <w:pPr>
        <w:jc w:val="both"/>
        <w:rPr>
          <w:rFonts w:ascii="Times New Roman" w:hAnsi="Times New Roman"/>
          <w:sz w:val="27"/>
          <w:szCs w:val="27"/>
        </w:rPr>
      </w:pPr>
    </w:p>
    <w:p w14:paraId="56A0C6EC" w14:textId="70FC2D37" w:rsidR="000B5137" w:rsidRDefault="000B5137" w:rsidP="00574B2A">
      <w:pPr>
        <w:jc w:val="both"/>
        <w:rPr>
          <w:rFonts w:ascii="Times New Roman" w:hAnsi="Times New Roman"/>
          <w:sz w:val="27"/>
          <w:szCs w:val="27"/>
        </w:rPr>
      </w:pPr>
    </w:p>
    <w:p w14:paraId="155F7CE3" w14:textId="0B46C525" w:rsidR="000B5137" w:rsidRDefault="000B5137" w:rsidP="00574B2A">
      <w:pPr>
        <w:jc w:val="both"/>
        <w:rPr>
          <w:rFonts w:ascii="Times New Roman" w:hAnsi="Times New Roman"/>
          <w:sz w:val="27"/>
          <w:szCs w:val="27"/>
        </w:rPr>
      </w:pPr>
    </w:p>
    <w:p w14:paraId="3505C428" w14:textId="3942F059" w:rsidR="000B5137" w:rsidRDefault="000B5137" w:rsidP="00574B2A">
      <w:pPr>
        <w:jc w:val="both"/>
        <w:rPr>
          <w:rFonts w:ascii="Times New Roman" w:hAnsi="Times New Roman"/>
          <w:sz w:val="27"/>
          <w:szCs w:val="27"/>
        </w:rPr>
      </w:pPr>
    </w:p>
    <w:p w14:paraId="580B5A8D" w14:textId="469DB35B" w:rsidR="000B5137" w:rsidRDefault="000B5137" w:rsidP="00574B2A">
      <w:pPr>
        <w:jc w:val="both"/>
        <w:rPr>
          <w:rFonts w:ascii="Times New Roman" w:hAnsi="Times New Roman"/>
          <w:sz w:val="27"/>
          <w:szCs w:val="27"/>
        </w:rPr>
      </w:pPr>
    </w:p>
    <w:p w14:paraId="2AF6859F" w14:textId="4E70FD40" w:rsidR="000B5137" w:rsidRDefault="000B5137" w:rsidP="00574B2A">
      <w:pPr>
        <w:jc w:val="both"/>
        <w:rPr>
          <w:rFonts w:ascii="Times New Roman" w:hAnsi="Times New Roman"/>
          <w:sz w:val="27"/>
          <w:szCs w:val="27"/>
        </w:rPr>
      </w:pPr>
    </w:p>
    <w:p w14:paraId="5FB06DF2" w14:textId="0E76B3C2" w:rsidR="000B5137" w:rsidRDefault="000B5137" w:rsidP="00574B2A">
      <w:pPr>
        <w:jc w:val="both"/>
        <w:rPr>
          <w:rFonts w:ascii="Times New Roman" w:hAnsi="Times New Roman"/>
          <w:sz w:val="27"/>
          <w:szCs w:val="27"/>
        </w:rPr>
      </w:pPr>
    </w:p>
    <w:p w14:paraId="7ADAE0F4" w14:textId="77777777" w:rsidR="000B5137" w:rsidRPr="00574B2A" w:rsidRDefault="000B5137" w:rsidP="00574B2A">
      <w:pPr>
        <w:jc w:val="both"/>
        <w:rPr>
          <w:rFonts w:ascii="Times New Roman" w:hAnsi="Times New Roman"/>
          <w:sz w:val="27"/>
          <w:szCs w:val="27"/>
        </w:rPr>
      </w:pPr>
    </w:p>
    <w:p w14:paraId="3EE6F7C8" w14:textId="77777777" w:rsidR="00574B2A" w:rsidRPr="00574B2A" w:rsidRDefault="00574B2A" w:rsidP="00574B2A">
      <w:pPr>
        <w:suppressAutoHyphens/>
        <w:jc w:val="center"/>
        <w:rPr>
          <w:rFonts w:ascii="Arial" w:hAnsi="Arial" w:cs="Arial"/>
          <w:b/>
          <w:sz w:val="20"/>
        </w:rPr>
      </w:pPr>
      <w:r w:rsidRPr="00574B2A">
        <w:rPr>
          <w:rFonts w:ascii="Arial" w:hAnsi="Arial" w:cs="Arial"/>
          <w:b/>
          <w:sz w:val="20"/>
        </w:rPr>
        <w:lastRenderedPageBreak/>
        <w:t>Рис.2.  Динамика убийств и умышленных причинений тяжкого вреда здоровью</w:t>
      </w:r>
    </w:p>
    <w:p w14:paraId="3DBC89AD" w14:textId="77777777" w:rsidR="00574B2A" w:rsidRPr="00574B2A" w:rsidRDefault="00574B2A" w:rsidP="00574B2A">
      <w:pPr>
        <w:jc w:val="both"/>
        <w:rPr>
          <w:rFonts w:ascii="Times New Roman" w:hAnsi="Times New Roman"/>
          <w:spacing w:val="-2"/>
          <w:sz w:val="28"/>
          <w:szCs w:val="28"/>
        </w:rPr>
      </w:pPr>
    </w:p>
    <w:p w14:paraId="04FA7968" w14:textId="77777777" w:rsidR="00574B2A" w:rsidRPr="00574B2A" w:rsidRDefault="00574B2A" w:rsidP="00574B2A">
      <w:pPr>
        <w:jc w:val="both"/>
        <w:rPr>
          <w:rFonts w:ascii="Times New Roman" w:hAnsi="Times New Roman"/>
          <w:noProof/>
          <w:spacing w:val="-2"/>
          <w:sz w:val="28"/>
          <w:szCs w:val="28"/>
        </w:rPr>
      </w:pPr>
      <w:r w:rsidRPr="00574B2A">
        <w:rPr>
          <w:rFonts w:ascii="Times New Roman" w:hAnsi="Times New Roman"/>
          <w:noProof/>
          <w:spacing w:val="-2"/>
          <w:sz w:val="28"/>
          <w:szCs w:val="28"/>
        </w:rPr>
        <w:drawing>
          <wp:inline distT="0" distB="0" distL="0" distR="0" wp14:anchorId="214DF9BD" wp14:editId="477282DA">
            <wp:extent cx="5486400" cy="2889849"/>
            <wp:effectExtent l="0" t="0" r="0" b="0"/>
            <wp:docPr id="31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10502B" w14:textId="77777777" w:rsidR="00574B2A" w:rsidRPr="00574B2A" w:rsidRDefault="00574B2A" w:rsidP="00574B2A">
      <w:pPr>
        <w:jc w:val="both"/>
        <w:rPr>
          <w:rFonts w:ascii="Times New Roman" w:hAnsi="Times New Roman"/>
          <w:spacing w:val="-2"/>
          <w:sz w:val="28"/>
          <w:szCs w:val="28"/>
        </w:rPr>
      </w:pPr>
    </w:p>
    <w:p w14:paraId="44E03CBD" w14:textId="77777777" w:rsidR="00574B2A" w:rsidRPr="00574B2A" w:rsidRDefault="00574B2A" w:rsidP="00574B2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987048F" w14:textId="77777777" w:rsidR="00574B2A" w:rsidRPr="00574B2A" w:rsidRDefault="00574B2A" w:rsidP="00574B2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BC6E359" w14:textId="77777777" w:rsidR="00574B2A" w:rsidRPr="00574B2A" w:rsidRDefault="00574B2A" w:rsidP="00574B2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80CC1C6" w14:textId="77777777" w:rsidR="00574B2A" w:rsidRPr="00574B2A" w:rsidRDefault="00574B2A" w:rsidP="00574B2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C7286E5" w14:textId="77777777" w:rsidR="00574B2A" w:rsidRPr="00574B2A" w:rsidRDefault="00574B2A" w:rsidP="00574B2A">
      <w:pPr>
        <w:jc w:val="center"/>
        <w:rPr>
          <w:rFonts w:ascii="Arial" w:hAnsi="Arial" w:cs="Arial"/>
          <w:b/>
          <w:sz w:val="20"/>
        </w:rPr>
      </w:pPr>
      <w:r w:rsidRPr="00574B2A">
        <w:rPr>
          <w:rFonts w:ascii="Arial" w:hAnsi="Arial" w:cs="Arial"/>
          <w:b/>
          <w:sz w:val="20"/>
        </w:rPr>
        <w:t>Рис.3.  Количество поступивших заявлений и сообщений о происшествиях</w:t>
      </w:r>
    </w:p>
    <w:p w14:paraId="10ADE15A" w14:textId="77777777" w:rsidR="00574B2A" w:rsidRPr="00574B2A" w:rsidRDefault="00574B2A" w:rsidP="00574B2A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79AAEB38" w14:textId="77777777" w:rsidR="00574B2A" w:rsidRPr="00574B2A" w:rsidRDefault="00574B2A" w:rsidP="00574B2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D0EC605" w14:textId="77777777" w:rsidR="00574B2A" w:rsidRPr="00574B2A" w:rsidRDefault="00574B2A" w:rsidP="00574B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4B2A">
        <w:rPr>
          <w:rFonts w:ascii="Times New Roman" w:hAnsi="Times New Roman"/>
          <w:noProof/>
          <w:sz w:val="20"/>
        </w:rPr>
        <w:drawing>
          <wp:inline distT="0" distB="0" distL="0" distR="0" wp14:anchorId="0F12D212" wp14:editId="6011AD17">
            <wp:extent cx="5518785" cy="1934845"/>
            <wp:effectExtent l="0" t="0" r="0" b="0"/>
            <wp:docPr id="11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ACF7F44" w14:textId="77777777" w:rsidR="00574B2A" w:rsidRPr="00574B2A" w:rsidRDefault="00574B2A" w:rsidP="00574B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52182F" w14:textId="77777777" w:rsidR="00574B2A" w:rsidRPr="00C8311C" w:rsidRDefault="00574B2A" w:rsidP="00574B2A">
      <w:pPr>
        <w:ind w:firstLine="709"/>
        <w:jc w:val="both"/>
        <w:rPr>
          <w:rFonts w:ascii="Times New Roman" w:hAnsi="Times New Roman"/>
          <w:szCs w:val="26"/>
        </w:rPr>
      </w:pPr>
      <w:r w:rsidRPr="00C8311C">
        <w:rPr>
          <w:rFonts w:ascii="Times New Roman" w:hAnsi="Times New Roman"/>
          <w:szCs w:val="26"/>
        </w:rPr>
        <w:t>На территории округа отмечается увеличение количества преступлений, относящихся к категории особо тяжких на 202,4% (с 41 до 124), преступлений средней тяжести на 2,4% (с 125 до 128), количества тяжких видов преступлений на 9,8% (с 132 до 145), уменьшение небольшой тяжести на 3,8% (с 266 до 256).</w:t>
      </w:r>
    </w:p>
    <w:p w14:paraId="6976C406" w14:textId="77777777" w:rsidR="00574B2A" w:rsidRPr="00574B2A" w:rsidRDefault="00574B2A" w:rsidP="00574B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D0068D" w14:textId="77777777" w:rsidR="00574B2A" w:rsidRDefault="00574B2A" w:rsidP="00217BAE">
      <w:pPr>
        <w:jc w:val="both"/>
        <w:rPr>
          <w:rFonts w:ascii="Times New Roman" w:hAnsi="Times New Roman"/>
          <w:sz w:val="28"/>
          <w:szCs w:val="28"/>
        </w:rPr>
      </w:pPr>
    </w:p>
    <w:p w14:paraId="0F9CD17E" w14:textId="4FB81B56" w:rsidR="00217BAE" w:rsidRDefault="00217BAE" w:rsidP="00217BAE">
      <w:pPr>
        <w:jc w:val="both"/>
        <w:rPr>
          <w:rFonts w:ascii="Times New Roman" w:hAnsi="Times New Roman"/>
          <w:sz w:val="28"/>
          <w:szCs w:val="28"/>
        </w:rPr>
      </w:pPr>
    </w:p>
    <w:p w14:paraId="64FDA029" w14:textId="70F630A4" w:rsidR="00C8311C" w:rsidRDefault="00C8311C" w:rsidP="00217BAE">
      <w:pPr>
        <w:jc w:val="both"/>
        <w:rPr>
          <w:rFonts w:ascii="Times New Roman" w:hAnsi="Times New Roman"/>
          <w:sz w:val="28"/>
          <w:szCs w:val="28"/>
        </w:rPr>
      </w:pPr>
    </w:p>
    <w:p w14:paraId="2FB4E510" w14:textId="49C4566D" w:rsidR="00C8311C" w:rsidRDefault="00C8311C" w:rsidP="00217BAE">
      <w:pPr>
        <w:jc w:val="both"/>
        <w:rPr>
          <w:rFonts w:ascii="Times New Roman" w:hAnsi="Times New Roman"/>
          <w:sz w:val="28"/>
          <w:szCs w:val="28"/>
        </w:rPr>
      </w:pPr>
    </w:p>
    <w:p w14:paraId="0C34759B" w14:textId="77777777" w:rsidR="00C8311C" w:rsidRPr="00574B2A" w:rsidRDefault="00C8311C" w:rsidP="00217BAE">
      <w:pPr>
        <w:jc w:val="both"/>
        <w:rPr>
          <w:rFonts w:ascii="Times New Roman" w:hAnsi="Times New Roman"/>
          <w:sz w:val="28"/>
          <w:szCs w:val="28"/>
        </w:rPr>
      </w:pPr>
    </w:p>
    <w:p w14:paraId="5398562B" w14:textId="77777777" w:rsidR="00574B2A" w:rsidRPr="00574B2A" w:rsidRDefault="00574B2A" w:rsidP="00574B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2E8EB5" w14:textId="77777777" w:rsidR="00574B2A" w:rsidRPr="00574B2A" w:rsidRDefault="00574B2A" w:rsidP="00574B2A">
      <w:pPr>
        <w:suppressAutoHyphens/>
        <w:jc w:val="center"/>
        <w:rPr>
          <w:rFonts w:ascii="Times New Roman" w:hAnsi="Times New Roman"/>
          <w:sz w:val="20"/>
        </w:rPr>
      </w:pPr>
      <w:r w:rsidRPr="00574B2A">
        <w:rPr>
          <w:rFonts w:ascii="Arial" w:hAnsi="Arial" w:cs="Arial"/>
          <w:b/>
          <w:sz w:val="20"/>
        </w:rPr>
        <w:lastRenderedPageBreak/>
        <w:t>Рис. 4. Удельный вес преступлений по категориям</w:t>
      </w:r>
    </w:p>
    <w:p w14:paraId="13257C7D" w14:textId="77777777" w:rsidR="00574B2A" w:rsidRPr="00574B2A" w:rsidRDefault="00574B2A" w:rsidP="00574B2A">
      <w:pPr>
        <w:jc w:val="both"/>
        <w:rPr>
          <w:rFonts w:ascii="Times New Roman" w:hAnsi="Times New Roman"/>
          <w:sz w:val="28"/>
          <w:szCs w:val="28"/>
        </w:rPr>
      </w:pPr>
    </w:p>
    <w:p w14:paraId="20258CDF" w14:textId="77777777" w:rsidR="00574B2A" w:rsidRPr="00574B2A" w:rsidRDefault="00574B2A" w:rsidP="00574B2A">
      <w:pPr>
        <w:widowControl w:val="0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4B2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12A402C" wp14:editId="6CEC9247">
            <wp:extent cx="5763985" cy="3510642"/>
            <wp:effectExtent l="1905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B9A0919" w14:textId="77777777" w:rsidR="00574B2A" w:rsidRPr="00574B2A" w:rsidRDefault="00574B2A" w:rsidP="00574B2A">
      <w:pPr>
        <w:rPr>
          <w:rFonts w:ascii="Times New Roman" w:hAnsi="Times New Roman"/>
          <w:b/>
          <w:i/>
          <w:sz w:val="20"/>
        </w:rPr>
      </w:pPr>
    </w:p>
    <w:p w14:paraId="3F5BE5DD" w14:textId="77777777" w:rsidR="00574B2A" w:rsidRPr="00574B2A" w:rsidRDefault="00574B2A" w:rsidP="00574B2A">
      <w:pPr>
        <w:rPr>
          <w:rFonts w:ascii="Times New Roman" w:hAnsi="Times New Roman"/>
          <w:b/>
          <w:i/>
          <w:sz w:val="20"/>
        </w:rPr>
      </w:pPr>
      <w:r w:rsidRPr="00574B2A">
        <w:rPr>
          <w:rFonts w:ascii="Times New Roman" w:hAnsi="Times New Roman"/>
          <w:b/>
          <w:i/>
          <w:sz w:val="20"/>
        </w:rPr>
        <w:t>Таблица №1</w:t>
      </w:r>
    </w:p>
    <w:p w14:paraId="438E2AB3" w14:textId="77777777" w:rsidR="00574B2A" w:rsidRPr="00574B2A" w:rsidRDefault="00574B2A" w:rsidP="00574B2A">
      <w:pPr>
        <w:jc w:val="center"/>
        <w:rPr>
          <w:rFonts w:ascii="Times New Roman" w:hAnsi="Times New Roman"/>
          <w:b/>
          <w:sz w:val="20"/>
        </w:rPr>
      </w:pPr>
      <w:r w:rsidRPr="00574B2A">
        <w:rPr>
          <w:rFonts w:ascii="Times New Roman" w:hAnsi="Times New Roman"/>
          <w:b/>
          <w:sz w:val="20"/>
        </w:rPr>
        <w:t xml:space="preserve">Территориальное распределение преступности за январь-декабрь 2021-2022г. </w:t>
      </w:r>
    </w:p>
    <w:tbl>
      <w:tblPr>
        <w:tblW w:w="7513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300"/>
        <w:gridCol w:w="409"/>
        <w:gridCol w:w="1276"/>
        <w:gridCol w:w="1275"/>
        <w:gridCol w:w="1701"/>
      </w:tblGrid>
      <w:tr w:rsidR="00574B2A" w:rsidRPr="00574B2A" w14:paraId="4091907C" w14:textId="77777777" w:rsidTr="00295B42">
        <w:trPr>
          <w:cantSplit/>
          <w:trHeight w:val="67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08DF95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8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6"/>
                <w:szCs w:val="28"/>
              </w:rPr>
              <w:t>№</w:t>
            </w:r>
          </w:p>
          <w:p w14:paraId="2F7626B4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8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6"/>
                <w:szCs w:val="28"/>
              </w:rPr>
              <w:t>п/п</w:t>
            </w:r>
          </w:p>
          <w:p w14:paraId="62B79D7B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14:paraId="39216C93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8"/>
              </w:rPr>
            </w:pPr>
          </w:p>
          <w:p w14:paraId="524F04AA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14:paraId="3C72CF9D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Территориальные</w:t>
            </w:r>
          </w:p>
          <w:p w14:paraId="1B939C6B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отделы округа</w:t>
            </w:r>
          </w:p>
          <w:p w14:paraId="08E47B4F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8"/>
              </w:rPr>
            </w:pPr>
          </w:p>
        </w:tc>
        <w:tc>
          <w:tcPr>
            <w:tcW w:w="3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05B2F49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ind w:right="113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proofErr w:type="gramStart"/>
            <w:r w:rsidRPr="00574B2A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Зоны  обслуживания</w:t>
            </w:r>
            <w:proofErr w:type="gramEnd"/>
          </w:p>
          <w:p w14:paraId="0531D618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</w:tcPr>
          <w:p w14:paraId="63EF10A3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574B2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КОД   (</w:t>
            </w:r>
            <w:proofErr w:type="spellStart"/>
            <w:r w:rsidRPr="00574B2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окато</w:t>
            </w:r>
            <w:proofErr w:type="spellEnd"/>
            <w:r w:rsidRPr="00574B2A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574B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с/п)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5E26B6" w14:textId="77777777" w:rsidR="00574B2A" w:rsidRPr="00574B2A" w:rsidRDefault="00574B2A" w:rsidP="00574B2A">
            <w:pPr>
              <w:keepNext/>
              <w:outlineLvl w:val="3"/>
              <w:rPr>
                <w:rFonts w:ascii="Times New Roman" w:eastAsiaTheme="minorEastAsia" w:hAnsi="Times New Roman"/>
                <w:bCs/>
                <w:color w:val="000000"/>
                <w:sz w:val="22"/>
                <w:szCs w:val="22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      Зарегистрировано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14:paraId="68000ABA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</w:p>
          <w:p w14:paraId="64A87003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</w:p>
          <w:p w14:paraId="2CDE1941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</w:p>
          <w:p w14:paraId="5F7B973F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</w:p>
          <w:p w14:paraId="2366346A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+/- %</w:t>
            </w:r>
          </w:p>
          <w:p w14:paraId="22F588E5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рост/</w:t>
            </w:r>
            <w:proofErr w:type="spellStart"/>
            <w:r w:rsidRPr="00574B2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сниж</w:t>
            </w:r>
            <w:proofErr w:type="spellEnd"/>
          </w:p>
        </w:tc>
      </w:tr>
      <w:tr w:rsidR="00574B2A" w:rsidRPr="00574B2A" w14:paraId="1F3DA1D1" w14:textId="77777777" w:rsidTr="00295B42">
        <w:trPr>
          <w:cantSplit/>
          <w:trHeight w:val="6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AFFA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74BD5E0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8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8B3DC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8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F8F5AF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F610AA" w14:textId="77777777" w:rsidR="00574B2A" w:rsidRPr="00574B2A" w:rsidRDefault="00574B2A" w:rsidP="00574B2A">
            <w:pPr>
              <w:keepNext/>
              <w:jc w:val="center"/>
              <w:outlineLvl w:val="3"/>
              <w:rPr>
                <w:rFonts w:ascii="Times New Roman" w:eastAsiaTheme="minorEastAsia" w:hAnsi="Times New Roman"/>
                <w:bCs/>
                <w:color w:val="000000"/>
                <w:sz w:val="16"/>
                <w:szCs w:val="28"/>
              </w:rPr>
            </w:pPr>
          </w:p>
          <w:p w14:paraId="2BEA3EA6" w14:textId="77777777" w:rsidR="00574B2A" w:rsidRPr="00574B2A" w:rsidRDefault="00574B2A" w:rsidP="00574B2A">
            <w:pPr>
              <w:keepNext/>
              <w:jc w:val="center"/>
              <w:outlineLvl w:val="3"/>
              <w:rPr>
                <w:rFonts w:ascii="Times New Roman" w:hAnsi="Times New Roman"/>
                <w:bCs/>
                <w:color w:val="000000"/>
                <w:sz w:val="16"/>
                <w:szCs w:val="28"/>
              </w:rPr>
            </w:pPr>
            <w:r w:rsidRPr="00574B2A">
              <w:rPr>
                <w:rFonts w:ascii="Times New Roman" w:eastAsiaTheme="minorEastAsia" w:hAnsi="Times New Roman"/>
                <w:bCs/>
                <w:color w:val="000000"/>
                <w:sz w:val="16"/>
                <w:szCs w:val="28"/>
              </w:rPr>
              <w:t>12мес. 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22791" w14:textId="77777777" w:rsidR="00574B2A" w:rsidRPr="00574B2A" w:rsidRDefault="00574B2A" w:rsidP="00574B2A">
            <w:pPr>
              <w:keepNext/>
              <w:jc w:val="center"/>
              <w:outlineLvl w:val="3"/>
              <w:rPr>
                <w:rFonts w:ascii="Times New Roman" w:eastAsiaTheme="minorEastAsia" w:hAnsi="Times New Roman"/>
                <w:bCs/>
                <w:color w:val="000000"/>
                <w:sz w:val="16"/>
                <w:szCs w:val="28"/>
              </w:rPr>
            </w:pPr>
          </w:p>
          <w:p w14:paraId="3A64C788" w14:textId="77777777" w:rsidR="00574B2A" w:rsidRPr="00574B2A" w:rsidRDefault="00574B2A" w:rsidP="00574B2A">
            <w:pPr>
              <w:keepNext/>
              <w:jc w:val="center"/>
              <w:outlineLvl w:val="3"/>
              <w:rPr>
                <w:rFonts w:ascii="Times New Roman" w:hAnsi="Times New Roman"/>
                <w:bCs/>
                <w:color w:val="000000"/>
                <w:sz w:val="16"/>
                <w:szCs w:val="28"/>
              </w:rPr>
            </w:pPr>
            <w:r w:rsidRPr="00574B2A">
              <w:rPr>
                <w:rFonts w:ascii="Times New Roman" w:eastAsiaTheme="minorEastAsia" w:hAnsi="Times New Roman"/>
                <w:bCs/>
                <w:color w:val="000000"/>
                <w:sz w:val="16"/>
                <w:szCs w:val="28"/>
              </w:rPr>
              <w:t>12мес. 2022г.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478EC9" w14:textId="77777777" w:rsidR="00574B2A" w:rsidRPr="00574B2A" w:rsidRDefault="00574B2A" w:rsidP="00574B2A">
            <w:pPr>
              <w:keepNext/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574B2A" w:rsidRPr="00574B2A" w14:paraId="66966319" w14:textId="77777777" w:rsidTr="00295B42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59EE0" w14:textId="77777777" w:rsidR="00574B2A" w:rsidRPr="00574B2A" w:rsidRDefault="00574B2A" w:rsidP="00574B2A">
            <w:pPr>
              <w:keepNext/>
              <w:jc w:val="center"/>
              <w:outlineLvl w:val="4"/>
              <w:rPr>
                <w:rFonts w:ascii="Times New Roman" w:eastAsiaTheme="minorEastAsia" w:hAnsi="Times New Roman"/>
                <w:bCs/>
                <w:color w:val="000000"/>
                <w:sz w:val="16"/>
                <w:szCs w:val="28"/>
              </w:rPr>
            </w:pPr>
            <w:r w:rsidRPr="00574B2A">
              <w:rPr>
                <w:rFonts w:ascii="Times New Roman" w:eastAsiaTheme="minorEastAsia" w:hAnsi="Times New Roman"/>
                <w:bCs/>
                <w:color w:val="000000"/>
                <w:sz w:val="16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5CC9F3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Абашевское</w:t>
            </w:r>
            <w:proofErr w:type="spellEnd"/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BC2932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854CA9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4B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AE603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B6A2CE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90AF00" w14:textId="77777777" w:rsidR="00574B2A" w:rsidRPr="00574B2A" w:rsidRDefault="00574B2A" w:rsidP="00574B2A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+133,3</w:t>
            </w:r>
          </w:p>
        </w:tc>
      </w:tr>
      <w:tr w:rsidR="00574B2A" w:rsidRPr="00574B2A" w14:paraId="62593E1F" w14:textId="77777777" w:rsidTr="00295B42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49697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8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6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F1F6E5" w14:textId="77777777" w:rsidR="00574B2A" w:rsidRPr="00574B2A" w:rsidRDefault="00574B2A" w:rsidP="00574B2A">
            <w:pPr>
              <w:keepNext/>
              <w:keepLines/>
              <w:spacing w:before="200"/>
              <w:outlineLvl w:val="7"/>
              <w:rPr>
                <w:rFonts w:asciiTheme="majorHAnsi" w:eastAsiaTheme="majorEastAsia" w:hAnsiTheme="majorHAnsi" w:cstheme="majorBidi"/>
                <w:bCs/>
                <w:color w:val="000000"/>
                <w:sz w:val="20"/>
              </w:rPr>
            </w:pPr>
            <w:proofErr w:type="spellStart"/>
            <w:r w:rsidRPr="00574B2A">
              <w:rPr>
                <w:rFonts w:asciiTheme="majorHAnsi" w:eastAsiaTheme="majorEastAsia" w:hAnsiTheme="majorHAnsi" w:cstheme="majorBidi"/>
                <w:bCs/>
                <w:color w:val="000000"/>
                <w:sz w:val="20"/>
              </w:rPr>
              <w:t>Акулевское</w:t>
            </w:r>
            <w:proofErr w:type="spellEnd"/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999970" w14:textId="77777777" w:rsidR="00574B2A" w:rsidRPr="00574B2A" w:rsidRDefault="00574B2A" w:rsidP="00574B2A">
            <w:pPr>
              <w:keepNext/>
              <w:keepLines/>
              <w:spacing w:before="200"/>
              <w:outlineLvl w:val="7"/>
              <w:rPr>
                <w:rFonts w:asciiTheme="majorHAnsi" w:eastAsiaTheme="majorEastAsia" w:hAnsiTheme="majorHAnsi" w:cstheme="majorBidi"/>
                <w:bCs/>
                <w:color w:val="000000"/>
                <w:sz w:val="12"/>
                <w:szCs w:val="12"/>
              </w:rPr>
            </w:pPr>
            <w:r w:rsidRPr="00574B2A">
              <w:rPr>
                <w:rFonts w:asciiTheme="majorHAnsi" w:eastAsiaTheme="majorEastAsia" w:hAnsiTheme="majorHAnsi" w:cstheme="majorBidi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A04D42" w14:textId="77777777" w:rsidR="00574B2A" w:rsidRPr="00574B2A" w:rsidRDefault="00574B2A" w:rsidP="00574B2A">
            <w:pPr>
              <w:keepNext/>
              <w:keepLines/>
              <w:spacing w:before="200"/>
              <w:outlineLvl w:val="7"/>
              <w:rPr>
                <w:rFonts w:asciiTheme="majorHAnsi" w:eastAsiaTheme="majorEastAsia" w:hAnsiTheme="majorHAnsi" w:cstheme="majorBidi"/>
                <w:i/>
                <w:color w:val="000000"/>
                <w:sz w:val="16"/>
                <w:szCs w:val="16"/>
              </w:rPr>
            </w:pPr>
            <w:r w:rsidRPr="00574B2A">
              <w:rPr>
                <w:rFonts w:asciiTheme="majorHAnsi" w:eastAsiaTheme="majorEastAsia" w:hAnsiTheme="majorHAnsi" w:cstheme="majorBidi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0A24A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1EA508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AE0DEE" w14:textId="77777777" w:rsidR="00574B2A" w:rsidRPr="00574B2A" w:rsidRDefault="00574B2A" w:rsidP="00574B2A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-50,0</w:t>
            </w:r>
          </w:p>
        </w:tc>
      </w:tr>
      <w:tr w:rsidR="00574B2A" w:rsidRPr="00574B2A" w14:paraId="42A629A0" w14:textId="77777777" w:rsidTr="00295B42">
        <w:trPr>
          <w:trHeight w:val="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1233A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8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6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A11420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Атлашевское</w:t>
            </w:r>
            <w:proofErr w:type="spellEnd"/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8E0856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E2969F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4B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92143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3DD677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965E1" w14:textId="77777777" w:rsidR="00574B2A" w:rsidRPr="00574B2A" w:rsidRDefault="00574B2A" w:rsidP="00574B2A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+7,5</w:t>
            </w:r>
          </w:p>
        </w:tc>
      </w:tr>
      <w:tr w:rsidR="00574B2A" w:rsidRPr="00574B2A" w14:paraId="016498D4" w14:textId="77777777" w:rsidTr="00295B42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7C480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8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6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5A597D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Вурман-Сюктерское</w:t>
            </w:r>
            <w:proofErr w:type="spellEnd"/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27D4F9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220FA6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4B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F402D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DD544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131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BB6026" w14:textId="77777777" w:rsidR="00574B2A" w:rsidRPr="00574B2A" w:rsidRDefault="00574B2A" w:rsidP="00574B2A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+63,7</w:t>
            </w:r>
          </w:p>
        </w:tc>
      </w:tr>
      <w:tr w:rsidR="00574B2A" w:rsidRPr="00574B2A" w14:paraId="55F4DAF4" w14:textId="77777777" w:rsidTr="00295B42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7BCC8" w14:textId="77777777" w:rsidR="00574B2A" w:rsidRPr="00574B2A" w:rsidRDefault="00574B2A" w:rsidP="00574B2A">
            <w:pPr>
              <w:keepNext/>
              <w:jc w:val="center"/>
              <w:outlineLvl w:val="6"/>
              <w:rPr>
                <w:rFonts w:ascii="Times New Roman" w:hAnsi="Times New Roman"/>
                <w:bCs/>
                <w:color w:val="000000"/>
                <w:sz w:val="16"/>
                <w:szCs w:val="28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6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220E3C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Ишлейское</w:t>
            </w:r>
            <w:proofErr w:type="spellEnd"/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89075F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ECBB81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4B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1FE3C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30A61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120920" w14:textId="77777777" w:rsidR="00574B2A" w:rsidRPr="00574B2A" w:rsidRDefault="00574B2A" w:rsidP="00574B2A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+23,3</w:t>
            </w:r>
          </w:p>
        </w:tc>
      </w:tr>
      <w:tr w:rsidR="00574B2A" w:rsidRPr="00574B2A" w14:paraId="5C27D11D" w14:textId="77777777" w:rsidTr="00295B42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0A3AD" w14:textId="77777777" w:rsidR="00574B2A" w:rsidRPr="00574B2A" w:rsidRDefault="00574B2A" w:rsidP="00574B2A">
            <w:pPr>
              <w:keepNext/>
              <w:jc w:val="center"/>
              <w:outlineLvl w:val="6"/>
              <w:rPr>
                <w:rFonts w:ascii="Times New Roman" w:hAnsi="Times New Roman"/>
                <w:bCs/>
                <w:color w:val="000000"/>
                <w:sz w:val="16"/>
                <w:szCs w:val="28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6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13DFF1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Ишакское</w:t>
            </w:r>
            <w:proofErr w:type="spellEnd"/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82EDF5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EF7578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4B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A4F8A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4A3DE5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354F17" w14:textId="77777777" w:rsidR="00574B2A" w:rsidRPr="00574B2A" w:rsidRDefault="00574B2A" w:rsidP="00574B2A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-6,7</w:t>
            </w:r>
          </w:p>
        </w:tc>
      </w:tr>
      <w:tr w:rsidR="00574B2A" w:rsidRPr="00574B2A" w14:paraId="7286EB17" w14:textId="77777777" w:rsidTr="00295B42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E225E" w14:textId="77777777" w:rsidR="00574B2A" w:rsidRPr="00574B2A" w:rsidRDefault="00574B2A" w:rsidP="00574B2A">
            <w:pPr>
              <w:keepNext/>
              <w:jc w:val="center"/>
              <w:outlineLvl w:val="6"/>
              <w:rPr>
                <w:rFonts w:ascii="Times New Roman" w:hAnsi="Times New Roman"/>
                <w:bCs/>
                <w:color w:val="000000"/>
                <w:sz w:val="16"/>
                <w:szCs w:val="28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6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C97260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Кугесьское</w:t>
            </w:r>
            <w:proofErr w:type="spellEnd"/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359B07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892054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4B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A069E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148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CC958A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142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91CD8A" w14:textId="77777777" w:rsidR="00574B2A" w:rsidRPr="00574B2A" w:rsidRDefault="00574B2A" w:rsidP="00574B2A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-4,0</w:t>
            </w:r>
          </w:p>
        </w:tc>
      </w:tr>
      <w:tr w:rsidR="00574B2A" w:rsidRPr="00574B2A" w14:paraId="0788DC5E" w14:textId="77777777" w:rsidTr="00295B42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5C7E4" w14:textId="77777777" w:rsidR="00574B2A" w:rsidRPr="00574B2A" w:rsidRDefault="00574B2A" w:rsidP="00574B2A">
            <w:pPr>
              <w:keepNext/>
              <w:jc w:val="center"/>
              <w:outlineLvl w:val="6"/>
              <w:rPr>
                <w:rFonts w:ascii="Times New Roman" w:hAnsi="Times New Roman"/>
                <w:bCs/>
                <w:color w:val="000000"/>
                <w:sz w:val="16"/>
                <w:szCs w:val="28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6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025D74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Кшаушское</w:t>
            </w:r>
            <w:proofErr w:type="spellEnd"/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C80CFF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A77505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4B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1073F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BFF233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BB6119" w14:textId="77777777" w:rsidR="00574B2A" w:rsidRPr="00574B2A" w:rsidRDefault="00574B2A" w:rsidP="00574B2A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+12,5</w:t>
            </w:r>
          </w:p>
        </w:tc>
      </w:tr>
      <w:tr w:rsidR="00574B2A" w:rsidRPr="00574B2A" w14:paraId="41DC8055" w14:textId="77777777" w:rsidTr="00295B42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AC549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8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6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EF51C5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Лапсарское</w:t>
            </w:r>
            <w:proofErr w:type="spellEnd"/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20BAA5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5421A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4B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5CA71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3994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71A53B" w14:textId="77777777" w:rsidR="00574B2A" w:rsidRPr="00574B2A" w:rsidRDefault="00574B2A" w:rsidP="00574B2A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-4,0</w:t>
            </w:r>
          </w:p>
        </w:tc>
      </w:tr>
      <w:tr w:rsidR="00574B2A" w:rsidRPr="00574B2A" w14:paraId="38F1A9EC" w14:textId="77777777" w:rsidTr="00295B42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403B0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8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6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D7E435D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Сарабакасинское</w:t>
            </w:r>
            <w:proofErr w:type="spellEnd"/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EB2B1E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E1D9B0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4B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93331" w14:textId="77777777" w:rsidR="00574B2A" w:rsidRPr="00574B2A" w:rsidRDefault="00574B2A" w:rsidP="00574B2A">
            <w:pPr>
              <w:tabs>
                <w:tab w:val="right" w:pos="214"/>
                <w:tab w:val="left" w:pos="840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BB30" w14:textId="77777777" w:rsidR="00574B2A" w:rsidRPr="00574B2A" w:rsidRDefault="00574B2A" w:rsidP="00574B2A">
            <w:pPr>
              <w:tabs>
                <w:tab w:val="right" w:pos="214"/>
                <w:tab w:val="left" w:pos="840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62F8DA" w14:textId="77777777" w:rsidR="00574B2A" w:rsidRPr="00574B2A" w:rsidRDefault="00574B2A" w:rsidP="00574B2A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+22,2</w:t>
            </w:r>
          </w:p>
        </w:tc>
      </w:tr>
      <w:tr w:rsidR="00574B2A" w:rsidRPr="00574B2A" w14:paraId="28098450" w14:textId="77777777" w:rsidTr="00295B42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09DB3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8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6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7EA322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Синьяльское</w:t>
            </w:r>
            <w:proofErr w:type="spellEnd"/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4537A7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74D583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4B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FE63F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A0C8B0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4004EA" w14:textId="77777777" w:rsidR="00574B2A" w:rsidRPr="00574B2A" w:rsidRDefault="00574B2A" w:rsidP="00574B2A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+54,7</w:t>
            </w:r>
          </w:p>
        </w:tc>
      </w:tr>
      <w:tr w:rsidR="00574B2A" w:rsidRPr="00574B2A" w14:paraId="24E802BD" w14:textId="77777777" w:rsidTr="00295B42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5BBEB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8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6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2A6EB75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Синьял</w:t>
            </w:r>
            <w:proofErr w:type="spellEnd"/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-Покровское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A3AD1D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35018F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4B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9A47D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782B93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2C69EA" w14:textId="77777777" w:rsidR="00574B2A" w:rsidRPr="00574B2A" w:rsidRDefault="00574B2A" w:rsidP="00574B2A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-41,2</w:t>
            </w:r>
          </w:p>
        </w:tc>
      </w:tr>
      <w:tr w:rsidR="00574B2A" w:rsidRPr="00574B2A" w14:paraId="24184318" w14:textId="77777777" w:rsidTr="00295B42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DC022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8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6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80D063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Большекатрасьское</w:t>
            </w:r>
            <w:proofErr w:type="spellEnd"/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C73F81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DC1406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4B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9140E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8329D0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E7EA66" w14:textId="77777777" w:rsidR="00574B2A" w:rsidRPr="00574B2A" w:rsidRDefault="00574B2A" w:rsidP="00574B2A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+3,3</w:t>
            </w:r>
          </w:p>
        </w:tc>
      </w:tr>
      <w:tr w:rsidR="00574B2A" w:rsidRPr="00574B2A" w14:paraId="6935F0F7" w14:textId="77777777" w:rsidTr="00295B42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2A2BF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8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6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BA479D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Шинерпосинское</w:t>
            </w:r>
            <w:proofErr w:type="spellEnd"/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5A1DCA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359A5C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4B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F9C4E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CC30DB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B1735" w14:textId="77777777" w:rsidR="00574B2A" w:rsidRPr="00574B2A" w:rsidRDefault="00574B2A" w:rsidP="00574B2A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+2,9</w:t>
            </w:r>
          </w:p>
        </w:tc>
      </w:tr>
      <w:tr w:rsidR="00574B2A" w:rsidRPr="00574B2A" w14:paraId="79BEC9C2" w14:textId="77777777" w:rsidTr="00295B42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A3415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8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6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5CE93C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Янышское</w:t>
            </w:r>
            <w:proofErr w:type="spellEnd"/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6C9A4F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6897AD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4B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F8C90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101314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8E1E5" w14:textId="77777777" w:rsidR="00574B2A" w:rsidRPr="00574B2A" w:rsidRDefault="00574B2A" w:rsidP="00574B2A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+75,0</w:t>
            </w:r>
          </w:p>
        </w:tc>
      </w:tr>
      <w:tr w:rsidR="00574B2A" w:rsidRPr="00574B2A" w14:paraId="3B60329D" w14:textId="77777777" w:rsidTr="00295B42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F00D4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8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6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CDF877B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Чиршкасинское</w:t>
            </w:r>
            <w:proofErr w:type="spellEnd"/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5D3194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43E7F1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4B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5AE9D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A8A15D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435D54" w14:textId="77777777" w:rsidR="00574B2A" w:rsidRPr="00574B2A" w:rsidRDefault="00574B2A" w:rsidP="00574B2A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+133,3</w:t>
            </w:r>
          </w:p>
        </w:tc>
      </w:tr>
      <w:tr w:rsidR="00574B2A" w:rsidRPr="00574B2A" w14:paraId="235417C2" w14:textId="77777777" w:rsidTr="00295B42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2755E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28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6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BDD8A2A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Сирмапосинское</w:t>
            </w:r>
            <w:proofErr w:type="spellEnd"/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0A4035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4DE7A6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74B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CC691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1A546F" w14:textId="77777777" w:rsidR="00574B2A" w:rsidRPr="00574B2A" w:rsidRDefault="00574B2A" w:rsidP="00574B2A">
            <w:pPr>
              <w:tabs>
                <w:tab w:val="right" w:pos="214"/>
                <w:tab w:val="decimal" w:pos="10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260329" w14:textId="77777777" w:rsidR="00574B2A" w:rsidRPr="00574B2A" w:rsidRDefault="00574B2A" w:rsidP="00574B2A">
            <w:pPr>
              <w:tabs>
                <w:tab w:val="decimal" w:pos="1065"/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20"/>
              </w:rPr>
              <w:t>-80,0</w:t>
            </w:r>
          </w:p>
        </w:tc>
      </w:tr>
      <w:tr w:rsidR="00574B2A" w:rsidRPr="00574B2A" w14:paraId="7C6B4C32" w14:textId="77777777" w:rsidTr="00295B42">
        <w:trPr>
          <w:cantSplit/>
          <w:trHeight w:val="24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C203B79" w14:textId="41B2713C" w:rsidR="00574B2A" w:rsidRPr="00574B2A" w:rsidRDefault="00602CE8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  <w:t>ВСЕГО по округу</w:t>
            </w:r>
          </w:p>
          <w:p w14:paraId="2B969488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</w:pPr>
            <w:r w:rsidRPr="00574B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Население</w:t>
            </w:r>
            <w:r w:rsidRPr="00574B2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 xml:space="preserve">  </w:t>
            </w:r>
            <w:r w:rsidRPr="00574B2A">
              <w:rPr>
                <w:rFonts w:ascii="Times New Roman" w:hAnsi="Times New Roman"/>
                <w:b/>
                <w:bCs/>
                <w:color w:val="000000"/>
                <w:sz w:val="20"/>
              </w:rPr>
              <w:t>61697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CCFDBF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2F6825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B3286" w14:textId="77777777" w:rsidR="00574B2A" w:rsidRPr="00574B2A" w:rsidRDefault="00574B2A" w:rsidP="00574B2A">
            <w:pPr>
              <w:tabs>
                <w:tab w:val="right" w:pos="134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/>
                <w:bCs/>
                <w:color w:val="000000"/>
                <w:sz w:val="20"/>
              </w:rPr>
              <w:t>564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E2BC7" w14:textId="77777777" w:rsidR="00574B2A" w:rsidRPr="00574B2A" w:rsidRDefault="00574B2A" w:rsidP="00574B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/>
                <w:bCs/>
                <w:color w:val="000000"/>
                <w:sz w:val="20"/>
              </w:rPr>
              <w:t>653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3236C1" w14:textId="77777777" w:rsidR="00574B2A" w:rsidRPr="00574B2A" w:rsidRDefault="00574B2A" w:rsidP="00574B2A">
            <w:pPr>
              <w:tabs>
                <w:tab w:val="right" w:pos="21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74B2A">
              <w:rPr>
                <w:rFonts w:ascii="Times New Roman" w:hAnsi="Times New Roman"/>
                <w:b/>
                <w:bCs/>
                <w:color w:val="000000"/>
                <w:sz w:val="20"/>
              </w:rPr>
              <w:t>+15,8</w:t>
            </w:r>
          </w:p>
        </w:tc>
      </w:tr>
    </w:tbl>
    <w:p w14:paraId="3B57224F" w14:textId="77777777" w:rsidR="00574B2A" w:rsidRPr="00574B2A" w:rsidRDefault="00574B2A" w:rsidP="00574B2A">
      <w:pPr>
        <w:tabs>
          <w:tab w:val="left" w:pos="1650"/>
        </w:tabs>
        <w:jc w:val="center"/>
        <w:rPr>
          <w:rFonts w:ascii="Arial" w:hAnsi="Arial" w:cs="Arial"/>
          <w:b/>
          <w:sz w:val="20"/>
        </w:rPr>
      </w:pPr>
    </w:p>
    <w:p w14:paraId="18CC0C30" w14:textId="77777777" w:rsidR="00574B2A" w:rsidRPr="00C8311C" w:rsidRDefault="00574B2A" w:rsidP="00574B2A">
      <w:pPr>
        <w:ind w:firstLine="709"/>
        <w:jc w:val="both"/>
        <w:rPr>
          <w:rFonts w:ascii="Times New Roman" w:hAnsi="Times New Roman"/>
          <w:snapToGrid w:val="0"/>
          <w:szCs w:val="26"/>
        </w:rPr>
      </w:pPr>
      <w:r w:rsidRPr="00C8311C">
        <w:rPr>
          <w:rFonts w:ascii="Times New Roman" w:hAnsi="Times New Roman"/>
          <w:snapToGrid w:val="0"/>
          <w:szCs w:val="26"/>
        </w:rPr>
        <w:t>В разрезе территориальных отделов, наибольшее количество преступлений совершено на территориях: Кугесьского (142; АППГ-148), Вурман-Сюктерского (131; АППГ-80), Лапсарского (71; АППГ-74) отделов.</w:t>
      </w:r>
    </w:p>
    <w:p w14:paraId="66FC5EF5" w14:textId="77777777" w:rsidR="00574B2A" w:rsidRPr="00574B2A" w:rsidRDefault="00574B2A" w:rsidP="00574B2A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7AD3CED1" w14:textId="77777777" w:rsidR="00574B2A" w:rsidRPr="00574B2A" w:rsidRDefault="00574B2A" w:rsidP="00574B2A">
      <w:pPr>
        <w:tabs>
          <w:tab w:val="left" w:pos="1650"/>
        </w:tabs>
        <w:jc w:val="center"/>
        <w:rPr>
          <w:rFonts w:ascii="Arial" w:hAnsi="Arial" w:cs="Arial"/>
          <w:b/>
          <w:sz w:val="20"/>
        </w:rPr>
      </w:pPr>
      <w:r w:rsidRPr="00574B2A">
        <w:rPr>
          <w:rFonts w:ascii="Arial" w:hAnsi="Arial" w:cs="Arial"/>
          <w:b/>
          <w:sz w:val="20"/>
        </w:rPr>
        <w:t xml:space="preserve">Рис.5.Территориальное распределение преступности </w:t>
      </w:r>
    </w:p>
    <w:p w14:paraId="2AB224C2" w14:textId="77777777" w:rsidR="00574B2A" w:rsidRPr="00574B2A" w:rsidRDefault="00574B2A" w:rsidP="00574B2A">
      <w:pPr>
        <w:tabs>
          <w:tab w:val="left" w:pos="1650"/>
        </w:tabs>
        <w:jc w:val="center"/>
        <w:rPr>
          <w:rFonts w:ascii="Times New Roman" w:hAnsi="Times New Roman"/>
          <w:sz w:val="16"/>
          <w:szCs w:val="16"/>
        </w:rPr>
      </w:pPr>
      <w:r w:rsidRPr="00574B2A">
        <w:rPr>
          <w:rFonts w:ascii="Times New Roman" w:hAnsi="Times New Roman"/>
          <w:b/>
          <w:noProof/>
          <w:sz w:val="20"/>
        </w:rPr>
        <w:drawing>
          <wp:inline distT="0" distB="0" distL="0" distR="0" wp14:anchorId="4AB493C5" wp14:editId="0C95CEA7">
            <wp:extent cx="5760085" cy="3824605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F38F1A2" w14:textId="77777777" w:rsidR="00574B2A" w:rsidRPr="00574B2A" w:rsidRDefault="00574B2A" w:rsidP="00574B2A">
      <w:pPr>
        <w:tabs>
          <w:tab w:val="left" w:pos="1650"/>
        </w:tabs>
        <w:rPr>
          <w:rFonts w:ascii="Times New Roman" w:hAnsi="Times New Roman"/>
          <w:b/>
          <w:sz w:val="20"/>
        </w:rPr>
      </w:pPr>
      <w:r w:rsidRPr="00574B2A">
        <w:rPr>
          <w:rFonts w:ascii="Times New Roman" w:hAnsi="Times New Roman"/>
          <w:b/>
          <w:sz w:val="20"/>
        </w:rPr>
        <w:t xml:space="preserve">                       </w:t>
      </w:r>
    </w:p>
    <w:p w14:paraId="169A8E73" w14:textId="77777777" w:rsidR="00574B2A" w:rsidRPr="00574B2A" w:rsidRDefault="00574B2A" w:rsidP="00574B2A">
      <w:pPr>
        <w:rPr>
          <w:rFonts w:ascii="Times New Roman" w:hAnsi="Times New Roman"/>
          <w:sz w:val="28"/>
          <w:szCs w:val="28"/>
        </w:rPr>
      </w:pPr>
      <w:r w:rsidRPr="00574B2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A25873A" wp14:editId="3CC19C81">
            <wp:extent cx="5743575" cy="1238250"/>
            <wp:effectExtent l="0" t="0" r="0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25786E7" w14:textId="77777777" w:rsidR="00574B2A" w:rsidRPr="00574B2A" w:rsidRDefault="00574B2A" w:rsidP="00574B2A">
      <w:pPr>
        <w:jc w:val="center"/>
        <w:rPr>
          <w:rFonts w:ascii="Times New Roman" w:hAnsi="Times New Roman"/>
          <w:b/>
          <w:sz w:val="20"/>
        </w:rPr>
      </w:pPr>
    </w:p>
    <w:p w14:paraId="32DF1D71" w14:textId="77777777" w:rsidR="00574B2A" w:rsidRPr="00574B2A" w:rsidRDefault="00574B2A" w:rsidP="00574B2A">
      <w:pPr>
        <w:tabs>
          <w:tab w:val="left" w:pos="1650"/>
        </w:tabs>
        <w:rPr>
          <w:rFonts w:ascii="Times New Roman" w:hAnsi="Times New Roman"/>
          <w:b/>
          <w:sz w:val="20"/>
        </w:rPr>
      </w:pPr>
      <w:r w:rsidRPr="00574B2A">
        <w:rPr>
          <w:rFonts w:ascii="Times New Roman" w:hAnsi="Times New Roman"/>
          <w:b/>
          <w:sz w:val="20"/>
        </w:rPr>
        <w:t xml:space="preserve">                  </w:t>
      </w:r>
    </w:p>
    <w:p w14:paraId="34794381" w14:textId="77777777" w:rsidR="00574B2A" w:rsidRPr="00574B2A" w:rsidRDefault="00574B2A" w:rsidP="00574B2A">
      <w:pPr>
        <w:spacing w:after="120"/>
        <w:rPr>
          <w:rFonts w:ascii="Arial" w:hAnsi="Arial" w:cs="Arial"/>
          <w:b/>
          <w:i/>
          <w:sz w:val="24"/>
          <w:szCs w:val="24"/>
        </w:rPr>
      </w:pPr>
    </w:p>
    <w:p w14:paraId="2B1F8255" w14:textId="77777777" w:rsidR="00574B2A" w:rsidRPr="00574B2A" w:rsidRDefault="00574B2A" w:rsidP="00574B2A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  <w:r w:rsidRPr="00574B2A">
        <w:rPr>
          <w:rFonts w:ascii="Arial" w:hAnsi="Arial" w:cs="Arial"/>
          <w:b/>
          <w:i/>
          <w:sz w:val="24"/>
          <w:szCs w:val="24"/>
        </w:rPr>
        <w:t>РАСКРЫТИЕ И РАССЛЕДОВАНИЕ ПРЕСТУПЛЕНИЙ</w:t>
      </w:r>
    </w:p>
    <w:p w14:paraId="72D7C1E1" w14:textId="77777777" w:rsidR="00574B2A" w:rsidRPr="00C8311C" w:rsidRDefault="00574B2A" w:rsidP="00574B2A">
      <w:pPr>
        <w:ind w:firstLine="720"/>
        <w:jc w:val="both"/>
        <w:rPr>
          <w:rFonts w:ascii="Times New Roman" w:hAnsi="Times New Roman"/>
          <w:szCs w:val="26"/>
        </w:rPr>
      </w:pPr>
      <w:r w:rsidRPr="00C8311C">
        <w:rPr>
          <w:rFonts w:ascii="Times New Roman" w:hAnsi="Times New Roman"/>
          <w:szCs w:val="26"/>
        </w:rPr>
        <w:t>Одним из приоритетных направлений деятельности ОМВД России по Чебоксарскому району является раскрытие и расследование преступлений.</w:t>
      </w:r>
    </w:p>
    <w:p w14:paraId="5A35CE1F" w14:textId="77777777" w:rsidR="00574B2A" w:rsidRPr="00C8311C" w:rsidRDefault="00574B2A" w:rsidP="00574B2A">
      <w:pPr>
        <w:ind w:firstLine="720"/>
        <w:jc w:val="both"/>
        <w:rPr>
          <w:rFonts w:ascii="Times New Roman" w:hAnsi="Times New Roman"/>
          <w:szCs w:val="26"/>
          <w:lang w:eastAsia="en-US"/>
        </w:rPr>
      </w:pPr>
      <w:r w:rsidRPr="00C8311C">
        <w:rPr>
          <w:rFonts w:ascii="Times New Roman" w:hAnsi="Times New Roman"/>
          <w:szCs w:val="26"/>
          <w:lang w:eastAsia="en-US"/>
        </w:rPr>
        <w:t xml:space="preserve">Организация совместной оперативно-служебной деятельности подразделений отдела при раскрытии преступлений и расследований уголовных дел, определена приказом МВД России от 29.04.2015 года № 495 </w:t>
      </w:r>
      <w:proofErr w:type="spellStart"/>
      <w:r w:rsidRPr="00C8311C">
        <w:rPr>
          <w:rFonts w:ascii="Times New Roman" w:hAnsi="Times New Roman"/>
          <w:szCs w:val="26"/>
          <w:lang w:eastAsia="en-US"/>
        </w:rPr>
        <w:t>дсп</w:t>
      </w:r>
      <w:proofErr w:type="spellEnd"/>
      <w:r w:rsidRPr="00C8311C">
        <w:rPr>
          <w:rFonts w:ascii="Times New Roman" w:hAnsi="Times New Roman"/>
          <w:szCs w:val="26"/>
          <w:lang w:eastAsia="en-US"/>
        </w:rPr>
        <w:t xml:space="preserve"> и прилагаемой инструкцией.</w:t>
      </w:r>
    </w:p>
    <w:p w14:paraId="1A074BA2" w14:textId="0E1D78F6" w:rsidR="00574B2A" w:rsidRPr="00C8311C" w:rsidRDefault="00574B2A" w:rsidP="00217BAE">
      <w:pPr>
        <w:ind w:firstLine="709"/>
        <w:jc w:val="both"/>
        <w:rPr>
          <w:rFonts w:ascii="Times New Roman" w:hAnsi="Times New Roman"/>
          <w:szCs w:val="26"/>
        </w:rPr>
      </w:pPr>
      <w:r w:rsidRPr="00C8311C">
        <w:rPr>
          <w:rFonts w:ascii="Times New Roman" w:hAnsi="Times New Roman"/>
          <w:szCs w:val="26"/>
        </w:rPr>
        <w:t xml:space="preserve">Раскрываемость преступлений составила 69,3% (увеличение на 4%; АППГ-65,3%; по республике:63,8%; +4,4%). Раскрыто тяжких 44,9% (за АППГ – 39,4%; по республике:50,5%; АППГ-38,0%) и особо тяжких преступлений 84,5% (за АППГ – 71,8%; по республике:71,6%; АППГ-61,4%). </w:t>
      </w:r>
    </w:p>
    <w:p w14:paraId="24ED55BA" w14:textId="53908543" w:rsidR="00574B2A" w:rsidRDefault="00574B2A" w:rsidP="00574B2A">
      <w:pPr>
        <w:ind w:firstLine="709"/>
        <w:jc w:val="both"/>
        <w:rPr>
          <w:rFonts w:ascii="Times New Roman" w:hAnsi="Times New Roman"/>
          <w:szCs w:val="26"/>
        </w:rPr>
      </w:pPr>
    </w:p>
    <w:p w14:paraId="6A553FE4" w14:textId="638104E3" w:rsidR="00C8311C" w:rsidRDefault="00C8311C" w:rsidP="00574B2A">
      <w:pPr>
        <w:ind w:firstLine="709"/>
        <w:jc w:val="both"/>
        <w:rPr>
          <w:rFonts w:ascii="Times New Roman" w:hAnsi="Times New Roman"/>
          <w:szCs w:val="26"/>
        </w:rPr>
      </w:pPr>
    </w:p>
    <w:p w14:paraId="67A56A5B" w14:textId="4FEE027E" w:rsidR="00C8311C" w:rsidRDefault="00C8311C" w:rsidP="00574B2A">
      <w:pPr>
        <w:ind w:firstLine="709"/>
        <w:jc w:val="both"/>
        <w:rPr>
          <w:rFonts w:ascii="Times New Roman" w:hAnsi="Times New Roman"/>
          <w:szCs w:val="26"/>
        </w:rPr>
      </w:pPr>
    </w:p>
    <w:p w14:paraId="78E28904" w14:textId="25AF5837" w:rsidR="00C8311C" w:rsidRDefault="00C8311C" w:rsidP="00574B2A">
      <w:pPr>
        <w:ind w:firstLine="709"/>
        <w:jc w:val="both"/>
        <w:rPr>
          <w:rFonts w:ascii="Times New Roman" w:hAnsi="Times New Roman"/>
          <w:szCs w:val="26"/>
        </w:rPr>
      </w:pPr>
    </w:p>
    <w:p w14:paraId="52D7EFE6" w14:textId="77777777" w:rsidR="00C8311C" w:rsidRPr="00C8311C" w:rsidRDefault="00C8311C" w:rsidP="00574B2A">
      <w:pPr>
        <w:ind w:firstLine="709"/>
        <w:jc w:val="both"/>
        <w:rPr>
          <w:rFonts w:ascii="Times New Roman" w:hAnsi="Times New Roman"/>
          <w:szCs w:val="26"/>
        </w:rPr>
      </w:pPr>
    </w:p>
    <w:p w14:paraId="3FFE8C2C" w14:textId="77777777" w:rsidR="00574B2A" w:rsidRPr="00574B2A" w:rsidRDefault="00574B2A" w:rsidP="00574B2A">
      <w:pPr>
        <w:rPr>
          <w:rFonts w:ascii="Arial" w:hAnsi="Arial" w:cs="Arial"/>
          <w:b/>
          <w:sz w:val="20"/>
        </w:rPr>
      </w:pPr>
      <w:r w:rsidRPr="00574B2A">
        <w:rPr>
          <w:rFonts w:ascii="Arial" w:hAnsi="Arial" w:cs="Arial"/>
          <w:b/>
          <w:sz w:val="20"/>
        </w:rPr>
        <w:lastRenderedPageBreak/>
        <w:t xml:space="preserve">               Рис.6. </w:t>
      </w:r>
      <w:r w:rsidRPr="00574B2A">
        <w:rPr>
          <w:rFonts w:ascii="Arial" w:hAnsi="Arial" w:cs="Arial"/>
          <w:sz w:val="20"/>
        </w:rPr>
        <w:t xml:space="preserve">За последние 5 лет по эффективности раскрытия преступлений отдел имеет следующие результаты </w:t>
      </w:r>
    </w:p>
    <w:p w14:paraId="23545864" w14:textId="77777777" w:rsidR="00574B2A" w:rsidRPr="00574B2A" w:rsidRDefault="00574B2A" w:rsidP="00574B2A">
      <w:pPr>
        <w:ind w:firstLine="720"/>
        <w:jc w:val="both"/>
        <w:rPr>
          <w:rFonts w:ascii="Arial" w:hAnsi="Arial" w:cs="Arial"/>
          <w:sz w:val="20"/>
        </w:rPr>
      </w:pPr>
    </w:p>
    <w:p w14:paraId="75CFB716" w14:textId="77777777" w:rsidR="00574B2A" w:rsidRPr="00574B2A" w:rsidRDefault="00574B2A" w:rsidP="00574B2A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4B2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A9DD1EF" wp14:editId="438BAC32">
            <wp:extent cx="4991100" cy="2019300"/>
            <wp:effectExtent l="0" t="0" r="0" b="0"/>
            <wp:docPr id="24" name="Объект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CAFC120" w14:textId="77777777" w:rsidR="00574B2A" w:rsidRPr="00C8311C" w:rsidRDefault="00574B2A" w:rsidP="00574B2A">
      <w:pPr>
        <w:ind w:firstLine="709"/>
        <w:contextualSpacing/>
        <w:jc w:val="both"/>
        <w:rPr>
          <w:rFonts w:ascii="Times New Roman" w:eastAsia="Calibri" w:hAnsi="Times New Roman"/>
          <w:szCs w:val="26"/>
          <w:lang w:eastAsia="en-US"/>
        </w:rPr>
      </w:pPr>
      <w:r w:rsidRPr="00C8311C">
        <w:rPr>
          <w:rFonts w:ascii="Times New Roman" w:eastAsia="Calibri" w:hAnsi="Times New Roman"/>
          <w:szCs w:val="26"/>
          <w:lang w:eastAsia="en-US"/>
        </w:rPr>
        <w:t xml:space="preserve">Раскрыто 404 преступления (за АППГ – 386, по республике 7521, АППГ-7352). Улучшена на </w:t>
      </w:r>
      <w:r w:rsidRPr="00C8311C">
        <w:rPr>
          <w:rFonts w:ascii="Times New Roman" w:eastAsia="Calibri" w:hAnsi="Times New Roman"/>
          <w:spacing w:val="-2"/>
          <w:szCs w:val="26"/>
          <w:lang w:eastAsia="en-US"/>
        </w:rPr>
        <w:t xml:space="preserve">12,7% </w:t>
      </w:r>
      <w:r w:rsidRPr="00C8311C">
        <w:rPr>
          <w:rFonts w:ascii="Times New Roman" w:eastAsia="Calibri" w:hAnsi="Times New Roman"/>
          <w:szCs w:val="26"/>
          <w:lang w:eastAsia="en-US"/>
        </w:rPr>
        <w:t xml:space="preserve">эффективность раскрытия особо тяжких преступлений </w:t>
      </w:r>
      <w:r w:rsidRPr="00C8311C">
        <w:rPr>
          <w:rFonts w:ascii="Times New Roman" w:eastAsia="Calibri" w:hAnsi="Times New Roman"/>
          <w:spacing w:val="-2"/>
          <w:szCs w:val="26"/>
          <w:lang w:eastAsia="en-US"/>
        </w:rPr>
        <w:t>(</w:t>
      </w:r>
      <w:r w:rsidRPr="00C8311C">
        <w:rPr>
          <w:rFonts w:ascii="Times New Roman" w:eastAsia="Calibri" w:hAnsi="Times New Roman"/>
          <w:szCs w:val="26"/>
          <w:lang w:eastAsia="en-US"/>
        </w:rPr>
        <w:t xml:space="preserve">с 71,8% до 84,5%), тяжких преступлений на 5,5% </w:t>
      </w:r>
      <w:r w:rsidRPr="00C8311C">
        <w:rPr>
          <w:rFonts w:ascii="Times New Roman" w:eastAsia="Calibri" w:hAnsi="Times New Roman"/>
          <w:spacing w:val="-2"/>
          <w:szCs w:val="26"/>
          <w:lang w:eastAsia="en-US"/>
        </w:rPr>
        <w:t>(</w:t>
      </w:r>
      <w:r w:rsidRPr="00C8311C">
        <w:rPr>
          <w:rFonts w:ascii="Times New Roman" w:eastAsia="Calibri" w:hAnsi="Times New Roman"/>
          <w:szCs w:val="26"/>
          <w:lang w:eastAsia="en-US"/>
        </w:rPr>
        <w:t xml:space="preserve">с 39,4% до 44,9%). </w:t>
      </w:r>
    </w:p>
    <w:p w14:paraId="3D90C576" w14:textId="77777777" w:rsidR="00574B2A" w:rsidRPr="00C8311C" w:rsidRDefault="00574B2A" w:rsidP="00574B2A">
      <w:pPr>
        <w:ind w:firstLine="709"/>
        <w:contextualSpacing/>
        <w:jc w:val="both"/>
        <w:rPr>
          <w:rFonts w:ascii="Times New Roman" w:eastAsia="Calibri" w:hAnsi="Times New Roman"/>
          <w:szCs w:val="26"/>
          <w:lang w:eastAsia="en-US"/>
        </w:rPr>
      </w:pPr>
      <w:r w:rsidRPr="00C8311C">
        <w:rPr>
          <w:rFonts w:ascii="Times New Roman" w:eastAsia="Calibri" w:hAnsi="Times New Roman"/>
          <w:szCs w:val="26"/>
          <w:lang w:eastAsia="en-US"/>
        </w:rPr>
        <w:t xml:space="preserve">На </w:t>
      </w:r>
      <w:r w:rsidRPr="00C8311C">
        <w:rPr>
          <w:rFonts w:ascii="Times New Roman" w:eastAsia="Calibri" w:hAnsi="Times New Roman"/>
          <w:color w:val="000000"/>
          <w:szCs w:val="26"/>
          <w:shd w:val="clear" w:color="auto" w:fill="FFFFFF"/>
          <w:lang w:eastAsia="en-US"/>
        </w:rPr>
        <w:t xml:space="preserve">5,3% </w:t>
      </w:r>
      <w:r w:rsidRPr="00C8311C">
        <w:rPr>
          <w:rFonts w:ascii="Times New Roman" w:eastAsia="Calibri" w:hAnsi="Times New Roman"/>
          <w:szCs w:val="26"/>
          <w:lang w:eastAsia="en-US"/>
        </w:rPr>
        <w:t xml:space="preserve">(с </w:t>
      </w:r>
      <w:r w:rsidRPr="00C8311C">
        <w:rPr>
          <w:rFonts w:ascii="Times New Roman" w:eastAsia="Calibri" w:hAnsi="Times New Roman"/>
          <w:color w:val="000000"/>
          <w:szCs w:val="26"/>
          <w:shd w:val="clear" w:color="auto" w:fill="FFFFFF"/>
          <w:lang w:eastAsia="en-US"/>
        </w:rPr>
        <w:t xml:space="preserve">265 </w:t>
      </w:r>
      <w:r w:rsidRPr="00C8311C">
        <w:rPr>
          <w:rFonts w:ascii="Times New Roman" w:eastAsia="Calibri" w:hAnsi="Times New Roman"/>
          <w:szCs w:val="26"/>
          <w:lang w:eastAsia="en-US"/>
        </w:rPr>
        <w:t>до 279</w:t>
      </w:r>
      <w:r w:rsidRPr="00C8311C">
        <w:rPr>
          <w:rFonts w:ascii="Times New Roman" w:eastAsia="Calibri" w:hAnsi="Times New Roman"/>
          <w:color w:val="000000"/>
          <w:szCs w:val="26"/>
          <w:shd w:val="clear" w:color="auto" w:fill="FFFFFF"/>
          <w:lang w:eastAsia="en-US"/>
        </w:rPr>
        <w:t xml:space="preserve">) </w:t>
      </w:r>
      <w:r w:rsidRPr="00C8311C">
        <w:rPr>
          <w:rFonts w:ascii="Times New Roman" w:eastAsia="Calibri" w:hAnsi="Times New Roman"/>
          <w:szCs w:val="26"/>
          <w:lang w:eastAsia="en-US"/>
        </w:rPr>
        <w:t>больше установлено лиц, совершивших преступления, в том числе к уголовной ответственности привлечено 226 (АППГ - 217) лиц. Уровень рецидивной преступности в районе уменьшился на 13,5% (с 52 до 45).</w:t>
      </w:r>
    </w:p>
    <w:p w14:paraId="75F41BBA" w14:textId="77777777" w:rsidR="00574B2A" w:rsidRPr="00C8311C" w:rsidRDefault="00574B2A" w:rsidP="00574B2A">
      <w:pPr>
        <w:ind w:firstLine="709"/>
        <w:jc w:val="both"/>
        <w:rPr>
          <w:rFonts w:ascii="Times New Roman" w:hAnsi="Times New Roman"/>
          <w:szCs w:val="26"/>
        </w:rPr>
      </w:pPr>
      <w:r w:rsidRPr="00C8311C">
        <w:rPr>
          <w:rFonts w:ascii="Times New Roman" w:hAnsi="Times New Roman"/>
          <w:szCs w:val="26"/>
        </w:rPr>
        <w:t xml:space="preserve"> Остались</w:t>
      </w:r>
      <w:r w:rsidRPr="00C8311C">
        <w:rPr>
          <w:rFonts w:ascii="Times New Roman" w:hAnsi="Times New Roman"/>
          <w:color w:val="FF0000"/>
          <w:szCs w:val="26"/>
        </w:rPr>
        <w:t xml:space="preserve"> </w:t>
      </w:r>
      <w:r w:rsidRPr="00C8311C">
        <w:rPr>
          <w:rFonts w:ascii="Times New Roman" w:hAnsi="Times New Roman"/>
          <w:szCs w:val="26"/>
        </w:rPr>
        <w:t>нераскрытыми 179 преступных посягательств (АППГ - 205, в том числе предварительное следствие, по которым обязательно – 137 против 176 (-22,2%), предварительное следствие по которым необязательно – 42 против 29 (+44,8%).</w:t>
      </w:r>
    </w:p>
    <w:p w14:paraId="30D8A2EF" w14:textId="77777777" w:rsidR="00574B2A" w:rsidRPr="00C8311C" w:rsidRDefault="00574B2A" w:rsidP="00574B2A">
      <w:pPr>
        <w:ind w:firstLine="709"/>
        <w:contextualSpacing/>
        <w:jc w:val="both"/>
        <w:rPr>
          <w:rFonts w:ascii="Times New Roman" w:eastAsia="Calibri" w:hAnsi="Times New Roman"/>
          <w:spacing w:val="-2"/>
          <w:szCs w:val="26"/>
          <w:lang w:eastAsia="en-US"/>
        </w:rPr>
      </w:pPr>
      <w:r w:rsidRPr="00C8311C">
        <w:rPr>
          <w:rFonts w:ascii="Times New Roman" w:eastAsia="Calibri" w:hAnsi="Times New Roman"/>
          <w:szCs w:val="26"/>
          <w:lang w:eastAsia="en-US"/>
        </w:rPr>
        <w:t xml:space="preserve">Недостаточная эффективность раскрытия </w:t>
      </w:r>
      <w:r w:rsidRPr="00C8311C">
        <w:rPr>
          <w:rFonts w:ascii="Times New Roman" w:eastAsia="Calibri" w:hAnsi="Times New Roman"/>
          <w:spacing w:val="-2"/>
          <w:szCs w:val="26"/>
          <w:lang w:eastAsia="en-US"/>
        </w:rPr>
        <w:t xml:space="preserve">преступлений средней тяжести (снижение на 7,4%, </w:t>
      </w:r>
      <w:r w:rsidRPr="00C8311C">
        <w:rPr>
          <w:rFonts w:ascii="Times New Roman" w:eastAsia="Calibri" w:hAnsi="Times New Roman"/>
          <w:szCs w:val="26"/>
          <w:lang w:eastAsia="en-US"/>
        </w:rPr>
        <w:t>с 45,7% до 38,3%),</w:t>
      </w:r>
      <w:r w:rsidRPr="00C8311C">
        <w:rPr>
          <w:rFonts w:ascii="Times New Roman" w:eastAsia="Calibri" w:hAnsi="Times New Roman"/>
          <w:spacing w:val="-2"/>
          <w:szCs w:val="26"/>
          <w:lang w:eastAsia="en-US"/>
        </w:rPr>
        <w:t xml:space="preserve"> преступлений небольшой тяжести (снижение на 3,1%, </w:t>
      </w:r>
      <w:r w:rsidRPr="00C8311C">
        <w:rPr>
          <w:rFonts w:ascii="Times New Roman" w:eastAsia="Calibri" w:hAnsi="Times New Roman"/>
          <w:szCs w:val="26"/>
          <w:lang w:eastAsia="en-US"/>
        </w:rPr>
        <w:t xml:space="preserve">с 88,4% до 85,3%), отмечается снижение количества раскрытых преступлений, подозреваемый в совершении которых установлен в течение 24 часов (-13,3%, с 15 до 13), остается на уровне прошлого года эффективность раскрытия </w:t>
      </w:r>
      <w:r w:rsidRPr="00C8311C">
        <w:rPr>
          <w:rFonts w:ascii="Times New Roman" w:eastAsia="Calibri" w:hAnsi="Times New Roman"/>
          <w:spacing w:val="-2"/>
          <w:szCs w:val="26"/>
          <w:lang w:eastAsia="en-US"/>
        </w:rPr>
        <w:t>преступлений небольшой тяжести (87%).</w:t>
      </w:r>
    </w:p>
    <w:p w14:paraId="01EF881D" w14:textId="77777777" w:rsidR="00574B2A" w:rsidRPr="00C8311C" w:rsidRDefault="00574B2A" w:rsidP="00574B2A">
      <w:pPr>
        <w:ind w:firstLine="709"/>
        <w:jc w:val="both"/>
        <w:rPr>
          <w:rFonts w:ascii="Times New Roman" w:hAnsi="Times New Roman"/>
          <w:szCs w:val="26"/>
          <w:lang w:eastAsia="en-US"/>
        </w:rPr>
      </w:pPr>
      <w:r w:rsidRPr="00C8311C">
        <w:rPr>
          <w:rFonts w:ascii="Times New Roman" w:hAnsi="Times New Roman"/>
          <w:szCs w:val="26"/>
          <w:lang w:eastAsia="en-US"/>
        </w:rPr>
        <w:t>Число не разысканных лиц достигло до 16</w:t>
      </w:r>
      <w:r w:rsidRPr="00C8311C">
        <w:rPr>
          <w:rFonts w:ascii="Times New Roman" w:hAnsi="Times New Roman"/>
          <w:color w:val="FF0000"/>
          <w:szCs w:val="26"/>
          <w:lang w:eastAsia="en-US"/>
        </w:rPr>
        <w:t xml:space="preserve"> </w:t>
      </w:r>
      <w:r w:rsidRPr="00C8311C">
        <w:rPr>
          <w:rFonts w:ascii="Times New Roman" w:hAnsi="Times New Roman"/>
          <w:szCs w:val="26"/>
          <w:lang w:eastAsia="en-US"/>
        </w:rPr>
        <w:t>человек.</w:t>
      </w:r>
    </w:p>
    <w:p w14:paraId="5D45797B" w14:textId="77777777" w:rsidR="00574B2A" w:rsidRPr="00C8311C" w:rsidRDefault="00574B2A" w:rsidP="00574B2A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/>
          <w:b/>
          <w:szCs w:val="26"/>
        </w:rPr>
      </w:pPr>
      <w:r w:rsidRPr="00C8311C">
        <w:rPr>
          <w:rFonts w:ascii="Times New Roman" w:hAnsi="Times New Roman"/>
          <w:b/>
          <w:szCs w:val="26"/>
        </w:rPr>
        <w:t>Раскрытие преступлений, относящиеся к категории прошлых лет</w:t>
      </w:r>
    </w:p>
    <w:p w14:paraId="4D523F53" w14:textId="39F4FBC8" w:rsidR="00574B2A" w:rsidRDefault="00574B2A" w:rsidP="00574B2A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 w:rsidRPr="00C8311C">
        <w:rPr>
          <w:rFonts w:ascii="Times New Roman" w:hAnsi="Times New Roman"/>
          <w:szCs w:val="26"/>
        </w:rPr>
        <w:t xml:space="preserve">Раскрыто 8 (АППГ-6) преступлений, относящиеся к категории прошлых лет, </w:t>
      </w:r>
      <w:r w:rsidRPr="00C8311C">
        <w:rPr>
          <w:rFonts w:ascii="Times New Roman" w:hAnsi="Times New Roman"/>
          <w:color w:val="000000"/>
          <w:szCs w:val="26"/>
        </w:rPr>
        <w:t xml:space="preserve">в том числе 3 (+100%; АППГ-0) тяжких и особо тяжких составов, </w:t>
      </w:r>
      <w:r w:rsidRPr="00C8311C">
        <w:rPr>
          <w:rFonts w:ascii="Times New Roman" w:hAnsi="Times New Roman"/>
          <w:szCs w:val="26"/>
        </w:rPr>
        <w:t xml:space="preserve">остаток нераскрытых составил 873 (за АППГ - 961) преступления, </w:t>
      </w:r>
      <w:r w:rsidRPr="00C8311C">
        <w:rPr>
          <w:rFonts w:ascii="Times New Roman" w:hAnsi="Times New Roman"/>
          <w:color w:val="000000"/>
          <w:szCs w:val="26"/>
        </w:rPr>
        <w:t>в том числе 476 (+16,4%; АППГ-409) тяжких и особо тяжких преступлений.</w:t>
      </w:r>
    </w:p>
    <w:p w14:paraId="066C0D56" w14:textId="77777777" w:rsidR="000B5137" w:rsidRPr="008146BA" w:rsidRDefault="000B5137" w:rsidP="00574B2A">
      <w:pPr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21D92EC3" w14:textId="77777777" w:rsidR="00574B2A" w:rsidRPr="00574B2A" w:rsidRDefault="00574B2A" w:rsidP="00574B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4B2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059C2FE" wp14:editId="6E9A7964">
            <wp:extent cx="6030595" cy="2374699"/>
            <wp:effectExtent l="0" t="0" r="0" b="0"/>
            <wp:docPr id="14" name="Диаграмма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B39DE18" w14:textId="77777777" w:rsidR="00574B2A" w:rsidRPr="00574B2A" w:rsidRDefault="00574B2A" w:rsidP="00574B2A">
      <w:pPr>
        <w:ind w:firstLine="720"/>
        <w:jc w:val="center"/>
        <w:rPr>
          <w:rFonts w:ascii="Arial" w:hAnsi="Arial" w:cs="Arial"/>
          <w:sz w:val="28"/>
          <w:szCs w:val="28"/>
        </w:rPr>
      </w:pPr>
      <w:r w:rsidRPr="00574B2A">
        <w:rPr>
          <w:rFonts w:ascii="Arial" w:hAnsi="Arial" w:cs="Arial"/>
          <w:b/>
          <w:sz w:val="20"/>
        </w:rPr>
        <w:lastRenderedPageBreak/>
        <w:t>Рис.7. Эффективность раскрытия преступлений за 2019-2022 г.</w:t>
      </w:r>
    </w:p>
    <w:p w14:paraId="260A2A65" w14:textId="77777777" w:rsidR="00574B2A" w:rsidRPr="00574B2A" w:rsidRDefault="00574B2A" w:rsidP="00574B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4B2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72FD97B" wp14:editId="41B709BE">
            <wp:extent cx="5286375" cy="3004457"/>
            <wp:effectExtent l="19050" t="0" r="0" b="0"/>
            <wp:docPr id="3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B0DBA00" w14:textId="77777777" w:rsidR="00574B2A" w:rsidRPr="00574B2A" w:rsidRDefault="00574B2A" w:rsidP="00574B2A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68A5688A" w14:textId="77777777" w:rsidR="00574B2A" w:rsidRPr="00C8311C" w:rsidRDefault="00574B2A" w:rsidP="00574B2A">
      <w:pPr>
        <w:tabs>
          <w:tab w:val="left" w:pos="426"/>
        </w:tabs>
        <w:jc w:val="center"/>
        <w:rPr>
          <w:rFonts w:ascii="Times New Roman" w:hAnsi="Times New Roman"/>
          <w:b/>
          <w:szCs w:val="26"/>
          <w:lang w:eastAsia="en-US"/>
        </w:rPr>
      </w:pPr>
      <w:r w:rsidRPr="00C8311C">
        <w:rPr>
          <w:rFonts w:ascii="Times New Roman" w:hAnsi="Times New Roman"/>
          <w:b/>
          <w:szCs w:val="26"/>
          <w:lang w:eastAsia="en-US"/>
        </w:rPr>
        <w:t>Сведения о состоянии преступности следствие</w:t>
      </w:r>
    </w:p>
    <w:p w14:paraId="2CA86E78" w14:textId="77777777" w:rsidR="00574B2A" w:rsidRPr="00C8311C" w:rsidRDefault="00574B2A" w:rsidP="00574B2A">
      <w:pPr>
        <w:tabs>
          <w:tab w:val="left" w:pos="426"/>
        </w:tabs>
        <w:jc w:val="center"/>
        <w:rPr>
          <w:rFonts w:ascii="Times New Roman" w:hAnsi="Times New Roman"/>
          <w:b/>
          <w:szCs w:val="26"/>
          <w:lang w:eastAsia="en-US"/>
        </w:rPr>
      </w:pPr>
      <w:r w:rsidRPr="00C8311C">
        <w:rPr>
          <w:rFonts w:ascii="Times New Roman" w:hAnsi="Times New Roman"/>
          <w:b/>
          <w:szCs w:val="26"/>
          <w:lang w:eastAsia="en-US"/>
        </w:rPr>
        <w:t>по которому, обязательно</w:t>
      </w:r>
    </w:p>
    <w:p w14:paraId="54A2C07E" w14:textId="77777777" w:rsidR="00574B2A" w:rsidRPr="00C8311C" w:rsidRDefault="00574B2A" w:rsidP="00574B2A">
      <w:pPr>
        <w:ind w:firstLine="709"/>
        <w:jc w:val="both"/>
        <w:rPr>
          <w:rFonts w:ascii="Times New Roman" w:hAnsi="Times New Roman"/>
          <w:spacing w:val="-5"/>
          <w:szCs w:val="26"/>
        </w:rPr>
      </w:pPr>
      <w:r w:rsidRPr="00C8311C">
        <w:rPr>
          <w:rFonts w:ascii="Times New Roman" w:hAnsi="Times New Roman"/>
          <w:szCs w:val="26"/>
        </w:rPr>
        <w:t>В отчётном периоде зарегист</w:t>
      </w:r>
      <w:r w:rsidRPr="00C8311C">
        <w:rPr>
          <w:rFonts w:ascii="Times New Roman" w:hAnsi="Times New Roman"/>
          <w:spacing w:val="-5"/>
          <w:szCs w:val="26"/>
        </w:rPr>
        <w:t xml:space="preserve">рировано на 22,5% больше преступлений, следствие по которым обязательно (398 против 325), </w:t>
      </w:r>
      <w:r w:rsidRPr="00C8311C">
        <w:rPr>
          <w:rFonts w:ascii="Times New Roman" w:hAnsi="Times New Roman"/>
          <w:spacing w:val="-3"/>
          <w:szCs w:val="26"/>
        </w:rPr>
        <w:t xml:space="preserve">приостановлено 137 против 176 уголовных дел. Результативность работы </w:t>
      </w:r>
      <w:r w:rsidRPr="00C8311C">
        <w:rPr>
          <w:rFonts w:ascii="Times New Roman" w:hAnsi="Times New Roman"/>
          <w:spacing w:val="-13"/>
          <w:szCs w:val="26"/>
        </w:rPr>
        <w:t xml:space="preserve">улучшена </w:t>
      </w:r>
      <w:r w:rsidRPr="00C8311C">
        <w:rPr>
          <w:rFonts w:ascii="Times New Roman" w:hAnsi="Times New Roman"/>
          <w:spacing w:val="-7"/>
          <w:szCs w:val="26"/>
        </w:rPr>
        <w:t>на 7,1</w:t>
      </w:r>
      <w:r w:rsidRPr="00C8311C">
        <w:rPr>
          <w:rFonts w:ascii="Times New Roman" w:hAnsi="Times New Roman"/>
          <w:spacing w:val="-5"/>
          <w:szCs w:val="26"/>
        </w:rPr>
        <w:t>% и составила 58,9% (против 51,8%; по республике: 48,0%).</w:t>
      </w:r>
    </w:p>
    <w:p w14:paraId="02BF85E2" w14:textId="77777777" w:rsidR="00574B2A" w:rsidRPr="00C8311C" w:rsidRDefault="00574B2A" w:rsidP="00574B2A">
      <w:pPr>
        <w:ind w:firstLine="709"/>
        <w:jc w:val="both"/>
        <w:rPr>
          <w:rFonts w:ascii="Times New Roman" w:hAnsi="Times New Roman"/>
          <w:szCs w:val="26"/>
        </w:rPr>
      </w:pPr>
    </w:p>
    <w:p w14:paraId="087FD5FE" w14:textId="77777777" w:rsidR="00574B2A" w:rsidRPr="00C8311C" w:rsidRDefault="00574B2A" w:rsidP="00574B2A">
      <w:pPr>
        <w:tabs>
          <w:tab w:val="left" w:pos="426"/>
        </w:tabs>
        <w:jc w:val="center"/>
        <w:rPr>
          <w:rFonts w:ascii="Times New Roman" w:hAnsi="Times New Roman"/>
          <w:b/>
          <w:szCs w:val="26"/>
          <w:lang w:eastAsia="en-US"/>
        </w:rPr>
      </w:pPr>
      <w:r w:rsidRPr="00C8311C">
        <w:rPr>
          <w:rFonts w:ascii="Times New Roman" w:hAnsi="Times New Roman"/>
          <w:b/>
          <w:szCs w:val="26"/>
          <w:lang w:eastAsia="en-US"/>
        </w:rPr>
        <w:t>Сведения о состоянии преступности следствие</w:t>
      </w:r>
    </w:p>
    <w:p w14:paraId="2B412F2B" w14:textId="77777777" w:rsidR="00574B2A" w:rsidRPr="00C8311C" w:rsidRDefault="00574B2A" w:rsidP="00574B2A">
      <w:pPr>
        <w:tabs>
          <w:tab w:val="left" w:pos="426"/>
        </w:tabs>
        <w:jc w:val="center"/>
        <w:rPr>
          <w:rFonts w:ascii="Times New Roman" w:hAnsi="Times New Roman"/>
          <w:b/>
          <w:szCs w:val="26"/>
          <w:lang w:eastAsia="en-US"/>
        </w:rPr>
      </w:pPr>
      <w:r w:rsidRPr="00C8311C">
        <w:rPr>
          <w:rFonts w:ascii="Times New Roman" w:hAnsi="Times New Roman"/>
          <w:b/>
          <w:szCs w:val="26"/>
          <w:lang w:eastAsia="en-US"/>
        </w:rPr>
        <w:t>по которому, необязательно</w:t>
      </w:r>
    </w:p>
    <w:p w14:paraId="7EBB5070" w14:textId="77777777" w:rsidR="00574B2A" w:rsidRPr="00C8311C" w:rsidRDefault="00574B2A" w:rsidP="00574B2A">
      <w:pPr>
        <w:ind w:firstLine="720"/>
        <w:jc w:val="both"/>
        <w:rPr>
          <w:rFonts w:ascii="Times New Roman" w:hAnsi="Times New Roman"/>
          <w:spacing w:val="-5"/>
          <w:szCs w:val="26"/>
        </w:rPr>
      </w:pPr>
      <w:r w:rsidRPr="00C8311C">
        <w:rPr>
          <w:rFonts w:ascii="Times New Roman" w:hAnsi="Times New Roman"/>
          <w:szCs w:val="26"/>
        </w:rPr>
        <w:t>В отчётном периоде зарегист</w:t>
      </w:r>
      <w:r w:rsidRPr="00C8311C">
        <w:rPr>
          <w:rFonts w:ascii="Times New Roman" w:hAnsi="Times New Roman"/>
          <w:spacing w:val="-5"/>
          <w:szCs w:val="26"/>
        </w:rPr>
        <w:t xml:space="preserve">рировано на 6,7% больше преступлений, следствие по которым, необязательно (255 против 239), </w:t>
      </w:r>
      <w:r w:rsidRPr="00C8311C">
        <w:rPr>
          <w:rFonts w:ascii="Times New Roman" w:hAnsi="Times New Roman"/>
          <w:spacing w:val="-3"/>
          <w:szCs w:val="26"/>
        </w:rPr>
        <w:t xml:space="preserve">приостановлено 42 против 29 уголовных дел (+44,8%). Результативность работы </w:t>
      </w:r>
      <w:r w:rsidRPr="00C8311C">
        <w:rPr>
          <w:rFonts w:ascii="Times New Roman" w:hAnsi="Times New Roman"/>
          <w:spacing w:val="-13"/>
          <w:szCs w:val="26"/>
        </w:rPr>
        <w:t xml:space="preserve">ухудшена </w:t>
      </w:r>
      <w:r w:rsidRPr="00C8311C">
        <w:rPr>
          <w:rFonts w:ascii="Times New Roman" w:hAnsi="Times New Roman"/>
          <w:spacing w:val="-7"/>
          <w:szCs w:val="26"/>
        </w:rPr>
        <w:t>на 4</w:t>
      </w:r>
      <w:r w:rsidRPr="00C8311C">
        <w:rPr>
          <w:rFonts w:ascii="Times New Roman" w:hAnsi="Times New Roman"/>
          <w:spacing w:val="-5"/>
          <w:szCs w:val="26"/>
        </w:rPr>
        <w:t>% и составила 83,2% (против 87,2%; по республике: 81,9%).</w:t>
      </w:r>
    </w:p>
    <w:p w14:paraId="7309C2BF" w14:textId="77777777" w:rsidR="00574B2A" w:rsidRPr="00574B2A" w:rsidRDefault="00574B2A" w:rsidP="00574B2A">
      <w:pPr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</w:p>
    <w:p w14:paraId="58810AC1" w14:textId="77777777" w:rsidR="00574B2A" w:rsidRPr="00C8311C" w:rsidRDefault="00574B2A" w:rsidP="00574B2A">
      <w:pPr>
        <w:shd w:val="clear" w:color="auto" w:fill="FFFFFF"/>
        <w:tabs>
          <w:tab w:val="left" w:pos="9536"/>
        </w:tabs>
        <w:spacing w:line="324" w:lineRule="exact"/>
        <w:ind w:left="72" w:firstLine="704"/>
        <w:jc w:val="center"/>
        <w:rPr>
          <w:rFonts w:ascii="Arial" w:hAnsi="Arial" w:cs="Arial"/>
          <w:b/>
          <w:i/>
          <w:szCs w:val="26"/>
        </w:rPr>
      </w:pPr>
      <w:r w:rsidRPr="00C8311C">
        <w:rPr>
          <w:rFonts w:ascii="Arial" w:hAnsi="Arial" w:cs="Arial"/>
          <w:b/>
          <w:i/>
          <w:szCs w:val="26"/>
        </w:rPr>
        <w:t>БОРЬБА С НЕЗАКОННЫМ ОБОРОТОМ НАРКОТИКОВ</w:t>
      </w:r>
    </w:p>
    <w:p w14:paraId="69866135" w14:textId="77777777" w:rsidR="00574B2A" w:rsidRPr="00C8311C" w:rsidRDefault="00574B2A" w:rsidP="00574B2A">
      <w:pPr>
        <w:suppressAutoHyphens/>
        <w:ind w:firstLine="748"/>
        <w:jc w:val="both"/>
        <w:rPr>
          <w:rFonts w:ascii="Times New Roman" w:hAnsi="Times New Roman"/>
          <w:szCs w:val="26"/>
        </w:rPr>
      </w:pPr>
      <w:r w:rsidRPr="00C8311C">
        <w:rPr>
          <w:rFonts w:ascii="Times New Roman" w:hAnsi="Times New Roman"/>
          <w:szCs w:val="26"/>
        </w:rPr>
        <w:t xml:space="preserve">Основные тенденции развития ситуации, связанной с немедицинским потреблением и незаконным оборотом наркотических средств, психотропных и сильнодействующих веществ, а также их прекурсоров, в Чебоксарском муниципальном округе существенных изменений не претерпели. </w:t>
      </w:r>
    </w:p>
    <w:p w14:paraId="634C18F3" w14:textId="77777777" w:rsidR="00574B2A" w:rsidRPr="00C8311C" w:rsidRDefault="00574B2A" w:rsidP="00574B2A">
      <w:pPr>
        <w:widowControl w:val="0"/>
        <w:ind w:firstLine="709"/>
        <w:jc w:val="both"/>
        <w:rPr>
          <w:rFonts w:ascii="Times New Roman" w:eastAsiaTheme="minorHAnsi" w:hAnsi="Times New Roman" w:cstheme="minorBidi"/>
          <w:spacing w:val="5"/>
          <w:szCs w:val="26"/>
          <w:lang w:eastAsia="en-US"/>
        </w:rPr>
      </w:pPr>
      <w:r w:rsidRPr="00C8311C">
        <w:rPr>
          <w:rFonts w:ascii="Times New Roman" w:eastAsiaTheme="minorHAnsi" w:hAnsi="Times New Roman" w:cstheme="minorBidi"/>
          <w:spacing w:val="5"/>
          <w:szCs w:val="26"/>
          <w:lang w:eastAsia="en-US"/>
        </w:rPr>
        <w:t xml:space="preserve">В Чебоксарском муниципальном округе выявлено 136 (АППГ-47) </w:t>
      </w:r>
      <w:r w:rsidRPr="00C8311C">
        <w:rPr>
          <w:rFonts w:ascii="Times New Roman" w:eastAsiaTheme="minorHAnsi" w:hAnsi="Times New Roman" w:cstheme="minorBidi"/>
          <w:spacing w:val="-2"/>
          <w:szCs w:val="26"/>
          <w:lang w:eastAsia="en-US"/>
        </w:rPr>
        <w:t>преступлений в сфере незаконного оборота наркотиков (+189,4%)</w:t>
      </w:r>
      <w:r w:rsidRPr="00C8311C">
        <w:rPr>
          <w:rFonts w:ascii="Times New Roman" w:eastAsiaTheme="minorHAnsi" w:hAnsi="Times New Roman" w:cstheme="minorBidi"/>
          <w:spacing w:val="5"/>
          <w:szCs w:val="26"/>
          <w:lang w:eastAsia="en-US"/>
        </w:rPr>
        <w:t>, окончено 100 (АППГ – 51), приостановлено 25 (АППГ – 28). Эффективность раскрытия составила 80,0% (АППГ-64,6%).</w:t>
      </w:r>
    </w:p>
    <w:p w14:paraId="7966154A" w14:textId="77777777" w:rsidR="00574B2A" w:rsidRPr="00574B2A" w:rsidRDefault="00574B2A" w:rsidP="00574B2A">
      <w:pPr>
        <w:jc w:val="both"/>
        <w:rPr>
          <w:rFonts w:ascii="Times New Roman" w:hAnsi="Times New Roman"/>
          <w:sz w:val="28"/>
          <w:szCs w:val="28"/>
        </w:rPr>
      </w:pPr>
    </w:p>
    <w:p w14:paraId="5C4BB11E" w14:textId="77777777" w:rsidR="00574B2A" w:rsidRPr="00574B2A" w:rsidRDefault="00574B2A" w:rsidP="00574B2A">
      <w:pPr>
        <w:suppressAutoHyphens/>
        <w:spacing w:line="228" w:lineRule="auto"/>
        <w:ind w:firstLine="748"/>
        <w:jc w:val="both"/>
        <w:rPr>
          <w:rFonts w:ascii="Times New Roman" w:hAnsi="Times New Roman"/>
          <w:sz w:val="8"/>
          <w:szCs w:val="8"/>
          <w:highlight w:val="yellow"/>
        </w:rPr>
      </w:pPr>
    </w:p>
    <w:p w14:paraId="0F0D0F95" w14:textId="77777777" w:rsidR="008146BA" w:rsidRDefault="008146BA" w:rsidP="00574B2A">
      <w:pPr>
        <w:suppressAutoHyphens/>
        <w:spacing w:line="228" w:lineRule="auto"/>
        <w:jc w:val="center"/>
        <w:rPr>
          <w:rFonts w:ascii="Arial" w:hAnsi="Arial" w:cs="Arial"/>
          <w:b/>
          <w:sz w:val="20"/>
        </w:rPr>
      </w:pPr>
    </w:p>
    <w:p w14:paraId="532C7C19" w14:textId="77777777" w:rsidR="008146BA" w:rsidRDefault="008146BA" w:rsidP="00574B2A">
      <w:pPr>
        <w:suppressAutoHyphens/>
        <w:spacing w:line="228" w:lineRule="auto"/>
        <w:jc w:val="center"/>
        <w:rPr>
          <w:rFonts w:ascii="Arial" w:hAnsi="Arial" w:cs="Arial"/>
          <w:b/>
          <w:sz w:val="20"/>
        </w:rPr>
      </w:pPr>
    </w:p>
    <w:p w14:paraId="0F5AE4C2" w14:textId="77777777" w:rsidR="008146BA" w:rsidRDefault="008146BA" w:rsidP="00574B2A">
      <w:pPr>
        <w:suppressAutoHyphens/>
        <w:spacing w:line="228" w:lineRule="auto"/>
        <w:jc w:val="center"/>
        <w:rPr>
          <w:rFonts w:ascii="Arial" w:hAnsi="Arial" w:cs="Arial"/>
          <w:b/>
          <w:sz w:val="20"/>
        </w:rPr>
      </w:pPr>
    </w:p>
    <w:p w14:paraId="734CA04A" w14:textId="77777777" w:rsidR="008146BA" w:rsidRDefault="008146BA" w:rsidP="00574B2A">
      <w:pPr>
        <w:suppressAutoHyphens/>
        <w:spacing w:line="228" w:lineRule="auto"/>
        <w:jc w:val="center"/>
        <w:rPr>
          <w:rFonts w:ascii="Arial" w:hAnsi="Arial" w:cs="Arial"/>
          <w:b/>
          <w:sz w:val="20"/>
        </w:rPr>
      </w:pPr>
    </w:p>
    <w:p w14:paraId="7EC0A188" w14:textId="77777777" w:rsidR="008146BA" w:rsidRDefault="008146BA" w:rsidP="00574B2A">
      <w:pPr>
        <w:suppressAutoHyphens/>
        <w:spacing w:line="228" w:lineRule="auto"/>
        <w:jc w:val="center"/>
        <w:rPr>
          <w:rFonts w:ascii="Arial" w:hAnsi="Arial" w:cs="Arial"/>
          <w:b/>
          <w:sz w:val="20"/>
        </w:rPr>
      </w:pPr>
    </w:p>
    <w:p w14:paraId="42C09B48" w14:textId="77777777" w:rsidR="008146BA" w:rsidRDefault="008146BA" w:rsidP="00574B2A">
      <w:pPr>
        <w:suppressAutoHyphens/>
        <w:spacing w:line="228" w:lineRule="auto"/>
        <w:jc w:val="center"/>
        <w:rPr>
          <w:rFonts w:ascii="Arial" w:hAnsi="Arial" w:cs="Arial"/>
          <w:b/>
          <w:sz w:val="20"/>
        </w:rPr>
      </w:pPr>
    </w:p>
    <w:p w14:paraId="371101E3" w14:textId="77777777" w:rsidR="008146BA" w:rsidRDefault="008146BA" w:rsidP="00574B2A">
      <w:pPr>
        <w:suppressAutoHyphens/>
        <w:spacing w:line="228" w:lineRule="auto"/>
        <w:jc w:val="center"/>
        <w:rPr>
          <w:rFonts w:ascii="Arial" w:hAnsi="Arial" w:cs="Arial"/>
          <w:b/>
          <w:sz w:val="20"/>
        </w:rPr>
      </w:pPr>
    </w:p>
    <w:p w14:paraId="7569DC33" w14:textId="77777777" w:rsidR="008146BA" w:rsidRDefault="008146BA" w:rsidP="00574B2A">
      <w:pPr>
        <w:suppressAutoHyphens/>
        <w:spacing w:line="228" w:lineRule="auto"/>
        <w:jc w:val="center"/>
        <w:rPr>
          <w:rFonts w:ascii="Arial" w:hAnsi="Arial" w:cs="Arial"/>
          <w:b/>
          <w:sz w:val="20"/>
        </w:rPr>
      </w:pPr>
    </w:p>
    <w:p w14:paraId="5ED6A1D7" w14:textId="22822248" w:rsidR="00574B2A" w:rsidRPr="00574B2A" w:rsidRDefault="00574B2A" w:rsidP="00574B2A">
      <w:pPr>
        <w:suppressAutoHyphens/>
        <w:spacing w:line="228" w:lineRule="auto"/>
        <w:jc w:val="center"/>
        <w:rPr>
          <w:rFonts w:ascii="Arial" w:hAnsi="Arial" w:cs="Arial"/>
          <w:b/>
          <w:sz w:val="20"/>
        </w:rPr>
      </w:pPr>
      <w:r w:rsidRPr="00574B2A">
        <w:rPr>
          <w:rFonts w:ascii="Arial" w:hAnsi="Arial" w:cs="Arial"/>
          <w:b/>
          <w:sz w:val="20"/>
        </w:rPr>
        <w:lastRenderedPageBreak/>
        <w:t xml:space="preserve">Рис. 8. Сведения о преступлениях в сфере незаконного </w:t>
      </w:r>
    </w:p>
    <w:p w14:paraId="6B0B9C0E" w14:textId="77777777" w:rsidR="00574B2A" w:rsidRPr="00574B2A" w:rsidRDefault="00574B2A" w:rsidP="00574B2A">
      <w:pPr>
        <w:suppressAutoHyphens/>
        <w:spacing w:line="228" w:lineRule="auto"/>
        <w:jc w:val="center"/>
        <w:rPr>
          <w:rFonts w:ascii="Arial" w:hAnsi="Arial" w:cs="Arial"/>
          <w:b/>
          <w:sz w:val="20"/>
        </w:rPr>
      </w:pPr>
      <w:r w:rsidRPr="00574B2A">
        <w:rPr>
          <w:rFonts w:ascii="Arial" w:hAnsi="Arial" w:cs="Arial"/>
          <w:b/>
          <w:sz w:val="20"/>
        </w:rPr>
        <w:t>оборота наркотиков за 12 месяцев 2018-2022 г.</w:t>
      </w:r>
    </w:p>
    <w:p w14:paraId="376EB4F4" w14:textId="77777777" w:rsidR="00574B2A" w:rsidRPr="00574B2A" w:rsidRDefault="00574B2A" w:rsidP="00574B2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D20D5D3" w14:textId="77777777" w:rsidR="00574B2A" w:rsidRPr="00574B2A" w:rsidRDefault="00574B2A" w:rsidP="00574B2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FB7C9AE" w14:textId="77777777" w:rsidR="00574B2A" w:rsidRPr="00574B2A" w:rsidRDefault="00574B2A" w:rsidP="00574B2A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74B2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FD917F" wp14:editId="0BC375F4">
            <wp:extent cx="5658929" cy="2406770"/>
            <wp:effectExtent l="0" t="0" r="0" b="0"/>
            <wp:docPr id="21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8C103BC" w14:textId="77777777" w:rsidR="00574B2A" w:rsidRPr="00574B2A" w:rsidRDefault="00574B2A" w:rsidP="00574B2A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0FB90FE0" w14:textId="77777777" w:rsidR="00574B2A" w:rsidRPr="00C8311C" w:rsidRDefault="00574B2A" w:rsidP="00574B2A">
      <w:pPr>
        <w:ind w:right="-1"/>
        <w:jc w:val="center"/>
        <w:rPr>
          <w:rFonts w:ascii="Times New Roman" w:hAnsi="Times New Roman"/>
          <w:b/>
          <w:szCs w:val="26"/>
        </w:rPr>
      </w:pPr>
      <w:r w:rsidRPr="00C8311C">
        <w:rPr>
          <w:rFonts w:ascii="Times New Roman" w:hAnsi="Times New Roman"/>
          <w:b/>
          <w:szCs w:val="26"/>
        </w:rPr>
        <w:t>Незаконный оборот оружия</w:t>
      </w:r>
    </w:p>
    <w:p w14:paraId="49A2D047" w14:textId="77777777" w:rsidR="00574B2A" w:rsidRPr="00C8311C" w:rsidRDefault="00574B2A" w:rsidP="00574B2A">
      <w:pPr>
        <w:widowControl w:val="0"/>
        <w:ind w:firstLine="709"/>
        <w:jc w:val="both"/>
        <w:rPr>
          <w:rFonts w:ascii="Times New Roman" w:eastAsiaTheme="minorHAnsi" w:hAnsi="Times New Roman" w:cstheme="minorBidi"/>
          <w:spacing w:val="5"/>
          <w:szCs w:val="26"/>
          <w:lang w:eastAsia="en-US"/>
        </w:rPr>
      </w:pPr>
      <w:r w:rsidRPr="00C8311C">
        <w:rPr>
          <w:rFonts w:ascii="Times New Roman" w:eastAsiaTheme="minorHAnsi" w:hAnsi="Times New Roman" w:cstheme="minorBidi"/>
          <w:spacing w:val="5"/>
          <w:szCs w:val="26"/>
          <w:lang w:eastAsia="en-US"/>
        </w:rPr>
        <w:t xml:space="preserve">Работа по выявлению, раскрытию и расследованию преступлений, связанных с незаконным оборотом оружия, боеприпасов, взрывчатых веществ и взрывных устройств является одним из приоритетных направлений оперативно-служебной деятельности отдела внутренних дел. С учетом неблагоприятных тенденций, имеющихся недостатков, с целью повышения эффективности противодействия незаконному обороту оружия, боеприпасов, взрывчатых веществ и взрывных устройств разработаны и утверждены планы совместных организационных мероприятий по пресечению незаконного оборота оружия на территории Чебоксарского района. Предпринимались меры по постановке на учет преступлений данной категории. Обеспечен обмен информацией между подразделениями с целью получения информации о лицах, занимающихся незаконным изготовлением, хранением и сбытом оружия, боеприпасов и взрывчатых веществ. </w:t>
      </w:r>
    </w:p>
    <w:p w14:paraId="061D0DB6" w14:textId="77777777" w:rsidR="00574B2A" w:rsidRPr="00C8311C" w:rsidRDefault="00574B2A" w:rsidP="00574B2A">
      <w:pPr>
        <w:widowControl w:val="0"/>
        <w:ind w:firstLine="709"/>
        <w:jc w:val="both"/>
        <w:rPr>
          <w:rFonts w:ascii="Times New Roman" w:eastAsiaTheme="minorHAnsi" w:hAnsi="Times New Roman"/>
          <w:spacing w:val="5"/>
          <w:szCs w:val="26"/>
          <w:lang w:eastAsia="en-US"/>
        </w:rPr>
      </w:pPr>
      <w:r w:rsidRPr="00C8311C">
        <w:rPr>
          <w:rFonts w:ascii="Times New Roman" w:eastAsiaTheme="minorHAnsi" w:hAnsi="Times New Roman" w:cstheme="minorBidi"/>
          <w:spacing w:val="5"/>
          <w:szCs w:val="26"/>
          <w:lang w:eastAsia="en-US"/>
        </w:rPr>
        <w:t xml:space="preserve">Проводились совместные мероприятия с сотрудниками ОУР, ОУУПиПДН по проверке владельцев оружия на наличие хранения ими </w:t>
      </w:r>
      <w:r w:rsidRPr="00C8311C">
        <w:rPr>
          <w:rFonts w:ascii="Times New Roman" w:eastAsiaTheme="minorHAnsi" w:hAnsi="Times New Roman"/>
          <w:spacing w:val="5"/>
          <w:szCs w:val="26"/>
          <w:lang w:eastAsia="en-US"/>
        </w:rPr>
        <w:t>незарегистрированного оружия и боеприпасов. Проблемные вопросы рассмотрены на оперативном совещании при начальнике 16.02.2022 (Протокол №3) «О принимаемых мерах по повышению эффективности выявления и документирования наркопреступлений, оружия, боеприпасов, взрывных веществ, в том числе совершенных в сфере информационно-телекоммуникационных технологий».</w:t>
      </w:r>
    </w:p>
    <w:p w14:paraId="23A3B165" w14:textId="77777777" w:rsidR="00574B2A" w:rsidRPr="00C8311C" w:rsidRDefault="00574B2A" w:rsidP="00574B2A">
      <w:pPr>
        <w:widowControl w:val="0"/>
        <w:ind w:firstLine="709"/>
        <w:jc w:val="both"/>
        <w:rPr>
          <w:rFonts w:ascii="Times New Roman" w:eastAsiaTheme="minorHAnsi" w:hAnsi="Times New Roman" w:cstheme="minorBidi"/>
          <w:spacing w:val="-2"/>
          <w:szCs w:val="26"/>
          <w:lang w:eastAsia="en-US"/>
        </w:rPr>
      </w:pPr>
      <w:r w:rsidRPr="00C8311C">
        <w:rPr>
          <w:rFonts w:ascii="Times New Roman" w:eastAsiaTheme="minorHAnsi" w:hAnsi="Times New Roman" w:cstheme="minorBidi"/>
          <w:spacing w:val="5"/>
          <w:szCs w:val="26"/>
          <w:lang w:eastAsia="en-US"/>
        </w:rPr>
        <w:t xml:space="preserve">Однако, </w:t>
      </w:r>
      <w:r w:rsidRPr="00C8311C">
        <w:rPr>
          <w:rFonts w:ascii="Times New Roman" w:hAnsi="Times New Roman" w:cstheme="minorBidi"/>
          <w:spacing w:val="5"/>
          <w:szCs w:val="26"/>
          <w:lang w:eastAsia="en-US"/>
        </w:rPr>
        <w:t>за отчетный период отсутствуют результаты работы</w:t>
      </w:r>
      <w:r w:rsidRPr="00C8311C">
        <w:rPr>
          <w:rFonts w:ascii="Times New Roman" w:eastAsiaTheme="minorHAnsi" w:hAnsi="Times New Roman" w:cstheme="minorBidi"/>
          <w:spacing w:val="5"/>
          <w:szCs w:val="26"/>
          <w:lang w:eastAsia="en-US"/>
        </w:rPr>
        <w:t xml:space="preserve"> по выявлению и документированию </w:t>
      </w:r>
      <w:r w:rsidRPr="00C8311C">
        <w:rPr>
          <w:rFonts w:ascii="Times New Roman" w:eastAsiaTheme="minorHAnsi" w:hAnsi="Times New Roman" w:cstheme="minorBidi"/>
          <w:spacing w:val="-2"/>
          <w:szCs w:val="26"/>
          <w:lang w:eastAsia="en-US"/>
        </w:rPr>
        <w:t xml:space="preserve">преступлений в сфере незаконного оборота оружия, </w:t>
      </w:r>
      <w:r w:rsidRPr="00C8311C">
        <w:rPr>
          <w:rFonts w:ascii="Times New Roman" w:eastAsiaTheme="minorHAnsi" w:hAnsi="Times New Roman" w:cstheme="minorBidi"/>
          <w:spacing w:val="5"/>
          <w:szCs w:val="26"/>
          <w:lang w:eastAsia="en-US"/>
        </w:rPr>
        <w:t>боеприпасов, взрывчатых веществ и взрывных устройств</w:t>
      </w:r>
      <w:r w:rsidRPr="00C8311C">
        <w:rPr>
          <w:rFonts w:ascii="Times New Roman" w:eastAsiaTheme="minorHAnsi" w:hAnsi="Times New Roman" w:cstheme="minorBidi"/>
          <w:spacing w:val="-2"/>
          <w:szCs w:val="26"/>
          <w:lang w:eastAsia="en-US"/>
        </w:rPr>
        <w:t xml:space="preserve"> (АППГ-1;</w:t>
      </w:r>
    </w:p>
    <w:p w14:paraId="59D944F5" w14:textId="77777777" w:rsidR="00574B2A" w:rsidRPr="00C8311C" w:rsidRDefault="00574B2A" w:rsidP="00574B2A">
      <w:pPr>
        <w:widowControl w:val="0"/>
        <w:jc w:val="both"/>
        <w:rPr>
          <w:rFonts w:ascii="Times New Roman" w:eastAsiaTheme="minorHAnsi" w:hAnsi="Times New Roman" w:cstheme="minorBidi"/>
          <w:spacing w:val="-2"/>
          <w:szCs w:val="26"/>
          <w:lang w:eastAsia="en-US"/>
        </w:rPr>
      </w:pPr>
      <w:r w:rsidRPr="00C8311C">
        <w:rPr>
          <w:rFonts w:ascii="Times New Roman" w:eastAsiaTheme="minorHAnsi" w:hAnsi="Times New Roman" w:cstheme="minorBidi"/>
          <w:spacing w:val="-2"/>
          <w:szCs w:val="26"/>
          <w:lang w:eastAsia="en-US"/>
        </w:rPr>
        <w:t xml:space="preserve"> -100%).</w:t>
      </w:r>
    </w:p>
    <w:p w14:paraId="7F375FF7" w14:textId="77777777" w:rsidR="00574B2A" w:rsidRPr="00C8311C" w:rsidRDefault="00574B2A" w:rsidP="00574B2A">
      <w:pPr>
        <w:widowControl w:val="0"/>
        <w:jc w:val="both"/>
        <w:rPr>
          <w:rFonts w:ascii="Times New Roman" w:eastAsiaTheme="minorHAnsi" w:hAnsi="Times New Roman" w:cstheme="minorBidi"/>
          <w:spacing w:val="-2"/>
          <w:szCs w:val="26"/>
          <w:lang w:eastAsia="en-US"/>
        </w:rPr>
      </w:pPr>
    </w:p>
    <w:p w14:paraId="0A697554" w14:textId="77777777" w:rsidR="00574B2A" w:rsidRPr="00C8311C" w:rsidRDefault="00574B2A" w:rsidP="00574B2A">
      <w:pPr>
        <w:jc w:val="center"/>
        <w:rPr>
          <w:rFonts w:ascii="Arial" w:hAnsi="Arial" w:cs="Arial"/>
          <w:b/>
          <w:i/>
          <w:szCs w:val="26"/>
        </w:rPr>
      </w:pPr>
      <w:r w:rsidRPr="00C8311C">
        <w:rPr>
          <w:rFonts w:ascii="Arial" w:hAnsi="Arial" w:cs="Arial"/>
          <w:b/>
          <w:i/>
          <w:szCs w:val="26"/>
        </w:rPr>
        <w:t>ПРЕСТУПЛЕНИЯ ПРОТИВ СОБСТВЕННОСТИ</w:t>
      </w:r>
    </w:p>
    <w:p w14:paraId="0AC6CEE4" w14:textId="77777777" w:rsidR="00574B2A" w:rsidRPr="00C8311C" w:rsidRDefault="00574B2A" w:rsidP="00574B2A">
      <w:pPr>
        <w:suppressAutoHyphens/>
        <w:ind w:firstLine="720"/>
        <w:jc w:val="both"/>
        <w:rPr>
          <w:rFonts w:ascii="Times New Roman" w:hAnsi="Times New Roman"/>
          <w:szCs w:val="26"/>
        </w:rPr>
      </w:pPr>
      <w:r w:rsidRPr="00C8311C">
        <w:rPr>
          <w:rFonts w:ascii="Times New Roman" w:hAnsi="Times New Roman"/>
          <w:szCs w:val="26"/>
        </w:rPr>
        <w:t>Органом внутренних дел уделяется особое внимание вопросам предупреждения, пресечения и раскрытия преступлений против собственности.</w:t>
      </w:r>
    </w:p>
    <w:p w14:paraId="07FBBD39" w14:textId="77777777" w:rsidR="00574B2A" w:rsidRPr="00C8311C" w:rsidRDefault="00574B2A" w:rsidP="00574B2A">
      <w:pPr>
        <w:suppressAutoHyphens/>
        <w:ind w:firstLine="720"/>
        <w:jc w:val="both"/>
        <w:rPr>
          <w:rFonts w:ascii="Times New Roman" w:hAnsi="Times New Roman"/>
          <w:szCs w:val="26"/>
        </w:rPr>
      </w:pPr>
      <w:r w:rsidRPr="00C8311C">
        <w:rPr>
          <w:rFonts w:ascii="Times New Roman" w:hAnsi="Times New Roman"/>
          <w:szCs w:val="26"/>
        </w:rPr>
        <w:t>В общем массиве преступлений указанной категории продолжают преобладать преступления небольшой и средней тяжести.</w:t>
      </w:r>
    </w:p>
    <w:p w14:paraId="5F96F69E" w14:textId="77777777" w:rsidR="00574B2A" w:rsidRPr="00C8311C" w:rsidRDefault="00574B2A" w:rsidP="00574B2A">
      <w:pPr>
        <w:ind w:firstLine="709"/>
        <w:jc w:val="both"/>
        <w:rPr>
          <w:rFonts w:ascii="Times New Roman" w:hAnsi="Times New Roman"/>
          <w:szCs w:val="26"/>
        </w:rPr>
      </w:pPr>
      <w:bookmarkStart w:id="5" w:name="_Toc330282869"/>
      <w:r w:rsidRPr="00C8311C">
        <w:rPr>
          <w:rFonts w:ascii="Times New Roman" w:hAnsi="Times New Roman"/>
          <w:szCs w:val="26"/>
        </w:rPr>
        <w:lastRenderedPageBreak/>
        <w:t xml:space="preserve">В отчетном периоде отмечается увеличение количества хищений чужого имущества на 7,1% (с 252 до 270), раскрываемость составила 43,5% (+3,7%; АППГ-39,8%). </w:t>
      </w:r>
    </w:p>
    <w:p w14:paraId="3D7FED1B" w14:textId="77777777" w:rsidR="00574B2A" w:rsidRPr="00C8311C" w:rsidRDefault="00574B2A" w:rsidP="00574B2A">
      <w:pPr>
        <w:ind w:firstLine="709"/>
        <w:jc w:val="both"/>
        <w:rPr>
          <w:rFonts w:ascii="Times New Roman" w:hAnsi="Times New Roman"/>
          <w:szCs w:val="26"/>
        </w:rPr>
      </w:pPr>
      <w:r w:rsidRPr="00C8311C">
        <w:rPr>
          <w:rFonts w:ascii="Times New Roman" w:hAnsi="Times New Roman"/>
          <w:szCs w:val="26"/>
        </w:rPr>
        <w:t>Зарегистрировано 147 краж (158; -7,0%).</w:t>
      </w:r>
      <w:r w:rsidRPr="00C8311C">
        <w:rPr>
          <w:rFonts w:ascii="Times New Roman" w:hAnsi="Times New Roman"/>
          <w:snapToGrid w:val="0"/>
          <w:szCs w:val="26"/>
        </w:rPr>
        <w:t xml:space="preserve"> Наибольшее количество совершено </w:t>
      </w:r>
      <w:r w:rsidRPr="00C8311C">
        <w:rPr>
          <w:rFonts w:ascii="Times New Roman" w:hAnsi="Times New Roman"/>
          <w:szCs w:val="26"/>
        </w:rPr>
        <w:t xml:space="preserve">на территориях: Кугесьского (47), </w:t>
      </w:r>
      <w:r w:rsidRPr="00C8311C">
        <w:rPr>
          <w:rFonts w:ascii="Times New Roman" w:hAnsi="Times New Roman"/>
          <w:snapToGrid w:val="0"/>
          <w:szCs w:val="26"/>
        </w:rPr>
        <w:t>Вурман-Сюктерского</w:t>
      </w:r>
      <w:r w:rsidRPr="00C8311C">
        <w:rPr>
          <w:rFonts w:ascii="Times New Roman" w:hAnsi="Times New Roman"/>
          <w:szCs w:val="26"/>
        </w:rPr>
        <w:t xml:space="preserve"> (21) сельских поселений. Остались нераскрытыми 75 (95; -21,1%) преступлений данной категории. Раскрываемость снижена на 4% (39,5%; АППГ-43,5%).</w:t>
      </w:r>
    </w:p>
    <w:p w14:paraId="7FE20149" w14:textId="77777777" w:rsidR="00574B2A" w:rsidRPr="00574B2A" w:rsidRDefault="00574B2A" w:rsidP="00574B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58433C" w14:textId="77777777" w:rsidR="00574B2A" w:rsidRPr="00574B2A" w:rsidRDefault="00574B2A" w:rsidP="00574B2A">
      <w:pPr>
        <w:tabs>
          <w:tab w:val="left" w:pos="3592"/>
        </w:tabs>
        <w:jc w:val="center"/>
        <w:rPr>
          <w:rFonts w:ascii="Times New Roman" w:hAnsi="Times New Roman"/>
          <w:sz w:val="28"/>
          <w:szCs w:val="28"/>
        </w:rPr>
      </w:pPr>
      <w:r w:rsidRPr="00574B2A">
        <w:rPr>
          <w:rFonts w:ascii="Arial" w:hAnsi="Arial" w:cs="Arial"/>
          <w:b/>
          <w:sz w:val="20"/>
        </w:rPr>
        <w:t>Рис. 9. Сведения о хищениях чужого имущества, в том числе краж</w:t>
      </w:r>
    </w:p>
    <w:p w14:paraId="01181610" w14:textId="77777777" w:rsidR="00574B2A" w:rsidRPr="00574B2A" w:rsidRDefault="00574B2A" w:rsidP="00574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B2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490C9AF" wp14:editId="219639AF">
            <wp:extent cx="5486400" cy="2667000"/>
            <wp:effectExtent l="19050" t="0" r="0" b="0"/>
            <wp:docPr id="7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4131F4F" w14:textId="77777777" w:rsidR="00574B2A" w:rsidRPr="00C8311C" w:rsidRDefault="00574B2A" w:rsidP="00574B2A">
      <w:pPr>
        <w:ind w:firstLine="709"/>
        <w:jc w:val="both"/>
        <w:rPr>
          <w:rFonts w:ascii="Times New Roman" w:hAnsi="Times New Roman"/>
          <w:szCs w:val="26"/>
        </w:rPr>
      </w:pPr>
      <w:r w:rsidRPr="00C8311C">
        <w:rPr>
          <w:rFonts w:ascii="Times New Roman" w:hAnsi="Times New Roman"/>
          <w:szCs w:val="26"/>
        </w:rPr>
        <w:t>На территории Чебоксарского муниципального округа зарегистрировано 10 краж из квартир (АППГ-8), краж из дач 21 (АППГ-42). Эффективность работы по раскрытию квартирных краж снижена на 18,9 % (с 88,9% до 70,0%), краж из дач на 55,3% (с 76,7% до 21,4%).</w:t>
      </w:r>
    </w:p>
    <w:p w14:paraId="1AA7C5C8" w14:textId="77777777" w:rsidR="00574B2A" w:rsidRPr="00574B2A" w:rsidRDefault="00574B2A" w:rsidP="00217BAE">
      <w:pPr>
        <w:jc w:val="both"/>
        <w:rPr>
          <w:rFonts w:ascii="Times New Roman" w:hAnsi="Times New Roman"/>
          <w:sz w:val="28"/>
          <w:szCs w:val="28"/>
        </w:rPr>
      </w:pPr>
    </w:p>
    <w:p w14:paraId="14FA2AE1" w14:textId="77777777" w:rsidR="00574B2A" w:rsidRPr="00574B2A" w:rsidRDefault="00574B2A" w:rsidP="00574B2A">
      <w:pPr>
        <w:widowControl w:val="0"/>
        <w:suppressLineNumbers/>
        <w:suppressAutoHyphens/>
        <w:jc w:val="center"/>
        <w:rPr>
          <w:rFonts w:ascii="Arial" w:hAnsi="Arial" w:cs="Arial"/>
          <w:b/>
          <w:sz w:val="20"/>
        </w:rPr>
      </w:pPr>
      <w:r w:rsidRPr="00574B2A">
        <w:rPr>
          <w:rFonts w:ascii="Arial" w:hAnsi="Arial" w:cs="Arial"/>
          <w:b/>
          <w:sz w:val="20"/>
        </w:rPr>
        <w:t>Рис. 10. Сведения о хищениях, совершенных бесконтактным способом</w:t>
      </w:r>
    </w:p>
    <w:p w14:paraId="5C4BB5AE" w14:textId="77777777" w:rsidR="00574B2A" w:rsidRPr="00574B2A" w:rsidRDefault="00574B2A" w:rsidP="00574B2A">
      <w:pPr>
        <w:suppressLineNumbers/>
        <w:suppressAutoHyphens/>
        <w:jc w:val="center"/>
        <w:rPr>
          <w:rFonts w:ascii="Arial" w:hAnsi="Arial" w:cs="Arial"/>
          <w:b/>
          <w:sz w:val="20"/>
        </w:rPr>
      </w:pPr>
      <w:proofErr w:type="gramStart"/>
      <w:r w:rsidRPr="00574B2A">
        <w:rPr>
          <w:rFonts w:ascii="Arial" w:hAnsi="Arial" w:cs="Arial"/>
          <w:b/>
          <w:sz w:val="20"/>
        </w:rPr>
        <w:t>за  2021</w:t>
      </w:r>
      <w:proofErr w:type="gramEnd"/>
      <w:r w:rsidRPr="00574B2A">
        <w:rPr>
          <w:rFonts w:ascii="Arial" w:hAnsi="Arial" w:cs="Arial"/>
          <w:b/>
          <w:sz w:val="20"/>
        </w:rPr>
        <w:t>/2022 г.</w:t>
      </w:r>
    </w:p>
    <w:p w14:paraId="5F85BA09" w14:textId="77777777" w:rsidR="00574B2A" w:rsidRPr="00574B2A" w:rsidRDefault="00574B2A" w:rsidP="00574B2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3EE5B4" w14:textId="77777777" w:rsidR="00574B2A" w:rsidRPr="00574B2A" w:rsidRDefault="00574B2A" w:rsidP="00574B2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4B2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B2FB2C3" wp14:editId="0FE9A18F">
            <wp:extent cx="5671457" cy="2863759"/>
            <wp:effectExtent l="19050" t="0" r="24493" b="0"/>
            <wp:docPr id="3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FFEFC97" w14:textId="77777777" w:rsidR="00574B2A" w:rsidRPr="00C8311C" w:rsidRDefault="00574B2A" w:rsidP="00574B2A">
      <w:pPr>
        <w:suppressAutoHyphens/>
        <w:ind w:firstLine="709"/>
        <w:jc w:val="both"/>
        <w:rPr>
          <w:rFonts w:ascii="Times New Roman" w:hAnsi="Times New Roman"/>
          <w:szCs w:val="26"/>
        </w:rPr>
      </w:pPr>
      <w:r w:rsidRPr="00C8311C">
        <w:rPr>
          <w:rFonts w:ascii="Times New Roman" w:hAnsi="Times New Roman"/>
          <w:szCs w:val="26"/>
        </w:rPr>
        <w:lastRenderedPageBreak/>
        <w:t>ОМВД России по Чебоксарскому району реализовывался комплекс мер, направленных на противодействие преступлениям, совершаемым с использованием информационно-телекоммуникационных технологий.</w:t>
      </w:r>
    </w:p>
    <w:p w14:paraId="442CEA4C" w14:textId="77777777" w:rsidR="00574B2A" w:rsidRPr="00C8311C" w:rsidRDefault="00574B2A" w:rsidP="00574B2A">
      <w:pPr>
        <w:suppressAutoHyphens/>
        <w:ind w:firstLine="709"/>
        <w:jc w:val="both"/>
        <w:rPr>
          <w:rFonts w:ascii="Times New Roman" w:hAnsi="Times New Roman"/>
          <w:szCs w:val="26"/>
        </w:rPr>
      </w:pPr>
      <w:r w:rsidRPr="00C8311C">
        <w:rPr>
          <w:rFonts w:ascii="Times New Roman" w:hAnsi="Times New Roman"/>
          <w:szCs w:val="26"/>
        </w:rPr>
        <w:t>На постоянной основе организована целенаправленная работа по информированию граждан о возможных формах и методах совершения мошеннических действий, связанных со списанием денежных средств с банковских карт граждан, обманом пожилых граждан, а также сопровождению деятельности по выявлению подозреваемых в совершении данного рода преступлений и вынесенных приговорах лицам, причастным к их совершению.</w:t>
      </w:r>
    </w:p>
    <w:p w14:paraId="0A253D5B" w14:textId="77777777" w:rsidR="00574B2A" w:rsidRPr="00C8311C" w:rsidRDefault="00574B2A" w:rsidP="00574B2A">
      <w:pPr>
        <w:suppressLineNumbers/>
        <w:suppressAutoHyphens/>
        <w:ind w:right="-1" w:firstLine="709"/>
        <w:jc w:val="both"/>
        <w:rPr>
          <w:rFonts w:ascii="Times New Roman" w:hAnsi="Times New Roman"/>
          <w:szCs w:val="26"/>
        </w:rPr>
      </w:pPr>
      <w:r w:rsidRPr="00C8311C">
        <w:rPr>
          <w:rFonts w:ascii="Times New Roman" w:hAnsi="Times New Roman"/>
          <w:szCs w:val="26"/>
        </w:rPr>
        <w:t xml:space="preserve">В 2022 году снизилось число зарегистрированных </w:t>
      </w:r>
      <w:r w:rsidRPr="00C8311C">
        <w:rPr>
          <w:rFonts w:ascii="Times New Roman" w:hAnsi="Times New Roman"/>
          <w:spacing w:val="-2"/>
          <w:szCs w:val="26"/>
        </w:rPr>
        <w:t xml:space="preserve">хищений чужого имущества </w:t>
      </w:r>
      <w:r w:rsidRPr="00C8311C">
        <w:rPr>
          <w:rFonts w:ascii="Times New Roman" w:hAnsi="Times New Roman"/>
          <w:szCs w:val="26"/>
        </w:rPr>
        <w:t>с использованием сети Интернет на 19,6% (с 107 до 86), однако отмечается незначительный рост с использованием средств мобильной связи на 26,6% (с 64 до 81; на 17 фактов).</w:t>
      </w:r>
    </w:p>
    <w:p w14:paraId="51AF7412" w14:textId="77777777" w:rsidR="00574B2A" w:rsidRPr="00C8311C" w:rsidRDefault="00574B2A" w:rsidP="00574B2A">
      <w:pPr>
        <w:ind w:firstLine="720"/>
        <w:contextualSpacing/>
        <w:jc w:val="both"/>
        <w:rPr>
          <w:rFonts w:ascii="Times New Roman" w:hAnsi="Times New Roman"/>
          <w:szCs w:val="26"/>
          <w:lang w:eastAsia="en-US"/>
        </w:rPr>
      </w:pPr>
      <w:r w:rsidRPr="00C8311C">
        <w:rPr>
          <w:rFonts w:ascii="Times New Roman" w:hAnsi="Times New Roman"/>
          <w:color w:val="000000"/>
          <w:szCs w:val="26"/>
        </w:rPr>
        <w:t xml:space="preserve">При снижении числа </w:t>
      </w:r>
      <w:r w:rsidRPr="00C8311C">
        <w:rPr>
          <w:rFonts w:ascii="Times New Roman" w:hAnsi="Times New Roman"/>
          <w:szCs w:val="26"/>
        </w:rPr>
        <w:t>бесконтактных хищений на 14,3% (с 112 до 96) отмечается рост мошенничеств, совершаемых бесконтактным способом на 6,3%; с 64 до 68.</w:t>
      </w:r>
    </w:p>
    <w:p w14:paraId="5304B03A" w14:textId="77777777" w:rsidR="00574B2A" w:rsidRPr="00574B2A" w:rsidRDefault="00574B2A" w:rsidP="00574B2A">
      <w:pPr>
        <w:jc w:val="right"/>
        <w:rPr>
          <w:rFonts w:ascii="Times New Roman" w:hAnsi="Times New Roman"/>
          <w:b/>
          <w:i/>
          <w:sz w:val="20"/>
        </w:rPr>
      </w:pPr>
      <w:r w:rsidRPr="00574B2A">
        <w:rPr>
          <w:rFonts w:ascii="Times New Roman" w:hAnsi="Times New Roman"/>
          <w:b/>
          <w:i/>
          <w:sz w:val="20"/>
        </w:rPr>
        <w:t>Таблица №2</w:t>
      </w:r>
    </w:p>
    <w:p w14:paraId="75E98B2A" w14:textId="77777777" w:rsidR="00574B2A" w:rsidRPr="00574B2A" w:rsidRDefault="00574B2A" w:rsidP="00574B2A">
      <w:pPr>
        <w:ind w:firstLine="709"/>
        <w:jc w:val="center"/>
        <w:rPr>
          <w:rFonts w:ascii="Times New Roman" w:hAnsi="Times New Roman"/>
          <w:b/>
          <w:sz w:val="20"/>
        </w:rPr>
      </w:pPr>
      <w:r w:rsidRPr="00574B2A">
        <w:rPr>
          <w:rFonts w:ascii="Times New Roman" w:hAnsi="Times New Roman"/>
          <w:b/>
          <w:sz w:val="20"/>
        </w:rPr>
        <w:t>Эффективность работы по раскрытию имущественных преступлений</w:t>
      </w:r>
    </w:p>
    <w:p w14:paraId="1B8CD241" w14:textId="77777777" w:rsidR="00574B2A" w:rsidRPr="00574B2A" w:rsidRDefault="00574B2A" w:rsidP="00574B2A">
      <w:pPr>
        <w:ind w:firstLine="709"/>
        <w:jc w:val="center"/>
        <w:rPr>
          <w:rFonts w:ascii="Times New Roman" w:hAnsi="Times New Roman"/>
          <w:b/>
          <w:sz w:val="20"/>
        </w:rPr>
      </w:pPr>
      <w:r w:rsidRPr="00574B2A">
        <w:rPr>
          <w:rFonts w:ascii="Times New Roman" w:hAnsi="Times New Roman"/>
          <w:b/>
          <w:sz w:val="20"/>
        </w:rPr>
        <w:t xml:space="preserve"> в период с 2018 г. по 2022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955"/>
        <w:gridCol w:w="1783"/>
        <w:gridCol w:w="1925"/>
        <w:gridCol w:w="2388"/>
      </w:tblGrid>
      <w:tr w:rsidR="00574B2A" w:rsidRPr="00574B2A" w14:paraId="11808606" w14:textId="77777777" w:rsidTr="00295B42">
        <w:tc>
          <w:tcPr>
            <w:tcW w:w="9713" w:type="dxa"/>
            <w:gridSpan w:val="5"/>
          </w:tcPr>
          <w:p w14:paraId="046AD52B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4B2A">
              <w:rPr>
                <w:rFonts w:ascii="Times New Roman" w:hAnsi="Times New Roman"/>
                <w:b/>
                <w:sz w:val="20"/>
              </w:rPr>
              <w:t>Хищения чужого имущества</w:t>
            </w:r>
          </w:p>
        </w:tc>
      </w:tr>
      <w:tr w:rsidR="00574B2A" w:rsidRPr="00574B2A" w14:paraId="6A3CB088" w14:textId="77777777" w:rsidTr="00295B42">
        <w:tc>
          <w:tcPr>
            <w:tcW w:w="1383" w:type="dxa"/>
          </w:tcPr>
          <w:p w14:paraId="0AA25EE3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983" w:type="dxa"/>
          </w:tcPr>
          <w:p w14:paraId="121EE19D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зарегистрировано</w:t>
            </w:r>
          </w:p>
        </w:tc>
        <w:tc>
          <w:tcPr>
            <w:tcW w:w="1883" w:type="dxa"/>
          </w:tcPr>
          <w:p w14:paraId="45C211E3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 xml:space="preserve">окончено </w:t>
            </w:r>
          </w:p>
        </w:tc>
        <w:tc>
          <w:tcPr>
            <w:tcW w:w="1968" w:type="dxa"/>
          </w:tcPr>
          <w:p w14:paraId="413500BD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приостановлено</w:t>
            </w:r>
          </w:p>
        </w:tc>
        <w:tc>
          <w:tcPr>
            <w:tcW w:w="2496" w:type="dxa"/>
          </w:tcPr>
          <w:p w14:paraId="296A333F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Эффективность раскрытия (%)</w:t>
            </w:r>
          </w:p>
        </w:tc>
      </w:tr>
      <w:tr w:rsidR="00574B2A" w:rsidRPr="00574B2A" w14:paraId="152A88E1" w14:textId="77777777" w:rsidTr="00295B42">
        <w:tc>
          <w:tcPr>
            <w:tcW w:w="1383" w:type="dxa"/>
          </w:tcPr>
          <w:p w14:paraId="354D3789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4B2A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1983" w:type="dxa"/>
          </w:tcPr>
          <w:p w14:paraId="6E584C59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w="1883" w:type="dxa"/>
          </w:tcPr>
          <w:p w14:paraId="4C75DA68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968" w:type="dxa"/>
          </w:tcPr>
          <w:p w14:paraId="6048AD28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2496" w:type="dxa"/>
          </w:tcPr>
          <w:p w14:paraId="5F27CE84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45,6</w:t>
            </w:r>
          </w:p>
        </w:tc>
      </w:tr>
      <w:tr w:rsidR="00574B2A" w:rsidRPr="00574B2A" w14:paraId="5D3FCE49" w14:textId="77777777" w:rsidTr="00295B42">
        <w:tc>
          <w:tcPr>
            <w:tcW w:w="1383" w:type="dxa"/>
          </w:tcPr>
          <w:p w14:paraId="1BD1DAEF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4B2A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1983" w:type="dxa"/>
          </w:tcPr>
          <w:p w14:paraId="5CC8C955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1883" w:type="dxa"/>
          </w:tcPr>
          <w:p w14:paraId="1DE098CC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968" w:type="dxa"/>
          </w:tcPr>
          <w:p w14:paraId="4C52988F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2496" w:type="dxa"/>
          </w:tcPr>
          <w:p w14:paraId="17B3869C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47,5</w:t>
            </w:r>
          </w:p>
        </w:tc>
      </w:tr>
      <w:tr w:rsidR="00574B2A" w:rsidRPr="00574B2A" w14:paraId="231FAE5B" w14:textId="77777777" w:rsidTr="00295B42">
        <w:tc>
          <w:tcPr>
            <w:tcW w:w="1383" w:type="dxa"/>
          </w:tcPr>
          <w:p w14:paraId="73D9A886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4B2A">
              <w:rPr>
                <w:rFonts w:ascii="Times New Roman" w:hAnsi="Times New Roman"/>
                <w:b/>
                <w:sz w:val="20"/>
              </w:rPr>
              <w:t>2020</w:t>
            </w:r>
          </w:p>
        </w:tc>
        <w:tc>
          <w:tcPr>
            <w:tcW w:w="1983" w:type="dxa"/>
          </w:tcPr>
          <w:p w14:paraId="00230D00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273</w:t>
            </w:r>
          </w:p>
        </w:tc>
        <w:tc>
          <w:tcPr>
            <w:tcW w:w="1883" w:type="dxa"/>
          </w:tcPr>
          <w:p w14:paraId="5BB67744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1968" w:type="dxa"/>
          </w:tcPr>
          <w:p w14:paraId="020A4360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2496" w:type="dxa"/>
          </w:tcPr>
          <w:p w14:paraId="5EC7694E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49,1</w:t>
            </w:r>
          </w:p>
        </w:tc>
      </w:tr>
      <w:tr w:rsidR="00574B2A" w:rsidRPr="00574B2A" w14:paraId="3F5EAE5E" w14:textId="77777777" w:rsidTr="00295B42">
        <w:tc>
          <w:tcPr>
            <w:tcW w:w="1383" w:type="dxa"/>
          </w:tcPr>
          <w:p w14:paraId="11709B73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4B2A">
              <w:rPr>
                <w:rFonts w:ascii="Times New Roman" w:hAnsi="Times New Roman"/>
                <w:b/>
                <w:sz w:val="20"/>
              </w:rPr>
              <w:t>2021</w:t>
            </w:r>
          </w:p>
        </w:tc>
        <w:tc>
          <w:tcPr>
            <w:tcW w:w="1983" w:type="dxa"/>
          </w:tcPr>
          <w:p w14:paraId="28083BB5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252</w:t>
            </w:r>
          </w:p>
        </w:tc>
        <w:tc>
          <w:tcPr>
            <w:tcW w:w="1883" w:type="dxa"/>
          </w:tcPr>
          <w:p w14:paraId="5EE759AE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968" w:type="dxa"/>
          </w:tcPr>
          <w:p w14:paraId="6C685AA0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2496" w:type="dxa"/>
          </w:tcPr>
          <w:p w14:paraId="7A6993F9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39,8</w:t>
            </w:r>
          </w:p>
        </w:tc>
      </w:tr>
      <w:tr w:rsidR="00574B2A" w:rsidRPr="00574B2A" w14:paraId="00B8E166" w14:textId="77777777" w:rsidTr="00295B42">
        <w:tc>
          <w:tcPr>
            <w:tcW w:w="1383" w:type="dxa"/>
          </w:tcPr>
          <w:p w14:paraId="2E54302E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4B2A"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1983" w:type="dxa"/>
          </w:tcPr>
          <w:p w14:paraId="6EC91AFE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883" w:type="dxa"/>
          </w:tcPr>
          <w:p w14:paraId="341D6AA6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968" w:type="dxa"/>
          </w:tcPr>
          <w:p w14:paraId="67913D31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96" w:type="dxa"/>
          </w:tcPr>
          <w:p w14:paraId="49E5674D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43,5</w:t>
            </w:r>
          </w:p>
        </w:tc>
      </w:tr>
      <w:tr w:rsidR="00574B2A" w:rsidRPr="00574B2A" w14:paraId="09051313" w14:textId="77777777" w:rsidTr="00295B42">
        <w:tc>
          <w:tcPr>
            <w:tcW w:w="9713" w:type="dxa"/>
            <w:gridSpan w:val="5"/>
          </w:tcPr>
          <w:p w14:paraId="4FABB329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4B2A">
              <w:rPr>
                <w:rFonts w:ascii="Times New Roman" w:hAnsi="Times New Roman"/>
                <w:b/>
                <w:sz w:val="20"/>
              </w:rPr>
              <w:t>Кражи</w:t>
            </w:r>
          </w:p>
        </w:tc>
      </w:tr>
      <w:tr w:rsidR="00574B2A" w:rsidRPr="00574B2A" w14:paraId="4630EFC9" w14:textId="77777777" w:rsidTr="00295B42">
        <w:tc>
          <w:tcPr>
            <w:tcW w:w="1383" w:type="dxa"/>
          </w:tcPr>
          <w:p w14:paraId="22B9836A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4B2A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1983" w:type="dxa"/>
          </w:tcPr>
          <w:p w14:paraId="41F3463C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883" w:type="dxa"/>
          </w:tcPr>
          <w:p w14:paraId="2CDA45A3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968" w:type="dxa"/>
          </w:tcPr>
          <w:p w14:paraId="4CAE4FE3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2496" w:type="dxa"/>
          </w:tcPr>
          <w:p w14:paraId="563B90DA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574B2A" w:rsidRPr="00574B2A" w14:paraId="314C1D44" w14:textId="77777777" w:rsidTr="00295B42">
        <w:tc>
          <w:tcPr>
            <w:tcW w:w="1383" w:type="dxa"/>
          </w:tcPr>
          <w:p w14:paraId="5E6BBDC5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4B2A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1983" w:type="dxa"/>
          </w:tcPr>
          <w:p w14:paraId="665C20E8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883" w:type="dxa"/>
          </w:tcPr>
          <w:p w14:paraId="77674529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968" w:type="dxa"/>
          </w:tcPr>
          <w:p w14:paraId="4FD530C7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2496" w:type="dxa"/>
          </w:tcPr>
          <w:p w14:paraId="40BD17F0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51,7</w:t>
            </w:r>
          </w:p>
        </w:tc>
      </w:tr>
      <w:tr w:rsidR="00574B2A" w:rsidRPr="00574B2A" w14:paraId="1CB42681" w14:textId="77777777" w:rsidTr="00295B42">
        <w:tc>
          <w:tcPr>
            <w:tcW w:w="1383" w:type="dxa"/>
          </w:tcPr>
          <w:p w14:paraId="500B93B1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4B2A">
              <w:rPr>
                <w:rFonts w:ascii="Times New Roman" w:hAnsi="Times New Roman"/>
                <w:b/>
                <w:sz w:val="20"/>
              </w:rPr>
              <w:t>2020</w:t>
            </w:r>
          </w:p>
        </w:tc>
        <w:tc>
          <w:tcPr>
            <w:tcW w:w="1983" w:type="dxa"/>
          </w:tcPr>
          <w:p w14:paraId="672DCCE8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1883" w:type="dxa"/>
          </w:tcPr>
          <w:p w14:paraId="631AD7CA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968" w:type="dxa"/>
          </w:tcPr>
          <w:p w14:paraId="17D555B9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2496" w:type="dxa"/>
          </w:tcPr>
          <w:p w14:paraId="6E465EEA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51,2</w:t>
            </w:r>
          </w:p>
        </w:tc>
      </w:tr>
      <w:tr w:rsidR="00574B2A" w:rsidRPr="00574B2A" w14:paraId="6642EA13" w14:textId="77777777" w:rsidTr="00295B42">
        <w:tc>
          <w:tcPr>
            <w:tcW w:w="1383" w:type="dxa"/>
          </w:tcPr>
          <w:p w14:paraId="4635E121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4B2A">
              <w:rPr>
                <w:rFonts w:ascii="Times New Roman" w:hAnsi="Times New Roman"/>
                <w:b/>
                <w:sz w:val="20"/>
              </w:rPr>
              <w:t>2021</w:t>
            </w:r>
          </w:p>
        </w:tc>
        <w:tc>
          <w:tcPr>
            <w:tcW w:w="1983" w:type="dxa"/>
          </w:tcPr>
          <w:p w14:paraId="1C0A86A8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1883" w:type="dxa"/>
          </w:tcPr>
          <w:p w14:paraId="5ADCA270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968" w:type="dxa"/>
          </w:tcPr>
          <w:p w14:paraId="5D50807F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2496" w:type="dxa"/>
          </w:tcPr>
          <w:p w14:paraId="745E71DC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43,5</w:t>
            </w:r>
          </w:p>
        </w:tc>
      </w:tr>
      <w:tr w:rsidR="00574B2A" w:rsidRPr="00574B2A" w14:paraId="46B21680" w14:textId="77777777" w:rsidTr="00295B42">
        <w:tc>
          <w:tcPr>
            <w:tcW w:w="1383" w:type="dxa"/>
          </w:tcPr>
          <w:p w14:paraId="301ABD22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4B2A"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1983" w:type="dxa"/>
          </w:tcPr>
          <w:p w14:paraId="0CD6A037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1883" w:type="dxa"/>
          </w:tcPr>
          <w:p w14:paraId="20CD0FCF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968" w:type="dxa"/>
          </w:tcPr>
          <w:p w14:paraId="75E44A05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2496" w:type="dxa"/>
          </w:tcPr>
          <w:p w14:paraId="51F88924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39,5</w:t>
            </w:r>
          </w:p>
        </w:tc>
      </w:tr>
      <w:tr w:rsidR="00574B2A" w:rsidRPr="00574B2A" w14:paraId="1C09B446" w14:textId="77777777" w:rsidTr="00295B42">
        <w:tc>
          <w:tcPr>
            <w:tcW w:w="9713" w:type="dxa"/>
            <w:gridSpan w:val="5"/>
          </w:tcPr>
          <w:p w14:paraId="3915FFF9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4B2A">
              <w:rPr>
                <w:rFonts w:ascii="Times New Roman" w:hAnsi="Times New Roman"/>
                <w:b/>
                <w:sz w:val="20"/>
              </w:rPr>
              <w:t>Кражи из дач</w:t>
            </w:r>
          </w:p>
        </w:tc>
      </w:tr>
      <w:tr w:rsidR="00574B2A" w:rsidRPr="00574B2A" w14:paraId="02FF3816" w14:textId="77777777" w:rsidTr="00295B42">
        <w:tc>
          <w:tcPr>
            <w:tcW w:w="1383" w:type="dxa"/>
          </w:tcPr>
          <w:p w14:paraId="3B55997A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4B2A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1983" w:type="dxa"/>
          </w:tcPr>
          <w:p w14:paraId="5DEDB210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883" w:type="dxa"/>
          </w:tcPr>
          <w:p w14:paraId="02D4FA5D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968" w:type="dxa"/>
          </w:tcPr>
          <w:p w14:paraId="3F958080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496" w:type="dxa"/>
          </w:tcPr>
          <w:p w14:paraId="656F899D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74,4</w:t>
            </w:r>
          </w:p>
        </w:tc>
      </w:tr>
      <w:tr w:rsidR="00574B2A" w:rsidRPr="00574B2A" w14:paraId="3C1A4EE7" w14:textId="77777777" w:rsidTr="00295B42">
        <w:tc>
          <w:tcPr>
            <w:tcW w:w="1383" w:type="dxa"/>
          </w:tcPr>
          <w:p w14:paraId="141754A0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4B2A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1983" w:type="dxa"/>
          </w:tcPr>
          <w:p w14:paraId="5E162D2E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883" w:type="dxa"/>
          </w:tcPr>
          <w:p w14:paraId="13D03141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968" w:type="dxa"/>
          </w:tcPr>
          <w:p w14:paraId="34FE4189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496" w:type="dxa"/>
          </w:tcPr>
          <w:p w14:paraId="19250415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59,6</w:t>
            </w:r>
          </w:p>
        </w:tc>
      </w:tr>
      <w:tr w:rsidR="00574B2A" w:rsidRPr="00574B2A" w14:paraId="06038398" w14:textId="77777777" w:rsidTr="00295B42">
        <w:tc>
          <w:tcPr>
            <w:tcW w:w="1383" w:type="dxa"/>
          </w:tcPr>
          <w:p w14:paraId="5851D360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4B2A">
              <w:rPr>
                <w:rFonts w:ascii="Times New Roman" w:hAnsi="Times New Roman"/>
                <w:b/>
                <w:sz w:val="20"/>
              </w:rPr>
              <w:t>2020</w:t>
            </w:r>
          </w:p>
        </w:tc>
        <w:tc>
          <w:tcPr>
            <w:tcW w:w="1983" w:type="dxa"/>
          </w:tcPr>
          <w:p w14:paraId="5626F373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883" w:type="dxa"/>
          </w:tcPr>
          <w:p w14:paraId="2F5659FF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968" w:type="dxa"/>
          </w:tcPr>
          <w:p w14:paraId="1EC74F99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496" w:type="dxa"/>
          </w:tcPr>
          <w:p w14:paraId="5F4570C1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75,0</w:t>
            </w:r>
          </w:p>
        </w:tc>
      </w:tr>
      <w:tr w:rsidR="00574B2A" w:rsidRPr="00574B2A" w14:paraId="4A84692F" w14:textId="77777777" w:rsidTr="00295B42">
        <w:tc>
          <w:tcPr>
            <w:tcW w:w="1383" w:type="dxa"/>
          </w:tcPr>
          <w:p w14:paraId="4FDC0BC6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4B2A">
              <w:rPr>
                <w:rFonts w:ascii="Times New Roman" w:hAnsi="Times New Roman"/>
                <w:b/>
                <w:sz w:val="20"/>
              </w:rPr>
              <w:t>2021</w:t>
            </w:r>
          </w:p>
        </w:tc>
        <w:tc>
          <w:tcPr>
            <w:tcW w:w="1983" w:type="dxa"/>
          </w:tcPr>
          <w:p w14:paraId="47BC958D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883" w:type="dxa"/>
          </w:tcPr>
          <w:p w14:paraId="28C22E45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968" w:type="dxa"/>
          </w:tcPr>
          <w:p w14:paraId="3C75E40F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96" w:type="dxa"/>
          </w:tcPr>
          <w:p w14:paraId="11BAE8DF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76,7</w:t>
            </w:r>
          </w:p>
        </w:tc>
      </w:tr>
      <w:tr w:rsidR="00574B2A" w:rsidRPr="00574B2A" w14:paraId="319BAE32" w14:textId="77777777" w:rsidTr="00295B42">
        <w:tc>
          <w:tcPr>
            <w:tcW w:w="1383" w:type="dxa"/>
          </w:tcPr>
          <w:p w14:paraId="54C4166D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4B2A"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1983" w:type="dxa"/>
          </w:tcPr>
          <w:p w14:paraId="019D3216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883" w:type="dxa"/>
          </w:tcPr>
          <w:p w14:paraId="06972B58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68" w:type="dxa"/>
          </w:tcPr>
          <w:p w14:paraId="70668F08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496" w:type="dxa"/>
          </w:tcPr>
          <w:p w14:paraId="298A16DC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0"/>
              </w:rPr>
            </w:pPr>
            <w:r w:rsidRPr="00574B2A">
              <w:rPr>
                <w:rFonts w:ascii="Times New Roman" w:hAnsi="Times New Roman"/>
                <w:sz w:val="20"/>
              </w:rPr>
              <w:t>21,4</w:t>
            </w:r>
          </w:p>
        </w:tc>
      </w:tr>
    </w:tbl>
    <w:p w14:paraId="3C767773" w14:textId="77777777" w:rsidR="00574B2A" w:rsidRPr="00C8311C" w:rsidRDefault="00574B2A" w:rsidP="00574B2A">
      <w:pPr>
        <w:ind w:firstLine="709"/>
        <w:jc w:val="both"/>
        <w:rPr>
          <w:rFonts w:ascii="Times New Roman" w:hAnsi="Times New Roman"/>
          <w:szCs w:val="26"/>
        </w:rPr>
      </w:pPr>
      <w:r w:rsidRPr="00C8311C">
        <w:rPr>
          <w:rFonts w:ascii="Times New Roman" w:hAnsi="Times New Roman"/>
          <w:szCs w:val="26"/>
        </w:rPr>
        <w:t>Таким образом, отмечается снижение эффективности работы по раскрытию краж, краж из дач.</w:t>
      </w:r>
    </w:p>
    <w:p w14:paraId="27D154F7" w14:textId="77777777" w:rsidR="00574B2A" w:rsidRPr="00574B2A" w:rsidRDefault="00574B2A" w:rsidP="00574B2A">
      <w:pPr>
        <w:ind w:firstLine="708"/>
        <w:jc w:val="center"/>
        <w:rPr>
          <w:rFonts w:ascii="Times New Roman" w:hAnsi="Times New Roman"/>
          <w:b/>
          <w:sz w:val="20"/>
        </w:rPr>
      </w:pPr>
      <w:r w:rsidRPr="00574B2A">
        <w:rPr>
          <w:rFonts w:ascii="Times New Roman" w:hAnsi="Times New Roman"/>
          <w:b/>
          <w:sz w:val="20"/>
        </w:rPr>
        <w:t>Сведения по времени совершения краж из дач</w:t>
      </w:r>
    </w:p>
    <w:p w14:paraId="24B54792" w14:textId="77777777" w:rsidR="00574B2A" w:rsidRPr="00574B2A" w:rsidRDefault="00574B2A" w:rsidP="00574B2A">
      <w:pPr>
        <w:ind w:firstLine="708"/>
        <w:jc w:val="center"/>
        <w:rPr>
          <w:rFonts w:ascii="Times New Roman" w:hAnsi="Times New Roman"/>
          <w:b/>
          <w:sz w:val="20"/>
        </w:rPr>
      </w:pPr>
      <w:r w:rsidRPr="00574B2A">
        <w:rPr>
          <w:rFonts w:ascii="Times New Roman" w:hAnsi="Times New Roman"/>
          <w:b/>
          <w:sz w:val="20"/>
        </w:rPr>
        <w:t>(за 12 месяцев 2017-2022г.г.)</w:t>
      </w:r>
    </w:p>
    <w:p w14:paraId="59877C96" w14:textId="77777777" w:rsidR="00574B2A" w:rsidRPr="00574B2A" w:rsidRDefault="00574B2A" w:rsidP="00574B2A">
      <w:pPr>
        <w:ind w:firstLine="748"/>
        <w:jc w:val="right"/>
        <w:rPr>
          <w:rFonts w:ascii="Times New Roman" w:hAnsi="Times New Roman"/>
          <w:b/>
          <w:i/>
          <w:sz w:val="20"/>
        </w:rPr>
      </w:pPr>
      <w:r w:rsidRPr="00574B2A">
        <w:rPr>
          <w:rFonts w:ascii="Times New Roman" w:hAnsi="Times New Roman"/>
          <w:b/>
          <w:i/>
          <w:sz w:val="20"/>
        </w:rPr>
        <w:t>Таблица №3</w:t>
      </w:r>
    </w:p>
    <w:p w14:paraId="3DC36A72" w14:textId="77777777" w:rsidR="00574B2A" w:rsidRPr="00574B2A" w:rsidRDefault="00574B2A" w:rsidP="00574B2A">
      <w:pPr>
        <w:ind w:firstLine="748"/>
        <w:jc w:val="both"/>
        <w:rPr>
          <w:rFonts w:ascii="Times New Roman" w:hAnsi="Times New Roman"/>
          <w:b/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1373"/>
        <w:gridCol w:w="1239"/>
        <w:gridCol w:w="1110"/>
        <w:gridCol w:w="1285"/>
        <w:gridCol w:w="1692"/>
      </w:tblGrid>
      <w:tr w:rsidR="00574B2A" w:rsidRPr="00574B2A" w14:paraId="40BC4097" w14:textId="77777777" w:rsidTr="00295B42">
        <w:trPr>
          <w:jc w:val="center"/>
        </w:trPr>
        <w:tc>
          <w:tcPr>
            <w:tcW w:w="2747" w:type="dxa"/>
          </w:tcPr>
          <w:p w14:paraId="0CD77D18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B2A">
              <w:rPr>
                <w:rFonts w:ascii="Times New Roman" w:hAnsi="Times New Roman"/>
                <w:b/>
                <w:sz w:val="24"/>
                <w:szCs w:val="24"/>
              </w:rPr>
              <w:t>Период времени</w:t>
            </w:r>
          </w:p>
          <w:p w14:paraId="41E6C7DA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B2A">
              <w:rPr>
                <w:rFonts w:ascii="Times New Roman" w:hAnsi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1418" w:type="dxa"/>
          </w:tcPr>
          <w:p w14:paraId="4D8DD0A2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B2A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275" w:type="dxa"/>
          </w:tcPr>
          <w:p w14:paraId="5489B9E8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B2A"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137" w:type="dxa"/>
          </w:tcPr>
          <w:p w14:paraId="42ADD811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B2A"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324" w:type="dxa"/>
          </w:tcPr>
          <w:p w14:paraId="2246D566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B2A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758" w:type="dxa"/>
          </w:tcPr>
          <w:p w14:paraId="12758000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B2A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</w:tr>
      <w:tr w:rsidR="00574B2A" w:rsidRPr="00574B2A" w14:paraId="53FA41F5" w14:textId="77777777" w:rsidTr="00295B42">
        <w:trPr>
          <w:jc w:val="center"/>
        </w:trPr>
        <w:tc>
          <w:tcPr>
            <w:tcW w:w="2747" w:type="dxa"/>
          </w:tcPr>
          <w:p w14:paraId="1106AA5D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A">
              <w:rPr>
                <w:rFonts w:ascii="Times New Roman" w:hAnsi="Times New Roman"/>
                <w:sz w:val="24"/>
                <w:szCs w:val="24"/>
              </w:rPr>
              <w:t xml:space="preserve">       1-8</w:t>
            </w:r>
          </w:p>
        </w:tc>
        <w:tc>
          <w:tcPr>
            <w:tcW w:w="1418" w:type="dxa"/>
          </w:tcPr>
          <w:p w14:paraId="47C26C87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8CA6079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56E3A4DF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14:paraId="7638F193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14:paraId="01988A32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B2A" w:rsidRPr="00574B2A" w14:paraId="25F338B2" w14:textId="77777777" w:rsidTr="00295B42">
        <w:trPr>
          <w:jc w:val="center"/>
        </w:trPr>
        <w:tc>
          <w:tcPr>
            <w:tcW w:w="2747" w:type="dxa"/>
          </w:tcPr>
          <w:p w14:paraId="42C12AC6" w14:textId="77777777" w:rsidR="00574B2A" w:rsidRPr="00574B2A" w:rsidRDefault="00574B2A" w:rsidP="00574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2A">
              <w:rPr>
                <w:rFonts w:ascii="Times New Roman" w:hAnsi="Times New Roman"/>
                <w:sz w:val="24"/>
                <w:szCs w:val="24"/>
              </w:rPr>
              <w:t xml:space="preserve">                      9-16</w:t>
            </w:r>
          </w:p>
        </w:tc>
        <w:tc>
          <w:tcPr>
            <w:tcW w:w="1418" w:type="dxa"/>
          </w:tcPr>
          <w:p w14:paraId="0792B9E9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14:paraId="22F2DA2A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7" w:type="dxa"/>
          </w:tcPr>
          <w:p w14:paraId="59A851C7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4" w:type="dxa"/>
          </w:tcPr>
          <w:p w14:paraId="295614F0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58" w:type="dxa"/>
          </w:tcPr>
          <w:p w14:paraId="666E0643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74B2A" w:rsidRPr="00574B2A" w14:paraId="2DE3373A" w14:textId="77777777" w:rsidTr="00295B42">
        <w:trPr>
          <w:jc w:val="center"/>
        </w:trPr>
        <w:tc>
          <w:tcPr>
            <w:tcW w:w="2747" w:type="dxa"/>
          </w:tcPr>
          <w:p w14:paraId="7ED2BDE8" w14:textId="77777777" w:rsidR="00574B2A" w:rsidRPr="00574B2A" w:rsidRDefault="00574B2A" w:rsidP="00574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2A">
              <w:rPr>
                <w:rFonts w:ascii="Times New Roman" w:hAnsi="Times New Roman"/>
                <w:sz w:val="24"/>
                <w:szCs w:val="24"/>
              </w:rPr>
              <w:t xml:space="preserve">                     17-21</w:t>
            </w:r>
          </w:p>
        </w:tc>
        <w:tc>
          <w:tcPr>
            <w:tcW w:w="1418" w:type="dxa"/>
          </w:tcPr>
          <w:p w14:paraId="75CC64CA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3D438ECC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63C9F3DC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14:paraId="559D3143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14:paraId="0A77B83A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4B2A" w:rsidRPr="00574B2A" w14:paraId="1D1EF2C8" w14:textId="77777777" w:rsidTr="00295B42">
        <w:trPr>
          <w:jc w:val="center"/>
        </w:trPr>
        <w:tc>
          <w:tcPr>
            <w:tcW w:w="2747" w:type="dxa"/>
          </w:tcPr>
          <w:p w14:paraId="00CA81B8" w14:textId="77777777" w:rsidR="00574B2A" w:rsidRPr="00574B2A" w:rsidRDefault="00574B2A" w:rsidP="00574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B2A">
              <w:rPr>
                <w:rFonts w:ascii="Times New Roman" w:hAnsi="Times New Roman"/>
                <w:sz w:val="24"/>
                <w:szCs w:val="24"/>
              </w:rPr>
              <w:t xml:space="preserve">                     22-24</w:t>
            </w:r>
          </w:p>
        </w:tc>
        <w:tc>
          <w:tcPr>
            <w:tcW w:w="1418" w:type="dxa"/>
          </w:tcPr>
          <w:p w14:paraId="73DF148E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0248BF0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14:paraId="25196169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14:paraId="59BAD036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14:paraId="6ED28400" w14:textId="77777777" w:rsidR="00574B2A" w:rsidRPr="00574B2A" w:rsidRDefault="00574B2A" w:rsidP="0057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754A305" w14:textId="77777777" w:rsidR="00574B2A" w:rsidRPr="00574B2A" w:rsidRDefault="00574B2A" w:rsidP="00574B2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4FED1C8" w14:textId="77777777" w:rsidR="00574B2A" w:rsidRPr="000B5137" w:rsidRDefault="00574B2A" w:rsidP="00574B2A">
      <w:pPr>
        <w:keepNext/>
        <w:suppressAutoHyphens/>
        <w:spacing w:before="240" w:after="240"/>
        <w:jc w:val="center"/>
        <w:outlineLvl w:val="1"/>
        <w:rPr>
          <w:rFonts w:ascii="Arial" w:hAnsi="Arial"/>
          <w:b/>
          <w:i/>
          <w:caps/>
          <w:szCs w:val="26"/>
        </w:rPr>
      </w:pPr>
      <w:bookmarkStart w:id="6" w:name="_Toc53656025"/>
      <w:r w:rsidRPr="000B5137">
        <w:rPr>
          <w:rFonts w:ascii="Arial" w:hAnsi="Arial"/>
          <w:b/>
          <w:i/>
          <w:caps/>
          <w:szCs w:val="26"/>
        </w:rPr>
        <w:lastRenderedPageBreak/>
        <w:t>Защита экономики от преступных посягательств</w:t>
      </w:r>
      <w:r w:rsidRPr="000B5137">
        <w:rPr>
          <w:rFonts w:ascii="Arial" w:hAnsi="Arial"/>
          <w:b/>
          <w:i/>
          <w:caps/>
          <w:szCs w:val="26"/>
        </w:rPr>
        <w:br/>
        <w:t>и противодействие коррупции</w:t>
      </w:r>
      <w:bookmarkEnd w:id="6"/>
    </w:p>
    <w:p w14:paraId="0EC2ACC4" w14:textId="77777777" w:rsidR="00574B2A" w:rsidRPr="000B5137" w:rsidRDefault="00574B2A" w:rsidP="00574B2A">
      <w:pPr>
        <w:widowControl w:val="0"/>
        <w:ind w:firstLine="709"/>
        <w:jc w:val="both"/>
        <w:rPr>
          <w:rFonts w:ascii="Times New Roman" w:eastAsiaTheme="minorHAnsi" w:hAnsi="Times New Roman" w:cstheme="minorBidi"/>
          <w:spacing w:val="5"/>
          <w:szCs w:val="26"/>
          <w:lang w:eastAsia="en-US"/>
        </w:rPr>
      </w:pPr>
      <w:r w:rsidRPr="000B5137">
        <w:rPr>
          <w:rFonts w:ascii="Times New Roman" w:eastAsiaTheme="minorHAnsi" w:hAnsi="Times New Roman" w:cstheme="minorBidi"/>
          <w:spacing w:val="5"/>
          <w:szCs w:val="26"/>
          <w:lang w:eastAsia="en-US"/>
        </w:rPr>
        <w:t>В результате принятых мер правоохранительным органом выявлено 44 (АППГ-32) преступлений экономической направленности. Окончено 15 (АППГ-27), приостановлено 3 (АППГ-8). Эффективность раскрытия составила 83,3% (АППГ-77,1%).</w:t>
      </w:r>
    </w:p>
    <w:p w14:paraId="5D6A9D23" w14:textId="77777777" w:rsidR="00574B2A" w:rsidRPr="000B5137" w:rsidRDefault="00574B2A" w:rsidP="00574B2A">
      <w:pPr>
        <w:suppressAutoHyphens/>
        <w:ind w:firstLine="709"/>
        <w:jc w:val="both"/>
        <w:rPr>
          <w:rFonts w:ascii="Times New Roman" w:hAnsi="Times New Roman"/>
          <w:szCs w:val="26"/>
        </w:rPr>
      </w:pPr>
      <w:r w:rsidRPr="000B5137">
        <w:rPr>
          <w:rFonts w:ascii="Times New Roman" w:hAnsi="Times New Roman"/>
          <w:szCs w:val="26"/>
        </w:rPr>
        <w:t>Выявлено 16 (АППГ-24) преступлений коррупционной направленности, окончены расследованием по 16 преступным фактам (-36,0%; АППГ-25). Эффективность раскрытия составила 100,0%.</w:t>
      </w:r>
    </w:p>
    <w:p w14:paraId="5E1B41EC" w14:textId="77777777" w:rsidR="00574B2A" w:rsidRPr="008146BA" w:rsidRDefault="00574B2A" w:rsidP="00574B2A">
      <w:pPr>
        <w:suppressAutoHyphens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56BCDE63" w14:textId="77777777" w:rsidR="00574B2A" w:rsidRPr="00574B2A" w:rsidRDefault="00574B2A" w:rsidP="00574B2A">
      <w:pPr>
        <w:suppressAutoHyphens/>
        <w:jc w:val="center"/>
        <w:rPr>
          <w:rFonts w:ascii="Arial" w:hAnsi="Arial" w:cs="Arial"/>
          <w:b/>
          <w:sz w:val="20"/>
        </w:rPr>
      </w:pPr>
      <w:r w:rsidRPr="00574B2A">
        <w:rPr>
          <w:rFonts w:ascii="Arial" w:hAnsi="Arial" w:cs="Arial"/>
          <w:b/>
          <w:sz w:val="20"/>
        </w:rPr>
        <w:t>Рис. 11. Динамика выявляемости преступлений коррупционной направленности</w:t>
      </w:r>
    </w:p>
    <w:p w14:paraId="26AC6C22" w14:textId="77777777" w:rsidR="00574B2A" w:rsidRPr="00574B2A" w:rsidRDefault="00574B2A" w:rsidP="00574B2A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574B2A"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 wp14:anchorId="10E79FB4" wp14:editId="20E66B13">
            <wp:extent cx="5488615" cy="3253563"/>
            <wp:effectExtent l="19050" t="0" r="0" b="0"/>
            <wp:docPr id="33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bookmarkEnd w:id="5"/>
    <w:p w14:paraId="3FBD2AF8" w14:textId="77777777" w:rsidR="00574B2A" w:rsidRPr="000B5137" w:rsidRDefault="00574B2A" w:rsidP="00574B2A">
      <w:pPr>
        <w:ind w:firstLine="720"/>
        <w:jc w:val="both"/>
        <w:rPr>
          <w:rFonts w:ascii="Times New Roman" w:hAnsi="Times New Roman"/>
          <w:szCs w:val="26"/>
        </w:rPr>
      </w:pPr>
      <w:r w:rsidRPr="000B5137">
        <w:rPr>
          <w:rFonts w:ascii="Times New Roman" w:hAnsi="Times New Roman"/>
          <w:szCs w:val="26"/>
        </w:rPr>
        <w:t>Значительное внимание уделяется противодействию преступлениям, связанным с незаконным изготовлением или сбытом поддельных денег. Принят ряд управленческих решений, направленных на совершенствование данной работы. Это и информирование торговых предприятий по определению поддельных денежных купюр, обязательное применение приборов для их обнаружения, проработка алгоритма последующих действий при их выявлении.</w:t>
      </w:r>
    </w:p>
    <w:p w14:paraId="57264508" w14:textId="77777777" w:rsidR="00574B2A" w:rsidRPr="000B5137" w:rsidRDefault="00574B2A" w:rsidP="00574B2A">
      <w:pPr>
        <w:spacing w:after="120"/>
        <w:ind w:firstLine="720"/>
        <w:jc w:val="both"/>
        <w:rPr>
          <w:rFonts w:ascii="Times New Roman" w:hAnsi="Times New Roman"/>
          <w:szCs w:val="26"/>
        </w:rPr>
      </w:pPr>
      <w:r w:rsidRPr="000B5137">
        <w:rPr>
          <w:rFonts w:ascii="Times New Roman" w:hAnsi="Times New Roman"/>
          <w:szCs w:val="26"/>
        </w:rPr>
        <w:t>На территории обслуживания ОМВД отмечается снижение преступлений, связанных со сбытом поддельных денежных купюр на 50% (4; АППГ - 8).</w:t>
      </w:r>
    </w:p>
    <w:p w14:paraId="4E4EC911" w14:textId="77777777" w:rsidR="008146BA" w:rsidRPr="008146BA" w:rsidRDefault="008146BA" w:rsidP="00574B2A">
      <w:pPr>
        <w:suppressAutoHyphens/>
        <w:jc w:val="center"/>
        <w:rPr>
          <w:rFonts w:ascii="Arial" w:hAnsi="Arial"/>
          <w:b/>
          <w:sz w:val="10"/>
          <w:szCs w:val="10"/>
        </w:rPr>
      </w:pPr>
    </w:p>
    <w:p w14:paraId="6683CDA3" w14:textId="77777777" w:rsidR="001E2D66" w:rsidRDefault="001E2D66" w:rsidP="001E2D66">
      <w:pPr>
        <w:suppressAutoHyphens/>
        <w:jc w:val="center"/>
        <w:rPr>
          <w:rFonts w:ascii="Arial" w:hAnsi="Arial"/>
          <w:b/>
          <w:sz w:val="20"/>
        </w:rPr>
      </w:pPr>
    </w:p>
    <w:p w14:paraId="448D4A7C" w14:textId="77777777" w:rsidR="001E2D66" w:rsidRDefault="001E2D66" w:rsidP="001E2D66">
      <w:pPr>
        <w:suppressAutoHyphens/>
        <w:jc w:val="center"/>
        <w:rPr>
          <w:rFonts w:ascii="Arial" w:hAnsi="Arial"/>
          <w:b/>
          <w:sz w:val="20"/>
        </w:rPr>
      </w:pPr>
    </w:p>
    <w:p w14:paraId="7631A0A5" w14:textId="77777777" w:rsidR="001E2D66" w:rsidRDefault="001E2D66" w:rsidP="001E2D66">
      <w:pPr>
        <w:suppressAutoHyphens/>
        <w:jc w:val="center"/>
        <w:rPr>
          <w:rFonts w:ascii="Arial" w:hAnsi="Arial"/>
          <w:b/>
          <w:sz w:val="20"/>
        </w:rPr>
      </w:pPr>
    </w:p>
    <w:p w14:paraId="618ACE69" w14:textId="77777777" w:rsidR="001E2D66" w:rsidRDefault="001E2D66" w:rsidP="001E2D66">
      <w:pPr>
        <w:suppressAutoHyphens/>
        <w:jc w:val="center"/>
        <w:rPr>
          <w:rFonts w:ascii="Arial" w:hAnsi="Arial"/>
          <w:b/>
          <w:sz w:val="20"/>
        </w:rPr>
      </w:pPr>
    </w:p>
    <w:p w14:paraId="77C9B16D" w14:textId="77777777" w:rsidR="001E2D66" w:rsidRDefault="001E2D66" w:rsidP="001E2D66">
      <w:pPr>
        <w:suppressAutoHyphens/>
        <w:jc w:val="center"/>
        <w:rPr>
          <w:rFonts w:ascii="Arial" w:hAnsi="Arial"/>
          <w:b/>
          <w:sz w:val="20"/>
        </w:rPr>
      </w:pPr>
    </w:p>
    <w:p w14:paraId="54017E37" w14:textId="77777777" w:rsidR="001E2D66" w:rsidRDefault="001E2D66" w:rsidP="001E2D66">
      <w:pPr>
        <w:suppressAutoHyphens/>
        <w:jc w:val="center"/>
        <w:rPr>
          <w:rFonts w:ascii="Arial" w:hAnsi="Arial"/>
          <w:b/>
          <w:sz w:val="20"/>
        </w:rPr>
      </w:pPr>
    </w:p>
    <w:p w14:paraId="262F1EEB" w14:textId="77777777" w:rsidR="001E2D66" w:rsidRDefault="001E2D66" w:rsidP="001E2D66">
      <w:pPr>
        <w:suppressAutoHyphens/>
        <w:jc w:val="center"/>
        <w:rPr>
          <w:rFonts w:ascii="Arial" w:hAnsi="Arial"/>
          <w:b/>
          <w:sz w:val="20"/>
        </w:rPr>
      </w:pPr>
    </w:p>
    <w:p w14:paraId="40673021" w14:textId="77777777" w:rsidR="001E2D66" w:rsidRDefault="001E2D66" w:rsidP="001E2D66">
      <w:pPr>
        <w:suppressAutoHyphens/>
        <w:jc w:val="center"/>
        <w:rPr>
          <w:rFonts w:ascii="Arial" w:hAnsi="Arial"/>
          <w:b/>
          <w:sz w:val="20"/>
        </w:rPr>
      </w:pPr>
    </w:p>
    <w:p w14:paraId="268FEACA" w14:textId="77777777" w:rsidR="001E2D66" w:rsidRDefault="001E2D66" w:rsidP="001E2D66">
      <w:pPr>
        <w:suppressAutoHyphens/>
        <w:jc w:val="center"/>
        <w:rPr>
          <w:rFonts w:ascii="Arial" w:hAnsi="Arial"/>
          <w:b/>
          <w:sz w:val="20"/>
        </w:rPr>
      </w:pPr>
    </w:p>
    <w:p w14:paraId="7B0F30EA" w14:textId="77777777" w:rsidR="001E2D66" w:rsidRDefault="001E2D66" w:rsidP="001E2D66">
      <w:pPr>
        <w:suppressAutoHyphens/>
        <w:jc w:val="center"/>
        <w:rPr>
          <w:rFonts w:ascii="Arial" w:hAnsi="Arial"/>
          <w:b/>
          <w:sz w:val="20"/>
        </w:rPr>
      </w:pPr>
    </w:p>
    <w:p w14:paraId="40C764E3" w14:textId="77777777" w:rsidR="001E2D66" w:rsidRDefault="001E2D66" w:rsidP="001E2D66">
      <w:pPr>
        <w:suppressAutoHyphens/>
        <w:jc w:val="center"/>
        <w:rPr>
          <w:rFonts w:ascii="Arial" w:hAnsi="Arial"/>
          <w:b/>
          <w:sz w:val="20"/>
        </w:rPr>
      </w:pPr>
    </w:p>
    <w:p w14:paraId="1AB46BB2" w14:textId="77777777" w:rsidR="001E2D66" w:rsidRDefault="001E2D66" w:rsidP="001E2D66">
      <w:pPr>
        <w:suppressAutoHyphens/>
        <w:jc w:val="center"/>
        <w:rPr>
          <w:rFonts w:ascii="Arial" w:hAnsi="Arial"/>
          <w:b/>
          <w:sz w:val="20"/>
        </w:rPr>
      </w:pPr>
    </w:p>
    <w:p w14:paraId="520A6572" w14:textId="77777777" w:rsidR="001E2D66" w:rsidRDefault="001E2D66" w:rsidP="001E2D66">
      <w:pPr>
        <w:suppressAutoHyphens/>
        <w:jc w:val="center"/>
        <w:rPr>
          <w:rFonts w:ascii="Arial" w:hAnsi="Arial"/>
          <w:b/>
          <w:sz w:val="20"/>
        </w:rPr>
      </w:pPr>
    </w:p>
    <w:p w14:paraId="58DFC723" w14:textId="77777777" w:rsidR="001E2D66" w:rsidRDefault="001E2D66" w:rsidP="001E2D66">
      <w:pPr>
        <w:suppressAutoHyphens/>
        <w:jc w:val="center"/>
        <w:rPr>
          <w:rFonts w:ascii="Arial" w:hAnsi="Arial"/>
          <w:b/>
          <w:sz w:val="20"/>
        </w:rPr>
      </w:pPr>
    </w:p>
    <w:p w14:paraId="7575CB1C" w14:textId="73E2A4F9" w:rsidR="001E2D66" w:rsidRDefault="00574B2A" w:rsidP="001E2D66">
      <w:pPr>
        <w:suppressAutoHyphens/>
        <w:jc w:val="center"/>
        <w:rPr>
          <w:rFonts w:ascii="Arial" w:hAnsi="Arial"/>
          <w:b/>
          <w:sz w:val="20"/>
        </w:rPr>
      </w:pPr>
      <w:r w:rsidRPr="00574B2A">
        <w:rPr>
          <w:rFonts w:ascii="Arial" w:hAnsi="Arial"/>
          <w:b/>
          <w:sz w:val="20"/>
        </w:rPr>
        <w:lastRenderedPageBreak/>
        <w:t>Рис. 12. Сведения о преступлениях экономической направленности</w:t>
      </w:r>
    </w:p>
    <w:p w14:paraId="21A372E6" w14:textId="77777777" w:rsidR="001E2D66" w:rsidRDefault="001E2D66" w:rsidP="001E2D66">
      <w:pPr>
        <w:suppressAutoHyphens/>
        <w:jc w:val="center"/>
        <w:rPr>
          <w:rFonts w:ascii="Arial" w:hAnsi="Arial"/>
          <w:b/>
          <w:sz w:val="20"/>
        </w:rPr>
      </w:pPr>
    </w:p>
    <w:p w14:paraId="3186F1D7" w14:textId="42FDE769" w:rsidR="00574B2A" w:rsidRPr="00574B2A" w:rsidRDefault="00574B2A" w:rsidP="001E2D6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574B2A">
        <w:rPr>
          <w:rFonts w:ascii="Times New Roman" w:hAnsi="Times New Roman"/>
          <w:noProof/>
          <w:color w:val="000000"/>
          <w:sz w:val="18"/>
          <w:szCs w:val="18"/>
        </w:rPr>
        <w:drawing>
          <wp:inline distT="0" distB="0" distL="0" distR="0" wp14:anchorId="42A67199" wp14:editId="0660CF2E">
            <wp:extent cx="5821045" cy="2318385"/>
            <wp:effectExtent l="19050" t="0" r="27305" b="5715"/>
            <wp:docPr id="23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8137E47" w14:textId="77777777" w:rsidR="00574B2A" w:rsidRPr="00574B2A" w:rsidRDefault="00574B2A" w:rsidP="00574B2A">
      <w:pPr>
        <w:shd w:val="clear" w:color="auto" w:fill="FFFFFF"/>
        <w:tabs>
          <w:tab w:val="left" w:pos="1905"/>
        </w:tabs>
        <w:spacing w:before="12" w:line="320" w:lineRule="exact"/>
        <w:ind w:left="56" w:firstLine="140"/>
        <w:jc w:val="center"/>
        <w:rPr>
          <w:rFonts w:ascii="Arial" w:hAnsi="Arial" w:cs="Arial"/>
          <w:b/>
          <w:i/>
          <w:color w:val="000000"/>
          <w:spacing w:val="-11"/>
          <w:sz w:val="24"/>
          <w:szCs w:val="24"/>
        </w:rPr>
      </w:pPr>
    </w:p>
    <w:p w14:paraId="4EE05B02" w14:textId="77777777" w:rsidR="00574B2A" w:rsidRPr="000B5137" w:rsidRDefault="00574B2A" w:rsidP="00574B2A">
      <w:pPr>
        <w:shd w:val="clear" w:color="auto" w:fill="FFFFFF"/>
        <w:tabs>
          <w:tab w:val="left" w:pos="1905"/>
        </w:tabs>
        <w:spacing w:before="12" w:line="320" w:lineRule="exact"/>
        <w:ind w:left="56" w:firstLine="140"/>
        <w:jc w:val="center"/>
        <w:rPr>
          <w:rFonts w:ascii="Arial" w:hAnsi="Arial" w:cs="Arial"/>
          <w:b/>
          <w:i/>
          <w:color w:val="000000"/>
          <w:spacing w:val="-11"/>
          <w:szCs w:val="26"/>
        </w:rPr>
      </w:pPr>
      <w:r w:rsidRPr="000B5137">
        <w:rPr>
          <w:rFonts w:ascii="Arial" w:hAnsi="Arial" w:cs="Arial"/>
          <w:b/>
          <w:i/>
          <w:color w:val="000000"/>
          <w:spacing w:val="-11"/>
          <w:szCs w:val="26"/>
        </w:rPr>
        <w:t>ПРЕДУПРЕЖДЕНИЕ ЭКСТРЕМИСТСКИХ ПРОЯВЛЕНИЙ</w:t>
      </w:r>
    </w:p>
    <w:p w14:paraId="1010472D" w14:textId="77777777" w:rsidR="00574B2A" w:rsidRPr="000B5137" w:rsidRDefault="00574B2A" w:rsidP="00574B2A">
      <w:pPr>
        <w:suppressAutoHyphens/>
        <w:ind w:left="-11" w:firstLine="720"/>
        <w:jc w:val="both"/>
        <w:rPr>
          <w:rFonts w:ascii="Times New Roman" w:hAnsi="Times New Roman"/>
          <w:szCs w:val="26"/>
        </w:rPr>
      </w:pPr>
      <w:r w:rsidRPr="000B5137">
        <w:rPr>
          <w:rFonts w:ascii="Times New Roman" w:hAnsi="Times New Roman"/>
          <w:szCs w:val="26"/>
        </w:rPr>
        <w:t>Отделом осуществляется комплекс мер по противодействию распространению идеологии молодежного, религиозного и национального экстремизма, выявлению и пресечению фактов преступной деятельности членов неформальных объединений асоциальной направленности.</w:t>
      </w:r>
    </w:p>
    <w:p w14:paraId="5B874EF4" w14:textId="77777777" w:rsidR="00574B2A" w:rsidRPr="000B5137" w:rsidRDefault="00574B2A" w:rsidP="00574B2A">
      <w:pPr>
        <w:ind w:firstLine="709"/>
        <w:jc w:val="both"/>
        <w:rPr>
          <w:rFonts w:ascii="Times New Roman" w:hAnsi="Times New Roman"/>
          <w:szCs w:val="26"/>
        </w:rPr>
      </w:pPr>
      <w:r w:rsidRPr="000B5137">
        <w:rPr>
          <w:rFonts w:ascii="Times New Roman" w:hAnsi="Times New Roman"/>
          <w:szCs w:val="26"/>
        </w:rPr>
        <w:t>В январе-декабре 2022 года зарегистрировано 2 преступления экстремистской направленности (АППГ-0).</w:t>
      </w:r>
    </w:p>
    <w:p w14:paraId="70ECDD06" w14:textId="77777777" w:rsidR="00574B2A" w:rsidRPr="000B5137" w:rsidRDefault="00574B2A" w:rsidP="00574B2A">
      <w:pPr>
        <w:ind w:firstLine="709"/>
        <w:jc w:val="both"/>
        <w:rPr>
          <w:rFonts w:ascii="Arial" w:hAnsi="Arial" w:cs="Arial"/>
          <w:b/>
          <w:i/>
          <w:szCs w:val="26"/>
        </w:rPr>
      </w:pPr>
    </w:p>
    <w:p w14:paraId="49E82F15" w14:textId="77777777" w:rsidR="00574B2A" w:rsidRPr="000B5137" w:rsidRDefault="00574B2A" w:rsidP="00574B2A">
      <w:pPr>
        <w:jc w:val="center"/>
        <w:rPr>
          <w:rFonts w:ascii="Arial" w:hAnsi="Arial" w:cs="Arial"/>
          <w:b/>
          <w:i/>
          <w:szCs w:val="26"/>
        </w:rPr>
      </w:pPr>
      <w:r w:rsidRPr="000B5137">
        <w:rPr>
          <w:rFonts w:ascii="Arial" w:hAnsi="Arial" w:cs="Arial"/>
          <w:b/>
          <w:i/>
          <w:szCs w:val="26"/>
        </w:rPr>
        <w:t xml:space="preserve">ОХРАНА ОБЩЕСТВЕННОГО ПОРЯДКА И ОБЕСПЕЧЕНИЕ </w:t>
      </w:r>
    </w:p>
    <w:p w14:paraId="6B6314DD" w14:textId="77777777" w:rsidR="00574B2A" w:rsidRPr="000B5137" w:rsidRDefault="00574B2A" w:rsidP="00574B2A">
      <w:pPr>
        <w:jc w:val="center"/>
        <w:rPr>
          <w:rFonts w:ascii="Arial" w:hAnsi="Arial" w:cs="Arial"/>
          <w:b/>
          <w:i/>
          <w:szCs w:val="26"/>
        </w:rPr>
      </w:pPr>
      <w:r w:rsidRPr="000B5137">
        <w:rPr>
          <w:rFonts w:ascii="Arial" w:hAnsi="Arial" w:cs="Arial"/>
          <w:b/>
          <w:i/>
          <w:szCs w:val="26"/>
        </w:rPr>
        <w:t>ОБЩЕСТВЕННОЙ БЕЗОПАСНОСТИ</w:t>
      </w:r>
    </w:p>
    <w:p w14:paraId="53245320" w14:textId="77777777" w:rsidR="00574B2A" w:rsidRPr="000B5137" w:rsidRDefault="00574B2A" w:rsidP="00574B2A">
      <w:pPr>
        <w:rPr>
          <w:rFonts w:ascii="Arial" w:hAnsi="Arial" w:cs="Arial"/>
          <w:b/>
          <w:i/>
          <w:szCs w:val="26"/>
        </w:rPr>
      </w:pPr>
    </w:p>
    <w:p w14:paraId="3395E1BF" w14:textId="77777777" w:rsidR="00574B2A" w:rsidRPr="000B5137" w:rsidRDefault="00574B2A" w:rsidP="00574B2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3" w:color="FFFFFF"/>
        </w:pBdr>
        <w:ind w:firstLine="709"/>
        <w:jc w:val="both"/>
        <w:rPr>
          <w:rFonts w:ascii="Times New Roman" w:hAnsi="Times New Roman"/>
          <w:szCs w:val="26"/>
        </w:rPr>
      </w:pPr>
      <w:r w:rsidRPr="000B5137">
        <w:rPr>
          <w:rFonts w:ascii="Times New Roman" w:hAnsi="Times New Roman"/>
          <w:szCs w:val="26"/>
        </w:rPr>
        <w:t xml:space="preserve">В целях стабилизации криминогенной обстановки в общественных местах, в том числе на улицах Чебоксарского муниципального округа, принимаются меры по внедрению современных и мобильных средств охраны правопорядка. </w:t>
      </w:r>
    </w:p>
    <w:p w14:paraId="18021E2D" w14:textId="77777777" w:rsidR="00574B2A" w:rsidRPr="000B5137" w:rsidRDefault="00574B2A" w:rsidP="00574B2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3" w:color="FFFFFF"/>
        </w:pBdr>
        <w:ind w:firstLine="720"/>
        <w:jc w:val="both"/>
        <w:rPr>
          <w:rFonts w:ascii="Times New Roman" w:hAnsi="Times New Roman"/>
          <w:szCs w:val="26"/>
        </w:rPr>
      </w:pPr>
      <w:r w:rsidRPr="000B5137">
        <w:rPr>
          <w:rFonts w:ascii="Times New Roman" w:hAnsi="Times New Roman"/>
          <w:szCs w:val="26"/>
        </w:rPr>
        <w:t xml:space="preserve">В Чебоксарском муниципальном округе реализуется </w:t>
      </w:r>
      <w:r w:rsidRPr="000B5137">
        <w:rPr>
          <w:rFonts w:ascii="Times New Roman" w:hAnsi="Times New Roman"/>
          <w:bCs/>
          <w:szCs w:val="26"/>
        </w:rPr>
        <w:t>программа «Обеспечение общественного порядка и противодействие преступности</w:t>
      </w:r>
      <w:r w:rsidRPr="000B5137">
        <w:rPr>
          <w:rFonts w:ascii="Times New Roman" w:hAnsi="Times New Roman"/>
          <w:szCs w:val="26"/>
        </w:rPr>
        <w:t>» на 2019-2035 годы», утвержденная Постановлением администрации Чебоксарского района от 19.12.2018г.</w:t>
      </w:r>
      <w:r w:rsidRPr="000B5137">
        <w:rPr>
          <w:rFonts w:ascii="Times New Roman" w:hAnsi="Times New Roman"/>
          <w:szCs w:val="26"/>
          <w:u w:val="single"/>
        </w:rPr>
        <w:t xml:space="preserve"> </w:t>
      </w:r>
      <w:r w:rsidRPr="000B5137">
        <w:rPr>
          <w:rFonts w:ascii="Times New Roman" w:hAnsi="Times New Roman"/>
          <w:szCs w:val="26"/>
        </w:rPr>
        <w:t xml:space="preserve"> № 1356</w:t>
      </w:r>
    </w:p>
    <w:p w14:paraId="244C6A42" w14:textId="77777777" w:rsidR="00574B2A" w:rsidRPr="000B5137" w:rsidRDefault="00574B2A" w:rsidP="00574B2A">
      <w:pPr>
        <w:tabs>
          <w:tab w:val="left" w:pos="9720"/>
        </w:tabs>
        <w:suppressAutoHyphens/>
        <w:spacing w:line="228" w:lineRule="auto"/>
        <w:ind w:firstLine="720"/>
        <w:jc w:val="both"/>
        <w:rPr>
          <w:rFonts w:ascii="Times New Roman" w:hAnsi="Times New Roman"/>
          <w:szCs w:val="26"/>
        </w:rPr>
      </w:pPr>
      <w:r w:rsidRPr="000B5137">
        <w:rPr>
          <w:rFonts w:ascii="Times New Roman" w:hAnsi="Times New Roman"/>
          <w:szCs w:val="26"/>
        </w:rPr>
        <w:t>Объем финансовых средств, предусмотренных бюджетом Чебоксарского района на реализацию мероприятий правоохранительной направленности в рамках муниципальных программ на 2022 год составил 3</w:t>
      </w:r>
      <w:r w:rsidRPr="000B5137">
        <w:rPr>
          <w:rFonts w:ascii="Times New Roman" w:hAnsi="Times New Roman"/>
          <w:i/>
          <w:szCs w:val="26"/>
        </w:rPr>
        <w:t xml:space="preserve"> </w:t>
      </w:r>
      <w:r w:rsidRPr="000B5137">
        <w:rPr>
          <w:rFonts w:ascii="Times New Roman" w:hAnsi="Times New Roman"/>
          <w:szCs w:val="26"/>
        </w:rPr>
        <w:t>млн.715 тыс</w:t>
      </w:r>
      <w:r w:rsidRPr="000B5137">
        <w:rPr>
          <w:rFonts w:ascii="Times New Roman" w:hAnsi="Times New Roman"/>
          <w:b/>
          <w:szCs w:val="26"/>
        </w:rPr>
        <w:t xml:space="preserve">. </w:t>
      </w:r>
      <w:r w:rsidRPr="000B5137">
        <w:rPr>
          <w:rFonts w:ascii="Times New Roman" w:hAnsi="Times New Roman"/>
          <w:szCs w:val="26"/>
        </w:rPr>
        <w:t>рублей.</w:t>
      </w:r>
    </w:p>
    <w:p w14:paraId="22952B83" w14:textId="77777777" w:rsidR="00574B2A" w:rsidRPr="000B5137" w:rsidRDefault="00574B2A" w:rsidP="00574B2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3" w:color="FFFFFF"/>
        </w:pBdr>
        <w:ind w:firstLine="720"/>
        <w:jc w:val="both"/>
        <w:rPr>
          <w:rFonts w:ascii="Times New Roman" w:hAnsi="Times New Roman"/>
          <w:szCs w:val="26"/>
        </w:rPr>
      </w:pPr>
      <w:r w:rsidRPr="000B5137">
        <w:rPr>
          <w:rFonts w:ascii="Times New Roman" w:hAnsi="Times New Roman"/>
          <w:szCs w:val="26"/>
        </w:rPr>
        <w:t xml:space="preserve">Продолжается работа по развертыванию ведомственного сегмента аппаратно-программного комплекса «Безопасное муниципальное образование». На улицах и в общественных местах района установлены 28 видеокамер с выводом информации в дежурную часть ОМВД. </w:t>
      </w:r>
    </w:p>
    <w:p w14:paraId="2285DC9B" w14:textId="572C00B1" w:rsidR="00574B2A" w:rsidRPr="000B5137" w:rsidRDefault="00574B2A" w:rsidP="00574B2A">
      <w:pPr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6" w:color="FFFFFF"/>
        </w:pBdr>
        <w:suppressAutoHyphens/>
        <w:ind w:firstLine="709"/>
        <w:contextualSpacing/>
        <w:jc w:val="both"/>
        <w:rPr>
          <w:rFonts w:ascii="Times New Roman" w:hAnsi="Times New Roman"/>
          <w:szCs w:val="26"/>
        </w:rPr>
      </w:pPr>
      <w:r w:rsidRPr="000B5137">
        <w:rPr>
          <w:rFonts w:ascii="Times New Roman" w:hAnsi="Times New Roman"/>
          <w:szCs w:val="26"/>
        </w:rPr>
        <w:t>В целях профилактики совершения преступлений в отношении лиц, находящихся в состоянии опьянения, продолжено проведение мероприятий по доставлению лиц, находящихся в общественных местах в состоянии алкогольного, наркотического или иного токсического опьянения и утративших способность самостоятельно передвигаться или ориентироваться в окружающей обстановке, в медицинские учреждения.</w:t>
      </w:r>
    </w:p>
    <w:p w14:paraId="182AC184" w14:textId="77777777" w:rsidR="001E2D66" w:rsidRDefault="001E2D66" w:rsidP="00574B2A">
      <w:pPr>
        <w:widowControl w:val="0"/>
        <w:ind w:firstLine="720"/>
        <w:jc w:val="center"/>
        <w:rPr>
          <w:rFonts w:ascii="Arial" w:hAnsi="Arial" w:cs="Arial"/>
          <w:b/>
          <w:sz w:val="20"/>
        </w:rPr>
      </w:pPr>
    </w:p>
    <w:p w14:paraId="557ED47D" w14:textId="77777777" w:rsidR="001E2D66" w:rsidRDefault="001E2D66" w:rsidP="00574B2A">
      <w:pPr>
        <w:widowControl w:val="0"/>
        <w:ind w:firstLine="720"/>
        <w:jc w:val="center"/>
        <w:rPr>
          <w:rFonts w:ascii="Arial" w:hAnsi="Arial" w:cs="Arial"/>
          <w:b/>
          <w:sz w:val="20"/>
        </w:rPr>
      </w:pPr>
    </w:p>
    <w:p w14:paraId="046CDBBD" w14:textId="3B4EB4E7" w:rsidR="00574B2A" w:rsidRPr="00574B2A" w:rsidRDefault="00574B2A" w:rsidP="00574B2A">
      <w:pPr>
        <w:widowControl w:val="0"/>
        <w:ind w:firstLine="720"/>
        <w:jc w:val="center"/>
        <w:rPr>
          <w:rFonts w:ascii="Arial" w:hAnsi="Arial" w:cs="Arial"/>
          <w:b/>
          <w:sz w:val="20"/>
        </w:rPr>
      </w:pPr>
      <w:r w:rsidRPr="00574B2A">
        <w:rPr>
          <w:rFonts w:ascii="Arial" w:hAnsi="Arial" w:cs="Arial"/>
          <w:b/>
          <w:sz w:val="20"/>
        </w:rPr>
        <w:lastRenderedPageBreak/>
        <w:t>Рис. 13. Совершено преступлений в общественных местах,</w:t>
      </w:r>
    </w:p>
    <w:p w14:paraId="5F368254" w14:textId="77777777" w:rsidR="00574B2A" w:rsidRPr="00574B2A" w:rsidRDefault="00574B2A" w:rsidP="00574B2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3" w:color="FFFFFF"/>
        </w:pBdr>
        <w:ind w:firstLine="851"/>
        <w:jc w:val="center"/>
        <w:rPr>
          <w:rFonts w:ascii="Arial" w:hAnsi="Arial" w:cs="Arial"/>
          <w:b/>
          <w:sz w:val="20"/>
        </w:rPr>
      </w:pPr>
      <w:r w:rsidRPr="00574B2A">
        <w:rPr>
          <w:rFonts w:ascii="Arial" w:hAnsi="Arial" w:cs="Arial"/>
          <w:b/>
          <w:sz w:val="20"/>
        </w:rPr>
        <w:t>в т.ч. на улице</w:t>
      </w:r>
    </w:p>
    <w:p w14:paraId="4932B1D9" w14:textId="77777777" w:rsidR="00574B2A" w:rsidRPr="00574B2A" w:rsidRDefault="00574B2A" w:rsidP="00574B2A">
      <w:pPr>
        <w:tabs>
          <w:tab w:val="left" w:pos="2507"/>
        </w:tabs>
        <w:rPr>
          <w:rFonts w:ascii="Times New Roman" w:hAnsi="Times New Roman"/>
          <w:sz w:val="28"/>
          <w:szCs w:val="28"/>
        </w:rPr>
      </w:pPr>
    </w:p>
    <w:p w14:paraId="38DDA9CC" w14:textId="77777777" w:rsidR="00574B2A" w:rsidRPr="00574B2A" w:rsidRDefault="00574B2A" w:rsidP="00574B2A">
      <w:pPr>
        <w:jc w:val="both"/>
        <w:rPr>
          <w:rFonts w:ascii="Times New Roman" w:hAnsi="Times New Roman"/>
          <w:sz w:val="28"/>
          <w:szCs w:val="28"/>
        </w:rPr>
      </w:pPr>
      <w:r w:rsidRPr="00574B2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AF8CDF5" wp14:editId="46021D53">
            <wp:extent cx="5527222" cy="2702379"/>
            <wp:effectExtent l="0" t="0" r="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98A75B0" w14:textId="77777777" w:rsidR="00A25006" w:rsidRDefault="00A25006" w:rsidP="00574B2A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caps/>
          <w:snapToGrid w:val="0"/>
          <w:szCs w:val="26"/>
        </w:rPr>
      </w:pPr>
    </w:p>
    <w:p w14:paraId="2AC7DA64" w14:textId="75752146" w:rsidR="00574B2A" w:rsidRPr="000B5137" w:rsidRDefault="00574B2A" w:rsidP="00574B2A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caps/>
          <w:snapToGrid w:val="0"/>
          <w:szCs w:val="26"/>
        </w:rPr>
      </w:pPr>
      <w:r w:rsidRPr="000B5137">
        <w:rPr>
          <w:rFonts w:ascii="Arial" w:hAnsi="Arial" w:cs="Arial"/>
          <w:b/>
          <w:bCs/>
          <w:i/>
          <w:iCs/>
          <w:caps/>
          <w:snapToGrid w:val="0"/>
          <w:szCs w:val="26"/>
        </w:rPr>
        <w:t>Профилактика правонарушений</w:t>
      </w:r>
    </w:p>
    <w:p w14:paraId="5011FBA7" w14:textId="77777777" w:rsidR="00574B2A" w:rsidRPr="000B5137" w:rsidRDefault="00574B2A" w:rsidP="00574B2A">
      <w:pPr>
        <w:rPr>
          <w:rFonts w:ascii="Times New Roman" w:hAnsi="Times New Roman"/>
          <w:color w:val="FF0000"/>
          <w:szCs w:val="26"/>
        </w:rPr>
      </w:pPr>
    </w:p>
    <w:p w14:paraId="5CF020E4" w14:textId="77777777" w:rsidR="00574B2A" w:rsidRPr="000B5137" w:rsidRDefault="00574B2A" w:rsidP="00574B2A">
      <w:pPr>
        <w:tabs>
          <w:tab w:val="left" w:pos="993"/>
        </w:tabs>
        <w:ind w:firstLine="720"/>
        <w:jc w:val="both"/>
        <w:rPr>
          <w:rFonts w:ascii="Times New Roman" w:hAnsi="Times New Roman"/>
          <w:szCs w:val="26"/>
        </w:rPr>
      </w:pPr>
      <w:r w:rsidRPr="000B5137">
        <w:rPr>
          <w:rFonts w:ascii="Times New Roman" w:hAnsi="Times New Roman"/>
          <w:szCs w:val="26"/>
        </w:rPr>
        <w:t xml:space="preserve">Одной из приоритетных задач, стоящих перед органами внутренних дел, является профилактика правонарушений. Основные усилия были направлены на недопущение совершения противоправных деяний и обеспечение неотвратимости наказания. </w:t>
      </w:r>
    </w:p>
    <w:p w14:paraId="032AA1E6" w14:textId="77777777" w:rsidR="00574B2A" w:rsidRPr="000B5137" w:rsidRDefault="00574B2A" w:rsidP="00574B2A">
      <w:pPr>
        <w:tabs>
          <w:tab w:val="left" w:pos="993"/>
        </w:tabs>
        <w:ind w:firstLine="720"/>
        <w:jc w:val="both"/>
        <w:rPr>
          <w:rFonts w:ascii="Times New Roman" w:hAnsi="Times New Roman"/>
          <w:szCs w:val="26"/>
        </w:rPr>
      </w:pPr>
      <w:r w:rsidRPr="000B5137">
        <w:rPr>
          <w:rFonts w:ascii="Times New Roman" w:hAnsi="Times New Roman"/>
          <w:szCs w:val="26"/>
        </w:rPr>
        <w:t xml:space="preserve">ОМВД России по Чебоксарскому району принимает активное участие в работе районных комиссий по противодействию злоупотреблению наркотическими средствами и их незаконному обороту. </w:t>
      </w:r>
    </w:p>
    <w:p w14:paraId="1591AA95" w14:textId="77777777" w:rsidR="00574B2A" w:rsidRPr="000B5137" w:rsidRDefault="00574B2A" w:rsidP="00574B2A">
      <w:pPr>
        <w:suppressAutoHyphens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Cs w:val="26"/>
        </w:rPr>
      </w:pPr>
      <w:r w:rsidRPr="000B5137">
        <w:rPr>
          <w:rFonts w:ascii="Times New Roman" w:hAnsi="Times New Roman"/>
          <w:szCs w:val="26"/>
        </w:rPr>
        <w:t xml:space="preserve">В районе сформирована и действует нормативно-правовая база для организации профилактической деятельности, созданы и действуют комиссии по профилактике правонарушений, при сельских поселениях - Советы профилактики. </w:t>
      </w:r>
    </w:p>
    <w:p w14:paraId="1049C830" w14:textId="77777777" w:rsidR="00574B2A" w:rsidRPr="000B5137" w:rsidRDefault="00574B2A" w:rsidP="00574B2A">
      <w:pPr>
        <w:suppressAutoHyphens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Cs w:val="26"/>
        </w:rPr>
      </w:pPr>
      <w:r w:rsidRPr="000B5137">
        <w:rPr>
          <w:rFonts w:ascii="Times New Roman" w:hAnsi="Times New Roman"/>
          <w:szCs w:val="26"/>
        </w:rPr>
        <w:t xml:space="preserve">Значительную роль в осуществлении превентивного воздействия на лиц, склонных к совершению противоправных деяний, играют специальные операции («Быт-Семья», «Условник» и другие). </w:t>
      </w:r>
    </w:p>
    <w:p w14:paraId="79918A70" w14:textId="77777777" w:rsidR="00574B2A" w:rsidRPr="000B5137" w:rsidRDefault="00574B2A" w:rsidP="00574B2A">
      <w:pPr>
        <w:suppressAutoHyphens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Cs w:val="26"/>
        </w:rPr>
      </w:pPr>
      <w:r w:rsidRPr="000B5137">
        <w:rPr>
          <w:rFonts w:ascii="Times New Roman" w:hAnsi="Times New Roman"/>
          <w:szCs w:val="26"/>
        </w:rPr>
        <w:t xml:space="preserve">В ходе проведения этих операций особое внимание уделяется профилактике правонарушений, выявлению лиц, незаконно пребывающих в районе, а также граждан, причастных к совершению преступлений. </w:t>
      </w:r>
    </w:p>
    <w:p w14:paraId="5F78E2F2" w14:textId="77777777" w:rsidR="00574B2A" w:rsidRPr="000B5137" w:rsidRDefault="00574B2A" w:rsidP="00574B2A">
      <w:pPr>
        <w:suppressAutoHyphens/>
        <w:ind w:firstLine="706"/>
        <w:jc w:val="both"/>
        <w:rPr>
          <w:rFonts w:ascii="Times New Roman" w:hAnsi="Times New Roman"/>
          <w:szCs w:val="26"/>
        </w:rPr>
      </w:pPr>
      <w:r w:rsidRPr="000B5137">
        <w:rPr>
          <w:rFonts w:ascii="Times New Roman" w:hAnsi="Times New Roman"/>
          <w:szCs w:val="26"/>
        </w:rPr>
        <w:t>Благодаря принятым мерам профилактического характера уменьшилось число преступлений, совершенных неработающими (-14,2%, с 254 до 218), ранее совершавшими (-13,0%, с 208 до 181), совершённых пьяными (-5,4%, с 93 до 88), в наркотическом опьянении на уровне прошлого года (17).</w:t>
      </w:r>
    </w:p>
    <w:p w14:paraId="1C26555A" w14:textId="7D020F36" w:rsidR="00574B2A" w:rsidRDefault="00574B2A" w:rsidP="00574B2A">
      <w:pPr>
        <w:widowControl w:val="0"/>
        <w:ind w:right="-1" w:firstLine="851"/>
        <w:jc w:val="both"/>
        <w:rPr>
          <w:rFonts w:ascii="Arial" w:hAnsi="Arial" w:cs="Arial"/>
          <w:b/>
          <w:i/>
          <w:color w:val="000000"/>
          <w:szCs w:val="26"/>
          <w:lang w:eastAsia="en-US"/>
        </w:rPr>
      </w:pPr>
    </w:p>
    <w:p w14:paraId="530E8041" w14:textId="77777777" w:rsidR="00A25006" w:rsidRPr="000B5137" w:rsidRDefault="00A25006" w:rsidP="00574B2A">
      <w:pPr>
        <w:widowControl w:val="0"/>
        <w:ind w:right="-1" w:firstLine="851"/>
        <w:jc w:val="both"/>
        <w:rPr>
          <w:rFonts w:ascii="Arial" w:hAnsi="Arial" w:cs="Arial"/>
          <w:b/>
          <w:i/>
          <w:color w:val="000000"/>
          <w:szCs w:val="26"/>
          <w:lang w:eastAsia="en-US"/>
        </w:rPr>
      </w:pPr>
    </w:p>
    <w:p w14:paraId="05A52674" w14:textId="77777777" w:rsidR="00574B2A" w:rsidRPr="000B5137" w:rsidRDefault="00574B2A" w:rsidP="00574B2A">
      <w:pPr>
        <w:widowControl w:val="0"/>
        <w:ind w:right="-1"/>
        <w:jc w:val="center"/>
        <w:rPr>
          <w:rFonts w:ascii="Arial" w:hAnsi="Arial" w:cs="Arial"/>
          <w:b/>
          <w:i/>
          <w:color w:val="000000"/>
          <w:szCs w:val="26"/>
          <w:lang w:eastAsia="en-US"/>
        </w:rPr>
      </w:pPr>
      <w:r w:rsidRPr="000B5137">
        <w:rPr>
          <w:rFonts w:ascii="Arial" w:hAnsi="Arial" w:cs="Arial"/>
          <w:b/>
          <w:i/>
          <w:color w:val="000000"/>
          <w:szCs w:val="26"/>
          <w:lang w:eastAsia="en-US"/>
        </w:rPr>
        <w:t>АДМИНИСТРАТИВНАЯ ПРАКТИКА</w:t>
      </w:r>
    </w:p>
    <w:p w14:paraId="2BC0F1EE" w14:textId="77777777" w:rsidR="00574B2A" w:rsidRPr="000B5137" w:rsidRDefault="00574B2A" w:rsidP="00574B2A">
      <w:pPr>
        <w:widowControl w:val="0"/>
        <w:ind w:firstLine="720"/>
        <w:jc w:val="both"/>
        <w:rPr>
          <w:rFonts w:ascii="Times New Roman" w:hAnsi="Times New Roman"/>
          <w:szCs w:val="26"/>
        </w:rPr>
      </w:pPr>
      <w:r w:rsidRPr="000B5137">
        <w:rPr>
          <w:rFonts w:ascii="Times New Roman" w:hAnsi="Times New Roman"/>
          <w:szCs w:val="26"/>
        </w:rPr>
        <w:t xml:space="preserve">По итогам года 2022 года к административной ответственности привлечено 2243 гражданина (без учета данных ГИБДД) против 4199 за аналогичный период прошлого года (-46,6%), в том числе за мелкое хулиганство 83 человек против 82,за </w:t>
      </w:r>
      <w:r w:rsidRPr="000B5137">
        <w:rPr>
          <w:rFonts w:ascii="Times New Roman" w:hAnsi="Times New Roman"/>
          <w:szCs w:val="26"/>
        </w:rPr>
        <w:lastRenderedPageBreak/>
        <w:t>распитие алкогольной и спиртосодержащей продукции в общественных местах – 206 против 467 (-55,9%), за появление в общественных местах в состоянии опьянения – 596 против 2013 (-70,4%), невыполнение родителями обязанностей по содержанию и воспитанию несовершеннолетних -174 против 173, за нанесение побоев – 186 против 148 за АППГ(+25,7%).</w:t>
      </w:r>
    </w:p>
    <w:p w14:paraId="240DFD5F" w14:textId="618F6FDF" w:rsidR="00574B2A" w:rsidRDefault="00574B2A" w:rsidP="00574B2A">
      <w:pPr>
        <w:shd w:val="clear" w:color="auto" w:fill="FFFFFF"/>
        <w:tabs>
          <w:tab w:val="left" w:pos="1980"/>
        </w:tabs>
        <w:rPr>
          <w:rFonts w:ascii="Arial" w:hAnsi="Arial" w:cs="Arial"/>
          <w:b/>
          <w:i/>
          <w:color w:val="000000"/>
          <w:spacing w:val="-8"/>
          <w:szCs w:val="26"/>
        </w:rPr>
      </w:pPr>
    </w:p>
    <w:p w14:paraId="56C395AD" w14:textId="77777777" w:rsidR="00A25006" w:rsidRPr="000B5137" w:rsidRDefault="00A25006" w:rsidP="00574B2A">
      <w:pPr>
        <w:shd w:val="clear" w:color="auto" w:fill="FFFFFF"/>
        <w:tabs>
          <w:tab w:val="left" w:pos="1980"/>
        </w:tabs>
        <w:rPr>
          <w:rFonts w:ascii="Arial" w:hAnsi="Arial" w:cs="Arial"/>
          <w:b/>
          <w:i/>
          <w:color w:val="000000"/>
          <w:spacing w:val="-8"/>
          <w:szCs w:val="26"/>
        </w:rPr>
      </w:pPr>
    </w:p>
    <w:p w14:paraId="47BDEB0C" w14:textId="77777777" w:rsidR="00574B2A" w:rsidRPr="000B5137" w:rsidRDefault="00574B2A" w:rsidP="00574B2A">
      <w:pPr>
        <w:shd w:val="clear" w:color="auto" w:fill="FFFFFF"/>
        <w:tabs>
          <w:tab w:val="left" w:pos="1980"/>
        </w:tabs>
        <w:jc w:val="center"/>
        <w:rPr>
          <w:rFonts w:ascii="Arial" w:hAnsi="Arial" w:cs="Arial"/>
          <w:b/>
          <w:i/>
          <w:color w:val="000000"/>
          <w:spacing w:val="-8"/>
          <w:szCs w:val="26"/>
        </w:rPr>
      </w:pPr>
      <w:r w:rsidRPr="000B5137">
        <w:rPr>
          <w:rFonts w:ascii="Arial" w:hAnsi="Arial" w:cs="Arial"/>
          <w:b/>
          <w:i/>
          <w:color w:val="000000"/>
          <w:spacing w:val="-8"/>
          <w:szCs w:val="26"/>
        </w:rPr>
        <w:t>ОБЕСПЕЧЕНИЕ БЕЗОПАСНОСТИ ДОРОЖНОГО ДВИЖЕНИЯ</w:t>
      </w:r>
    </w:p>
    <w:p w14:paraId="5BEEF46A" w14:textId="77777777" w:rsidR="00574B2A" w:rsidRPr="000B5137" w:rsidRDefault="00574B2A" w:rsidP="00574B2A">
      <w:pPr>
        <w:shd w:val="clear" w:color="auto" w:fill="FFFFFF"/>
        <w:tabs>
          <w:tab w:val="left" w:pos="1980"/>
        </w:tabs>
        <w:ind w:left="1088"/>
        <w:jc w:val="center"/>
        <w:rPr>
          <w:rFonts w:ascii="Arial" w:hAnsi="Arial" w:cs="Arial"/>
          <w:b/>
          <w:i/>
          <w:color w:val="000000"/>
          <w:spacing w:val="-8"/>
          <w:szCs w:val="26"/>
        </w:rPr>
      </w:pPr>
    </w:p>
    <w:p w14:paraId="7923642A" w14:textId="77777777" w:rsidR="00574B2A" w:rsidRPr="000B5137" w:rsidRDefault="00574B2A" w:rsidP="00574B2A">
      <w:pPr>
        <w:suppressAutoHyphens/>
        <w:ind w:left="-11" w:firstLine="720"/>
        <w:jc w:val="both"/>
        <w:rPr>
          <w:rFonts w:ascii="Times New Roman" w:hAnsi="Times New Roman"/>
          <w:color w:val="000000"/>
          <w:szCs w:val="26"/>
        </w:rPr>
      </w:pPr>
      <w:r w:rsidRPr="000B5137">
        <w:rPr>
          <w:rFonts w:ascii="Times New Roman" w:hAnsi="Times New Roman"/>
          <w:color w:val="000000"/>
          <w:szCs w:val="26"/>
        </w:rPr>
        <w:t xml:space="preserve">Отделом министерства внутренних дел по Чебоксарскому району реализовывался комплекс мероприятий, направленных на уменьшение количества дорожно-транспортных происшествий, снижение дорожно-транспортного травматизма. </w:t>
      </w:r>
    </w:p>
    <w:p w14:paraId="5DC6A168" w14:textId="77777777" w:rsidR="00574B2A" w:rsidRPr="000B5137" w:rsidRDefault="00574B2A" w:rsidP="00574B2A">
      <w:pPr>
        <w:ind w:firstLine="720"/>
        <w:jc w:val="both"/>
        <w:rPr>
          <w:rFonts w:ascii="Times New Roman" w:hAnsi="Times New Roman"/>
          <w:szCs w:val="26"/>
        </w:rPr>
      </w:pPr>
      <w:r w:rsidRPr="000B5137">
        <w:rPr>
          <w:rFonts w:ascii="Times New Roman" w:hAnsi="Times New Roman"/>
          <w:szCs w:val="26"/>
        </w:rPr>
        <w:t xml:space="preserve">За 12 месяцев 2022 года на территории Чебоксарского района зарегистрировано 89 (за АППГ– 88, +1,1%) дорожно-транспортных происшествий, при котором погибли - 27 (за АППГ – 12, +125%) человек, число пострадавших в них уменьшилось на 7,1% (с 141 до 131) человек. </w:t>
      </w:r>
    </w:p>
    <w:p w14:paraId="282B0041" w14:textId="77777777" w:rsidR="00574B2A" w:rsidRPr="000B5137" w:rsidRDefault="00574B2A" w:rsidP="00574B2A">
      <w:pPr>
        <w:ind w:firstLine="720"/>
        <w:jc w:val="both"/>
        <w:rPr>
          <w:rFonts w:ascii="Times New Roman" w:hAnsi="Times New Roman"/>
          <w:szCs w:val="26"/>
        </w:rPr>
      </w:pPr>
      <w:r w:rsidRPr="000B5137">
        <w:rPr>
          <w:rFonts w:ascii="Times New Roman" w:hAnsi="Times New Roman"/>
          <w:szCs w:val="26"/>
        </w:rPr>
        <w:t>Сотрудниками ОГИБДД ОМВД в 2022 году выявлено 3230 административных правонарушений против 2967 за 2021 год, в том числе за управление транспортным средством в состоянии опьянения и отказ от прохождения освидетельствования на состояние опьянения – 100 против 93, выезд на полосу встречного движения – 97 против 31 в 2021 г.</w:t>
      </w:r>
    </w:p>
    <w:p w14:paraId="5F1FC2F5" w14:textId="77777777" w:rsidR="00502FD6" w:rsidRDefault="00502FD6" w:rsidP="00574B2A">
      <w:pPr>
        <w:rPr>
          <w:rFonts w:ascii="Times New Roman" w:hAnsi="Times New Roman"/>
          <w:b/>
          <w:sz w:val="20"/>
        </w:rPr>
      </w:pPr>
    </w:p>
    <w:p w14:paraId="11EB1812" w14:textId="77777777" w:rsidR="00574B2A" w:rsidRPr="00574B2A" w:rsidRDefault="00574B2A" w:rsidP="00574B2A">
      <w:pPr>
        <w:ind w:firstLine="708"/>
        <w:jc w:val="center"/>
        <w:rPr>
          <w:rFonts w:ascii="Arial" w:hAnsi="Arial" w:cs="Arial"/>
          <w:b/>
          <w:color w:val="000000"/>
          <w:sz w:val="20"/>
        </w:rPr>
      </w:pPr>
      <w:r w:rsidRPr="00574B2A">
        <w:rPr>
          <w:rFonts w:ascii="Arial" w:hAnsi="Arial" w:cs="Arial"/>
          <w:b/>
          <w:sz w:val="20"/>
        </w:rPr>
        <w:t xml:space="preserve">Рис. 14. </w:t>
      </w:r>
      <w:r w:rsidRPr="00574B2A">
        <w:rPr>
          <w:rFonts w:ascii="Arial" w:hAnsi="Arial" w:cs="Arial"/>
          <w:b/>
          <w:color w:val="000000"/>
          <w:sz w:val="20"/>
        </w:rPr>
        <w:t>Состояние преступности за нарушение ПДД</w:t>
      </w:r>
    </w:p>
    <w:p w14:paraId="030727D6" w14:textId="77777777" w:rsidR="00574B2A" w:rsidRPr="00574B2A" w:rsidRDefault="00574B2A" w:rsidP="00574B2A">
      <w:pPr>
        <w:ind w:firstLine="708"/>
        <w:rPr>
          <w:rFonts w:ascii="Times New Roman" w:hAnsi="Times New Roman"/>
          <w:b/>
          <w:color w:val="000000"/>
          <w:sz w:val="20"/>
        </w:rPr>
      </w:pPr>
    </w:p>
    <w:p w14:paraId="448FE02F" w14:textId="77777777" w:rsidR="00574B2A" w:rsidRPr="00574B2A" w:rsidRDefault="00574B2A" w:rsidP="00574B2A">
      <w:pPr>
        <w:jc w:val="both"/>
        <w:rPr>
          <w:rFonts w:ascii="Times New Roman" w:hAnsi="Times New Roman"/>
          <w:sz w:val="28"/>
          <w:szCs w:val="28"/>
        </w:rPr>
      </w:pPr>
      <w:r w:rsidRPr="00574B2A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5A2BD384" wp14:editId="5E5E4B0A">
            <wp:extent cx="6030595" cy="1986225"/>
            <wp:effectExtent l="19050" t="0" r="0" b="0"/>
            <wp:docPr id="28" name="Объект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E9841B1" w14:textId="77777777" w:rsidR="00574B2A" w:rsidRPr="000B5137" w:rsidRDefault="00574B2A" w:rsidP="00574B2A">
      <w:pPr>
        <w:keepNext/>
        <w:spacing w:before="360" w:after="360"/>
        <w:jc w:val="center"/>
        <w:outlineLvl w:val="1"/>
        <w:rPr>
          <w:rFonts w:ascii="Arial" w:hAnsi="Arial" w:cs="Arial"/>
          <w:b/>
          <w:i/>
          <w:caps/>
          <w:szCs w:val="26"/>
        </w:rPr>
      </w:pPr>
      <w:bookmarkStart w:id="7" w:name="_Toc432759546"/>
      <w:r w:rsidRPr="000B5137">
        <w:rPr>
          <w:rFonts w:ascii="Arial" w:hAnsi="Arial" w:cs="Arial"/>
          <w:b/>
          <w:i/>
          <w:caps/>
          <w:szCs w:val="26"/>
        </w:rPr>
        <w:t>УЧЕТНО-РЕГИСТРАЦИОННАЯ ДИСЦИПЛИНА</w:t>
      </w:r>
      <w:bookmarkEnd w:id="7"/>
    </w:p>
    <w:p w14:paraId="121D133F" w14:textId="77777777" w:rsidR="00574B2A" w:rsidRPr="000B5137" w:rsidRDefault="00574B2A" w:rsidP="00574B2A">
      <w:pPr>
        <w:spacing w:line="235" w:lineRule="auto"/>
        <w:ind w:firstLine="720"/>
        <w:jc w:val="both"/>
        <w:rPr>
          <w:rFonts w:ascii="Times New Roman" w:hAnsi="Times New Roman"/>
          <w:szCs w:val="26"/>
        </w:rPr>
      </w:pPr>
      <w:r w:rsidRPr="000B5137">
        <w:rPr>
          <w:rFonts w:ascii="Times New Roman" w:hAnsi="Times New Roman"/>
          <w:szCs w:val="26"/>
        </w:rPr>
        <w:t>Значительное внимание уделялось укреплению законности при приеме, регистрации и рассмотрении заявлений и сообщений о происшествиях, повышению роли и ответственности руководителей подразделений за организацию этой работы.</w:t>
      </w:r>
    </w:p>
    <w:p w14:paraId="0078199A" w14:textId="77777777" w:rsidR="00574B2A" w:rsidRPr="000B5137" w:rsidRDefault="00574B2A" w:rsidP="00574B2A">
      <w:pPr>
        <w:widowControl w:val="0"/>
        <w:spacing w:line="235" w:lineRule="auto"/>
        <w:ind w:firstLine="720"/>
        <w:jc w:val="both"/>
        <w:rPr>
          <w:rFonts w:ascii="Times New Roman" w:hAnsi="Times New Roman"/>
          <w:szCs w:val="26"/>
        </w:rPr>
      </w:pPr>
      <w:bookmarkStart w:id="8" w:name="_Toc519513311"/>
      <w:r w:rsidRPr="000B5137">
        <w:rPr>
          <w:rFonts w:ascii="Times New Roman" w:hAnsi="Times New Roman"/>
          <w:szCs w:val="26"/>
        </w:rPr>
        <w:t xml:space="preserve">В 2022 году наблюдается рост количества зарегистрированных заявлений (сообщений) о преступлениях, об административных правонарушениях и иной информации о происшествиях. Зарегистрировано 15149 (АППГ - 14827; +2,2%) заявлений и сообщений о происшествиях. </w:t>
      </w:r>
    </w:p>
    <w:bookmarkEnd w:id="8"/>
    <w:p w14:paraId="1A7AE7E3" w14:textId="77777777" w:rsidR="00574B2A" w:rsidRPr="000B5137" w:rsidRDefault="00574B2A" w:rsidP="00574B2A">
      <w:pPr>
        <w:jc w:val="both"/>
        <w:rPr>
          <w:rFonts w:ascii="Times New Roman" w:hAnsi="Times New Roman"/>
          <w:szCs w:val="26"/>
        </w:rPr>
      </w:pPr>
    </w:p>
    <w:p w14:paraId="7CE42352" w14:textId="1583608C" w:rsidR="00574B2A" w:rsidRDefault="00574B2A" w:rsidP="00574B2A">
      <w:pPr>
        <w:jc w:val="both"/>
        <w:rPr>
          <w:rFonts w:ascii="Times New Roman" w:hAnsi="Times New Roman"/>
          <w:szCs w:val="26"/>
        </w:rPr>
      </w:pPr>
    </w:p>
    <w:p w14:paraId="6C1B95F0" w14:textId="79540DC9" w:rsidR="00A25006" w:rsidRDefault="00A25006" w:rsidP="00574B2A">
      <w:pPr>
        <w:jc w:val="both"/>
        <w:rPr>
          <w:rFonts w:ascii="Times New Roman" w:hAnsi="Times New Roman"/>
          <w:szCs w:val="26"/>
        </w:rPr>
      </w:pPr>
    </w:p>
    <w:p w14:paraId="781EB91E" w14:textId="77777777" w:rsidR="00574B2A" w:rsidRPr="000B5137" w:rsidRDefault="00574B2A" w:rsidP="00574B2A">
      <w:pPr>
        <w:jc w:val="center"/>
        <w:rPr>
          <w:rFonts w:ascii="Arial" w:hAnsi="Arial" w:cs="Arial"/>
          <w:b/>
          <w:i/>
          <w:szCs w:val="26"/>
        </w:rPr>
      </w:pPr>
      <w:r w:rsidRPr="000B5137">
        <w:rPr>
          <w:rFonts w:ascii="Arial" w:hAnsi="Arial" w:cs="Arial"/>
          <w:b/>
          <w:i/>
          <w:szCs w:val="26"/>
        </w:rPr>
        <w:lastRenderedPageBreak/>
        <w:t xml:space="preserve">ОБЕСПЕЧЕНИЕ КАЧЕСТВА И ДОСТУПНОСТИ </w:t>
      </w:r>
    </w:p>
    <w:p w14:paraId="4DB0AE71" w14:textId="2851FB9F" w:rsidR="00574B2A" w:rsidRDefault="00574B2A" w:rsidP="00574B2A">
      <w:pPr>
        <w:jc w:val="center"/>
        <w:rPr>
          <w:rFonts w:ascii="Arial" w:hAnsi="Arial" w:cs="Arial"/>
          <w:b/>
          <w:i/>
          <w:szCs w:val="26"/>
        </w:rPr>
      </w:pPr>
      <w:r w:rsidRPr="000B5137">
        <w:rPr>
          <w:rFonts w:ascii="Arial" w:hAnsi="Arial" w:cs="Arial"/>
          <w:b/>
          <w:i/>
          <w:szCs w:val="26"/>
        </w:rPr>
        <w:t>ГОСУДАРСТВЕННЫХ УСЛУГ</w:t>
      </w:r>
    </w:p>
    <w:p w14:paraId="6C2EBA35" w14:textId="77777777" w:rsidR="00A25006" w:rsidRPr="000B5137" w:rsidRDefault="00A25006" w:rsidP="00574B2A">
      <w:pPr>
        <w:jc w:val="center"/>
        <w:rPr>
          <w:rFonts w:ascii="Arial" w:hAnsi="Arial" w:cs="Arial"/>
          <w:b/>
          <w:i/>
          <w:szCs w:val="26"/>
        </w:rPr>
      </w:pPr>
    </w:p>
    <w:p w14:paraId="0E2114EC" w14:textId="77777777" w:rsidR="00574B2A" w:rsidRPr="000B5137" w:rsidRDefault="00574B2A" w:rsidP="00574B2A">
      <w:pPr>
        <w:keepNext/>
        <w:ind w:firstLine="709"/>
        <w:jc w:val="both"/>
        <w:outlineLvl w:val="4"/>
        <w:rPr>
          <w:rFonts w:ascii="Times New Roman" w:eastAsia="Calibri" w:hAnsi="Times New Roman"/>
          <w:szCs w:val="26"/>
          <w:lang w:eastAsia="en-US"/>
        </w:rPr>
      </w:pPr>
      <w:bookmarkStart w:id="9" w:name="_Toc496510703"/>
      <w:bookmarkStart w:id="10" w:name="_Toc519513308"/>
      <w:r w:rsidRPr="000B5137">
        <w:rPr>
          <w:rFonts w:ascii="Times New Roman" w:eastAsia="Calibri" w:hAnsi="Times New Roman"/>
          <w:szCs w:val="26"/>
          <w:lang w:eastAsia="en-US"/>
        </w:rPr>
        <w:t>В ОМВД России по Чебоксарскому району проводится работа по предоставлению государственных услуг гражданам и организациям, в соответствии с требованиями федеральных законов, нормативных правовых актов МВД России и МВД по Чувашской Республике, регламентирующих данное направление деятельности.</w:t>
      </w:r>
    </w:p>
    <w:p w14:paraId="262C5C7B" w14:textId="77777777" w:rsidR="00574B2A" w:rsidRPr="000B5137" w:rsidRDefault="00574B2A" w:rsidP="00574B2A">
      <w:pPr>
        <w:ind w:firstLine="709"/>
        <w:jc w:val="both"/>
        <w:rPr>
          <w:rFonts w:ascii="Times New Roman" w:hAnsi="Times New Roman"/>
          <w:szCs w:val="26"/>
        </w:rPr>
      </w:pPr>
      <w:r w:rsidRPr="000B5137">
        <w:rPr>
          <w:rFonts w:ascii="Times New Roman" w:hAnsi="Times New Roman"/>
          <w:szCs w:val="26"/>
        </w:rPr>
        <w:t xml:space="preserve">Проблемные аспекты направления деятельности по </w:t>
      </w:r>
      <w:r w:rsidRPr="000B5137">
        <w:rPr>
          <w:rFonts w:ascii="Times New Roman" w:hAnsi="Times New Roman"/>
          <w:color w:val="000000"/>
          <w:szCs w:val="26"/>
        </w:rPr>
        <w:t>предоставлению государственных услуг</w:t>
      </w:r>
      <w:r w:rsidRPr="000B5137">
        <w:rPr>
          <w:rFonts w:ascii="Times New Roman" w:hAnsi="Times New Roman"/>
          <w:szCs w:val="26"/>
        </w:rPr>
        <w:t xml:space="preserve"> были рассмотрены на оперативных совещаниях при начальнике 11 марта 2022 г. по вопросу: «О состоянии работы по оказанию государственных услуг населению, обеспечению их качества и доступности, в том числе в электронном виде» (Протокол №4), 2 сентября 2022г. (Протокол №14).</w:t>
      </w:r>
    </w:p>
    <w:p w14:paraId="0EE49DBF" w14:textId="77777777" w:rsidR="00574B2A" w:rsidRPr="000B5137" w:rsidRDefault="00574B2A" w:rsidP="00574B2A">
      <w:pPr>
        <w:suppressAutoHyphens/>
        <w:spacing w:line="233" w:lineRule="auto"/>
        <w:ind w:firstLine="709"/>
        <w:jc w:val="both"/>
        <w:rPr>
          <w:rFonts w:ascii="Times New Roman" w:hAnsi="Times New Roman"/>
          <w:color w:val="000000"/>
          <w:szCs w:val="26"/>
        </w:rPr>
      </w:pPr>
      <w:r w:rsidRPr="000B5137">
        <w:rPr>
          <w:rFonts w:ascii="Times New Roman" w:hAnsi="Times New Roman"/>
          <w:color w:val="000000"/>
          <w:szCs w:val="26"/>
        </w:rPr>
        <w:t>Во исполнение требований Постановления Правительства Российской Федерации от 12.12.2012 № 1284 ежемесячно проводится мониторинг удовлетворенности граждан качеством государственных услуг, которая составила 99,3%.</w:t>
      </w:r>
    </w:p>
    <w:p w14:paraId="12E1D701" w14:textId="77777777" w:rsidR="00A25006" w:rsidRDefault="00A25006" w:rsidP="00574B2A">
      <w:pPr>
        <w:keepNext/>
        <w:suppressAutoHyphens/>
        <w:spacing w:before="240" w:after="240"/>
        <w:jc w:val="center"/>
        <w:outlineLvl w:val="1"/>
        <w:rPr>
          <w:rFonts w:ascii="Arial" w:hAnsi="Arial"/>
          <w:b/>
          <w:i/>
          <w:caps/>
          <w:szCs w:val="26"/>
        </w:rPr>
      </w:pPr>
    </w:p>
    <w:p w14:paraId="738471AA" w14:textId="2BF28B96" w:rsidR="00574B2A" w:rsidRPr="000B5137" w:rsidRDefault="00574B2A" w:rsidP="00574B2A">
      <w:pPr>
        <w:keepNext/>
        <w:suppressAutoHyphens/>
        <w:spacing w:before="240" w:after="240"/>
        <w:jc w:val="center"/>
        <w:outlineLvl w:val="1"/>
        <w:rPr>
          <w:rFonts w:ascii="Arial" w:hAnsi="Arial"/>
          <w:b/>
          <w:i/>
          <w:caps/>
          <w:szCs w:val="26"/>
        </w:rPr>
      </w:pPr>
      <w:r w:rsidRPr="000B5137">
        <w:rPr>
          <w:rFonts w:ascii="Arial" w:hAnsi="Arial"/>
          <w:b/>
          <w:i/>
          <w:caps/>
          <w:szCs w:val="26"/>
        </w:rPr>
        <w:t>Реализация полномочий в сфере миграции</w:t>
      </w:r>
      <w:bookmarkEnd w:id="9"/>
      <w:bookmarkEnd w:id="10"/>
    </w:p>
    <w:p w14:paraId="3B097953" w14:textId="77777777" w:rsidR="00574B2A" w:rsidRPr="000B5137" w:rsidRDefault="00574B2A" w:rsidP="00574B2A">
      <w:pPr>
        <w:widowControl w:val="0"/>
        <w:ind w:firstLine="709"/>
        <w:jc w:val="both"/>
        <w:rPr>
          <w:rFonts w:ascii="Times New Roman" w:hAnsi="Times New Roman"/>
          <w:szCs w:val="26"/>
        </w:rPr>
      </w:pPr>
      <w:r w:rsidRPr="000B5137">
        <w:rPr>
          <w:rFonts w:ascii="Times New Roman" w:hAnsi="Times New Roman"/>
          <w:szCs w:val="26"/>
        </w:rPr>
        <w:t>Отделением по вопросам миграции составлено 264 (АППГ–335) протоколов об административных правонарушениях в сфере миграции по главе 19 КоАП РФ. По главе 18 КоАП РФ составлено 29 (АППГ – 19) протоколов.</w:t>
      </w:r>
    </w:p>
    <w:p w14:paraId="758034A6" w14:textId="77777777" w:rsidR="00574B2A" w:rsidRPr="000B5137" w:rsidRDefault="00574B2A" w:rsidP="00574B2A">
      <w:pPr>
        <w:rPr>
          <w:rFonts w:ascii="Times New Roman" w:hAnsi="Times New Roman"/>
          <w:szCs w:val="26"/>
        </w:rPr>
      </w:pPr>
    </w:p>
    <w:p w14:paraId="5270B9CB" w14:textId="77777777" w:rsidR="00574B2A" w:rsidRPr="000B5137" w:rsidRDefault="00574B2A" w:rsidP="00574B2A">
      <w:pPr>
        <w:rPr>
          <w:rFonts w:ascii="Times New Roman" w:hAnsi="Times New Roman"/>
          <w:szCs w:val="26"/>
        </w:rPr>
      </w:pPr>
    </w:p>
    <w:p w14:paraId="49947364" w14:textId="77777777" w:rsidR="00574B2A" w:rsidRPr="000B5137" w:rsidRDefault="00574B2A" w:rsidP="00574B2A">
      <w:pPr>
        <w:widowControl w:val="0"/>
        <w:ind w:firstLine="720"/>
        <w:jc w:val="both"/>
        <w:rPr>
          <w:rFonts w:ascii="Times New Roman" w:hAnsi="Times New Roman"/>
          <w:szCs w:val="26"/>
        </w:rPr>
      </w:pPr>
    </w:p>
    <w:p w14:paraId="5F1BAA94" w14:textId="77777777" w:rsidR="00574B2A" w:rsidRPr="000B5137" w:rsidRDefault="00574B2A" w:rsidP="00574B2A">
      <w:pPr>
        <w:widowControl w:val="0"/>
        <w:ind w:firstLine="720"/>
        <w:jc w:val="center"/>
        <w:rPr>
          <w:rFonts w:ascii="Times New Roman" w:hAnsi="Times New Roman"/>
          <w:b/>
          <w:szCs w:val="26"/>
        </w:rPr>
      </w:pPr>
      <w:r w:rsidRPr="000B5137">
        <w:rPr>
          <w:rFonts w:ascii="Times New Roman" w:hAnsi="Times New Roman"/>
          <w:b/>
          <w:szCs w:val="26"/>
        </w:rPr>
        <w:t>ОМВД России по Чебоксарскому району</w:t>
      </w:r>
      <w:bookmarkEnd w:id="2"/>
      <w:bookmarkEnd w:id="3"/>
      <w:bookmarkEnd w:id="4"/>
    </w:p>
    <w:p w14:paraId="00317A15" w14:textId="052519E0" w:rsidR="00F95C0C" w:rsidRDefault="00F95C0C" w:rsidP="003D76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6"/>
        </w:rPr>
      </w:pPr>
    </w:p>
    <w:p w14:paraId="506C79B8" w14:textId="6C86570A" w:rsidR="00F95C0C" w:rsidRDefault="00F95C0C" w:rsidP="003D76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6"/>
        </w:rPr>
      </w:pPr>
    </w:p>
    <w:sectPr w:rsidR="00F95C0C" w:rsidSect="00BA4836">
      <w:footerReference w:type="default" r:id="rId25"/>
      <w:type w:val="evenPage"/>
      <w:pgSz w:w="11907" w:h="16840"/>
      <w:pgMar w:top="1134" w:right="850" w:bottom="993" w:left="1701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4E586" w14:textId="77777777" w:rsidR="002244CC" w:rsidRDefault="002244CC">
      <w:r>
        <w:separator/>
      </w:r>
    </w:p>
  </w:endnote>
  <w:endnote w:type="continuationSeparator" w:id="0">
    <w:p w14:paraId="6F06ACF2" w14:textId="77777777" w:rsidR="002244CC" w:rsidRDefault="0022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Calibri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0DE2B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733A2" w14:textId="77777777" w:rsidR="002244CC" w:rsidRDefault="002244CC">
      <w:r>
        <w:separator/>
      </w:r>
    </w:p>
  </w:footnote>
  <w:footnote w:type="continuationSeparator" w:id="0">
    <w:p w14:paraId="7E2A178C" w14:textId="77777777" w:rsidR="002244CC" w:rsidRDefault="0022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EFF6604"/>
    <w:multiLevelType w:val="hybridMultilevel"/>
    <w:tmpl w:val="F35227F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05FF3"/>
    <w:multiLevelType w:val="hybridMultilevel"/>
    <w:tmpl w:val="24287DEE"/>
    <w:lvl w:ilvl="0" w:tplc="0B700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1A474C"/>
    <w:multiLevelType w:val="hybridMultilevel"/>
    <w:tmpl w:val="2CD41292"/>
    <w:lvl w:ilvl="0" w:tplc="4F7A77F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5C561954"/>
    <w:multiLevelType w:val="hybridMultilevel"/>
    <w:tmpl w:val="B03EA8D4"/>
    <w:lvl w:ilvl="0" w:tplc="0A06F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AD3A60"/>
    <w:multiLevelType w:val="hybridMultilevel"/>
    <w:tmpl w:val="270082DA"/>
    <w:lvl w:ilvl="0" w:tplc="0A4AF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A7"/>
    <w:rsid w:val="00000370"/>
    <w:rsid w:val="00006CD1"/>
    <w:rsid w:val="00023007"/>
    <w:rsid w:val="00027286"/>
    <w:rsid w:val="00064A47"/>
    <w:rsid w:val="00064FA2"/>
    <w:rsid w:val="000804DA"/>
    <w:rsid w:val="0008102B"/>
    <w:rsid w:val="000B5137"/>
    <w:rsid w:val="000D5B9F"/>
    <w:rsid w:val="000E1366"/>
    <w:rsid w:val="000E663D"/>
    <w:rsid w:val="00102293"/>
    <w:rsid w:val="0010747C"/>
    <w:rsid w:val="00125126"/>
    <w:rsid w:val="0012783D"/>
    <w:rsid w:val="001305B1"/>
    <w:rsid w:val="001654CB"/>
    <w:rsid w:val="001704FF"/>
    <w:rsid w:val="001848C4"/>
    <w:rsid w:val="0018743C"/>
    <w:rsid w:val="00187602"/>
    <w:rsid w:val="00187E43"/>
    <w:rsid w:val="001905EC"/>
    <w:rsid w:val="001B7DAD"/>
    <w:rsid w:val="001C64D6"/>
    <w:rsid w:val="001E025C"/>
    <w:rsid w:val="001E249D"/>
    <w:rsid w:val="001E2D66"/>
    <w:rsid w:val="001E53C6"/>
    <w:rsid w:val="002143A9"/>
    <w:rsid w:val="00217BAE"/>
    <w:rsid w:val="002244CC"/>
    <w:rsid w:val="00234103"/>
    <w:rsid w:val="00274E81"/>
    <w:rsid w:val="002814F9"/>
    <w:rsid w:val="002B3ABE"/>
    <w:rsid w:val="002C0FAC"/>
    <w:rsid w:val="002E71AF"/>
    <w:rsid w:val="002F0981"/>
    <w:rsid w:val="003051BC"/>
    <w:rsid w:val="00325825"/>
    <w:rsid w:val="003365DD"/>
    <w:rsid w:val="00340F59"/>
    <w:rsid w:val="00364B60"/>
    <w:rsid w:val="0036788D"/>
    <w:rsid w:val="00372346"/>
    <w:rsid w:val="00393C55"/>
    <w:rsid w:val="003D74CF"/>
    <w:rsid w:val="003D7658"/>
    <w:rsid w:val="003E79DE"/>
    <w:rsid w:val="003F19C4"/>
    <w:rsid w:val="0040525D"/>
    <w:rsid w:val="00414885"/>
    <w:rsid w:val="00414DB4"/>
    <w:rsid w:val="004511E7"/>
    <w:rsid w:val="00463BC2"/>
    <w:rsid w:val="00467CEF"/>
    <w:rsid w:val="00476EDB"/>
    <w:rsid w:val="00480ABA"/>
    <w:rsid w:val="00486BB1"/>
    <w:rsid w:val="004A5389"/>
    <w:rsid w:val="004B0835"/>
    <w:rsid w:val="004C1A74"/>
    <w:rsid w:val="004F6D36"/>
    <w:rsid w:val="00502FD6"/>
    <w:rsid w:val="00507F35"/>
    <w:rsid w:val="005167A6"/>
    <w:rsid w:val="005268FC"/>
    <w:rsid w:val="00550A3A"/>
    <w:rsid w:val="00553272"/>
    <w:rsid w:val="00555B68"/>
    <w:rsid w:val="00573832"/>
    <w:rsid w:val="00574B2A"/>
    <w:rsid w:val="005855C5"/>
    <w:rsid w:val="005964C7"/>
    <w:rsid w:val="005B5E67"/>
    <w:rsid w:val="005D07D5"/>
    <w:rsid w:val="005E3736"/>
    <w:rsid w:val="005E510A"/>
    <w:rsid w:val="005F02E9"/>
    <w:rsid w:val="00602CE8"/>
    <w:rsid w:val="00611F17"/>
    <w:rsid w:val="006212B5"/>
    <w:rsid w:val="006322D2"/>
    <w:rsid w:val="00635D5D"/>
    <w:rsid w:val="00637878"/>
    <w:rsid w:val="00650B50"/>
    <w:rsid w:val="006777B1"/>
    <w:rsid w:val="00677E3A"/>
    <w:rsid w:val="006C3764"/>
    <w:rsid w:val="006D306C"/>
    <w:rsid w:val="006D59AE"/>
    <w:rsid w:val="006D670B"/>
    <w:rsid w:val="006E4B96"/>
    <w:rsid w:val="00702445"/>
    <w:rsid w:val="0071397E"/>
    <w:rsid w:val="00722784"/>
    <w:rsid w:val="00726379"/>
    <w:rsid w:val="00752AE5"/>
    <w:rsid w:val="007552E3"/>
    <w:rsid w:val="00761DD9"/>
    <w:rsid w:val="007733DE"/>
    <w:rsid w:val="007975E9"/>
    <w:rsid w:val="007A38F4"/>
    <w:rsid w:val="007B184C"/>
    <w:rsid w:val="007B33B9"/>
    <w:rsid w:val="007C118E"/>
    <w:rsid w:val="007C58AC"/>
    <w:rsid w:val="007D4412"/>
    <w:rsid w:val="007E1EEB"/>
    <w:rsid w:val="007F0BC0"/>
    <w:rsid w:val="007F0F51"/>
    <w:rsid w:val="007F2752"/>
    <w:rsid w:val="007F3F0F"/>
    <w:rsid w:val="007F66CE"/>
    <w:rsid w:val="0081275C"/>
    <w:rsid w:val="008146BA"/>
    <w:rsid w:val="008242F6"/>
    <w:rsid w:val="00831154"/>
    <w:rsid w:val="00831D3B"/>
    <w:rsid w:val="008363CA"/>
    <w:rsid w:val="0084098D"/>
    <w:rsid w:val="00853576"/>
    <w:rsid w:val="00873971"/>
    <w:rsid w:val="00897C26"/>
    <w:rsid w:val="008A7A6C"/>
    <w:rsid w:val="008B1859"/>
    <w:rsid w:val="008C2364"/>
    <w:rsid w:val="008C5F88"/>
    <w:rsid w:val="008F0057"/>
    <w:rsid w:val="008F5AE9"/>
    <w:rsid w:val="00922471"/>
    <w:rsid w:val="009316C3"/>
    <w:rsid w:val="0093786B"/>
    <w:rsid w:val="009504A4"/>
    <w:rsid w:val="00953DED"/>
    <w:rsid w:val="00963B8C"/>
    <w:rsid w:val="009A3BF1"/>
    <w:rsid w:val="009D1EA3"/>
    <w:rsid w:val="009D63F4"/>
    <w:rsid w:val="009E5713"/>
    <w:rsid w:val="00A049E3"/>
    <w:rsid w:val="00A25006"/>
    <w:rsid w:val="00A40D71"/>
    <w:rsid w:val="00A438C0"/>
    <w:rsid w:val="00A5401F"/>
    <w:rsid w:val="00A57A3A"/>
    <w:rsid w:val="00A73DF3"/>
    <w:rsid w:val="00A82011"/>
    <w:rsid w:val="00AB0CC8"/>
    <w:rsid w:val="00AD6767"/>
    <w:rsid w:val="00AE1E9E"/>
    <w:rsid w:val="00AE55D9"/>
    <w:rsid w:val="00AF1B43"/>
    <w:rsid w:val="00B21184"/>
    <w:rsid w:val="00B23AB0"/>
    <w:rsid w:val="00B25755"/>
    <w:rsid w:val="00B37339"/>
    <w:rsid w:val="00B414DC"/>
    <w:rsid w:val="00B865DE"/>
    <w:rsid w:val="00B90836"/>
    <w:rsid w:val="00B93857"/>
    <w:rsid w:val="00B962D3"/>
    <w:rsid w:val="00BA0321"/>
    <w:rsid w:val="00BA4360"/>
    <w:rsid w:val="00BA4836"/>
    <w:rsid w:val="00BB399B"/>
    <w:rsid w:val="00BC4884"/>
    <w:rsid w:val="00BC5310"/>
    <w:rsid w:val="00BC68CC"/>
    <w:rsid w:val="00BD58D6"/>
    <w:rsid w:val="00BE6BD7"/>
    <w:rsid w:val="00C00C44"/>
    <w:rsid w:val="00C30A19"/>
    <w:rsid w:val="00C35B8F"/>
    <w:rsid w:val="00C40B68"/>
    <w:rsid w:val="00C50F4C"/>
    <w:rsid w:val="00C75CE3"/>
    <w:rsid w:val="00C75F99"/>
    <w:rsid w:val="00C8311C"/>
    <w:rsid w:val="00CA407B"/>
    <w:rsid w:val="00CB65A1"/>
    <w:rsid w:val="00CC0110"/>
    <w:rsid w:val="00CD64B0"/>
    <w:rsid w:val="00CE79A6"/>
    <w:rsid w:val="00CF318C"/>
    <w:rsid w:val="00CF6AAF"/>
    <w:rsid w:val="00D101C4"/>
    <w:rsid w:val="00D10C05"/>
    <w:rsid w:val="00D13A52"/>
    <w:rsid w:val="00D532EB"/>
    <w:rsid w:val="00D84055"/>
    <w:rsid w:val="00D964F8"/>
    <w:rsid w:val="00DB532C"/>
    <w:rsid w:val="00DB7934"/>
    <w:rsid w:val="00DB7F72"/>
    <w:rsid w:val="00DC0067"/>
    <w:rsid w:val="00DC1C4E"/>
    <w:rsid w:val="00DF5D8F"/>
    <w:rsid w:val="00E016A8"/>
    <w:rsid w:val="00E31FC5"/>
    <w:rsid w:val="00E336B0"/>
    <w:rsid w:val="00E36B80"/>
    <w:rsid w:val="00E43DA7"/>
    <w:rsid w:val="00E7316C"/>
    <w:rsid w:val="00E77CB7"/>
    <w:rsid w:val="00E83CEF"/>
    <w:rsid w:val="00EA2E95"/>
    <w:rsid w:val="00EA553F"/>
    <w:rsid w:val="00EC0B1A"/>
    <w:rsid w:val="00ED1C37"/>
    <w:rsid w:val="00EE06EE"/>
    <w:rsid w:val="00F06A97"/>
    <w:rsid w:val="00F23AB0"/>
    <w:rsid w:val="00F32947"/>
    <w:rsid w:val="00F354A9"/>
    <w:rsid w:val="00F516A8"/>
    <w:rsid w:val="00F55BBD"/>
    <w:rsid w:val="00F61FA4"/>
    <w:rsid w:val="00F77D60"/>
    <w:rsid w:val="00F95C0C"/>
    <w:rsid w:val="00FA6B5B"/>
    <w:rsid w:val="00FB25E7"/>
    <w:rsid w:val="00FB2BD6"/>
    <w:rsid w:val="00FC02C6"/>
    <w:rsid w:val="00FC506B"/>
    <w:rsid w:val="00FC7F8E"/>
    <w:rsid w:val="00FD49E7"/>
    <w:rsid w:val="00FE1207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BB12F"/>
  <w15:docId w15:val="{77DC15DA-1619-447C-9E61-66AD826B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87E43"/>
    <w:pPr>
      <w:ind w:left="720"/>
      <w:contextualSpacing/>
    </w:pPr>
  </w:style>
  <w:style w:type="paragraph" w:customStyle="1" w:styleId="msolistparagraph0">
    <w:name w:val="msolistparagraph"/>
    <w:basedOn w:val="a"/>
    <w:rsid w:val="008C2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"/>
          <c:y val="4.3650793650793794E-2"/>
          <c:w val="1"/>
          <c:h val="0.747360209616766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неработающими</c:v>
                </c:pt>
              </c:strCache>
            </c:strRef>
          </c:tx>
          <c:spPr>
            <a:gradFill flip="none" rotWithShape="1">
              <a:gsLst>
                <a:gs pos="0">
                  <a:srgbClr val="0070C0">
                    <a:shade val="30000"/>
                    <a:satMod val="115000"/>
                  </a:srgbClr>
                </a:gs>
                <a:gs pos="50000">
                  <a:srgbClr val="0070C0">
                    <a:shade val="67500"/>
                    <a:satMod val="115000"/>
                  </a:srgbClr>
                </a:gs>
                <a:gs pos="100000">
                  <a:srgbClr val="0070C0">
                    <a:shade val="100000"/>
                    <a:satMod val="115000"/>
                  </a:srgbClr>
                </a:gs>
              </a:gsLst>
              <a:lin ang="10800000" scaled="1"/>
              <a:tileRect/>
            </a:gradFill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dLbls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216</c:v>
                </c:pt>
                <c:pt idx="1">
                  <c:v>251</c:v>
                </c:pt>
                <c:pt idx="2">
                  <c:v>284</c:v>
                </c:pt>
                <c:pt idx="3">
                  <c:v>254</c:v>
                </c:pt>
                <c:pt idx="4">
                  <c:v>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BC-423D-B35F-724A716559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пьяными</c:v>
                </c:pt>
              </c:strCache>
            </c:strRef>
          </c:tx>
          <c:spPr>
            <a:gradFill flip="none" rotWithShape="1">
              <a:gsLst>
                <a:gs pos="0">
                  <a:srgbClr val="FFFF00">
                    <a:shade val="30000"/>
                    <a:satMod val="115000"/>
                  </a:srgbClr>
                </a:gs>
                <a:gs pos="50000">
                  <a:srgbClr val="FFFF00">
                    <a:shade val="67500"/>
                    <a:satMod val="115000"/>
                  </a:srgbClr>
                </a:gs>
                <a:gs pos="100000">
                  <a:srgbClr val="FFFF00">
                    <a:shade val="100000"/>
                    <a:satMod val="115000"/>
                  </a:srgbClr>
                </a:gs>
              </a:gsLst>
              <a:path path="circle">
                <a:fillToRect l="100000" b="100000"/>
              </a:path>
              <a:tileRect t="-100000" r="-100000"/>
            </a:gradFill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dLbls>
            <c:spPr>
              <a:solidFill>
                <a:schemeClr val="lt1"/>
              </a:solidFill>
              <a:ln w="25400" cap="flat" cmpd="sng" algn="ctr">
                <a:solidFill>
                  <a:schemeClr val="accent3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133</c:v>
                </c:pt>
                <c:pt idx="1">
                  <c:v>107</c:v>
                </c:pt>
                <c:pt idx="2">
                  <c:v>145</c:v>
                </c:pt>
                <c:pt idx="3">
                  <c:v>93</c:v>
                </c:pt>
                <c:pt idx="4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BC-423D-B35F-724A716559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ранее совершавшими</c:v>
                </c:pt>
              </c:strCache>
            </c:strRef>
          </c:tx>
          <c:spPr>
            <a:gradFill flip="none" rotWithShape="1">
              <a:gsLst>
                <a:gs pos="0">
                  <a:srgbClr val="FF0000">
                    <a:shade val="30000"/>
                    <a:satMod val="115000"/>
                  </a:srgbClr>
                </a:gs>
                <a:gs pos="50000">
                  <a:srgbClr val="FF0000">
                    <a:shade val="67500"/>
                    <a:satMod val="115000"/>
                  </a:srgbClr>
                </a:gs>
                <a:gs pos="100000">
                  <a:srgbClr val="FF0000">
                    <a:shade val="100000"/>
                    <a:satMod val="115000"/>
                  </a:srgbClr>
                </a:gs>
              </a:gsLst>
              <a:lin ang="8100000" scaled="1"/>
              <a:tileRect/>
            </a:gradFill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dLbls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197</c:v>
                </c:pt>
                <c:pt idx="1">
                  <c:v>225</c:v>
                </c:pt>
                <c:pt idx="2">
                  <c:v>234</c:v>
                </c:pt>
                <c:pt idx="3">
                  <c:v>208</c:v>
                </c:pt>
                <c:pt idx="4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BC-423D-B35F-724A716559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478056080"/>
        <c:axId val="478052720"/>
      </c:barChart>
      <c:catAx>
        <c:axId val="47805608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478052720"/>
        <c:crosses val="autoZero"/>
        <c:auto val="1"/>
        <c:lblAlgn val="ctr"/>
        <c:lblOffset val="100"/>
        <c:noMultiLvlLbl val="0"/>
      </c:catAx>
      <c:valAx>
        <c:axId val="47805272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47805608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2717753928625654E-2"/>
          <c:y val="4.7515641185839022E-2"/>
          <c:w val="0.9799106649642727"/>
          <c:h val="0.8202023574124958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Выявлено преступлений</c:v>
                </c:pt>
              </c:strCache>
            </c:strRef>
          </c:tx>
          <c:spPr>
            <a:gradFill flip="none" rotWithShape="1">
              <a:gsLst>
                <a:gs pos="0">
                  <a:srgbClr val="0070C0">
                    <a:shade val="30000"/>
                    <a:satMod val="115000"/>
                  </a:srgbClr>
                </a:gs>
                <a:gs pos="50000">
                  <a:srgbClr val="0070C0">
                    <a:shade val="67500"/>
                    <a:satMod val="115000"/>
                  </a:srgbClr>
                </a:gs>
                <a:gs pos="100000">
                  <a:srgbClr val="0070C0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  <a:ln>
              <a:solidFill>
                <a:srgbClr val="00B0F0"/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angle"/>
            </a:sp3d>
          </c:spPr>
          <c:invertIfNegative val="0"/>
          <c:dLbls>
            <c:dLbl>
              <c:idx val="0"/>
              <c:layout>
                <c:manualLayout>
                  <c:x val="1.3469725201696803E-2"/>
                  <c:y val="-4.01150512303954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63B-4F44-BF89-234F26856BDB}"/>
                </c:ext>
              </c:extLst>
            </c:dLbl>
            <c:dLbl>
              <c:idx val="1"/>
              <c:layout>
                <c:manualLayout>
                  <c:x val="6.7348626008486828E-3"/>
                  <c:y val="-4.01150512303954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63B-4F44-BF89-234F26856BDB}"/>
                </c:ext>
              </c:extLst>
            </c:dLbl>
            <c:dLbl>
              <c:idx val="2"/>
              <c:layout>
                <c:manualLayout>
                  <c:x val="1.1224771001414743E-2"/>
                  <c:y val="-4.01150512303949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63B-4F44-BF89-234F26856BDB}"/>
                </c:ext>
              </c:extLst>
            </c:dLbl>
            <c:dLbl>
              <c:idx val="3"/>
              <c:layout>
                <c:manualLayout>
                  <c:x val="4.4899084005657133E-3"/>
                  <c:y val="-4.01150512303949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63B-4F44-BF89-234F26856BDB}"/>
                </c:ext>
              </c:extLst>
            </c:dLbl>
            <c:spPr>
              <a:solidFill>
                <a:srgbClr val="002060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sz="1100" b="1">
                    <a:solidFill>
                      <a:srgbClr val="FFFF00"/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</c:v>
                </c:pt>
                <c:pt idx="1">
                  <c:v>78</c:v>
                </c:pt>
                <c:pt idx="2">
                  <c:v>127</c:v>
                </c:pt>
                <c:pt idx="3">
                  <c:v>47</c:v>
                </c:pt>
                <c:pt idx="4">
                  <c:v>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63B-4F44-BF89-234F26856B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Раскрыто</c:v>
                </c:pt>
              </c:strCache>
            </c:strRef>
          </c:tx>
          <c:spPr>
            <a:gradFill flip="none" rotWithShape="1">
              <a:gsLst>
                <a:gs pos="0">
                  <a:srgbClr val="FFFF99">
                    <a:shade val="30000"/>
                    <a:satMod val="115000"/>
                  </a:srgbClr>
                </a:gs>
                <a:gs pos="50000">
                  <a:srgbClr val="FFFF99">
                    <a:shade val="67500"/>
                    <a:satMod val="115000"/>
                  </a:srgbClr>
                </a:gs>
                <a:gs pos="100000">
                  <a:srgbClr val="FFFF99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1.7959633602262347E-2"/>
                  <c:y val="-8.02301024607900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63B-4F44-BF89-234F26856BDB}"/>
                </c:ext>
              </c:extLst>
            </c:dLbl>
            <c:dLbl>
              <c:idx val="1"/>
              <c:layout>
                <c:manualLayout>
                  <c:x val="1.3469725201696803E-2"/>
                  <c:y val="-8.02301024607900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63B-4F44-BF89-234F26856BDB}"/>
                </c:ext>
              </c:extLst>
            </c:dLbl>
            <c:dLbl>
              <c:idx val="2"/>
              <c:layout>
                <c:manualLayout>
                  <c:x val="8.9798168011314267E-3"/>
                  <c:y val="-4.01150512303949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63B-4F44-BF89-234F26856BDB}"/>
                </c:ext>
              </c:extLst>
            </c:dLbl>
            <c:dLbl>
              <c:idx val="3"/>
              <c:layout>
                <c:manualLayout>
                  <c:x val="4.4899084005657133E-3"/>
                  <c:y val="-1.604602049215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763B-4F44-BF89-234F26856BDB}"/>
                </c:ext>
              </c:extLst>
            </c:dLbl>
            <c:spPr>
              <a:solidFill>
                <a:schemeClr val="bg1">
                  <a:lumMod val="85000"/>
                </a:schemeClr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18</c:v>
                </c:pt>
                <c:pt idx="1">
                  <c:v>59</c:v>
                </c:pt>
                <c:pt idx="2">
                  <c:v>81</c:v>
                </c:pt>
                <c:pt idx="3">
                  <c:v>51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63B-4F44-BF89-234F26856B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478069520"/>
        <c:axId val="478070640"/>
      </c:barChart>
      <c:catAx>
        <c:axId val="47806952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 i="1"/>
            </a:pPr>
            <a:endParaRPr lang="ru-RU"/>
          </a:p>
        </c:txPr>
        <c:crossAx val="478070640"/>
        <c:crosses val="autoZero"/>
        <c:auto val="1"/>
        <c:lblAlgn val="ctr"/>
        <c:lblOffset val="100"/>
        <c:noMultiLvlLbl val="0"/>
      </c:catAx>
      <c:valAx>
        <c:axId val="478070640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4780695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8354831233943667E-2"/>
          <c:y val="0.8891831100171923"/>
          <c:w val="0.9589931902903347"/>
          <c:h val="8.5729627793264068E-2"/>
        </c:manualLayout>
      </c:layout>
      <c:overlay val="0"/>
      <c:txPr>
        <a:bodyPr/>
        <a:lstStyle/>
        <a:p>
          <a:pPr>
            <a:defRPr sz="1200" b="1" i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хищений чужого имущества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1574074074074073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FE8-407E-A500-EFBDC63BACB4}"/>
                </c:ext>
              </c:extLst>
            </c:dLbl>
            <c:dLbl>
              <c:idx val="1"/>
              <c:layout>
                <c:manualLayout>
                  <c:x val="1.3888888888889641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FE8-407E-A500-EFBDC63BACB4}"/>
                </c:ext>
              </c:extLst>
            </c:dLbl>
            <c:dLbl>
              <c:idx val="2"/>
              <c:layout>
                <c:manualLayout>
                  <c:x val="1.3888888888889641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FE8-407E-A500-EFBDC63BACB4}"/>
                </c:ext>
              </c:extLst>
            </c:dLbl>
            <c:dLbl>
              <c:idx val="3"/>
              <c:layout>
                <c:manualLayout>
                  <c:x val="9.2592592592600741E-3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FE8-407E-A500-EFBDC63BACB4}"/>
                </c:ext>
              </c:extLst>
            </c:dLbl>
            <c:spPr>
              <a:solidFill>
                <a:srgbClr val="002060"/>
              </a:soli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txPr>
              <a:bodyPr/>
              <a:lstStyle/>
              <a:p>
                <a:pPr>
                  <a:defRPr sz="1400" b="1">
                    <a:solidFill>
                      <a:srgbClr val="FFFF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231</c:v>
                </c:pt>
                <c:pt idx="1">
                  <c:v>273</c:v>
                </c:pt>
                <c:pt idx="2">
                  <c:v>252</c:v>
                </c:pt>
                <c:pt idx="3">
                  <c:v>270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FE8-407E-A500-EFBDC63BAC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в том числе краж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9.2592592592599925E-3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FE8-407E-A500-EFBDC63BACB4}"/>
                </c:ext>
              </c:extLst>
            </c:dLbl>
            <c:dLbl>
              <c:idx val="1"/>
              <c:layout>
                <c:manualLayout>
                  <c:x val="1.8518518518518583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FE8-407E-A500-EFBDC63BACB4}"/>
                </c:ext>
              </c:extLst>
            </c:dLbl>
            <c:dLbl>
              <c:idx val="2"/>
              <c:layout>
                <c:manualLayout>
                  <c:x val="1.6203521434821587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FE8-407E-A500-EFBDC63BACB4}"/>
                </c:ext>
              </c:extLst>
            </c:dLbl>
            <c:dLbl>
              <c:idx val="3"/>
              <c:layout>
                <c:manualLayout>
                  <c:x val="1.3888888888889641E-2"/>
                  <c:y val="-1.9841269841270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FE8-407E-A500-EFBDC63BACB4}"/>
                </c:ext>
              </c:extLst>
            </c:dLbl>
            <c:spPr>
              <a:solidFill>
                <a:srgbClr val="FFC000"/>
              </a:soli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txPr>
              <a:bodyPr/>
              <a:lstStyle/>
              <a:p>
                <a:pPr>
                  <a:defRPr sz="1400" b="1" i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172</c:v>
                </c:pt>
                <c:pt idx="1">
                  <c:v>198</c:v>
                </c:pt>
                <c:pt idx="2">
                  <c:v>158</c:v>
                </c:pt>
                <c:pt idx="3">
                  <c:v>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FE8-407E-A500-EFBDC63BAC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shape val="cylinder"/>
        <c:axId val="478072320"/>
        <c:axId val="478073440"/>
        <c:axId val="0"/>
      </c:bar3DChart>
      <c:catAx>
        <c:axId val="47807232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78073440"/>
        <c:crosses val="autoZero"/>
        <c:auto val="1"/>
        <c:lblAlgn val="ctr"/>
        <c:lblOffset val="100"/>
        <c:noMultiLvlLbl val="0"/>
      </c:catAx>
      <c:valAx>
        <c:axId val="478073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8072320"/>
        <c:crosses val="autoZero"/>
        <c:crossBetween val="between"/>
      </c:valAx>
      <c:spPr>
        <a:ln>
          <a:noFill/>
        </a:ln>
      </c:spPr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с использованием сети интернет</c:v>
                </c:pt>
                <c:pt idx="1">
                  <c:v>списание с банковских карт</c:v>
                </c:pt>
                <c:pt idx="2">
                  <c:v>с использованием средств мобильной связи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107</c:v>
                </c:pt>
                <c:pt idx="1">
                  <c:v>47</c:v>
                </c:pt>
                <c:pt idx="2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46-415D-AF01-F054B46AD8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г.2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392834857074651E-2"/>
                  <c:y val="-4.43473071581791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646-415D-AF01-F054B46AD887}"/>
                </c:ext>
              </c:extLst>
            </c:dLbl>
            <c:dLbl>
              <c:idx val="1"/>
              <c:layout>
                <c:manualLayout>
                  <c:x val="2.23928348570746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646-415D-AF01-F054B46AD887}"/>
                </c:ext>
              </c:extLst>
            </c:dLbl>
            <c:dLbl>
              <c:idx val="2"/>
              <c:layout>
                <c:manualLayout>
                  <c:x val="2.0153551371367179E-2"/>
                  <c:y val="-8.86946143163583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646-415D-AF01-F054B46AD88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с использованием сети интернет</c:v>
                </c:pt>
                <c:pt idx="1">
                  <c:v>списание с банковских карт</c:v>
                </c:pt>
                <c:pt idx="2">
                  <c:v>с использованием средств мобильной связи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86</c:v>
                </c:pt>
                <c:pt idx="1">
                  <c:v>27</c:v>
                </c:pt>
                <c:pt idx="2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646-415D-AF01-F054B46AD8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 использованием сети интернет</c:v>
                </c:pt>
                <c:pt idx="1">
                  <c:v>списание с банковских карт</c:v>
                </c:pt>
                <c:pt idx="2">
                  <c:v>с использованием средств мобильной связи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9646-415D-AF01-F054B46AD8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8077920"/>
        <c:axId val="478080720"/>
        <c:axId val="0"/>
      </c:bar3DChart>
      <c:catAx>
        <c:axId val="47807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78080720"/>
        <c:crossesAt val="0"/>
        <c:auto val="1"/>
        <c:lblAlgn val="ctr"/>
        <c:lblOffset val="100"/>
        <c:noMultiLvlLbl val="0"/>
      </c:catAx>
      <c:valAx>
        <c:axId val="4780807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78077920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040999929185551E-2"/>
          <c:y val="5.9437710373842524E-2"/>
          <c:w val="0.89252769181841851"/>
          <c:h val="0.730516974775025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преступлений коррупционной направленности</c:v>
                </c:pt>
              </c:strCache>
            </c:strRef>
          </c:tx>
          <c:spPr>
            <a:gradFill flip="none" rotWithShape="1">
              <a:gsLst>
                <a:gs pos="0">
                  <a:srgbClr val="0070C0">
                    <a:shade val="30000"/>
                    <a:satMod val="115000"/>
                  </a:srgbClr>
                </a:gs>
                <a:gs pos="50000">
                  <a:srgbClr val="0070C0">
                    <a:shade val="67500"/>
                    <a:satMod val="115000"/>
                  </a:srgbClr>
                </a:gs>
                <a:gs pos="100000">
                  <a:srgbClr val="0070C0">
                    <a:shade val="100000"/>
                    <a:satMod val="115000"/>
                  </a:srgbClr>
                </a:gs>
              </a:gsLst>
              <a:lin ang="54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1.1574074074074073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58D-40DE-AA4F-DD5E4533B9EC}"/>
                </c:ext>
              </c:extLst>
            </c:dLbl>
            <c:dLbl>
              <c:idx val="1"/>
              <c:layout>
                <c:manualLayout>
                  <c:x val="1.3888888888889596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58D-40DE-AA4F-DD5E4533B9EC}"/>
                </c:ext>
              </c:extLst>
            </c:dLbl>
            <c:dLbl>
              <c:idx val="2"/>
              <c:layout>
                <c:manualLayout>
                  <c:x val="1.3888888888889596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58D-40DE-AA4F-DD5E4533B9EC}"/>
                </c:ext>
              </c:extLst>
            </c:dLbl>
            <c:dLbl>
              <c:idx val="3"/>
              <c:layout>
                <c:manualLayout>
                  <c:x val="9.2592592592600238E-3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58D-40DE-AA4F-DD5E4533B9EC}"/>
                </c:ext>
              </c:extLst>
            </c:dLbl>
            <c:spPr>
              <a:solidFill>
                <a:srgbClr val="002060"/>
              </a:soli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txPr>
              <a:bodyPr/>
              <a:lstStyle/>
              <a:p>
                <a:pPr>
                  <a:defRPr sz="1400" b="1">
                    <a:solidFill>
                      <a:srgbClr val="FFFF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17</c:v>
                </c:pt>
                <c:pt idx="2">
                  <c:v>24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58D-40DE-AA4F-DD5E4533B9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т.ч. фактов взяточничества</c:v>
                </c:pt>
              </c:strCache>
            </c:strRef>
          </c:tx>
          <c:spPr>
            <a:gradFill flip="none" rotWithShape="1">
              <a:gsLst>
                <a:gs pos="0">
                  <a:srgbClr val="FFC000">
                    <a:shade val="30000"/>
                    <a:satMod val="115000"/>
                  </a:srgbClr>
                </a:gs>
                <a:gs pos="50000">
                  <a:srgbClr val="FFC000">
                    <a:shade val="67500"/>
                    <a:satMod val="115000"/>
                  </a:srgbClr>
                </a:gs>
                <a:gs pos="100000">
                  <a:srgbClr val="FFC000">
                    <a:shade val="100000"/>
                    <a:satMod val="115000"/>
                  </a:srgbClr>
                </a:gs>
              </a:gsLst>
              <a:lin ang="54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9.2592592592599283E-3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58D-40DE-AA4F-DD5E4533B9EC}"/>
                </c:ext>
              </c:extLst>
            </c:dLbl>
            <c:dLbl>
              <c:idx val="1"/>
              <c:layout>
                <c:manualLayout>
                  <c:x val="1.8518518518518583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58D-40DE-AA4F-DD5E4533B9EC}"/>
                </c:ext>
              </c:extLst>
            </c:dLbl>
            <c:dLbl>
              <c:idx val="2"/>
              <c:layout>
                <c:manualLayout>
                  <c:x val="1.6203521434821531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58D-40DE-AA4F-DD5E4533B9EC}"/>
                </c:ext>
              </c:extLst>
            </c:dLbl>
            <c:dLbl>
              <c:idx val="3"/>
              <c:layout>
                <c:manualLayout>
                  <c:x val="1.3888888888889596E-2"/>
                  <c:y val="-1.9841269841270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58D-40DE-AA4F-DD5E4533B9EC}"/>
                </c:ext>
              </c:extLst>
            </c:dLbl>
            <c:spPr>
              <a:solidFill>
                <a:srgbClr val="FFC000"/>
              </a:soli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txPr>
              <a:bodyPr/>
              <a:lstStyle/>
              <a:p>
                <a:pPr>
                  <a:defRPr sz="1400" b="1" i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9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58D-40DE-AA4F-DD5E4533B9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shape val="cone"/>
        <c:axId val="478080160"/>
        <c:axId val="478079040"/>
        <c:axId val="0"/>
      </c:bar3DChart>
      <c:catAx>
        <c:axId val="47808016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78079040"/>
        <c:crosses val="autoZero"/>
        <c:auto val="1"/>
        <c:lblAlgn val="ctr"/>
        <c:lblOffset val="100"/>
        <c:noMultiLvlLbl val="0"/>
      </c:catAx>
      <c:valAx>
        <c:axId val="478079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8080160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5.9041776703647374E-2"/>
          <c:y val="0.85693942279114244"/>
          <c:w val="0.88191644659270529"/>
          <c:h val="0.14306057720886967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1005917159763413E-2"/>
          <c:y val="0.11538461538461539"/>
          <c:w val="0.903353057199211"/>
          <c:h val="0.65934065934066965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Преступления экономической направленности</c:v>
                </c:pt>
              </c:strCache>
            </c:strRef>
          </c:tx>
          <c:spPr>
            <a:ln w="30145">
              <a:pattFill prst="pct50">
                <a:fgClr>
                  <a:srgbClr val="FF00FF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square"/>
            <c:size val="7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solidFill>
                <a:sysClr val="window" lastClr="FFFFFF"/>
              </a:solidFill>
              <a:ln w="25400" cap="flat" cmpd="sng" algn="ctr">
                <a:solidFill>
                  <a:srgbClr val="F79646"/>
                </a:solidFill>
                <a:prstDash val="solid"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59</c:v>
                </c:pt>
                <c:pt idx="1">
                  <c:v>36</c:v>
                </c:pt>
                <c:pt idx="2">
                  <c:v>27</c:v>
                </c:pt>
                <c:pt idx="3">
                  <c:v>32</c:v>
                </c:pt>
                <c:pt idx="4">
                  <c:v>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3A5-44CA-AE32-E14701E81C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0048">
              <a:solidFill>
                <a:srgbClr val="000000"/>
              </a:solidFill>
              <a:prstDash val="solid"/>
            </a:ln>
          </c:spPr>
        </c:dropLines>
        <c:upDownBars>
          <c:gapWidth val="150"/>
          <c:upBars>
            <c:spPr>
              <a:solidFill>
                <a:srgbClr val="FFFFFF"/>
              </a:solidFill>
              <a:ln w="2512">
                <a:solidFill>
                  <a:srgbClr val="000000"/>
                </a:solidFill>
                <a:prstDash val="solid"/>
              </a:ln>
            </c:spPr>
          </c:upBars>
          <c:downBars>
            <c:spPr>
              <a:solidFill>
                <a:srgbClr val="000000"/>
              </a:solidFill>
              <a:ln w="2512">
                <a:solidFill>
                  <a:srgbClr val="000000"/>
                </a:solidFill>
                <a:prstDash val="solid"/>
              </a:ln>
            </c:spPr>
          </c:downBars>
        </c:upDownBars>
        <c:marker val="1"/>
        <c:smooth val="0"/>
        <c:axId val="478085760"/>
        <c:axId val="478087440"/>
      </c:lineChart>
      <c:catAx>
        <c:axId val="47808576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251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7808744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78087440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251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78085760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  <a:ln w="10048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rgbClr val="9BBB59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3432174505794212E-2"/>
          <c:y val="0"/>
          <c:w val="0.953135650988438"/>
          <c:h val="0.761595065256329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Совершено преступлений в общественных местах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dk1"/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83</c:v>
                </c:pt>
                <c:pt idx="1">
                  <c:v>92</c:v>
                </c:pt>
                <c:pt idx="2">
                  <c:v>83</c:v>
                </c:pt>
                <c:pt idx="3">
                  <c:v>70</c:v>
                </c:pt>
                <c:pt idx="4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DE-432C-85C3-9B8D9225B4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том числе на улице </c:v>
                </c:pt>
              </c:strCache>
            </c:strRef>
          </c:tx>
          <c:spPr>
            <a:gradFill flip="none" rotWithShape="1">
              <a:gsLst>
                <a:gs pos="0">
                  <a:srgbClr val="FFC000">
                    <a:shade val="30000"/>
                    <a:satMod val="115000"/>
                  </a:srgbClr>
                </a:gs>
                <a:gs pos="50000">
                  <a:srgbClr val="FFC000">
                    <a:shade val="67500"/>
                    <a:satMod val="115000"/>
                  </a:srgbClr>
                </a:gs>
                <a:gs pos="100000">
                  <a:srgbClr val="FFC000">
                    <a:shade val="100000"/>
                    <a:satMod val="115000"/>
                  </a:srgbClr>
                </a:gs>
              </a:gsLst>
              <a:lin ang="8100000" scaled="1"/>
              <a:tileRect/>
            </a:gradFill>
          </c:spPr>
          <c:invertIfNegative val="0"/>
          <c:dLbls>
            <c:spPr>
              <a:solidFill>
                <a:schemeClr val="lt1"/>
              </a:solidFill>
              <a:ln w="25400" cap="flat" cmpd="sng" algn="ctr">
                <a:solidFill>
                  <a:schemeClr val="accent6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dk1"/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63</c:v>
                </c:pt>
                <c:pt idx="1">
                  <c:v>69</c:v>
                </c:pt>
                <c:pt idx="2">
                  <c:v>48</c:v>
                </c:pt>
                <c:pt idx="3">
                  <c:v>39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DE-432C-85C3-9B8D9225B4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3"/>
        <c:overlap val="100"/>
        <c:axId val="478088560"/>
        <c:axId val="478089120"/>
      </c:barChart>
      <c:catAx>
        <c:axId val="478088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478089120"/>
        <c:crosses val="autoZero"/>
        <c:auto val="1"/>
        <c:lblAlgn val="ctr"/>
        <c:lblOffset val="100"/>
        <c:noMultiLvlLbl val="0"/>
      </c:catAx>
      <c:valAx>
        <c:axId val="47808912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4780885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7215056706868699E-2"/>
          <c:y val="0.87023968850740563"/>
          <c:w val="0.90213771208046845"/>
          <c:h val="0.12976031149260175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6124794745484398E-2"/>
          <c:y val="0.10989010989011012"/>
          <c:w val="0.96387520525460502"/>
          <c:h val="0.57692307692315625"/>
        </c:manualLayout>
      </c:layout>
      <c:lineChart>
        <c:grouping val="stack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Грабежи</c:v>
                </c:pt>
              </c:strCache>
            </c:strRef>
          </c:tx>
          <c:spPr>
            <a:ln w="26886">
              <a:pattFill prst="pct75">
                <a:fgClr>
                  <a:srgbClr val="FF00FF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squar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2118563756976413E-3"/>
                  <c:y val="-5.7546350488992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806-4654-B30D-D8DB65611D3E}"/>
                </c:ext>
              </c:extLst>
            </c:dLbl>
            <c:spPr>
              <a:solidFill>
                <a:sysClr val="window" lastClr="FFFFFF"/>
              </a:solidFill>
              <a:ln w="25400" cap="flat" cmpd="sng" algn="ctr">
                <a:solidFill>
                  <a:srgbClr val="9BBB59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 sz="1000">
                    <a:solidFill>
                      <a:sysClr val="windowText" lastClr="000000"/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14</c:v>
                </c:pt>
                <c:pt idx="1">
                  <c:v>12</c:v>
                </c:pt>
                <c:pt idx="2">
                  <c:v>7</c:v>
                </c:pt>
                <c:pt idx="3">
                  <c:v>18</c:v>
                </c:pt>
                <c:pt idx="4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806-4654-B30D-D8DB65611D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8086320"/>
        <c:axId val="478085200"/>
      </c:lineChart>
      <c:catAx>
        <c:axId val="478086320"/>
        <c:scaling>
          <c:orientation val="minMax"/>
        </c:scaling>
        <c:delete val="0"/>
        <c:axPos val="b"/>
        <c:majorGridlines>
          <c:spPr>
            <a:ln w="224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2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  <c:crossAx val="478085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78085200"/>
        <c:scaling>
          <c:orientation val="minMax"/>
        </c:scaling>
        <c:delete val="0"/>
        <c:axPos val="l"/>
        <c:majorGridlines>
          <c:spPr>
            <a:ln w="224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2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  <c:crossAx val="478086320"/>
        <c:crosses val="autoZero"/>
        <c:crossBetween val="between"/>
        <c:majorUnit val="5"/>
      </c:valAx>
      <c:spPr>
        <a:solidFill>
          <a:schemeClr val="accent6">
            <a:lumMod val="20000"/>
            <a:lumOff val="80000"/>
          </a:schemeClr>
        </a:solidFill>
        <a:ln w="1792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6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5462962962962982E-2"/>
          <c:y val="4.1864363657177307E-2"/>
          <c:w val="0.94907407407409194"/>
          <c:h val="0.714563632909539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 убийств с покушением</c:v>
                </c:pt>
              </c:strCache>
            </c:strRef>
          </c:tx>
          <c:spPr>
            <a:gradFill flip="none" rotWithShape="1">
              <a:gsLst>
                <a:gs pos="0">
                  <a:srgbClr val="F79646">
                    <a:lumMod val="50000"/>
                    <a:shade val="30000"/>
                    <a:satMod val="115000"/>
                  </a:srgbClr>
                </a:gs>
                <a:gs pos="50000">
                  <a:srgbClr val="F79646">
                    <a:lumMod val="50000"/>
                    <a:shade val="67500"/>
                    <a:satMod val="115000"/>
                  </a:srgbClr>
                </a:gs>
                <a:gs pos="100000">
                  <a:srgbClr val="F79646">
                    <a:lumMod val="50000"/>
                    <a:shade val="100000"/>
                    <a:satMod val="115000"/>
                  </a:srgbClr>
                </a:gs>
              </a:gsLst>
              <a:lin ang="8100000" scaled="1"/>
              <a:tileRect/>
            </a:gradFill>
          </c:spPr>
          <c:invertIfNegative val="0"/>
          <c:dLbls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 sz="1400" b="1" i="1">
                    <a:solidFill>
                      <a:schemeClr val="dk1"/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7B-458B-98B0-C09F7BD3BD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Зарегистрировано умышленных причинений тяжкого вреда здоровью</c:v>
                </c:pt>
              </c:strCache>
            </c:strRef>
          </c:tx>
          <c:spPr>
            <a:gradFill flip="none" rotWithShape="1">
              <a:gsLst>
                <a:gs pos="0">
                  <a:srgbClr val="1F497D">
                    <a:lumMod val="40000"/>
                    <a:lumOff val="60000"/>
                    <a:shade val="30000"/>
                    <a:satMod val="115000"/>
                  </a:srgbClr>
                </a:gs>
                <a:gs pos="50000">
                  <a:srgbClr val="1F497D">
                    <a:lumMod val="40000"/>
                    <a:lumOff val="60000"/>
                    <a:shade val="67500"/>
                    <a:satMod val="115000"/>
                  </a:srgbClr>
                </a:gs>
                <a:gs pos="100000">
                  <a:srgbClr val="1F497D">
                    <a:lumMod val="40000"/>
                    <a:lumOff val="60000"/>
                    <a:shade val="100000"/>
                    <a:satMod val="115000"/>
                  </a:srgbClr>
                </a:gs>
              </a:gsLst>
              <a:lin ang="8100000" scaled="1"/>
              <a:tileRect/>
            </a:gradFill>
          </c:spPr>
          <c:invertIfNegative val="0"/>
          <c:dLbls>
            <c:spPr>
              <a:solidFill>
                <a:schemeClr val="lt1"/>
              </a:solidFill>
              <a:ln w="25400" cap="flat" cmpd="sng" algn="ctr">
                <a:solidFill>
                  <a:schemeClr val="accent3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 sz="1400" b="1" i="1">
                    <a:solidFill>
                      <a:srgbClr val="002060"/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7B-458B-98B0-C09F7BD3BD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478048240"/>
        <c:axId val="478048800"/>
      </c:barChart>
      <c:catAx>
        <c:axId val="478048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478048800"/>
        <c:crosses val="autoZero"/>
        <c:auto val="1"/>
        <c:lblAlgn val="ctr"/>
        <c:lblOffset val="100"/>
        <c:noMultiLvlLbl val="0"/>
      </c:catAx>
      <c:valAx>
        <c:axId val="47804880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4780482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0474992709246283E-2"/>
          <c:y val="0.87052506895689064"/>
          <c:w val="0.95888907115778388"/>
          <c:h val="0.12947493104310986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5820895522405474E-2"/>
          <c:y val="4.9261083743842422E-2"/>
          <c:w val="0.78731343283582089"/>
          <c:h val="0.778325123152709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olidFill>
              <a:srgbClr val="00B050"/>
            </a:solidFill>
            <a:ln w="110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755080203639993E-2"/>
                  <c:y val="-1.519946029260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E3B-4C4B-9CD6-C15768A95E79}"/>
                </c:ext>
              </c:extLst>
            </c:dLbl>
            <c:dLbl>
              <c:idx val="1"/>
              <c:layout>
                <c:manualLayout>
                  <c:x val="2.4878587196467988E-2"/>
                  <c:y val="-2.7065419639446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E3B-4C4B-9CD6-C15768A95E79}"/>
                </c:ext>
              </c:extLst>
            </c:dLbl>
            <c:spPr>
              <a:noFill/>
              <a:ln w="22093">
                <a:noFill/>
              </a:ln>
            </c:spPr>
            <c:txPr>
              <a:bodyPr/>
              <a:lstStyle/>
              <a:p>
                <a:pPr>
                  <a:defRPr sz="78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12м.2021г.</c:v>
                </c:pt>
                <c:pt idx="1">
                  <c:v>12м.2022г.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14827</c:v>
                </c:pt>
                <c:pt idx="1">
                  <c:v>15149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3B-4C4B-9CD6-C15768A95E7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отказано</c:v>
                </c:pt>
              </c:strCache>
            </c:strRef>
          </c:tx>
          <c:spPr>
            <a:solidFill>
              <a:srgbClr val="FFFF00"/>
            </a:solidFill>
            <a:ln w="110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04500182510306E-2"/>
                  <c:y val="-4.1922787820537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E3B-4C4B-9CD6-C15768A95E79}"/>
                </c:ext>
              </c:extLst>
            </c:dLbl>
            <c:dLbl>
              <c:idx val="1"/>
              <c:layout>
                <c:manualLayout>
                  <c:x val="2.8032792321053612E-2"/>
                  <c:y val="-2.2054465647640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E3B-4C4B-9CD6-C15768A95E79}"/>
                </c:ext>
              </c:extLst>
            </c:dLbl>
            <c:spPr>
              <a:noFill/>
              <a:ln w="22093">
                <a:noFill/>
              </a:ln>
            </c:spPr>
            <c:txPr>
              <a:bodyPr/>
              <a:lstStyle/>
              <a:p>
                <a:pPr>
                  <a:defRPr sz="78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12м.2021г.</c:v>
                </c:pt>
                <c:pt idx="1">
                  <c:v>12м.2022г.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2632</c:v>
                </c:pt>
                <c:pt idx="1">
                  <c:v>2454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E3B-4C4B-9CD6-C15768A95E7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возбуждено</c:v>
                </c:pt>
              </c:strCache>
            </c:strRef>
          </c:tx>
          <c:spPr>
            <a:solidFill>
              <a:srgbClr val="FF0000"/>
            </a:solidFill>
            <a:ln w="110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940745752302011E-2"/>
                  <c:y val="-1.469865516341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E3B-4C4B-9CD6-C15768A95E79}"/>
                </c:ext>
              </c:extLst>
            </c:dLbl>
            <c:dLbl>
              <c:idx val="1"/>
              <c:layout>
                <c:manualLayout>
                  <c:x val="3.007672487008603E-2"/>
                  <c:y val="-2.5863605698443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E3B-4C4B-9CD6-C15768A95E79}"/>
                </c:ext>
              </c:extLst>
            </c:dLbl>
            <c:spPr>
              <a:noFill/>
              <a:ln w="22093">
                <a:noFill/>
              </a:ln>
            </c:spPr>
            <c:txPr>
              <a:bodyPr/>
              <a:lstStyle/>
              <a:p>
                <a:pPr>
                  <a:defRPr sz="78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12м.2021г.</c:v>
                </c:pt>
                <c:pt idx="1">
                  <c:v>12м.2022г.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564</c:v>
                </c:pt>
                <c:pt idx="1">
                  <c:v>653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E3B-4C4B-9CD6-C15768A95E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478047680"/>
        <c:axId val="478053840"/>
        <c:axId val="0"/>
      </c:bar3DChart>
      <c:catAx>
        <c:axId val="478047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78053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78053840"/>
        <c:scaling>
          <c:orientation val="minMax"/>
        </c:scaling>
        <c:delete val="0"/>
        <c:axPos val="l"/>
        <c:majorGridlines>
          <c:spPr>
            <a:ln w="276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7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78047680"/>
        <c:crosses val="autoZero"/>
        <c:crossBetween val="between"/>
        <c:majorUnit val="2500"/>
        <c:minorUnit val="100"/>
      </c:valAx>
      <c:spPr>
        <a:noFill/>
        <a:ln w="22071">
          <a:noFill/>
        </a:ln>
      </c:spPr>
    </c:plotArea>
    <c:legend>
      <c:legendPos val="r"/>
      <c:layout>
        <c:manualLayout>
          <c:xMode val="edge"/>
          <c:yMode val="edge"/>
          <c:x val="0.8065908838859932"/>
          <c:y val="4.6952524716793821E-2"/>
          <c:w val="0.19120161916380168"/>
          <c:h val="0.31527069479010128"/>
        </c:manualLayout>
      </c:layout>
      <c:overlay val="0"/>
      <c:spPr>
        <a:noFill/>
        <a:ln w="2761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Lucida Console"/>
              <a:ea typeface="Lucida Console"/>
              <a:cs typeface="Lucida Console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8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5"/>
      <c:hPercent val="60"/>
      <c:rotY val="275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263274453351285"/>
          <c:y val="4.0388624075027788E-3"/>
          <c:w val="0.7121271134466941"/>
          <c:h val="0.7497246942297304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8080FF"/>
            </a:solidFill>
            <a:ln w="1310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FFF"/>
              </a:solidFill>
              <a:ln w="1310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32F2-41AF-A02F-3D8E2212AAFF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310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32F2-41AF-A02F-3D8E2212AAFF}"/>
              </c:ext>
            </c:extLst>
          </c:dPt>
          <c:dPt>
            <c:idx val="2"/>
            <c:bubble3D val="0"/>
            <c:spPr>
              <a:solidFill>
                <a:srgbClr val="00FF00"/>
              </a:solidFill>
              <a:ln w="1310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32F2-41AF-A02F-3D8E2212AAFF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310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32F2-41AF-A02F-3D8E2212AAFF}"/>
              </c:ext>
            </c:extLst>
          </c:dPt>
          <c:dLbls>
            <c:dLbl>
              <c:idx val="0"/>
              <c:layout>
                <c:manualLayout>
                  <c:x val="3.6694058017153412E-2"/>
                  <c:y val="-5.1119424880122034E-2"/>
                </c:manualLayout>
              </c:layout>
              <c:tx>
                <c:rich>
                  <a:bodyPr/>
                  <a:lstStyle/>
                  <a:p>
                    <a:pPr>
                      <a:defRPr sz="1000">
                        <a:solidFill>
                          <a:schemeClr val="dk1"/>
                        </a:solidFill>
                        <a:latin typeface="Arial" pitchFamily="34" charset="0"/>
                        <a:ea typeface="+mn-ea"/>
                        <a:cs typeface="Arial" pitchFamily="34" charset="0"/>
                      </a:defRPr>
                    </a:pPr>
                    <a:r>
                      <a:rPr lang="ru-RU" sz="1000">
                        <a:latin typeface="Arial" pitchFamily="34" charset="0"/>
                        <a:cs typeface="Arial" pitchFamily="34" charset="0"/>
                      </a:rPr>
                      <a:t>Тяжкие
19,4%</a:t>
                    </a:r>
                  </a:p>
                </c:rich>
              </c:tx>
              <c:numFmt formatCode="0.0%" sourceLinked="0"/>
              <c:spPr>
                <a:solidFill>
                  <a:schemeClr val="lt1"/>
                </a:solidFill>
                <a:ln w="25400" cap="flat" cmpd="sng" algn="ctr">
                  <a:solidFill>
                    <a:schemeClr val="accent6"/>
                  </a:solidFill>
                  <a:prstDash val="soli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2F2-41AF-A02F-3D8E2212AAFF}"/>
                </c:ext>
              </c:extLst>
            </c:dLbl>
            <c:dLbl>
              <c:idx val="1"/>
              <c:layout>
                <c:manualLayout>
                  <c:x val="-9.6802646085997784E-2"/>
                  <c:y val="-0.11599929585528802"/>
                </c:manualLayout>
              </c:layout>
              <c:numFmt formatCode="0.0%" sourceLinked="0"/>
              <c:spPr>
                <a:solidFill>
                  <a:schemeClr val="lt1"/>
                </a:solidFill>
                <a:ln w="25400" cap="flat" cmpd="sng" algn="ctr">
                  <a:solidFill>
                    <a:schemeClr val="accent6"/>
                  </a:solidFill>
                  <a:prstDash val="solid"/>
                </a:ln>
                <a:effectLst/>
              </c:spPr>
              <c:txPr>
                <a:bodyPr/>
                <a:lstStyle/>
                <a:p>
                  <a:pPr>
                    <a:defRPr sz="1000">
                      <a:solidFill>
                        <a:schemeClr val="dk1"/>
                      </a:solidFill>
                      <a:latin typeface="Arial" pitchFamily="34" charset="0"/>
                      <a:ea typeface="+mn-ea"/>
                      <a:cs typeface="Arial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2F2-41AF-A02F-3D8E2212AAFF}"/>
                </c:ext>
              </c:extLst>
            </c:dLbl>
            <c:dLbl>
              <c:idx val="2"/>
              <c:layout>
                <c:manualLayout>
                  <c:x val="5.3997017688283404E-2"/>
                  <c:y val="-6.1273977808047823E-2"/>
                </c:manualLayout>
              </c:layout>
              <c:numFmt formatCode="0.0%" sourceLinked="0"/>
              <c:spPr>
                <a:solidFill>
                  <a:schemeClr val="lt1"/>
                </a:solidFill>
                <a:ln w="25400" cap="flat" cmpd="sng" algn="ctr">
                  <a:solidFill>
                    <a:schemeClr val="accent6"/>
                  </a:solidFill>
                  <a:prstDash val="solid"/>
                </a:ln>
                <a:effectLst/>
              </c:spPr>
              <c:txPr>
                <a:bodyPr/>
                <a:lstStyle/>
                <a:p>
                  <a:pPr>
                    <a:defRPr sz="1000">
                      <a:solidFill>
                        <a:schemeClr val="dk1"/>
                      </a:solidFill>
                      <a:latin typeface="Arial" pitchFamily="34" charset="0"/>
                      <a:ea typeface="+mn-ea"/>
                      <a:cs typeface="Arial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2F2-41AF-A02F-3D8E2212AAFF}"/>
                </c:ext>
              </c:extLst>
            </c:dLbl>
            <c:dLbl>
              <c:idx val="3"/>
              <c:layout>
                <c:manualLayout>
                  <c:x val="-1.3917691844022521E-3"/>
                  <c:y val="-5.1105200093695416E-2"/>
                </c:manualLayout>
              </c:layout>
              <c:numFmt formatCode="0.0%" sourceLinked="0"/>
              <c:spPr>
                <a:solidFill>
                  <a:schemeClr val="lt1"/>
                </a:solidFill>
                <a:ln w="25400" cap="flat" cmpd="sng" algn="ctr">
                  <a:solidFill>
                    <a:schemeClr val="accent6"/>
                  </a:solidFill>
                  <a:prstDash val="solid"/>
                </a:ln>
                <a:effectLst/>
              </c:spPr>
              <c:txPr>
                <a:bodyPr/>
                <a:lstStyle/>
                <a:p>
                  <a:pPr>
                    <a:defRPr sz="1000">
                      <a:solidFill>
                        <a:schemeClr val="dk1"/>
                      </a:solidFill>
                      <a:latin typeface="Arial" pitchFamily="34" charset="0"/>
                      <a:ea typeface="+mn-ea"/>
                      <a:cs typeface="Arial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2F2-41AF-A02F-3D8E2212AAFF}"/>
                </c:ext>
              </c:extLst>
            </c:dLbl>
            <c:numFmt formatCode="0.0%" sourceLinked="0"/>
            <c:spPr>
              <a:solidFill>
                <a:schemeClr val="lt1"/>
              </a:solidFill>
              <a:ln w="25400" cap="flat" cmpd="sng" algn="ctr">
                <a:solidFill>
                  <a:schemeClr val="accent6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Тяжкие</c:v>
                </c:pt>
                <c:pt idx="1">
                  <c:v>Небольшой тяжести</c:v>
                </c:pt>
                <c:pt idx="2">
                  <c:v>Средней тяжести</c:v>
                </c:pt>
                <c:pt idx="3">
                  <c:v>Особо тяжкие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145</c:v>
                </c:pt>
                <c:pt idx="1">
                  <c:v>256</c:v>
                </c:pt>
                <c:pt idx="2">
                  <c:v>128</c:v>
                </c:pt>
                <c:pt idx="3">
                  <c:v>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2F2-41AF-A02F-3D8E2212AAF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6215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333446468238924"/>
          <c:y val="9.6089512250470327E-2"/>
          <c:w val="0.64333213035870562"/>
          <c:h val="0.8268145053049913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г.</c:v>
                </c:pt>
              </c:strCache>
            </c:strRef>
          </c:tx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131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A8F-4897-99E3-843FFB12477C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142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A8F-4897-99E3-843FFB12477C}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71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A8F-4897-99E3-843FFB12477C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Абашевское</c:v>
                </c:pt>
                <c:pt idx="1">
                  <c:v>Акулевское</c:v>
                </c:pt>
                <c:pt idx="2">
                  <c:v>Атлашевское</c:v>
                </c:pt>
                <c:pt idx="3">
                  <c:v>Вурман-Сюктерское</c:v>
                </c:pt>
                <c:pt idx="4">
                  <c:v>Ишлейское</c:v>
                </c:pt>
                <c:pt idx="5">
                  <c:v>Ишакское</c:v>
                </c:pt>
                <c:pt idx="6">
                  <c:v>Кугесьское</c:v>
                </c:pt>
                <c:pt idx="7">
                  <c:v>Кшаушское</c:v>
                </c:pt>
                <c:pt idx="8">
                  <c:v>Лапсарское</c:v>
                </c:pt>
                <c:pt idx="9">
                  <c:v>Сарабакасинское</c:v>
                </c:pt>
                <c:pt idx="10">
                  <c:v>Синьяльское</c:v>
                </c:pt>
                <c:pt idx="11">
                  <c:v>Синьял-Покровское</c:v>
                </c:pt>
                <c:pt idx="12">
                  <c:v>Большекатрасьское</c:v>
                </c:pt>
                <c:pt idx="13">
                  <c:v>Шинерпосинское</c:v>
                </c:pt>
                <c:pt idx="14">
                  <c:v>Янышское</c:v>
                </c:pt>
                <c:pt idx="15">
                  <c:v>Чиршкасинское</c:v>
                </c:pt>
                <c:pt idx="16">
                  <c:v>Сирмапосинское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14</c:v>
                </c:pt>
                <c:pt idx="1">
                  <c:v>2</c:v>
                </c:pt>
                <c:pt idx="2">
                  <c:v>43</c:v>
                </c:pt>
                <c:pt idx="3">
                  <c:v>131</c:v>
                </c:pt>
                <c:pt idx="4">
                  <c:v>37</c:v>
                </c:pt>
                <c:pt idx="5">
                  <c:v>14</c:v>
                </c:pt>
                <c:pt idx="6">
                  <c:v>142</c:v>
                </c:pt>
                <c:pt idx="7">
                  <c:v>10</c:v>
                </c:pt>
                <c:pt idx="8">
                  <c:v>71</c:v>
                </c:pt>
                <c:pt idx="9">
                  <c:v>11</c:v>
                </c:pt>
                <c:pt idx="10">
                  <c:v>65</c:v>
                </c:pt>
                <c:pt idx="11">
                  <c:v>10</c:v>
                </c:pt>
                <c:pt idx="12">
                  <c:v>31</c:v>
                </c:pt>
                <c:pt idx="13">
                  <c:v>35</c:v>
                </c:pt>
                <c:pt idx="14">
                  <c:v>7</c:v>
                </c:pt>
                <c:pt idx="15">
                  <c:v>28</c:v>
                </c:pt>
                <c:pt idx="1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8F-4897-99E3-843FFB1247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"/>
        <c:overlap val="100"/>
        <c:axId val="478050480"/>
        <c:axId val="478044880"/>
      </c:barChart>
      <c:valAx>
        <c:axId val="4780448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78050480"/>
        <c:crosses val="autoZero"/>
        <c:crossBetween val="between"/>
      </c:valAx>
      <c:catAx>
        <c:axId val="478050480"/>
        <c:scaling>
          <c:orientation val="minMax"/>
        </c:scaling>
        <c:delete val="0"/>
        <c:axPos val="l"/>
        <c:numFmt formatCode="General" sourceLinked="1"/>
        <c:majorTickMark val="in"/>
        <c:minorTickMark val="none"/>
        <c:tickLblPos val="low"/>
        <c:crossAx val="478044880"/>
        <c:crosses val="autoZero"/>
        <c:auto val="1"/>
        <c:lblAlgn val="l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8861231408573934"/>
          <c:y val="0.45333777548826382"/>
          <c:w val="0.6808321303587056"/>
          <c:h val="0.1125701319208027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653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C3D-41B5-B698-1D60C773571E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Всего: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3D-41B5-B698-1D60C77357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Всего: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2-BC3D-41B5-B698-1D60C7735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"/>
        <c:overlap val="100"/>
        <c:axId val="478041520"/>
        <c:axId val="478040960"/>
      </c:barChart>
      <c:valAx>
        <c:axId val="4780409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78041520"/>
        <c:crosses val="autoZero"/>
        <c:crossBetween val="between"/>
      </c:valAx>
      <c:catAx>
        <c:axId val="478041520"/>
        <c:scaling>
          <c:orientation val="minMax"/>
        </c:scaling>
        <c:delete val="0"/>
        <c:axPos val="l"/>
        <c:minorGridlines/>
        <c:numFmt formatCode="General" sourceLinked="1"/>
        <c:majorTickMark val="in"/>
        <c:minorTickMark val="none"/>
        <c:tickLblPos val="low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78040960"/>
        <c:crosses val="autoZero"/>
        <c:auto val="1"/>
        <c:lblAlgn val="ctr"/>
        <c:lblOffset val="100"/>
        <c:noMultiLvlLbl val="0"/>
      </c:catAx>
      <c:spPr>
        <a:solidFill>
          <a:schemeClr val="accent4">
            <a:lumMod val="20000"/>
            <a:lumOff val="80000"/>
          </a:schemeClr>
        </a:solidFill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8.0199179082714161E-3"/>
          <c:y val="0.79901070058550361"/>
          <c:w val="0.68885744354420064"/>
          <c:h val="0.2000040202451079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421778238574282E-2"/>
          <c:y val="4.7390091863524483E-2"/>
          <c:w val="0.94557823129251761"/>
          <c:h val="0.6868131868131868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.</c:v>
                </c:pt>
              </c:strCache>
            </c:strRef>
          </c:tx>
          <c:spPr>
            <a:ln w="31115">
              <a:pattFill prst="pct75">
                <a:fgClr>
                  <a:srgbClr val="00008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4871451789166918E-2"/>
                  <c:y val="-4.87538276465441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D34-4962-AEFD-DBA8232019AA}"/>
                </c:ext>
              </c:extLst>
            </c:dLbl>
            <c:dLbl>
              <c:idx val="1"/>
              <c:layout>
                <c:manualLayout>
                  <c:x val="-3.5965827892509884E-2"/>
                  <c:y val="-9.79565835520567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D34-4962-AEFD-DBA8232019AA}"/>
                </c:ext>
              </c:extLst>
            </c:dLbl>
            <c:dLbl>
              <c:idx val="2"/>
              <c:layout>
                <c:manualLayout>
                  <c:x val="-2.1396271751618238E-2"/>
                  <c:y val="-7.25825678040304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D34-4962-AEFD-DBA8232019AA}"/>
                </c:ext>
              </c:extLst>
            </c:dLbl>
            <c:dLbl>
              <c:idx val="3"/>
              <c:layout>
                <c:manualLayout>
                  <c:x val="-5.0911221172976424E-2"/>
                  <c:y val="-5.65190288713910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D34-4962-AEFD-DBA8232019AA}"/>
                </c:ext>
              </c:extLst>
            </c:dLbl>
            <c:dLbl>
              <c:idx val="4"/>
              <c:layout>
                <c:manualLayout>
                  <c:x val="-7.7606138927291939E-3"/>
                  <c:y val="-5.2455801515376613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Arial" pitchFamily="34" charset="0"/>
                        <a:cs typeface="Arial" pitchFamily="34" charset="0"/>
                      </a:rPr>
                      <a:t>69</a:t>
                    </a:r>
                    <a:r>
                      <a:rPr lang="en-US" sz="1000"/>
                      <a:t>.3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D34-4962-AEFD-DBA8232019AA}"/>
                </c:ext>
              </c:extLst>
            </c:dLbl>
            <c:spPr>
              <a:solidFill>
                <a:sysClr val="window" lastClr="FFFFFF"/>
              </a:solidFill>
              <a:ln w="25400" cap="flat" cmpd="sng" algn="ctr">
                <a:solidFill>
                  <a:srgbClr val="9BBB59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 sz="1000">
                    <a:solidFill>
                      <a:sysClr val="windowText" lastClr="000000"/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73.7</c:v>
                </c:pt>
                <c:pt idx="1">
                  <c:v>73.099999999999994</c:v>
                </c:pt>
                <c:pt idx="2">
                  <c:v>68.8</c:v>
                </c:pt>
                <c:pt idx="3">
                  <c:v>65.3</c:v>
                </c:pt>
                <c:pt idx="4">
                  <c:v>69.3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D34-4962-AEFD-DBA8232019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8037040"/>
        <c:axId val="478036480"/>
      </c:lineChart>
      <c:catAx>
        <c:axId val="478037040"/>
        <c:scaling>
          <c:orientation val="minMax"/>
        </c:scaling>
        <c:delete val="0"/>
        <c:axPos val="b"/>
        <c:majorGridlines>
          <c:spPr>
            <a:ln w="259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8036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78036480"/>
        <c:scaling>
          <c:orientation val="minMax"/>
          <c:max val="110"/>
          <c:min val="0"/>
        </c:scaling>
        <c:delete val="0"/>
        <c:axPos val="l"/>
        <c:majorGridlines>
          <c:spPr>
            <a:ln w="259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8037040"/>
        <c:crosses val="autoZero"/>
        <c:crossBetween val="between"/>
        <c:majorUnit val="20"/>
      </c:valAx>
      <c:spPr>
        <a:solidFill>
          <a:srgbClr val="4BACC6">
            <a:lumMod val="40000"/>
            <a:lumOff val="60000"/>
          </a:srgbClr>
        </a:solidFill>
        <a:ln w="2074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5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Arial" pitchFamily="34" charset="0"/>
                <a:ea typeface="Arial"/>
                <a:cs typeface="Arial" pitchFamily="34" charset="0"/>
              </a:defRPr>
            </a:pPr>
            <a:r>
              <a:rPr lang="ru-RU" sz="800" b="1">
                <a:latin typeface="Arial" pitchFamily="34" charset="0"/>
                <a:cs typeface="Arial" pitchFamily="34" charset="0"/>
              </a:rPr>
              <a:t>Эффективность раскрытия преступлений </a:t>
            </a:r>
            <a:br>
              <a:rPr lang="ru-RU" sz="800" b="1">
                <a:latin typeface="Arial" pitchFamily="34" charset="0"/>
                <a:cs typeface="Arial" pitchFamily="34" charset="0"/>
              </a:rPr>
            </a:br>
            <a:r>
              <a:rPr lang="ru-RU" sz="800" b="1">
                <a:latin typeface="Arial" pitchFamily="34" charset="0"/>
                <a:cs typeface="Arial" pitchFamily="34" charset="0"/>
              </a:rPr>
              <a:t>по Чувашской Республике</a:t>
            </a:r>
            <a:r>
              <a:rPr lang="ru-RU" sz="800" b="1" baseline="0">
                <a:latin typeface="Arial" pitchFamily="34" charset="0"/>
                <a:cs typeface="Arial" pitchFamily="34" charset="0"/>
              </a:rPr>
              <a:t> и </a:t>
            </a:r>
            <a:r>
              <a:rPr lang="ru-RU" sz="800" b="1">
                <a:latin typeface="Arial" pitchFamily="34" charset="0"/>
                <a:cs typeface="Arial" pitchFamily="34" charset="0"/>
              </a:rPr>
              <a:t>ОМВД России  по Чебоксарскому району</a:t>
            </a:r>
          </a:p>
          <a:p>
            <a:pPr>
              <a:defRPr sz="700" b="1" i="0" u="none" strike="noStrike" baseline="0">
                <a:solidFill>
                  <a:srgbClr val="000000"/>
                </a:solidFill>
                <a:latin typeface="Arial" pitchFamily="34" charset="0"/>
                <a:ea typeface="Arial"/>
                <a:cs typeface="Arial" pitchFamily="34" charset="0"/>
              </a:defRPr>
            </a:pPr>
            <a:r>
              <a:rPr lang="ru-RU" sz="800" b="1">
                <a:latin typeface="Arial" pitchFamily="34" charset="0"/>
                <a:cs typeface="Arial" pitchFamily="34" charset="0"/>
              </a:rPr>
              <a:t>  (за 12 месяцев 2019-2022гг.)</a:t>
            </a:r>
          </a:p>
        </c:rich>
      </c:tx>
      <c:layout>
        <c:manualLayout>
          <c:xMode val="edge"/>
          <c:yMode val="edge"/>
          <c:x val="0.23272538375884841"/>
          <c:y val="2.2890167575208746E-3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1.5898251192368981E-3"/>
          <c:y val="0.23324690877518744"/>
          <c:w val="0.98092209856915735"/>
          <c:h val="0.5206275261219726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Чувашия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1"/>
              <c:layout>
                <c:manualLayout>
                  <c:x val="0"/>
                  <c:y val="1.6025641025641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6B4-4E52-9361-23540ECB170C}"/>
                </c:ext>
              </c:extLst>
            </c:dLbl>
            <c:numFmt formatCode="0.0" sourceLinked="0"/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69.3</c:v>
                </c:pt>
                <c:pt idx="1">
                  <c:v>61</c:v>
                </c:pt>
                <c:pt idx="2">
                  <c:v>59.4</c:v>
                </c:pt>
                <c:pt idx="3">
                  <c:v>63.8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B4-4E52-9361-23540ECB170C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ОМВД России по Чебоксарскому району</c:v>
                </c:pt>
              </c:strCache>
            </c:strRef>
          </c:tx>
          <c:spPr>
            <a:gradFill rotWithShape="0">
              <a:gsLst>
                <a:gs pos="0">
                  <a:srgbClr val="FFFF00"/>
                </a:gs>
                <a:gs pos="100000">
                  <a:srgbClr val="0000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2028732556987133E-3"/>
                  <c:y val="-1.40090928427368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6B4-4E52-9361-23540ECB170C}"/>
                </c:ext>
              </c:extLst>
            </c:dLbl>
            <c:dLbl>
              <c:idx val="1"/>
              <c:layout>
                <c:manualLayout>
                  <c:x val="6.8007834247992534E-3"/>
                  <c:y val="1.16932498822262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6B4-4E52-9361-23540ECB170C}"/>
                </c:ext>
              </c:extLst>
            </c:dLbl>
            <c:dLbl>
              <c:idx val="2"/>
              <c:layout>
                <c:manualLayout>
                  <c:x val="6.4080021493377534E-3"/>
                  <c:y val="-1.85268091488578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6B4-4E52-9361-23540ECB170C}"/>
                </c:ext>
              </c:extLst>
            </c:dLbl>
            <c:dLbl>
              <c:idx val="3"/>
              <c:layout>
                <c:manualLayout>
                  <c:x val="1.8110649554632461E-3"/>
                  <c:y val="-1.32763404574428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6B4-4E52-9361-23540ECB170C}"/>
                </c:ext>
              </c:extLst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6B4-4E52-9361-23540ECB170C}"/>
                </c:ext>
              </c:extLst>
            </c:dLbl>
            <c:dLbl>
              <c:idx val="5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6B4-4E52-9361-23540ECB170C}"/>
                </c:ext>
              </c:extLst>
            </c:dLbl>
            <c:numFmt formatCode="0.0" sourceLinked="0"/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</c:strCache>
            </c:strRef>
          </c:cat>
          <c:val>
            <c:numRef>
              <c:f>Sheet1!$B$3:$E$3</c:f>
              <c:numCache>
                <c:formatCode>0.0</c:formatCode>
                <c:ptCount val="4"/>
                <c:pt idx="0">
                  <c:v>73.099999999999994</c:v>
                </c:pt>
                <c:pt idx="1">
                  <c:v>68.8</c:v>
                </c:pt>
                <c:pt idx="2">
                  <c:v>65.3</c:v>
                </c:pt>
                <c:pt idx="3">
                  <c:v>69.3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6B4-4E52-9361-23540ECB170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100000">
                  <a:srgbClr val="0000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767602868539073E-2"/>
                  <c:y val="7.05400682853363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6B4-4E52-9361-23540ECB170C}"/>
                </c:ext>
              </c:extLst>
            </c:dLbl>
            <c:dLbl>
              <c:idx val="1"/>
              <c:layout>
                <c:manualLayout>
                  <c:x val="2.33993427986856E-2"/>
                  <c:y val="1.08703821493065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6B4-4E52-9361-23540ECB170C}"/>
                </c:ext>
              </c:extLst>
            </c:dLbl>
            <c:dLbl>
              <c:idx val="2"/>
              <c:layout>
                <c:manualLayout>
                  <c:x val="1.7722280777894891E-2"/>
                  <c:y val="2.06815373705028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6B4-4E52-9361-23540ECB170C}"/>
                </c:ext>
              </c:extLst>
            </c:dLbl>
            <c:dLbl>
              <c:idx val="3"/>
              <c:layout>
                <c:manualLayout>
                  <c:x val="1.1475621890566761E-2"/>
                  <c:y val="-5.779720590104978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6B4-4E52-9361-23540ECB170C}"/>
                </c:ext>
              </c:extLst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6B4-4E52-9361-23540ECB170C}"/>
                </c:ext>
              </c:extLst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A6B4-4E52-9361-23540ECB170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478034240"/>
        <c:axId val="478039840"/>
      </c:barChart>
      <c:catAx>
        <c:axId val="478034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7803984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78039840"/>
        <c:scaling>
          <c:orientation val="minMax"/>
          <c:max val="80"/>
          <c:min val="40"/>
        </c:scaling>
        <c:delete val="0"/>
        <c:axPos val="l"/>
        <c:numFmt formatCode="0.0" sourceLinked="1"/>
        <c:majorTickMark val="out"/>
        <c:minorTickMark val="none"/>
        <c:tickLblPos val="none"/>
        <c:spPr>
          <a:ln w="9525">
            <a:noFill/>
          </a:ln>
        </c:spPr>
        <c:crossAx val="478034240"/>
        <c:crosses val="autoZero"/>
        <c:crossBetween val="between"/>
        <c:majorUnit val="10"/>
      </c:valAx>
      <c:spPr>
        <a:noFill/>
        <a:ln w="25401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2665135608048989"/>
          <c:y val="0.90109890109890112"/>
          <c:w val="0.61608738301651689"/>
          <c:h val="8.7912087912087933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5"/>
      <c:rotY val="30"/>
      <c:rAngAx val="1"/>
    </c:view3D>
    <c:floor>
      <c:thickness val="0"/>
    </c:floor>
    <c:sideWall>
      <c:thickness val="0"/>
      <c:spPr>
        <a:solidFill>
          <a:srgbClr val="FFFFEF"/>
        </a:solidFill>
      </c:spPr>
    </c:sideWall>
    <c:backWall>
      <c:thickness val="0"/>
      <c:spPr>
        <a:solidFill>
          <a:srgbClr val="FFFFEF"/>
        </a:solidFill>
      </c:spPr>
    </c:backWall>
    <c:plotArea>
      <c:layout>
        <c:manualLayout>
          <c:layoutTarget val="inner"/>
          <c:xMode val="edge"/>
          <c:yMode val="edge"/>
          <c:x val="1.103914336289359E-2"/>
          <c:y val="4.4057617797775513E-2"/>
          <c:w val="0.9812165921120003"/>
          <c:h val="0.74188604091514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8.6149588245668686E-3"/>
                  <c:y val="-2.1391371136359052E-2"/>
                </c:manualLayout>
              </c:layout>
              <c:spPr>
                <a:solidFill>
                  <a:schemeClr val="accent4">
                    <a:lumMod val="50000"/>
                  </a:schemeClr>
                </a:solidFill>
                <a:ln w="25400" cap="flat" cmpd="sng" algn="ctr">
                  <a:noFill/>
                  <a:prstDash val="solid"/>
                </a:ln>
                <a:effectLst/>
                <a:scene3d>
                  <a:camera prst="orthographicFront"/>
                  <a:lightRig rig="threePt" dir="t"/>
                </a:scene3d>
                <a:sp3d>
                  <a:bevelT/>
                </a:sp3d>
              </c:spPr>
              <c:txPr>
                <a:bodyPr/>
                <a:lstStyle/>
                <a:p>
                  <a:pPr>
                    <a:defRPr sz="1100" b="1" i="0">
                      <a:solidFill>
                        <a:schemeClr val="lt1"/>
                      </a:solidFill>
                      <a:latin typeface="Arial" pitchFamily="34" charset="0"/>
                      <a:ea typeface="+mn-ea"/>
                      <a:cs typeface="Arial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470-4258-BC2D-FA969856C355}"/>
                </c:ext>
              </c:extLst>
            </c:dLbl>
            <c:dLbl>
              <c:idx val="2"/>
              <c:layout>
                <c:manualLayout>
                  <c:x val="-2.153739706141914E-3"/>
                  <c:y val="-2.1391371136359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470-4258-BC2D-FA969856C355}"/>
                </c:ext>
              </c:extLst>
            </c:dLbl>
            <c:dLbl>
              <c:idx val="3"/>
              <c:layout>
                <c:manualLayout>
                  <c:x val="1.2922438236851099E-2"/>
                  <c:y val="-2.1391371136359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470-4258-BC2D-FA969856C355}"/>
                </c:ext>
              </c:extLst>
            </c:dLbl>
            <c:spPr>
              <a:solidFill>
                <a:schemeClr val="accent4">
                  <a:lumMod val="50000"/>
                </a:schemeClr>
              </a:solidFill>
              <a:ln w="38100" cap="flat" cmpd="sng" algn="ctr">
                <a:noFill/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sz="1100" b="1" i="0">
                    <a:solidFill>
                      <a:schemeClr val="lt1"/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  г.</c:v>
                </c:pt>
                <c:pt idx="1">
                  <c:v>2020  г.</c:v>
                </c:pt>
                <c:pt idx="2">
                  <c:v>2021  г.</c:v>
                </c:pt>
                <c:pt idx="3">
                  <c:v>2022  г.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73.099999999999994</c:v>
                </c:pt>
                <c:pt idx="1">
                  <c:v>68.8</c:v>
                </c:pt>
                <c:pt idx="2">
                  <c:v>65.3</c:v>
                </c:pt>
                <c:pt idx="3">
                  <c:v>69.3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470-4258-BC2D-FA969856C3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Следствие обязательно</c:v>
                </c:pt>
              </c:strCache>
            </c:strRef>
          </c:tx>
          <c:spPr>
            <a:gradFill flip="none" rotWithShape="1">
              <a:gsLst>
                <a:gs pos="0">
                  <a:sysClr val="window" lastClr="FFFFFF">
                    <a:lumMod val="85000"/>
                    <a:shade val="30000"/>
                    <a:satMod val="115000"/>
                  </a:sysClr>
                </a:gs>
                <a:gs pos="50000">
                  <a:sysClr val="window" lastClr="FFFFFF">
                    <a:lumMod val="85000"/>
                    <a:shade val="67500"/>
                    <a:satMod val="115000"/>
                  </a:sysClr>
                </a:gs>
                <a:gs pos="100000">
                  <a:sysClr val="window" lastClr="FFFFFF">
                    <a:lumMod val="85000"/>
                    <a:shade val="100000"/>
                    <a:satMod val="115000"/>
                  </a:sysClr>
                </a:gs>
              </a:gsLst>
              <a:lin ang="2700000" scaled="1"/>
              <a:tileRect/>
            </a:gra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4.3074794122834534E-3"/>
                  <c:y val="-7.1304570454533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470-4258-BC2D-FA969856C355}"/>
                </c:ext>
              </c:extLst>
            </c:dLbl>
            <c:dLbl>
              <c:idx val="1"/>
              <c:layout>
                <c:manualLayout>
                  <c:x val="8.6149588245668686E-3"/>
                  <c:y val="-1.4260914090906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470-4258-BC2D-FA969856C355}"/>
                </c:ext>
              </c:extLst>
            </c:dLbl>
            <c:dLbl>
              <c:idx val="2"/>
              <c:layout>
                <c:manualLayout>
                  <c:x val="8.6149588245668686E-3"/>
                  <c:y val="-7.1304570454533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470-4258-BC2D-FA969856C355}"/>
                </c:ext>
              </c:extLst>
            </c:dLbl>
            <c:dLbl>
              <c:idx val="3"/>
              <c:layout>
                <c:manualLayout>
                  <c:x val="4.3074794122834534E-3"/>
                  <c:y val="-1.4260914090906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470-4258-BC2D-FA969856C355}"/>
                </c:ext>
              </c:extLst>
            </c:dLbl>
            <c:spPr>
              <a:solidFill>
                <a:srgbClr val="FAFA9E"/>
              </a:solidFill>
              <a:ln w="38100" cap="flat" cmpd="sng" algn="ctr">
                <a:noFill/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sz="1100" b="1" i="0">
                    <a:solidFill>
                      <a:sysClr val="windowText" lastClr="000000"/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  г.</c:v>
                </c:pt>
                <c:pt idx="1">
                  <c:v>2020  г.</c:v>
                </c:pt>
                <c:pt idx="2">
                  <c:v>2021  г.</c:v>
                </c:pt>
                <c:pt idx="3">
                  <c:v>2022  г.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63.9</c:v>
                </c:pt>
                <c:pt idx="1">
                  <c:v>59.5</c:v>
                </c:pt>
                <c:pt idx="2">
                  <c:v>51.8</c:v>
                </c:pt>
                <c:pt idx="3">
                  <c:v>58.9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470-4258-BC2D-FA969856C3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Следствие необязательно</c:v>
                </c:pt>
              </c:strCache>
            </c:strRef>
          </c:tx>
          <c:spPr>
            <a:solidFill>
              <a:srgbClr val="FFFF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0768698530708597E-2"/>
                  <c:y val="-1.4260914090906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470-4258-BC2D-FA969856C355}"/>
                </c:ext>
              </c:extLst>
            </c:dLbl>
            <c:dLbl>
              <c:idx val="1"/>
              <c:layout>
                <c:manualLayout>
                  <c:x val="1.2922438236851099E-2"/>
                  <c:y val="-1.4260914090906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A470-4258-BC2D-FA969856C355}"/>
                </c:ext>
              </c:extLst>
            </c:dLbl>
            <c:dLbl>
              <c:idx val="2"/>
              <c:layout>
                <c:manualLayout>
                  <c:x val="2.5844876473702278E-2"/>
                  <c:y val="-1.4260914090906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A470-4258-BC2D-FA969856C355}"/>
                </c:ext>
              </c:extLst>
            </c:dLbl>
            <c:dLbl>
              <c:idx val="3"/>
              <c:layout>
                <c:manualLayout>
                  <c:x val="2.1537397061418873E-2"/>
                  <c:y val="-2.1391371136359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A470-4258-BC2D-FA969856C355}"/>
                </c:ext>
              </c:extLst>
            </c:dLbl>
            <c:spPr>
              <a:solidFill>
                <a:schemeClr val="accent6">
                  <a:lumMod val="50000"/>
                </a:schemeClr>
              </a:solidFill>
              <a:ln w="25400" cap="flat" cmpd="sng" algn="ctr">
                <a:noFill/>
                <a:prstDash val="solid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sz="1100" b="1" i="0">
                    <a:ln>
                      <a:noFill/>
                    </a:ln>
                    <a:solidFill>
                      <a:schemeClr val="lt1"/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  г.</c:v>
                </c:pt>
                <c:pt idx="1">
                  <c:v>2020  г.</c:v>
                </c:pt>
                <c:pt idx="2">
                  <c:v>2021  г.</c:v>
                </c:pt>
                <c:pt idx="3">
                  <c:v>2022 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85.5</c:v>
                </c:pt>
                <c:pt idx="1">
                  <c:v>83.6</c:v>
                </c:pt>
                <c:pt idx="2">
                  <c:v>87.2</c:v>
                </c:pt>
                <c:pt idx="3">
                  <c:v>83.2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470-4258-BC2D-FA969856C3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478066160"/>
        <c:axId val="478065040"/>
        <c:axId val="0"/>
      </c:bar3DChart>
      <c:catAx>
        <c:axId val="47806616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 i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478065040"/>
        <c:crosses val="autoZero"/>
        <c:auto val="1"/>
        <c:lblAlgn val="ctr"/>
        <c:lblOffset val="100"/>
        <c:noMultiLvlLbl val="0"/>
      </c:catAx>
      <c:valAx>
        <c:axId val="478065040"/>
        <c:scaling>
          <c:orientation val="minMax"/>
          <c:min val="50"/>
        </c:scaling>
        <c:delete val="1"/>
        <c:axPos val="l"/>
        <c:majorGridlines/>
        <c:numFmt formatCode="0.0" sourceLinked="1"/>
        <c:majorTickMark val="out"/>
        <c:minorTickMark val="none"/>
        <c:tickLblPos val="none"/>
        <c:crossAx val="478066160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 rtl="0">
              <a:defRPr sz="1000" b="1"/>
            </a:pPr>
            <a:endParaRPr lang="ru-RU"/>
          </a:p>
        </c:txPr>
      </c:legendEntry>
      <c:legendEntry>
        <c:idx val="1"/>
        <c:txPr>
          <a:bodyPr/>
          <a:lstStyle/>
          <a:p>
            <a:pPr rtl="0">
              <a:defRPr sz="1000" b="1"/>
            </a:pPr>
            <a:endParaRPr lang="ru-RU"/>
          </a:p>
        </c:txPr>
      </c:legendEntry>
      <c:legendEntry>
        <c:idx val="2"/>
        <c:txPr>
          <a:bodyPr/>
          <a:lstStyle/>
          <a:p>
            <a:pPr rtl="0">
              <a:defRPr sz="1000" b="1"/>
            </a:pPr>
            <a:endParaRPr lang="ru-RU"/>
          </a:p>
        </c:txPr>
      </c:legendEntry>
      <c:layout/>
      <c:overlay val="0"/>
      <c:txPr>
        <a:bodyPr/>
        <a:lstStyle/>
        <a:p>
          <a:pPr rtl="0">
            <a:defRPr sz="16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1EC2-1602-4FCA-9FFE-88567A96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35</TotalTime>
  <Pages>16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Ефимова С.О.</dc:creator>
  <cp:keywords/>
  <dc:description/>
  <cp:lastModifiedBy>Павлова Наталия Владимировна</cp:lastModifiedBy>
  <cp:revision>57</cp:revision>
  <cp:lastPrinted>2023-01-21T08:32:00Z</cp:lastPrinted>
  <dcterms:created xsi:type="dcterms:W3CDTF">2023-01-16T07:41:00Z</dcterms:created>
  <dcterms:modified xsi:type="dcterms:W3CDTF">2023-01-21T08:33:00Z</dcterms:modified>
</cp:coreProperties>
</file>