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D25B30">
            <w:pPr>
              <w:spacing w:line="100" w:lineRule="atLeast"/>
              <w:ind w:left="-56"/>
              <w:jc w:val="center"/>
              <w:rPr>
                <w:color w:val="FF0000"/>
                <w:sz w:val="26"/>
                <w:szCs w:val="26"/>
              </w:rPr>
            </w:pPr>
            <w:r>
              <w:rPr>
                <w:sz w:val="24"/>
                <w:szCs w:val="24"/>
              </w:rPr>
              <w:t>от</w:t>
            </w:r>
            <w:r w:rsidR="00D25B30">
              <w:rPr>
                <w:sz w:val="24"/>
                <w:szCs w:val="24"/>
              </w:rPr>
              <w:t xml:space="preserve"> 8 ноября </w:t>
            </w:r>
            <w:r w:rsidR="00294D8C">
              <w:rPr>
                <w:sz w:val="24"/>
                <w:szCs w:val="24"/>
              </w:rPr>
              <w:t>202</w:t>
            </w:r>
            <w:r w:rsidR="00E4569E">
              <w:rPr>
                <w:sz w:val="24"/>
                <w:szCs w:val="24"/>
              </w:rPr>
              <w:t>2</w:t>
            </w:r>
            <w:r w:rsidR="00FF2F5E">
              <w:rPr>
                <w:sz w:val="24"/>
                <w:szCs w:val="24"/>
              </w:rPr>
              <w:t xml:space="preserve"> </w:t>
            </w:r>
            <w:r w:rsidR="005D019C" w:rsidRPr="00081C88">
              <w:rPr>
                <w:sz w:val="24"/>
                <w:szCs w:val="24"/>
              </w:rPr>
              <w:t>г. №</w:t>
            </w:r>
            <w:r w:rsidR="00FF2F5E">
              <w:rPr>
                <w:sz w:val="24"/>
                <w:szCs w:val="24"/>
              </w:rPr>
              <w:t xml:space="preserve"> </w:t>
            </w:r>
            <w:r w:rsidR="00D25B30">
              <w:rPr>
                <w:sz w:val="24"/>
                <w:szCs w:val="24"/>
              </w:rPr>
              <w:t>732</w:t>
            </w:r>
            <w:r w:rsidR="00FF2F5E">
              <w:rPr>
                <w:sz w:val="24"/>
                <w:szCs w:val="24"/>
              </w:rPr>
              <w:t>-</w:t>
            </w:r>
            <w:r w:rsidR="00577B19">
              <w:rPr>
                <w:sz w:val="24"/>
                <w:szCs w:val="24"/>
              </w:rPr>
              <w:t>р</w:t>
            </w:r>
          </w:p>
        </w:tc>
      </w:tr>
    </w:tbl>
    <w:p w:rsidR="00E4569E" w:rsidRDefault="005D019C" w:rsidP="0010637F">
      <w:pPr>
        <w:spacing w:line="100" w:lineRule="atLeast"/>
        <w:ind w:firstLine="567"/>
        <w:rPr>
          <w:i/>
          <w:color w:val="FF0000"/>
          <w:sz w:val="26"/>
          <w:szCs w:val="26"/>
        </w:rPr>
      </w:pPr>
      <w:r w:rsidRPr="00943B56">
        <w:rPr>
          <w:i/>
          <w:color w:val="FF0000"/>
          <w:sz w:val="26"/>
          <w:szCs w:val="26"/>
        </w:rPr>
        <w:t xml:space="preserve">                                                        </w:t>
      </w:r>
    </w:p>
    <w:p w:rsidR="00E4569E" w:rsidRDefault="00E4569E" w:rsidP="0010637F">
      <w:pPr>
        <w:spacing w:line="100" w:lineRule="atLeast"/>
        <w:ind w:firstLine="567"/>
        <w:rPr>
          <w:i/>
          <w:color w:val="FF0000"/>
          <w:sz w:val="26"/>
          <w:szCs w:val="26"/>
        </w:rPr>
      </w:pPr>
    </w:p>
    <w:p w:rsidR="005D019C" w:rsidRDefault="005D019C" w:rsidP="0010637F">
      <w:pPr>
        <w:spacing w:line="100" w:lineRule="atLeast"/>
        <w:ind w:firstLine="567"/>
        <w:rPr>
          <w:b/>
          <w:sz w:val="26"/>
          <w:szCs w:val="26"/>
        </w:rPr>
      </w:pPr>
      <w:r w:rsidRPr="00943B56">
        <w:rPr>
          <w:i/>
          <w:color w:val="FF0000"/>
          <w:sz w:val="26"/>
          <w:szCs w:val="26"/>
        </w:rPr>
        <w:t xml:space="preserve">            </w:t>
      </w: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019C" w:rsidRPr="00EA0908" w:rsidRDefault="00E4569E" w:rsidP="00E072E3">
      <w:pPr>
        <w:jc w:val="center"/>
        <w:rPr>
          <w:b/>
          <w:sz w:val="28"/>
          <w:szCs w:val="28"/>
        </w:rPr>
      </w:pPr>
      <w:r w:rsidRPr="00E4569E">
        <w:rPr>
          <w:b/>
          <w:sz w:val="28"/>
          <w:szCs w:val="28"/>
        </w:rPr>
        <w:t>АУКЦИОНН</w:t>
      </w:r>
      <w:r>
        <w:rPr>
          <w:b/>
          <w:sz w:val="28"/>
          <w:szCs w:val="28"/>
        </w:rPr>
        <w:t>АЯ</w:t>
      </w:r>
      <w:r w:rsidRPr="00E4569E">
        <w:rPr>
          <w:b/>
          <w:sz w:val="28"/>
          <w:szCs w:val="28"/>
        </w:rPr>
        <w:t xml:space="preserve"> ДОКУМЕНТАЦИ</w:t>
      </w:r>
      <w:r>
        <w:rPr>
          <w:b/>
          <w:sz w:val="28"/>
          <w:szCs w:val="28"/>
        </w:rPr>
        <w:t>Я</w:t>
      </w:r>
      <w:r w:rsidRPr="00E4569E">
        <w:rPr>
          <w:b/>
          <w:sz w:val="28"/>
          <w:szCs w:val="28"/>
        </w:rPr>
        <w:t xml:space="preserve"> ДЛЯ ПРОВЕДЕНИЯ АУКЦИОНА В ЭЛЕКТРОННОЙ ФОРМЕ ПО ПРОДАЖЕ ГОСУДАРСТВЕННОГО ИМУЩЕСТВА ЧУВАШСКОЙ РЕСПУБЛИКИ</w:t>
      </w:r>
    </w:p>
    <w:p w:rsidR="00D04D39" w:rsidRDefault="00D04D39"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CF1DD8" w:rsidRDefault="00CF1DD8" w:rsidP="00D04D39">
      <w:pPr>
        <w:widowControl/>
        <w:suppressAutoHyphens/>
        <w:spacing w:line="100" w:lineRule="atLeast"/>
        <w:jc w:val="both"/>
        <w:rPr>
          <w:sz w:val="28"/>
          <w:szCs w:val="28"/>
        </w:rPr>
      </w:pPr>
    </w:p>
    <w:p w:rsidR="003C14E6" w:rsidRDefault="003C14E6" w:rsidP="00E4569E">
      <w:pPr>
        <w:widowControl/>
        <w:suppressAutoHyphens/>
        <w:spacing w:line="100" w:lineRule="atLeast"/>
        <w:jc w:val="both"/>
        <w:rPr>
          <w:b/>
          <w:sz w:val="28"/>
          <w:szCs w:val="28"/>
        </w:rPr>
      </w:pPr>
      <w:r w:rsidRPr="009F6EBE">
        <w:rPr>
          <w:b/>
          <w:sz w:val="28"/>
          <w:szCs w:val="28"/>
        </w:rPr>
        <w:t xml:space="preserve">Лот № </w:t>
      </w:r>
      <w:r>
        <w:rPr>
          <w:b/>
          <w:sz w:val="28"/>
          <w:szCs w:val="28"/>
        </w:rPr>
        <w:t>1</w:t>
      </w:r>
      <w:r w:rsidRPr="009F6EBE">
        <w:rPr>
          <w:b/>
          <w:sz w:val="28"/>
          <w:szCs w:val="28"/>
        </w:rPr>
        <w:t>.</w:t>
      </w:r>
      <w:r w:rsidRPr="00E24605">
        <w:rPr>
          <w:b/>
          <w:sz w:val="28"/>
          <w:szCs w:val="28"/>
        </w:rPr>
        <w:t xml:space="preserve"> </w:t>
      </w:r>
      <w:r w:rsidR="00E4569E">
        <w:rPr>
          <w:sz w:val="28"/>
          <w:szCs w:val="28"/>
        </w:rPr>
        <w:t>З</w:t>
      </w:r>
      <w:r w:rsidR="00E4569E" w:rsidRPr="00E4569E">
        <w:rPr>
          <w:sz w:val="28"/>
          <w:szCs w:val="28"/>
        </w:rPr>
        <w:t>емельн</w:t>
      </w:r>
      <w:r w:rsidR="00E4569E">
        <w:rPr>
          <w:sz w:val="28"/>
          <w:szCs w:val="28"/>
        </w:rPr>
        <w:t>ый</w:t>
      </w:r>
      <w:r w:rsidR="00E4569E" w:rsidRPr="00E4569E">
        <w:rPr>
          <w:sz w:val="28"/>
          <w:szCs w:val="28"/>
        </w:rPr>
        <w:t xml:space="preserve"> участ</w:t>
      </w:r>
      <w:r w:rsidR="00E4569E">
        <w:rPr>
          <w:sz w:val="28"/>
          <w:szCs w:val="28"/>
        </w:rPr>
        <w:t>ок</w:t>
      </w:r>
      <w:r w:rsidR="00E4569E" w:rsidRPr="00E4569E">
        <w:rPr>
          <w:sz w:val="28"/>
          <w:szCs w:val="28"/>
        </w:rPr>
        <w:t xml:space="preserve"> с расположенным</w:t>
      </w:r>
      <w:r w:rsidR="00E4569E">
        <w:rPr>
          <w:sz w:val="28"/>
          <w:szCs w:val="28"/>
        </w:rPr>
        <w:t xml:space="preserve"> </w:t>
      </w:r>
      <w:r w:rsidR="00E4569E" w:rsidRPr="00E4569E">
        <w:rPr>
          <w:sz w:val="28"/>
          <w:szCs w:val="28"/>
        </w:rPr>
        <w:t>на нем объектом недвижимого имущества по адресу:</w:t>
      </w:r>
      <w:r w:rsidR="00E4569E">
        <w:rPr>
          <w:sz w:val="28"/>
          <w:szCs w:val="28"/>
        </w:rPr>
        <w:t xml:space="preserve"> </w:t>
      </w:r>
      <w:r w:rsidR="00E4569E" w:rsidRPr="00E4569E">
        <w:rPr>
          <w:sz w:val="28"/>
          <w:szCs w:val="28"/>
        </w:rPr>
        <w:t xml:space="preserve">Чувашская Республика, </w:t>
      </w:r>
      <w:r w:rsidR="00E4569E">
        <w:rPr>
          <w:sz w:val="28"/>
          <w:szCs w:val="28"/>
        </w:rPr>
        <w:t xml:space="preserve">                                    </w:t>
      </w:r>
      <w:r w:rsidR="00E4569E" w:rsidRPr="00E4569E">
        <w:rPr>
          <w:sz w:val="28"/>
          <w:szCs w:val="28"/>
        </w:rPr>
        <w:t>г. Новочебоксарск, ул. Коммунистическая, д. 37</w:t>
      </w:r>
    </w:p>
    <w:p w:rsidR="003C14E6" w:rsidRDefault="003C14E6" w:rsidP="003C14E6">
      <w:pPr>
        <w:widowControl/>
        <w:suppressAutoHyphens/>
        <w:spacing w:line="100" w:lineRule="atLeast"/>
        <w:jc w:val="both"/>
        <w:rPr>
          <w:b/>
          <w:sz w:val="28"/>
          <w:szCs w:val="28"/>
        </w:rPr>
      </w:pPr>
    </w:p>
    <w:p w:rsidR="003C14E6" w:rsidRDefault="003C14E6" w:rsidP="003C14E6">
      <w:pPr>
        <w:widowControl/>
        <w:suppressAutoHyphens/>
        <w:spacing w:line="100" w:lineRule="atLeast"/>
        <w:ind w:firstLine="709"/>
        <w:jc w:val="both"/>
        <w:rPr>
          <w:rFonts w:eastAsia="SimSun"/>
          <w:i/>
          <w:iCs/>
          <w:kern w:val="1"/>
          <w:sz w:val="22"/>
          <w:szCs w:val="22"/>
          <w:lang w:eastAsia="ar-SA"/>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CB6E89" w:rsidRDefault="00CB6E89" w:rsidP="00A76698">
      <w:pPr>
        <w:widowControl/>
        <w:suppressAutoHyphens/>
        <w:spacing w:line="100" w:lineRule="atLeast"/>
        <w:ind w:firstLine="709"/>
        <w:jc w:val="both"/>
        <w:rPr>
          <w:rFonts w:eastAsia="SimSun"/>
          <w:i/>
          <w:iCs/>
          <w:kern w:val="1"/>
          <w:sz w:val="22"/>
          <w:szCs w:val="22"/>
          <w:lang w:eastAsia="ar-SA"/>
        </w:rPr>
      </w:pPr>
    </w:p>
    <w:p w:rsidR="00515031" w:rsidRDefault="00515031"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E4569E" w:rsidRDefault="00E4569E" w:rsidP="00A76698">
      <w:pPr>
        <w:widowControl/>
        <w:suppressAutoHyphens/>
        <w:spacing w:line="100" w:lineRule="atLeast"/>
        <w:ind w:firstLine="709"/>
        <w:jc w:val="both"/>
        <w:rPr>
          <w:rFonts w:eastAsia="SimSun"/>
          <w:i/>
          <w:iCs/>
          <w:kern w:val="1"/>
          <w:sz w:val="22"/>
          <w:szCs w:val="22"/>
          <w:lang w:eastAsia="ar-SA"/>
        </w:rPr>
      </w:pPr>
    </w:p>
    <w:p w:rsidR="00515031" w:rsidRDefault="00515031" w:rsidP="00A76698">
      <w:pPr>
        <w:widowControl/>
        <w:suppressAutoHyphens/>
        <w:spacing w:line="100" w:lineRule="atLeast"/>
        <w:ind w:firstLine="709"/>
        <w:jc w:val="both"/>
        <w:rPr>
          <w:rFonts w:eastAsia="SimSun"/>
          <w:i/>
          <w:iCs/>
          <w:kern w:val="1"/>
          <w:sz w:val="22"/>
          <w:szCs w:val="22"/>
          <w:lang w:eastAsia="ar-SA"/>
        </w:rPr>
      </w:pPr>
    </w:p>
    <w:p w:rsidR="00515031" w:rsidRPr="00E77B13" w:rsidRDefault="00515031"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E4569E">
        <w:rPr>
          <w:rFonts w:eastAsia="SimSun"/>
          <w:iCs/>
          <w:kern w:val="1"/>
          <w:sz w:val="24"/>
          <w:szCs w:val="22"/>
          <w:lang w:eastAsia="ar-SA"/>
        </w:rPr>
        <w:t>2</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6A7081" w:rsidRPr="00DC2EEF" w:rsidRDefault="005D019C" w:rsidP="006A708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002008F5">
        <w:rPr>
          <w:rStyle w:val="afd"/>
          <w:rFonts w:ascii="Times New Roman" w:hAnsi="Times New Roman"/>
          <w:szCs w:val="24"/>
          <w:lang w:val="ru-RU"/>
        </w:rPr>
        <w:t>,</w:t>
      </w:r>
      <w:r w:rsidRPr="00CB0217">
        <w:rPr>
          <w:rStyle w:val="afd"/>
          <w:rFonts w:ascii="Times New Roman" w:hAnsi="Times New Roman"/>
          <w:szCs w:val="24"/>
        </w:rPr>
        <w:t xml:space="preserve"> проводится </w:t>
      </w:r>
      <w:r w:rsidRPr="00CB0217">
        <w:rPr>
          <w:rStyle w:val="afd"/>
          <w:rFonts w:ascii="Times New Roman" w:hAnsi="Times New Roman"/>
          <w:szCs w:val="24"/>
          <w:lang w:val="ru-RU"/>
        </w:rPr>
        <w:t>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w:t>
      </w:r>
      <w:r w:rsidR="00782943">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00782943">
        <w:rPr>
          <w:szCs w:val="24"/>
          <w:lang w:val="ru-RU"/>
        </w:rPr>
        <w:t xml:space="preserve">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DC2EEF" w:rsidRPr="00DC2EEF">
        <w:rPr>
          <w:szCs w:val="24"/>
        </w:rPr>
        <w:t>распоряжением Кабинета Министров Чувашской Республики от 24 октября 2022 г.</w:t>
      </w:r>
      <w:r w:rsidR="00DC2EEF">
        <w:rPr>
          <w:szCs w:val="24"/>
          <w:lang w:val="ru-RU"/>
        </w:rPr>
        <w:t xml:space="preserve"> </w:t>
      </w:r>
      <w:r w:rsidR="00DC2EEF" w:rsidRPr="00DC2EEF">
        <w:rPr>
          <w:szCs w:val="24"/>
        </w:rPr>
        <w:t>№ 1025-р</w:t>
      </w:r>
      <w:r w:rsidR="00DC2EEF">
        <w:rPr>
          <w:szCs w:val="24"/>
          <w:lang w:val="ru-RU"/>
        </w:rPr>
        <w:t>.</w:t>
      </w:r>
    </w:p>
    <w:p w:rsidR="005D019C" w:rsidRPr="001B5274" w:rsidRDefault="005D019C" w:rsidP="006A7081">
      <w:pPr>
        <w:pStyle w:val="a4"/>
        <w:ind w:firstLine="709"/>
        <w:rPr>
          <w:szCs w:val="24"/>
        </w:rPr>
      </w:pPr>
      <w:r w:rsidRPr="00304C1F">
        <w:rPr>
          <w:b/>
          <w:szCs w:val="24"/>
        </w:rPr>
        <w:t>Сайт</w:t>
      </w:r>
      <w:r w:rsidRPr="00304C1F">
        <w:rPr>
          <w:szCs w:val="24"/>
        </w:rPr>
        <w:t xml:space="preserve"> – часть </w:t>
      </w:r>
      <w:r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DC2EEF">
        <w:t>АО «</w:t>
      </w:r>
      <w:r w:rsidR="00DC2EEF" w:rsidRPr="00312599">
        <w:t>Электронные торговые системы</w:t>
      </w:r>
      <w:r w:rsidR="00DC2EEF">
        <w:t xml:space="preserve">», </w:t>
      </w:r>
      <w:r w:rsidR="00DC2EEF" w:rsidRPr="00CD19A9">
        <w:t xml:space="preserve">адрес </w:t>
      </w:r>
      <w:r w:rsidR="00DC2EEF" w:rsidRPr="00032290">
        <w:t xml:space="preserve">местонахождения: </w:t>
      </w:r>
      <w:r w:rsidR="00DC2EEF">
        <w:t xml:space="preserve">123112, г. Москва, ул. </w:t>
      </w:r>
      <w:proofErr w:type="spellStart"/>
      <w:r w:rsidR="00DC2EEF">
        <w:t>Тестовская</w:t>
      </w:r>
      <w:proofErr w:type="spellEnd"/>
      <w:r w:rsidR="00DC2EEF">
        <w:t>, д. 10,</w:t>
      </w:r>
      <w:r w:rsidR="00DC2EEF" w:rsidRPr="00032290">
        <w:t xml:space="preserve"> тел</w:t>
      </w:r>
      <w:r w:rsidR="00DC2EEF">
        <w:t>ефон</w:t>
      </w:r>
      <w:r w:rsidR="00DC2EEF" w:rsidRPr="00032290">
        <w:t xml:space="preserve"> </w:t>
      </w:r>
      <w:r w:rsidR="00DC2EEF" w:rsidRPr="00DC2EEF">
        <w:t>8 495 146 82 92</w:t>
      </w:r>
      <w:r w:rsidR="00DC2EEF">
        <w:t xml:space="preserve">, </w:t>
      </w:r>
      <w:r w:rsidR="00DC2EEF" w:rsidRPr="006662A7">
        <w:t>https://www.</w:t>
      </w:r>
      <w:r w:rsidR="00DC2EEF" w:rsidRPr="00FC32B7">
        <w:t>fabrikant.ru</w:t>
      </w:r>
      <w:r w:rsidR="00DC2EEF">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1B5274">
        <w:rPr>
          <w:sz w:val="24"/>
          <w:szCs w:val="24"/>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0E33F1" w:rsidRPr="000E33F1">
        <w:t>+7 (495) 146-82-92</w:t>
      </w:r>
      <w:r w:rsidR="000E33F1">
        <w:t>.</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 xml:space="preserve">428004, </w:t>
      </w:r>
      <w:r w:rsidR="009E382F">
        <w:rPr>
          <w:iCs/>
          <w:sz w:val="24"/>
          <w:szCs w:val="24"/>
          <w:lang w:eastAsia="ar-SA"/>
        </w:rPr>
        <w:t xml:space="preserve">Чувашская Республика, </w:t>
      </w:r>
      <w:r w:rsidR="009E7630" w:rsidRPr="009E7630">
        <w:rPr>
          <w:iCs/>
          <w:sz w:val="24"/>
          <w:szCs w:val="24"/>
          <w:lang w:eastAsia="ar-SA"/>
        </w:rPr>
        <w:t>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 xml:space="preserve">Чебоксары, </w:t>
      </w:r>
      <w:r w:rsidR="009E382F">
        <w:rPr>
          <w:iCs/>
          <w:sz w:val="24"/>
          <w:szCs w:val="24"/>
          <w:lang w:eastAsia="ar-SA"/>
        </w:rPr>
        <w:t xml:space="preserve">ул. </w:t>
      </w:r>
      <w:r>
        <w:rPr>
          <w:iCs/>
          <w:sz w:val="24"/>
          <w:szCs w:val="24"/>
          <w:lang w:eastAsia="ar-SA"/>
        </w:rPr>
        <w:t>К.</w:t>
      </w:r>
      <w:r w:rsidR="00382563">
        <w:rPr>
          <w:iCs/>
          <w:sz w:val="24"/>
          <w:szCs w:val="24"/>
          <w:lang w:eastAsia="ar-SA"/>
        </w:rPr>
        <w:t xml:space="preserve"> </w:t>
      </w:r>
      <w:r>
        <w:rPr>
          <w:iCs/>
          <w:sz w:val="24"/>
          <w:szCs w:val="24"/>
          <w:lang w:eastAsia="ar-SA"/>
        </w:rPr>
        <w:t>Иванова,</w:t>
      </w:r>
      <w:r w:rsidR="009E382F">
        <w:rPr>
          <w:iCs/>
          <w:sz w:val="24"/>
          <w:szCs w:val="24"/>
          <w:lang w:eastAsia="ar-SA"/>
        </w:rPr>
        <w:t xml:space="preserve"> д. </w:t>
      </w:r>
      <w:r>
        <w:rPr>
          <w:iCs/>
          <w:sz w:val="24"/>
          <w:szCs w:val="24"/>
          <w:lang w:eastAsia="ar-SA"/>
        </w:rPr>
        <w:t>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r w:rsidR="00CF4A86">
        <w:rPr>
          <w:sz w:val="24"/>
          <w:szCs w:val="24"/>
          <w:lang w:eastAsia="ar-SA"/>
        </w:rPr>
        <w:t>е</w:t>
      </w:r>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B72F97">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w:t>
      </w:r>
      <w:r w:rsidR="000D3382">
        <w:rPr>
          <w:sz w:val="24"/>
          <w:szCs w:val="24"/>
          <w:lang w:eastAsia="ar-SA"/>
        </w:rPr>
        <w:t>ы</w:t>
      </w:r>
      <w:r>
        <w:rPr>
          <w:sz w:val="24"/>
          <w:szCs w:val="24"/>
          <w:lang w:eastAsia="ar-SA"/>
        </w:rPr>
        <w:t>е</w:t>
      </w:r>
      <w:r w:rsidR="008D6975">
        <w:rPr>
          <w:sz w:val="24"/>
          <w:szCs w:val="24"/>
          <w:lang w:eastAsia="ar-SA"/>
        </w:rPr>
        <w:t xml:space="preserve"> лиц</w:t>
      </w:r>
      <w:r w:rsidR="000D3382">
        <w:rPr>
          <w:sz w:val="24"/>
          <w:szCs w:val="24"/>
          <w:lang w:eastAsia="ar-SA"/>
        </w:rPr>
        <w:t>а</w:t>
      </w:r>
      <w:r w:rsidR="008D6975">
        <w:rPr>
          <w:sz w:val="24"/>
          <w:szCs w:val="24"/>
          <w:lang w:eastAsia="ar-SA"/>
        </w:rPr>
        <w:t xml:space="preserve"> (представител</w:t>
      </w:r>
      <w:r w:rsidR="000D3382">
        <w:rPr>
          <w:sz w:val="24"/>
          <w:szCs w:val="24"/>
          <w:lang w:eastAsia="ar-SA"/>
        </w:rPr>
        <w:t>и</w:t>
      </w:r>
      <w:r w:rsidR="008D6975">
        <w:rPr>
          <w:sz w:val="24"/>
          <w:szCs w:val="24"/>
          <w:lang w:eastAsia="ar-SA"/>
        </w:rPr>
        <w:t xml:space="preserve"> Продавца): </w:t>
      </w:r>
    </w:p>
    <w:p w:rsidR="003C14E6" w:rsidRPr="0079194C" w:rsidRDefault="000D3382" w:rsidP="003C14E6">
      <w:pPr>
        <w:widowControl/>
        <w:suppressAutoHyphens/>
        <w:ind w:firstLine="709"/>
        <w:jc w:val="both"/>
        <w:textAlignment w:val="baseline"/>
        <w:rPr>
          <w:sz w:val="24"/>
          <w:szCs w:val="24"/>
          <w:lang w:eastAsia="ar-SA"/>
        </w:rPr>
      </w:pPr>
      <w:r>
        <w:rPr>
          <w:sz w:val="24"/>
          <w:szCs w:val="24"/>
          <w:lang w:eastAsia="ar-SA"/>
        </w:rPr>
        <w:t xml:space="preserve">заместитель </w:t>
      </w:r>
      <w:r w:rsidR="003C14E6">
        <w:rPr>
          <w:sz w:val="24"/>
          <w:szCs w:val="24"/>
          <w:lang w:eastAsia="ar-SA"/>
        </w:rPr>
        <w:t>н</w:t>
      </w:r>
      <w:r w:rsidR="003C14E6" w:rsidRPr="0079194C">
        <w:rPr>
          <w:sz w:val="24"/>
          <w:szCs w:val="24"/>
          <w:lang w:eastAsia="ar-SA"/>
        </w:rPr>
        <w:t>ачальник</w:t>
      </w:r>
      <w:r>
        <w:rPr>
          <w:sz w:val="24"/>
          <w:szCs w:val="24"/>
          <w:lang w:eastAsia="ar-SA"/>
        </w:rPr>
        <w:t>а</w:t>
      </w:r>
      <w:r w:rsidR="003C14E6" w:rsidRPr="0079194C">
        <w:rPr>
          <w:sz w:val="24"/>
          <w:szCs w:val="24"/>
          <w:lang w:eastAsia="ar-SA"/>
        </w:rPr>
        <w:t xml:space="preserve"> отдела </w:t>
      </w:r>
      <w:r w:rsidR="003C14E6"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Данилова Светлана Юрьевна</w:t>
      </w:r>
      <w:r w:rsidR="003C14E6" w:rsidRPr="0079194C">
        <w:rPr>
          <w:iCs/>
          <w:sz w:val="24"/>
          <w:szCs w:val="24"/>
          <w:lang w:eastAsia="ar-SA"/>
        </w:rPr>
        <w:t>;</w:t>
      </w:r>
    </w:p>
    <w:p w:rsidR="003C14E6" w:rsidRDefault="003C14E6" w:rsidP="003C14E6">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79194C" w:rsidRDefault="0079194C" w:rsidP="0079194C">
      <w:pPr>
        <w:widowControl/>
        <w:suppressAutoHyphens/>
        <w:ind w:firstLine="709"/>
        <w:jc w:val="both"/>
        <w:textAlignment w:val="baseline"/>
        <w:rPr>
          <w:sz w:val="24"/>
          <w:szCs w:val="24"/>
          <w:lang w:eastAsia="ar-SA"/>
        </w:rPr>
      </w:pPr>
    </w:p>
    <w:p w:rsidR="00A1749B" w:rsidRDefault="00A1749B" w:rsidP="0079194C">
      <w:pPr>
        <w:widowControl/>
        <w:suppressAutoHyphens/>
        <w:ind w:firstLine="709"/>
        <w:jc w:val="both"/>
        <w:textAlignment w:val="baseline"/>
        <w:rPr>
          <w:sz w:val="24"/>
          <w:szCs w:val="24"/>
          <w:lang w:eastAsia="ar-SA"/>
        </w:rPr>
      </w:pPr>
    </w:p>
    <w:p w:rsidR="00A1749B" w:rsidRDefault="00A1749B" w:rsidP="0079194C">
      <w:pPr>
        <w:widowControl/>
        <w:suppressAutoHyphens/>
        <w:ind w:firstLine="709"/>
        <w:jc w:val="both"/>
        <w:textAlignment w:val="baseline"/>
        <w:rPr>
          <w:sz w:val="24"/>
          <w:szCs w:val="24"/>
          <w:lang w:eastAsia="ar-SA"/>
        </w:rPr>
      </w:pPr>
    </w:p>
    <w:p w:rsidR="00A1749B" w:rsidRDefault="00A1749B" w:rsidP="0079194C">
      <w:pPr>
        <w:widowControl/>
        <w:suppressAutoHyphens/>
        <w:ind w:firstLine="709"/>
        <w:jc w:val="both"/>
        <w:textAlignment w:val="baseline"/>
        <w:rPr>
          <w:sz w:val="24"/>
          <w:szCs w:val="24"/>
          <w:lang w:eastAsia="ar-SA"/>
        </w:rPr>
      </w:pPr>
    </w:p>
    <w:p w:rsidR="00A1749B" w:rsidRDefault="00A1749B" w:rsidP="0079194C">
      <w:pPr>
        <w:widowControl/>
        <w:suppressAutoHyphens/>
        <w:ind w:firstLine="709"/>
        <w:jc w:val="both"/>
        <w:textAlignment w:val="baseline"/>
        <w:rPr>
          <w:sz w:val="24"/>
          <w:szCs w:val="24"/>
          <w:lang w:eastAsia="ar-SA"/>
        </w:rPr>
      </w:pPr>
    </w:p>
    <w:p w:rsidR="00A1749B" w:rsidRDefault="00A1749B" w:rsidP="0079194C">
      <w:pPr>
        <w:widowControl/>
        <w:suppressAutoHyphens/>
        <w:ind w:firstLine="709"/>
        <w:jc w:val="both"/>
        <w:textAlignment w:val="baseline"/>
        <w:rPr>
          <w:sz w:val="24"/>
          <w:szCs w:val="24"/>
          <w:lang w:eastAsia="ar-SA"/>
        </w:rPr>
      </w:pPr>
    </w:p>
    <w:p w:rsidR="00A1749B" w:rsidRDefault="00A1749B" w:rsidP="0079194C">
      <w:pPr>
        <w:widowControl/>
        <w:suppressAutoHyphens/>
        <w:ind w:firstLine="709"/>
        <w:jc w:val="both"/>
        <w:textAlignment w:val="baseline"/>
        <w:rPr>
          <w:sz w:val="24"/>
          <w:szCs w:val="24"/>
          <w:lang w:eastAsia="ar-SA"/>
        </w:rPr>
      </w:pPr>
    </w:p>
    <w:p w:rsidR="00A1749B" w:rsidRPr="0079194C" w:rsidRDefault="00A1749B" w:rsidP="0079194C">
      <w:pPr>
        <w:widowControl/>
        <w:suppressAutoHyphens/>
        <w:ind w:firstLine="709"/>
        <w:jc w:val="both"/>
        <w:textAlignment w:val="baseline"/>
        <w:rPr>
          <w:sz w:val="24"/>
          <w:szCs w:val="24"/>
          <w:lang w:eastAsia="ar-SA"/>
        </w:rPr>
      </w:pP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F55A21"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B168C">
        <w:rPr>
          <w:rFonts w:ascii="Times New Roman" w:hAnsi="Times New Roman"/>
          <w:b/>
          <w:sz w:val="24"/>
          <w:szCs w:val="24"/>
        </w:rPr>
        <w:t xml:space="preserve"> </w:t>
      </w:r>
      <w:r w:rsidR="00993877">
        <w:rPr>
          <w:rFonts w:ascii="Times New Roman" w:hAnsi="Times New Roman"/>
          <w:b/>
          <w:sz w:val="24"/>
          <w:szCs w:val="24"/>
        </w:rPr>
        <w:t xml:space="preserve">12 ДЕКАБРЯ </w:t>
      </w:r>
      <w:r>
        <w:rPr>
          <w:rFonts w:ascii="Times New Roman" w:hAnsi="Times New Roman"/>
          <w:b/>
          <w:sz w:val="24"/>
          <w:szCs w:val="24"/>
        </w:rPr>
        <w:t>20</w:t>
      </w:r>
      <w:r w:rsidR="00B06EDD">
        <w:rPr>
          <w:rFonts w:ascii="Times New Roman" w:hAnsi="Times New Roman"/>
          <w:b/>
          <w:sz w:val="24"/>
          <w:szCs w:val="24"/>
        </w:rPr>
        <w:t>2</w:t>
      </w:r>
      <w:r w:rsidR="00F55A21">
        <w:rPr>
          <w:rFonts w:ascii="Times New Roman" w:hAnsi="Times New Roman"/>
          <w:b/>
          <w:sz w:val="24"/>
          <w:szCs w:val="24"/>
        </w:rPr>
        <w:t>2</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w:t>
      </w:r>
      <w:r w:rsidR="00F55A21" w:rsidRPr="0065221F">
        <w:rPr>
          <w:rFonts w:ascii="Times New Roman" w:hAnsi="Times New Roman"/>
          <w:b/>
          <w:sz w:val="24"/>
          <w:szCs w:val="24"/>
        </w:rPr>
        <w:t>ГОСУДАРСТВЕННОГО ИМУЩЕСТВА</w:t>
      </w:r>
      <w:r w:rsidR="00F55A21">
        <w:rPr>
          <w:rFonts w:ascii="Times New Roman" w:hAnsi="Times New Roman"/>
          <w:b/>
          <w:sz w:val="24"/>
          <w:szCs w:val="24"/>
        </w:rPr>
        <w:t xml:space="preserve"> </w:t>
      </w:r>
      <w:r w:rsidRPr="0065221F">
        <w:rPr>
          <w:rFonts w:ascii="Times New Roman" w:hAnsi="Times New Roman"/>
          <w:b/>
          <w:sz w:val="24"/>
          <w:szCs w:val="24"/>
        </w:rPr>
        <w:t>ЧУВАШСКОЙ РЕСПУБЛИК</w:t>
      </w:r>
      <w:r w:rsidR="009E382F">
        <w:rPr>
          <w:rFonts w:ascii="Times New Roman" w:hAnsi="Times New Roman"/>
          <w:b/>
          <w:sz w:val="24"/>
          <w:szCs w:val="24"/>
        </w:rPr>
        <w:t>И</w:t>
      </w:r>
      <w:r w:rsidRPr="0065221F">
        <w:rPr>
          <w:rFonts w:ascii="Times New Roman" w:hAnsi="Times New Roman"/>
          <w:b/>
          <w:sz w:val="24"/>
          <w:szCs w:val="24"/>
        </w:rPr>
        <w:t xml:space="preserve"> НА ЭЛЕКТРОННОЙ ТОРГОВОЙ ПЛОЩАДКЕ </w:t>
      </w:r>
    </w:p>
    <w:p w:rsidR="005D019C" w:rsidRPr="00F55A21" w:rsidRDefault="00993877" w:rsidP="005D019C">
      <w:pPr>
        <w:pStyle w:val="afb"/>
        <w:jc w:val="center"/>
        <w:rPr>
          <w:rFonts w:ascii="Times New Roman" w:hAnsi="Times New Roman"/>
          <w:b/>
          <w:sz w:val="24"/>
          <w:szCs w:val="24"/>
        </w:rPr>
      </w:pPr>
      <w:hyperlink r:id="rId9" w:history="1">
        <w:r w:rsidR="00F55A21" w:rsidRPr="00F55A21">
          <w:rPr>
            <w:rStyle w:val="af0"/>
            <w:rFonts w:ascii="Times New Roman" w:hAnsi="Times New Roman"/>
            <w:b/>
            <w:color w:val="auto"/>
            <w:sz w:val="24"/>
            <w:szCs w:val="24"/>
            <w:u w:val="none"/>
          </w:rPr>
          <w:t>https://www.fabrikant.ru</w:t>
        </w:r>
      </w:hyperlink>
    </w:p>
    <w:p w:rsidR="00F55A21" w:rsidRPr="00041C0F" w:rsidRDefault="00F55A21" w:rsidP="005D019C">
      <w:pPr>
        <w:pStyle w:val="afb"/>
        <w:jc w:val="center"/>
        <w:rPr>
          <w:rFonts w:ascii="Times New Roman" w:hAnsi="Times New Roman"/>
          <w:b/>
          <w:sz w:val="24"/>
          <w:szCs w:val="24"/>
        </w:rPr>
      </w:pPr>
    </w:p>
    <w:p w:rsidR="005D019C" w:rsidRDefault="005D019C" w:rsidP="005D019C">
      <w:pPr>
        <w:ind w:firstLine="567"/>
        <w:jc w:val="center"/>
        <w:rPr>
          <w:b/>
          <w:sz w:val="24"/>
          <w:szCs w:val="24"/>
        </w:rPr>
      </w:pPr>
      <w:r w:rsidRPr="000D2D9F">
        <w:rPr>
          <w:b/>
          <w:sz w:val="24"/>
          <w:szCs w:val="24"/>
        </w:rPr>
        <w:t>Общие положения</w:t>
      </w:r>
    </w:p>
    <w:p w:rsidR="00BA7FCB" w:rsidRPr="00BA7FCB" w:rsidRDefault="005D019C" w:rsidP="00BA7FCB">
      <w:pPr>
        <w:ind w:firstLine="567"/>
        <w:jc w:val="both"/>
        <w:rPr>
          <w:sz w:val="24"/>
          <w:szCs w:val="24"/>
        </w:rPr>
      </w:pPr>
      <w:r w:rsidRPr="000D2D9F">
        <w:rPr>
          <w:b/>
          <w:sz w:val="24"/>
          <w:szCs w:val="24"/>
        </w:rPr>
        <w:t>1. Основания проведения торгов:</w:t>
      </w:r>
      <w:r w:rsidR="00F55A21">
        <w:rPr>
          <w:b/>
          <w:sz w:val="24"/>
          <w:szCs w:val="24"/>
        </w:rPr>
        <w:t xml:space="preserve"> </w:t>
      </w:r>
      <w:r w:rsidR="00BA7FCB" w:rsidRPr="00BA7FCB">
        <w:rPr>
          <w:sz w:val="24"/>
          <w:szCs w:val="24"/>
        </w:rPr>
        <w:t>решение об условиях приватизации</w:t>
      </w:r>
      <w:r w:rsidR="00F55A21">
        <w:rPr>
          <w:sz w:val="24"/>
          <w:szCs w:val="24"/>
        </w:rPr>
        <w:t xml:space="preserve">, принятое </w:t>
      </w:r>
      <w:r w:rsidR="00F55A21" w:rsidRPr="00F55A21">
        <w:rPr>
          <w:sz w:val="24"/>
          <w:szCs w:val="24"/>
        </w:rPr>
        <w:t>распоряжением Кабинета Министров Чувашской Республики от 24 октября 2022 г.                № 1025-р</w:t>
      </w:r>
      <w:r w:rsidR="00F55A21">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F55A21">
        <w:rPr>
          <w:sz w:val="24"/>
          <w:szCs w:val="24"/>
        </w:rPr>
        <w:t xml:space="preserve">продажа на </w:t>
      </w:r>
      <w:r w:rsidRPr="000D2D9F">
        <w:rPr>
          <w:sz w:val="24"/>
          <w:szCs w:val="24"/>
        </w:rPr>
        <w:t>аукцион</w:t>
      </w:r>
      <w:r w:rsidR="00F55A21">
        <w:rPr>
          <w:sz w:val="24"/>
          <w:szCs w:val="24"/>
        </w:rPr>
        <w:t>е</w:t>
      </w:r>
      <w:r w:rsidRPr="000D2D9F">
        <w:rPr>
          <w:sz w:val="24"/>
          <w:szCs w:val="24"/>
        </w:rPr>
        <w:t xml:space="preserve"> в электронной форме</w:t>
      </w:r>
      <w:r w:rsidR="00C72673">
        <w:rPr>
          <w:sz w:val="24"/>
          <w:szCs w:val="24"/>
        </w:rPr>
        <w:t>.</w:t>
      </w:r>
    </w:p>
    <w:p w:rsidR="00D101BE" w:rsidRDefault="00D101BE"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4344FF" w:rsidRPr="004344FF" w:rsidRDefault="00BA7FCB" w:rsidP="004E5E6F">
      <w:pPr>
        <w:widowControl/>
        <w:tabs>
          <w:tab w:val="left" w:pos="284"/>
        </w:tabs>
        <w:ind w:firstLine="709"/>
        <w:jc w:val="both"/>
        <w:rPr>
          <w:color w:val="000000"/>
          <w:sz w:val="24"/>
          <w:szCs w:val="24"/>
          <w:lang w:eastAsia="x-none"/>
        </w:rPr>
      </w:pPr>
      <w:r w:rsidRPr="00BA7FCB">
        <w:rPr>
          <w:b/>
          <w:color w:val="000000"/>
          <w:sz w:val="24"/>
          <w:szCs w:val="24"/>
          <w:lang w:val="x-none" w:eastAsia="x-none"/>
        </w:rPr>
        <w:t>Лот №</w:t>
      </w:r>
      <w:r w:rsidRPr="00BA7FCB">
        <w:rPr>
          <w:b/>
          <w:color w:val="000000"/>
          <w:sz w:val="24"/>
          <w:szCs w:val="24"/>
          <w:lang w:eastAsia="x-none"/>
        </w:rPr>
        <w:t>1</w:t>
      </w:r>
      <w:r w:rsidRPr="00BA7FCB">
        <w:rPr>
          <w:b/>
          <w:color w:val="000000"/>
          <w:sz w:val="24"/>
          <w:szCs w:val="24"/>
          <w:lang w:val="x-none" w:eastAsia="x-none"/>
        </w:rPr>
        <w:t>.</w:t>
      </w:r>
      <w:r w:rsidRPr="00BA7FCB">
        <w:rPr>
          <w:b/>
          <w:color w:val="000000"/>
          <w:sz w:val="24"/>
          <w:szCs w:val="24"/>
          <w:lang w:eastAsia="x-none"/>
        </w:rPr>
        <w:t xml:space="preserve"> </w:t>
      </w:r>
      <w:r w:rsidR="004344FF">
        <w:rPr>
          <w:color w:val="000000"/>
          <w:sz w:val="24"/>
          <w:szCs w:val="24"/>
          <w:lang w:eastAsia="x-none"/>
        </w:rPr>
        <w:t>Г</w:t>
      </w:r>
      <w:r w:rsidR="004344FF" w:rsidRPr="004344FF">
        <w:rPr>
          <w:color w:val="000000"/>
          <w:sz w:val="24"/>
          <w:szCs w:val="24"/>
          <w:lang w:eastAsia="x-none"/>
        </w:rPr>
        <w:t>осударственное имущество Чувашской Республики, расположенное по адресу: Чувашская Республика, г. Новочебоксарск, ул. Коммунистическая, д. 37 и являющееся казной Чувашской Республики</w:t>
      </w:r>
      <w:r w:rsidR="009E382F">
        <w:rPr>
          <w:color w:val="000000"/>
          <w:sz w:val="24"/>
          <w:szCs w:val="24"/>
          <w:lang w:eastAsia="x-none"/>
        </w:rPr>
        <w:t>, в том числе</w:t>
      </w:r>
      <w:r w:rsidR="004344FF" w:rsidRPr="004344FF">
        <w:rPr>
          <w:color w:val="000000"/>
          <w:sz w:val="24"/>
          <w:szCs w:val="24"/>
          <w:lang w:eastAsia="x-none"/>
        </w:rPr>
        <w:t>:</w:t>
      </w:r>
    </w:p>
    <w:p w:rsidR="004344FF" w:rsidRPr="004344FF" w:rsidRDefault="004344FF" w:rsidP="004E5E6F">
      <w:pPr>
        <w:widowControl/>
        <w:tabs>
          <w:tab w:val="left" w:pos="284"/>
        </w:tabs>
        <w:ind w:firstLine="709"/>
        <w:jc w:val="both"/>
        <w:rPr>
          <w:color w:val="000000"/>
          <w:sz w:val="24"/>
          <w:szCs w:val="24"/>
          <w:lang w:eastAsia="x-none"/>
        </w:rPr>
      </w:pPr>
      <w:r>
        <w:rPr>
          <w:color w:val="000000"/>
          <w:sz w:val="24"/>
          <w:szCs w:val="24"/>
          <w:lang w:eastAsia="x-none"/>
        </w:rPr>
        <w:t>з</w:t>
      </w:r>
      <w:r w:rsidRPr="004344FF">
        <w:rPr>
          <w:color w:val="000000"/>
          <w:sz w:val="24"/>
          <w:szCs w:val="24"/>
          <w:lang w:eastAsia="x-none"/>
        </w:rPr>
        <w:t xml:space="preserve">емельный участок площадью 3291,0 кв. метра с </w:t>
      </w:r>
      <w:r w:rsidR="009E382F">
        <w:rPr>
          <w:color w:val="000000"/>
          <w:sz w:val="24"/>
          <w:szCs w:val="24"/>
          <w:lang w:eastAsia="x-none"/>
        </w:rPr>
        <w:t>кадастровым номе</w:t>
      </w:r>
      <w:r w:rsidRPr="004344FF">
        <w:rPr>
          <w:color w:val="000000"/>
          <w:sz w:val="24"/>
          <w:szCs w:val="24"/>
          <w:lang w:eastAsia="x-none"/>
        </w:rPr>
        <w:t>ром 21:02:010212:505</w:t>
      </w:r>
      <w:r w:rsidR="003927E2">
        <w:rPr>
          <w:color w:val="000000"/>
          <w:sz w:val="24"/>
          <w:szCs w:val="24"/>
          <w:lang w:eastAsia="x-none"/>
        </w:rPr>
        <w:t xml:space="preserve"> </w:t>
      </w:r>
      <w:r w:rsidR="003927E2" w:rsidRPr="003927E2">
        <w:rPr>
          <w:color w:val="000000"/>
          <w:sz w:val="24"/>
          <w:szCs w:val="24"/>
          <w:lang w:eastAsia="x-none"/>
        </w:rPr>
        <w:t xml:space="preserve">(запись регистрации права собственности Чувашской Республики от </w:t>
      </w:r>
      <w:r w:rsidR="003927E2">
        <w:rPr>
          <w:color w:val="000000"/>
          <w:sz w:val="24"/>
          <w:szCs w:val="24"/>
          <w:lang w:eastAsia="x-none"/>
        </w:rPr>
        <w:t xml:space="preserve">    </w:t>
      </w:r>
      <w:r w:rsidR="003927E2" w:rsidRPr="003927E2">
        <w:rPr>
          <w:color w:val="000000"/>
          <w:sz w:val="24"/>
          <w:szCs w:val="24"/>
          <w:lang w:eastAsia="x-none"/>
        </w:rPr>
        <w:t>31 мая 2019 г. № 21:02:010212:505-21/044/2019-1)</w:t>
      </w:r>
      <w:r>
        <w:rPr>
          <w:color w:val="000000"/>
          <w:sz w:val="24"/>
          <w:szCs w:val="24"/>
          <w:lang w:eastAsia="x-none"/>
        </w:rPr>
        <w:t>;</w:t>
      </w:r>
    </w:p>
    <w:p w:rsidR="004344FF" w:rsidRDefault="004344FF" w:rsidP="004E5E6F">
      <w:pPr>
        <w:widowControl/>
        <w:tabs>
          <w:tab w:val="left" w:pos="284"/>
        </w:tabs>
        <w:ind w:firstLine="709"/>
        <w:jc w:val="both"/>
        <w:rPr>
          <w:color w:val="000000"/>
          <w:sz w:val="24"/>
          <w:szCs w:val="24"/>
          <w:lang w:eastAsia="x-none"/>
        </w:rPr>
      </w:pPr>
      <w:r>
        <w:rPr>
          <w:color w:val="000000"/>
          <w:sz w:val="24"/>
          <w:szCs w:val="24"/>
          <w:lang w:eastAsia="x-none"/>
        </w:rPr>
        <w:t>о</w:t>
      </w:r>
      <w:r w:rsidRPr="004344FF">
        <w:rPr>
          <w:color w:val="000000"/>
          <w:sz w:val="24"/>
          <w:szCs w:val="24"/>
          <w:lang w:eastAsia="x-none"/>
        </w:rPr>
        <w:t>бъект недвижимого имущества: хозяйственный корпус (литера Г, г1) – нежилое здание площадью 933,5 кв. метра с кадастровым номером 21:02:000000:1268</w:t>
      </w:r>
      <w:r w:rsidR="00357540">
        <w:rPr>
          <w:color w:val="000000"/>
          <w:sz w:val="24"/>
          <w:szCs w:val="24"/>
          <w:lang w:eastAsia="x-none"/>
        </w:rPr>
        <w:t xml:space="preserve"> (</w:t>
      </w:r>
      <w:r w:rsidR="00357540" w:rsidRPr="00357540">
        <w:rPr>
          <w:color w:val="000000"/>
          <w:sz w:val="24"/>
          <w:szCs w:val="24"/>
          <w:lang w:eastAsia="x-none"/>
        </w:rPr>
        <w:t>запись регистрации права собственности Чувашской Республики от 4 июня 2</w:t>
      </w:r>
      <w:r w:rsidR="00357540">
        <w:rPr>
          <w:color w:val="000000"/>
          <w:sz w:val="24"/>
          <w:szCs w:val="24"/>
          <w:lang w:eastAsia="x-none"/>
        </w:rPr>
        <w:t>008 г. № 21-21-08/023/2008-072)</w:t>
      </w:r>
      <w:r w:rsidRPr="004344FF">
        <w:rPr>
          <w:color w:val="000000"/>
          <w:sz w:val="24"/>
          <w:szCs w:val="24"/>
          <w:lang w:eastAsia="x-none"/>
        </w:rPr>
        <w:t>.</w:t>
      </w:r>
    </w:p>
    <w:p w:rsidR="002008F5" w:rsidRDefault="002008F5" w:rsidP="004E5E6F">
      <w:pPr>
        <w:widowControl/>
        <w:tabs>
          <w:tab w:val="left" w:pos="284"/>
        </w:tabs>
        <w:ind w:firstLine="709"/>
        <w:jc w:val="both"/>
        <w:rPr>
          <w:color w:val="000000"/>
          <w:sz w:val="24"/>
          <w:szCs w:val="24"/>
          <w:lang w:eastAsia="x-none"/>
        </w:rPr>
      </w:pPr>
    </w:p>
    <w:p w:rsidR="000B6F72" w:rsidRDefault="000B6F72" w:rsidP="004E5E6F">
      <w:pPr>
        <w:widowControl/>
        <w:tabs>
          <w:tab w:val="left" w:pos="284"/>
        </w:tabs>
        <w:ind w:firstLine="709"/>
        <w:jc w:val="both"/>
        <w:rPr>
          <w:color w:val="000000"/>
          <w:sz w:val="24"/>
          <w:szCs w:val="24"/>
          <w:lang w:eastAsia="x-none"/>
        </w:rPr>
      </w:pPr>
      <w:r>
        <w:rPr>
          <w:color w:val="000000"/>
          <w:sz w:val="24"/>
          <w:szCs w:val="24"/>
          <w:lang w:eastAsia="x-none"/>
        </w:rPr>
        <w:t xml:space="preserve">Земельный участок </w:t>
      </w:r>
      <w:r w:rsidRPr="00C834C2">
        <w:rPr>
          <w:color w:val="000000"/>
          <w:sz w:val="24"/>
          <w:szCs w:val="24"/>
          <w:lang w:eastAsia="x-none"/>
        </w:rPr>
        <w:t>имеет обременени</w:t>
      </w:r>
      <w:r>
        <w:rPr>
          <w:color w:val="000000"/>
          <w:sz w:val="24"/>
          <w:szCs w:val="24"/>
          <w:lang w:eastAsia="x-none"/>
        </w:rPr>
        <w:t>е</w:t>
      </w:r>
      <w:r w:rsidRPr="00C834C2">
        <w:rPr>
          <w:color w:val="000000"/>
          <w:sz w:val="24"/>
          <w:szCs w:val="24"/>
          <w:lang w:eastAsia="x-none"/>
        </w:rPr>
        <w:t xml:space="preserve"> в виде</w:t>
      </w:r>
      <w:r>
        <w:rPr>
          <w:color w:val="000000"/>
          <w:sz w:val="24"/>
          <w:szCs w:val="24"/>
          <w:lang w:eastAsia="x-none"/>
        </w:rPr>
        <w:t xml:space="preserve"> </w:t>
      </w:r>
      <w:r w:rsidRPr="004344FF">
        <w:rPr>
          <w:color w:val="000000"/>
          <w:sz w:val="24"/>
          <w:szCs w:val="24"/>
          <w:lang w:eastAsia="x-none"/>
        </w:rPr>
        <w:t>договор</w:t>
      </w:r>
      <w:r>
        <w:rPr>
          <w:color w:val="000000"/>
          <w:sz w:val="24"/>
          <w:szCs w:val="24"/>
          <w:lang w:eastAsia="x-none"/>
        </w:rPr>
        <w:t>а</w:t>
      </w:r>
      <w:r w:rsidRPr="004344FF">
        <w:rPr>
          <w:color w:val="000000"/>
          <w:sz w:val="24"/>
          <w:szCs w:val="24"/>
          <w:lang w:eastAsia="x-none"/>
        </w:rPr>
        <w:t xml:space="preserve"> № 1509 на сдачу в аренду земельного участка, находящегося в государственной собственности Чувашской Республики, от 16 марта 2022 г., заключенный на срок с 18 февраля 2022 г. до 31 января 2027 г.</w:t>
      </w:r>
    </w:p>
    <w:p w:rsidR="00CB0235" w:rsidRDefault="00CB0235" w:rsidP="004E5E6F">
      <w:pPr>
        <w:widowControl/>
        <w:tabs>
          <w:tab w:val="left" w:pos="284"/>
        </w:tabs>
        <w:ind w:firstLine="709"/>
        <w:jc w:val="both"/>
        <w:rPr>
          <w:color w:val="000000"/>
          <w:sz w:val="24"/>
          <w:szCs w:val="24"/>
          <w:lang w:eastAsia="x-none"/>
        </w:rPr>
      </w:pPr>
      <w:r w:rsidRPr="00CB0235">
        <w:rPr>
          <w:color w:val="000000"/>
          <w:sz w:val="24"/>
          <w:szCs w:val="24"/>
          <w:lang w:eastAsia="x-none"/>
        </w:rPr>
        <w:t xml:space="preserve">Вышеуказанный земельный участок имеет </w:t>
      </w:r>
      <w:r>
        <w:rPr>
          <w:color w:val="000000"/>
          <w:sz w:val="24"/>
          <w:szCs w:val="24"/>
          <w:lang w:eastAsia="x-none"/>
        </w:rPr>
        <w:t xml:space="preserve">следующие </w:t>
      </w:r>
      <w:r w:rsidRPr="00CB0235">
        <w:rPr>
          <w:color w:val="000000"/>
          <w:sz w:val="24"/>
          <w:szCs w:val="24"/>
          <w:lang w:eastAsia="x-none"/>
        </w:rPr>
        <w:t>ограничения</w:t>
      </w:r>
      <w:r w:rsidR="002008F5">
        <w:rPr>
          <w:color w:val="000000"/>
          <w:sz w:val="24"/>
          <w:szCs w:val="24"/>
          <w:lang w:eastAsia="x-none"/>
        </w:rPr>
        <w:t xml:space="preserve"> (согласно выписке из Единого государственного реестра недвижимости об объекте недвижимости от 27.10.2022 № КУВИ-001/2022-190825139)</w:t>
      </w:r>
      <w:r>
        <w:rPr>
          <w:color w:val="000000"/>
          <w:sz w:val="24"/>
          <w:szCs w:val="24"/>
          <w:lang w:eastAsia="x-none"/>
        </w:rPr>
        <w:t>:</w:t>
      </w:r>
    </w:p>
    <w:p w:rsidR="00CB0235" w:rsidRDefault="00CB0235" w:rsidP="004E5E6F">
      <w:pPr>
        <w:widowControl/>
        <w:tabs>
          <w:tab w:val="left" w:pos="284"/>
        </w:tabs>
        <w:ind w:firstLine="709"/>
        <w:jc w:val="both"/>
        <w:rPr>
          <w:color w:val="000000"/>
          <w:sz w:val="24"/>
          <w:szCs w:val="24"/>
          <w:lang w:eastAsia="x-none"/>
        </w:rPr>
      </w:pPr>
    </w:p>
    <w:tbl>
      <w:tblPr>
        <w:tblStyle w:val="ad"/>
        <w:tblW w:w="0" w:type="auto"/>
        <w:tblLook w:val="04A0" w:firstRow="1" w:lastRow="0" w:firstColumn="1" w:lastColumn="0" w:noHBand="0" w:noVBand="1"/>
      </w:tblPr>
      <w:tblGrid>
        <w:gridCol w:w="2078"/>
        <w:gridCol w:w="1046"/>
        <w:gridCol w:w="6340"/>
      </w:tblGrid>
      <w:tr w:rsidR="00CB0235" w:rsidRPr="0060366D" w:rsidTr="009E55DB">
        <w:tc>
          <w:tcPr>
            <w:tcW w:w="0" w:type="auto"/>
          </w:tcPr>
          <w:p w:rsidR="00CB0235" w:rsidRPr="0060366D" w:rsidRDefault="00CB0235" w:rsidP="0060366D">
            <w:pPr>
              <w:widowControl/>
              <w:tabs>
                <w:tab w:val="left" w:pos="284"/>
              </w:tabs>
              <w:jc w:val="center"/>
              <w:rPr>
                <w:color w:val="000000"/>
                <w:lang w:eastAsia="x-none"/>
              </w:rPr>
            </w:pPr>
            <w:r w:rsidRPr="0060366D">
              <w:t>Учетный номер части</w:t>
            </w:r>
          </w:p>
        </w:tc>
        <w:tc>
          <w:tcPr>
            <w:tcW w:w="1046" w:type="dxa"/>
          </w:tcPr>
          <w:p w:rsidR="00CB0235" w:rsidRPr="0060366D" w:rsidRDefault="00CB0235" w:rsidP="009E55DB">
            <w:pPr>
              <w:widowControl/>
              <w:tabs>
                <w:tab w:val="left" w:pos="284"/>
              </w:tabs>
              <w:jc w:val="center"/>
              <w:rPr>
                <w:color w:val="000000"/>
                <w:lang w:eastAsia="x-none"/>
              </w:rPr>
            </w:pPr>
            <w:r w:rsidRPr="0060366D">
              <w:t>Площадь, м</w:t>
            </w:r>
            <w:proofErr w:type="gramStart"/>
            <w:r w:rsidRPr="0060366D">
              <w:t>2</w:t>
            </w:r>
            <w:proofErr w:type="gramEnd"/>
          </w:p>
        </w:tc>
        <w:tc>
          <w:tcPr>
            <w:tcW w:w="6340" w:type="dxa"/>
          </w:tcPr>
          <w:p w:rsidR="00CB0235" w:rsidRPr="0060366D" w:rsidRDefault="00CB0235" w:rsidP="005A1464">
            <w:pPr>
              <w:widowControl/>
              <w:tabs>
                <w:tab w:val="left" w:pos="284"/>
              </w:tabs>
              <w:jc w:val="center"/>
              <w:rPr>
                <w:color w:val="000000"/>
                <w:lang w:eastAsia="x-none"/>
              </w:rPr>
            </w:pPr>
            <w:r w:rsidRPr="0060366D">
              <w:t>Содержание ограничения в использовании или ограничения права на объект недвижимости или обременения объекта недвижимости</w:t>
            </w:r>
          </w:p>
        </w:tc>
      </w:tr>
      <w:tr w:rsidR="00CB0235" w:rsidRPr="0060366D" w:rsidTr="009E55DB">
        <w:tc>
          <w:tcPr>
            <w:tcW w:w="0" w:type="auto"/>
          </w:tcPr>
          <w:p w:rsidR="00CB0235" w:rsidRPr="0060366D" w:rsidRDefault="00CB0235" w:rsidP="004E5E6F">
            <w:pPr>
              <w:widowControl/>
              <w:tabs>
                <w:tab w:val="left" w:pos="284"/>
              </w:tabs>
              <w:jc w:val="both"/>
              <w:rPr>
                <w:color w:val="000000"/>
                <w:lang w:eastAsia="x-none"/>
              </w:rPr>
            </w:pPr>
            <w:r w:rsidRPr="0060366D">
              <w:t>21:02:010212:505/1</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7</w:t>
            </w:r>
          </w:p>
        </w:tc>
        <w:tc>
          <w:tcPr>
            <w:tcW w:w="6340" w:type="dxa"/>
          </w:tcPr>
          <w:p w:rsidR="00CB0235" w:rsidRPr="0060366D" w:rsidRDefault="009F7126" w:rsidP="004E5E6F">
            <w:pPr>
              <w:widowControl/>
              <w:tabs>
                <w:tab w:val="left" w:pos="284"/>
              </w:tabs>
              <w:jc w:val="both"/>
              <w:rPr>
                <w:color w:val="000000"/>
                <w:lang w:eastAsia="x-none"/>
              </w:rPr>
            </w:pPr>
            <w:r w:rsidRPr="0060366D">
              <w:t>21:02-6.376</w:t>
            </w:r>
          </w:p>
        </w:tc>
      </w:tr>
      <w:tr w:rsidR="00CB0235" w:rsidRPr="0060366D" w:rsidTr="009E55DB">
        <w:tc>
          <w:tcPr>
            <w:tcW w:w="0" w:type="auto"/>
          </w:tcPr>
          <w:p w:rsidR="00CB0235" w:rsidRPr="0060366D" w:rsidRDefault="00CB0235" w:rsidP="004E5E6F">
            <w:pPr>
              <w:widowControl/>
              <w:tabs>
                <w:tab w:val="left" w:pos="284"/>
              </w:tabs>
              <w:jc w:val="both"/>
              <w:rPr>
                <w:color w:val="000000"/>
                <w:lang w:eastAsia="x-none"/>
              </w:rPr>
            </w:pPr>
            <w:r w:rsidRPr="0060366D">
              <w:t>21:02:010212:505/2</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17</w:t>
            </w:r>
          </w:p>
        </w:tc>
        <w:tc>
          <w:tcPr>
            <w:tcW w:w="6340" w:type="dxa"/>
          </w:tcPr>
          <w:p w:rsidR="00CB0235" w:rsidRPr="0060366D" w:rsidRDefault="009F7126" w:rsidP="004E5E6F">
            <w:pPr>
              <w:widowControl/>
              <w:tabs>
                <w:tab w:val="left" w:pos="284"/>
              </w:tabs>
              <w:jc w:val="both"/>
              <w:rPr>
                <w:color w:val="000000"/>
                <w:lang w:eastAsia="x-none"/>
              </w:rPr>
            </w:pPr>
            <w:r w:rsidRPr="0060366D">
              <w:t>21:02-6.1076</w:t>
            </w:r>
          </w:p>
        </w:tc>
      </w:tr>
      <w:tr w:rsidR="00CB0235" w:rsidRPr="0060366D" w:rsidTr="009E55DB">
        <w:tc>
          <w:tcPr>
            <w:tcW w:w="0" w:type="auto"/>
          </w:tcPr>
          <w:p w:rsidR="00CB0235" w:rsidRPr="0060366D" w:rsidRDefault="00CB0235" w:rsidP="004E5E6F">
            <w:pPr>
              <w:widowControl/>
              <w:tabs>
                <w:tab w:val="left" w:pos="284"/>
              </w:tabs>
              <w:jc w:val="both"/>
              <w:rPr>
                <w:color w:val="000000"/>
                <w:lang w:eastAsia="x-none"/>
              </w:rPr>
            </w:pPr>
            <w:r w:rsidRPr="0060366D">
              <w:t>21:02:010212:505/3</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38</w:t>
            </w:r>
          </w:p>
        </w:tc>
        <w:tc>
          <w:tcPr>
            <w:tcW w:w="6340" w:type="dxa"/>
          </w:tcPr>
          <w:p w:rsidR="00CB0235" w:rsidRPr="0060366D" w:rsidRDefault="009F7126" w:rsidP="004E5E6F">
            <w:pPr>
              <w:widowControl/>
              <w:tabs>
                <w:tab w:val="left" w:pos="284"/>
              </w:tabs>
              <w:jc w:val="both"/>
              <w:rPr>
                <w:color w:val="000000"/>
                <w:lang w:eastAsia="x-none"/>
              </w:rPr>
            </w:pPr>
            <w:r w:rsidRPr="0060366D">
              <w:t>21:02-6.295</w:t>
            </w:r>
          </w:p>
        </w:tc>
      </w:tr>
      <w:tr w:rsidR="00CB0235" w:rsidRPr="0060366D" w:rsidTr="009E55DB">
        <w:tc>
          <w:tcPr>
            <w:tcW w:w="0" w:type="auto"/>
          </w:tcPr>
          <w:p w:rsidR="00CB0235" w:rsidRPr="0060366D" w:rsidRDefault="00CB0235" w:rsidP="004E5E6F">
            <w:pPr>
              <w:widowControl/>
              <w:tabs>
                <w:tab w:val="left" w:pos="284"/>
              </w:tabs>
              <w:jc w:val="both"/>
              <w:rPr>
                <w:color w:val="000000"/>
                <w:lang w:eastAsia="x-none"/>
              </w:rPr>
            </w:pPr>
            <w:r w:rsidRPr="0060366D">
              <w:t>21:02:010212:505/4</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17</w:t>
            </w:r>
          </w:p>
        </w:tc>
        <w:tc>
          <w:tcPr>
            <w:tcW w:w="6340" w:type="dxa"/>
          </w:tcPr>
          <w:p w:rsidR="00CB0235" w:rsidRPr="0060366D" w:rsidRDefault="009F7126" w:rsidP="004E5E6F">
            <w:pPr>
              <w:widowControl/>
              <w:tabs>
                <w:tab w:val="left" w:pos="284"/>
              </w:tabs>
              <w:jc w:val="both"/>
              <w:rPr>
                <w:color w:val="000000"/>
                <w:lang w:eastAsia="x-none"/>
              </w:rPr>
            </w:pPr>
            <w:r w:rsidRPr="0060366D">
              <w:t>21:02-6.53</w:t>
            </w:r>
          </w:p>
        </w:tc>
      </w:tr>
      <w:tr w:rsidR="00CB0235" w:rsidRPr="0060366D" w:rsidTr="009E55DB">
        <w:tc>
          <w:tcPr>
            <w:tcW w:w="0" w:type="auto"/>
          </w:tcPr>
          <w:p w:rsidR="00CB0235" w:rsidRPr="0060366D" w:rsidRDefault="00CB0235" w:rsidP="004E5E6F">
            <w:pPr>
              <w:widowControl/>
              <w:tabs>
                <w:tab w:val="left" w:pos="284"/>
              </w:tabs>
              <w:jc w:val="both"/>
              <w:rPr>
                <w:color w:val="000000"/>
                <w:lang w:eastAsia="x-none"/>
              </w:rPr>
            </w:pPr>
            <w:r w:rsidRPr="0060366D">
              <w:t xml:space="preserve">21:02:010212:505/5 </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96</w:t>
            </w:r>
          </w:p>
        </w:tc>
        <w:tc>
          <w:tcPr>
            <w:tcW w:w="6340" w:type="dxa"/>
          </w:tcPr>
          <w:p w:rsidR="00CB0235" w:rsidRPr="0060366D" w:rsidRDefault="009F7126" w:rsidP="004E5E6F">
            <w:pPr>
              <w:widowControl/>
              <w:tabs>
                <w:tab w:val="left" w:pos="284"/>
              </w:tabs>
              <w:jc w:val="both"/>
              <w:rPr>
                <w:color w:val="000000"/>
                <w:lang w:eastAsia="x-none"/>
              </w:rPr>
            </w:pPr>
            <w:r w:rsidRPr="0060366D">
              <w:t>21:02-6.1057</w:t>
            </w:r>
          </w:p>
        </w:tc>
      </w:tr>
      <w:tr w:rsidR="00CB0235" w:rsidRPr="0060366D" w:rsidTr="009E55DB">
        <w:tc>
          <w:tcPr>
            <w:tcW w:w="0" w:type="auto"/>
          </w:tcPr>
          <w:p w:rsidR="00CB0235" w:rsidRPr="0060366D" w:rsidRDefault="00CB0235" w:rsidP="004E5E6F">
            <w:pPr>
              <w:widowControl/>
              <w:tabs>
                <w:tab w:val="left" w:pos="284"/>
              </w:tabs>
              <w:jc w:val="both"/>
              <w:rPr>
                <w:color w:val="000000"/>
                <w:lang w:eastAsia="x-none"/>
              </w:rPr>
            </w:pPr>
            <w:r w:rsidRPr="0060366D">
              <w:t>21:02:010212:505/6</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10</w:t>
            </w:r>
          </w:p>
        </w:tc>
        <w:tc>
          <w:tcPr>
            <w:tcW w:w="6340" w:type="dxa"/>
          </w:tcPr>
          <w:p w:rsidR="00CB0235" w:rsidRPr="0060366D" w:rsidRDefault="009F7126" w:rsidP="004E5E6F">
            <w:pPr>
              <w:widowControl/>
              <w:tabs>
                <w:tab w:val="left" w:pos="284"/>
              </w:tabs>
              <w:jc w:val="both"/>
              <w:rPr>
                <w:color w:val="000000"/>
                <w:lang w:eastAsia="x-none"/>
              </w:rPr>
            </w:pPr>
            <w:r w:rsidRPr="0060366D">
              <w:t>21:02-6.689</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21:02:010212:505/7</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9</w:t>
            </w:r>
          </w:p>
        </w:tc>
        <w:tc>
          <w:tcPr>
            <w:tcW w:w="6340" w:type="dxa"/>
          </w:tcPr>
          <w:p w:rsidR="00CB0235" w:rsidRPr="0060366D" w:rsidRDefault="009F7126" w:rsidP="004E5E6F">
            <w:pPr>
              <w:widowControl/>
              <w:tabs>
                <w:tab w:val="left" w:pos="284"/>
              </w:tabs>
              <w:jc w:val="both"/>
              <w:rPr>
                <w:color w:val="000000"/>
                <w:lang w:eastAsia="x-none"/>
              </w:rPr>
            </w:pPr>
            <w:r w:rsidRPr="0060366D">
              <w:t>21:02-6.911</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21:02:010212:505/8</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219</w:t>
            </w:r>
          </w:p>
        </w:tc>
        <w:tc>
          <w:tcPr>
            <w:tcW w:w="6340" w:type="dxa"/>
          </w:tcPr>
          <w:p w:rsidR="00CB0235" w:rsidRPr="0060366D" w:rsidRDefault="009F7126" w:rsidP="004E5E6F">
            <w:pPr>
              <w:widowControl/>
              <w:tabs>
                <w:tab w:val="left" w:pos="284"/>
              </w:tabs>
              <w:jc w:val="both"/>
              <w:rPr>
                <w:color w:val="000000"/>
                <w:lang w:eastAsia="x-none"/>
              </w:rPr>
            </w:pPr>
            <w:r w:rsidRPr="0060366D">
              <w:t>21:02-6.641</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21:02:010212:505/9</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156</w:t>
            </w:r>
          </w:p>
        </w:tc>
        <w:tc>
          <w:tcPr>
            <w:tcW w:w="6340" w:type="dxa"/>
          </w:tcPr>
          <w:p w:rsidR="00CB0235" w:rsidRPr="0060366D" w:rsidRDefault="009F7126" w:rsidP="004E5E6F">
            <w:pPr>
              <w:widowControl/>
              <w:tabs>
                <w:tab w:val="left" w:pos="284"/>
              </w:tabs>
              <w:jc w:val="both"/>
              <w:rPr>
                <w:color w:val="000000"/>
                <w:lang w:eastAsia="x-none"/>
              </w:rPr>
            </w:pPr>
            <w:r w:rsidRPr="0060366D">
              <w:t>21:00-6.180</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21:02:010212:505/10</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18</w:t>
            </w:r>
          </w:p>
        </w:tc>
        <w:tc>
          <w:tcPr>
            <w:tcW w:w="6340" w:type="dxa"/>
          </w:tcPr>
          <w:p w:rsidR="00CB0235" w:rsidRPr="0060366D" w:rsidRDefault="009F7126" w:rsidP="004E5E6F">
            <w:pPr>
              <w:widowControl/>
              <w:tabs>
                <w:tab w:val="left" w:pos="284"/>
              </w:tabs>
              <w:jc w:val="both"/>
              <w:rPr>
                <w:color w:val="000000"/>
                <w:lang w:eastAsia="x-none"/>
              </w:rPr>
            </w:pPr>
            <w:r w:rsidRPr="0060366D">
              <w:t>21:02-6.830</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21:02:010212:505/11</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96</w:t>
            </w:r>
          </w:p>
        </w:tc>
        <w:tc>
          <w:tcPr>
            <w:tcW w:w="6340" w:type="dxa"/>
          </w:tcPr>
          <w:p w:rsidR="00CB0235" w:rsidRPr="0060366D" w:rsidRDefault="009F7126" w:rsidP="004E5E6F">
            <w:pPr>
              <w:widowControl/>
              <w:tabs>
                <w:tab w:val="left" w:pos="284"/>
              </w:tabs>
              <w:jc w:val="both"/>
              <w:rPr>
                <w:color w:val="000000"/>
                <w:lang w:eastAsia="x-none"/>
              </w:rPr>
            </w:pPr>
            <w:r w:rsidRPr="0060366D">
              <w:t>21:02-6.903</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21:02:010212:505/12</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18</w:t>
            </w:r>
          </w:p>
        </w:tc>
        <w:tc>
          <w:tcPr>
            <w:tcW w:w="6340" w:type="dxa"/>
          </w:tcPr>
          <w:p w:rsidR="00CB0235" w:rsidRPr="0060366D" w:rsidRDefault="009F7126" w:rsidP="004E5E6F">
            <w:pPr>
              <w:widowControl/>
              <w:tabs>
                <w:tab w:val="left" w:pos="284"/>
              </w:tabs>
              <w:jc w:val="both"/>
              <w:rPr>
                <w:color w:val="000000"/>
                <w:lang w:eastAsia="x-none"/>
              </w:rPr>
            </w:pPr>
            <w:r w:rsidRPr="0060366D">
              <w:t>21:02-6.575</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21:02:010212:505/13</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18</w:t>
            </w:r>
          </w:p>
        </w:tc>
        <w:tc>
          <w:tcPr>
            <w:tcW w:w="6340" w:type="dxa"/>
          </w:tcPr>
          <w:p w:rsidR="00CB0235" w:rsidRPr="0060366D" w:rsidRDefault="009F7126" w:rsidP="004E5E6F">
            <w:pPr>
              <w:widowControl/>
              <w:tabs>
                <w:tab w:val="left" w:pos="284"/>
              </w:tabs>
              <w:jc w:val="both"/>
              <w:rPr>
                <w:color w:val="000000"/>
                <w:lang w:eastAsia="x-none"/>
              </w:rPr>
            </w:pPr>
            <w:r w:rsidRPr="0060366D">
              <w:t>21:02-6.885</w:t>
            </w:r>
          </w:p>
        </w:tc>
      </w:tr>
      <w:tr w:rsidR="00CB0235" w:rsidRPr="0060366D" w:rsidTr="009E55DB">
        <w:tc>
          <w:tcPr>
            <w:tcW w:w="0" w:type="auto"/>
          </w:tcPr>
          <w:p w:rsidR="00CB0235" w:rsidRPr="0060366D" w:rsidRDefault="00CB0235" w:rsidP="004E5E6F">
            <w:pPr>
              <w:widowControl/>
              <w:tabs>
                <w:tab w:val="left" w:pos="284"/>
              </w:tabs>
              <w:jc w:val="both"/>
            </w:pPr>
            <w:r w:rsidRPr="0060366D">
              <w:lastRenderedPageBreak/>
              <w:t>21:02:010212:505/14</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373</w:t>
            </w:r>
          </w:p>
        </w:tc>
        <w:tc>
          <w:tcPr>
            <w:tcW w:w="6340" w:type="dxa"/>
          </w:tcPr>
          <w:p w:rsidR="00CB0235" w:rsidRPr="0060366D" w:rsidRDefault="009F7126" w:rsidP="004E5E6F">
            <w:pPr>
              <w:widowControl/>
              <w:tabs>
                <w:tab w:val="left" w:pos="284"/>
              </w:tabs>
              <w:jc w:val="both"/>
              <w:rPr>
                <w:color w:val="000000"/>
                <w:lang w:eastAsia="x-none"/>
              </w:rPr>
            </w:pPr>
            <w:r w:rsidRPr="0060366D">
              <w:t>21:02-6.1367</w:t>
            </w:r>
          </w:p>
        </w:tc>
      </w:tr>
      <w:tr w:rsidR="00CB0235" w:rsidRPr="0060366D" w:rsidTr="009E55DB">
        <w:tc>
          <w:tcPr>
            <w:tcW w:w="0" w:type="auto"/>
          </w:tcPr>
          <w:p w:rsidR="00CB0235" w:rsidRPr="0060366D" w:rsidRDefault="00CB0235" w:rsidP="004E5E6F">
            <w:pPr>
              <w:widowControl/>
              <w:tabs>
                <w:tab w:val="left" w:pos="284"/>
              </w:tabs>
              <w:jc w:val="both"/>
            </w:pPr>
            <w:r w:rsidRPr="0060366D">
              <w:t>21:02:010212:505/15</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431</w:t>
            </w:r>
          </w:p>
        </w:tc>
        <w:tc>
          <w:tcPr>
            <w:tcW w:w="6340" w:type="dxa"/>
          </w:tcPr>
          <w:p w:rsidR="00CB0235" w:rsidRPr="0060366D" w:rsidRDefault="009F7126" w:rsidP="009E55DB">
            <w:pPr>
              <w:widowControl/>
              <w:tabs>
                <w:tab w:val="left" w:pos="284"/>
              </w:tabs>
              <w:jc w:val="both"/>
              <w:rPr>
                <w:color w:val="000000"/>
                <w:lang w:eastAsia="x-none"/>
              </w:rPr>
            </w:pPr>
            <w:r w:rsidRPr="0060366D">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2022-06-07;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Ограничения изложены в Приказе "О типовых правилах охраны коммунальных тепловых сетей" от 17.08.1992 №197</w:t>
            </w:r>
            <w:r w:rsidR="009E55DB">
              <w:t xml:space="preserve">. </w:t>
            </w:r>
            <w:proofErr w:type="gramStart"/>
            <w:r w:rsidRPr="0060366D">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sidR="009E55DB">
              <w:t xml:space="preserve"> </w:t>
            </w:r>
            <w:r w:rsidRPr="0060366D">
              <w:t>размещать автозаправочные станции, хранилища горюче-смазочных материалов, складировать агрессивные химические материалы;</w:t>
            </w:r>
            <w:r w:rsidR="009E55DB">
              <w:t xml:space="preserve"> </w:t>
            </w:r>
            <w:r w:rsidRPr="0060366D">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roofErr w:type="gramEnd"/>
            <w:r w:rsidRPr="0060366D">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r w:rsidR="009E55DB">
              <w:t xml:space="preserve"> </w:t>
            </w:r>
            <w:r w:rsidRPr="0060366D">
              <w:t>устраивать всякого рода свалки, разжигать костры, сжигать бытовой мусор или промышленные отходы;</w:t>
            </w:r>
            <w:r w:rsidR="009E55DB">
              <w:t xml:space="preserve"> </w:t>
            </w:r>
            <w:r w:rsidRPr="0060366D">
              <w:t>производить работы ударными механизмами, производить сброс и слив едких и коррозионно-активных веществ и горюче-смазочных материалов;</w:t>
            </w:r>
            <w:r w:rsidR="009E55DB">
              <w:t xml:space="preserve"> </w:t>
            </w:r>
            <w:r w:rsidRPr="0060366D">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r w:rsidR="009E55DB">
              <w:t xml:space="preserve"> </w:t>
            </w:r>
            <w:r w:rsidRPr="0060366D">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r w:rsidR="009E55DB">
              <w:t xml:space="preserve"> </w:t>
            </w:r>
            <w:r w:rsidRPr="0060366D">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w:t>
            </w:r>
            <w:r w:rsidR="009E55DB">
              <w:t xml:space="preserve"> должны быть </w:t>
            </w:r>
            <w:proofErr w:type="spellStart"/>
            <w:r w:rsidR="009E55DB">
              <w:t>загерметизированы</w:t>
            </w:r>
            <w:proofErr w:type="spellEnd"/>
            <w:r w:rsidR="009E55DB">
              <w:t xml:space="preserve">. </w:t>
            </w:r>
            <w:r w:rsidRPr="0060366D">
              <w:t>Реестровый номер границы: 21:02-6.1510</w:t>
            </w:r>
            <w:r w:rsidR="009E55DB">
              <w:t>.</w:t>
            </w:r>
            <w:r w:rsidRPr="0060366D">
              <w:t xml:space="preserve"> Вид объекта реестра границ: Зона с особыми условиями использования территории; Вид зоны по документу: Охранная зона </w:t>
            </w:r>
            <w:proofErr w:type="spellStart"/>
            <w:r w:rsidRPr="0060366D">
              <w:t>Новочебоксарских</w:t>
            </w:r>
            <w:proofErr w:type="spellEnd"/>
            <w:r w:rsidRPr="0060366D">
              <w:t xml:space="preserve"> городских тепловых сетей; Тип зоны: Охранная зона инженерных коммуникаций; Номер: -</w:t>
            </w:r>
          </w:p>
        </w:tc>
      </w:tr>
      <w:tr w:rsidR="00CB0235" w:rsidRPr="0060366D" w:rsidTr="009E55DB">
        <w:tc>
          <w:tcPr>
            <w:tcW w:w="0" w:type="auto"/>
          </w:tcPr>
          <w:p w:rsidR="00CB0235" w:rsidRPr="0060366D" w:rsidRDefault="009F7126" w:rsidP="004E5E6F">
            <w:pPr>
              <w:widowControl/>
              <w:tabs>
                <w:tab w:val="left" w:pos="284"/>
              </w:tabs>
              <w:jc w:val="both"/>
            </w:pPr>
            <w:r w:rsidRPr="0060366D">
              <w:t>21:02:010212:505/16</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110</w:t>
            </w:r>
          </w:p>
        </w:tc>
        <w:tc>
          <w:tcPr>
            <w:tcW w:w="6340" w:type="dxa"/>
          </w:tcPr>
          <w:p w:rsidR="00CB0235" w:rsidRPr="0060366D" w:rsidRDefault="009F7126" w:rsidP="006C18B6">
            <w:pPr>
              <w:widowControl/>
              <w:tabs>
                <w:tab w:val="left" w:pos="284"/>
              </w:tabs>
              <w:jc w:val="both"/>
              <w:rPr>
                <w:color w:val="000000"/>
                <w:lang w:eastAsia="x-none"/>
              </w:rPr>
            </w:pPr>
            <w:r w:rsidRPr="0060366D">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2022-07-01;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Ограничения изложены в Приказе "О типовых правилах охраны коммунальных тепловых сетей" от 17.08.1992 №197</w:t>
            </w:r>
            <w:r w:rsidR="006709F4">
              <w:t xml:space="preserve">. </w:t>
            </w:r>
            <w:proofErr w:type="gramStart"/>
            <w:r w:rsidRPr="0060366D">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sidR="006C18B6">
              <w:t xml:space="preserve"> </w:t>
            </w:r>
            <w:r w:rsidRPr="0060366D">
              <w:t>размещать автозаправочные станции, хранилища горюче-смазочных материалов, складировать агрессивные химические материалы;</w:t>
            </w:r>
            <w:r w:rsidR="006C18B6">
              <w:t xml:space="preserve"> </w:t>
            </w:r>
            <w:r w:rsidRPr="0060366D">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roofErr w:type="gramEnd"/>
            <w:r w:rsidRPr="0060366D">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r w:rsidR="006C18B6">
              <w:t xml:space="preserve"> </w:t>
            </w:r>
            <w:r w:rsidRPr="0060366D">
              <w:t>устраивать всякого рода свалки, разжигать костры, сжигать бытовой мусор или промышленные отходы;</w:t>
            </w:r>
            <w:r w:rsidR="006C18B6">
              <w:t xml:space="preserve"> </w:t>
            </w:r>
            <w:r w:rsidRPr="0060366D">
              <w:t>производить работы ударными механизмами, производить сброс и слив едких и коррозионно-активных веществ и горюче-смазочных материалов;</w:t>
            </w:r>
            <w:r w:rsidR="006C18B6">
              <w:t xml:space="preserve"> </w:t>
            </w:r>
            <w:r w:rsidRPr="0060366D">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r w:rsidR="006C18B6">
              <w:t xml:space="preserve"> </w:t>
            </w:r>
            <w:r w:rsidRPr="0060366D">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roofErr w:type="gramStart"/>
            <w:r w:rsidRPr="0060366D">
              <w:t>;з</w:t>
            </w:r>
            <w:proofErr w:type="gramEnd"/>
            <w:r w:rsidRPr="0060366D">
              <w:t xml:space="preserve">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0366D">
              <w:t>загерметизированы</w:t>
            </w:r>
            <w:proofErr w:type="spellEnd"/>
            <w:r w:rsidRPr="0060366D">
              <w:t>. Реестровый номер границы: 21:02-6.1511; Вид объекта реестра границ: Зона с особыми условиями использования территории; Вид зоны по документу: Охранная зона городских распределительных тепловых сетей г. Новочебоксарска; Тип зоны: Охранная зона инженерных коммуникаций; Номер: -</w:t>
            </w:r>
          </w:p>
        </w:tc>
      </w:tr>
      <w:tr w:rsidR="00CB0235" w:rsidRPr="0060366D" w:rsidTr="009E55DB">
        <w:tc>
          <w:tcPr>
            <w:tcW w:w="0" w:type="auto"/>
          </w:tcPr>
          <w:p w:rsidR="00CB0235" w:rsidRPr="0060366D" w:rsidRDefault="009F7126" w:rsidP="004E5E6F">
            <w:pPr>
              <w:widowControl/>
              <w:tabs>
                <w:tab w:val="left" w:pos="284"/>
              </w:tabs>
              <w:jc w:val="both"/>
            </w:pPr>
            <w:r w:rsidRPr="0060366D">
              <w:lastRenderedPageBreak/>
              <w:t>21:02:010212:505/17</w:t>
            </w:r>
          </w:p>
        </w:tc>
        <w:tc>
          <w:tcPr>
            <w:tcW w:w="1046" w:type="dxa"/>
          </w:tcPr>
          <w:p w:rsidR="00CB0235" w:rsidRPr="0060366D" w:rsidRDefault="00F36A19" w:rsidP="009E55DB">
            <w:pPr>
              <w:widowControl/>
              <w:tabs>
                <w:tab w:val="left" w:pos="284"/>
              </w:tabs>
              <w:jc w:val="center"/>
              <w:rPr>
                <w:color w:val="000000"/>
                <w:lang w:eastAsia="x-none"/>
              </w:rPr>
            </w:pPr>
            <w:r w:rsidRPr="0060366D">
              <w:rPr>
                <w:color w:val="000000"/>
                <w:lang w:eastAsia="x-none"/>
              </w:rPr>
              <w:t>431</w:t>
            </w:r>
          </w:p>
        </w:tc>
        <w:tc>
          <w:tcPr>
            <w:tcW w:w="6340" w:type="dxa"/>
          </w:tcPr>
          <w:p w:rsidR="00CB0235" w:rsidRPr="0060366D" w:rsidRDefault="009F7126" w:rsidP="004E5E6F">
            <w:pPr>
              <w:widowControl/>
              <w:tabs>
                <w:tab w:val="left" w:pos="284"/>
              </w:tabs>
              <w:jc w:val="both"/>
              <w:rPr>
                <w:color w:val="000000"/>
                <w:lang w:eastAsia="x-none"/>
              </w:rPr>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2022-08-10; реквизиты документа-основания: постановление администрации города Новочебоксарск Чувашской Республики от 19.07.2022 № 91 выдан: Администрация города Новочебоксарска Чувашской Республики; Содержание ограничения (обременения): </w:t>
            </w:r>
            <w:proofErr w:type="gramStart"/>
            <w:r w:rsidRPr="0060366D">
              <w:t xml:space="preserve">Публичный сервитут для размещения </w:t>
            </w:r>
            <w:proofErr w:type="spellStart"/>
            <w:r w:rsidRPr="0060366D">
              <w:t>Новочебоксарских</w:t>
            </w:r>
            <w:proofErr w:type="spellEnd"/>
            <w:r w:rsidRPr="0060366D">
              <w:t xml:space="preserve"> городских тепловых сетей с кадастровым номером 21:02:000000:2001 устанавливается в целях обеспечения безопасной эксплуатации инженерного сооружения социально-значимых о</w:t>
            </w:r>
            <w:r w:rsidR="00CD003A">
              <w:t>бъектов в пользу ПАО "Т Плюс" (</w:t>
            </w:r>
            <w:r w:rsidRPr="0060366D">
              <w:t>адрес:</w:t>
            </w:r>
            <w:proofErr w:type="gramEnd"/>
            <w:r w:rsidRPr="0060366D">
              <w:t xml:space="preserve"> Московская область, </w:t>
            </w:r>
            <w:proofErr w:type="spellStart"/>
            <w:r w:rsidRPr="0060366D">
              <w:t>г.о</w:t>
            </w:r>
            <w:proofErr w:type="spellEnd"/>
            <w:r w:rsidRPr="0060366D">
              <w:t>. Красногорск, тер</w:t>
            </w:r>
            <w:proofErr w:type="gramStart"/>
            <w:r w:rsidRPr="0060366D">
              <w:t>.</w:t>
            </w:r>
            <w:proofErr w:type="gramEnd"/>
            <w:r w:rsidRPr="0060366D">
              <w:t xml:space="preserve"> </w:t>
            </w:r>
            <w:proofErr w:type="gramStart"/>
            <w:r w:rsidRPr="0060366D">
              <w:t>а</w:t>
            </w:r>
            <w:proofErr w:type="gramEnd"/>
            <w:r w:rsidRPr="0060366D">
              <w:t xml:space="preserve">втодорога Балтия, км. 26-й, д. 5, стр. 3, офис 506; ОГРН 1056315070350, ИНН 6315376946, адрес электронной почты: info@tplusgroup.ru), сроком до 31.12.2036 г., на основании Постановления Администрации города Новочебоксарска Чувашской Республики от 19.07.2022 г. № 911, опубликовано на официальном сайте города Новочебоксарска в сети Интернет - nowch.cap.ru.; Реестровый номер границы: 21:02-6.1519; Вид объекта реестра границ: Зона с особыми условиями использования территории; Вид зоны по документу: Публичный сервитут для размещения </w:t>
            </w:r>
            <w:proofErr w:type="spellStart"/>
            <w:r w:rsidRPr="0060366D">
              <w:t>Новочебоксарских</w:t>
            </w:r>
            <w:proofErr w:type="spellEnd"/>
            <w:r w:rsidRPr="0060366D">
              <w:t xml:space="preserve"> городских тепловых сетей в целях обеспечения безопасной эксплуатации инженерного сооружения социально-значимых объектов в пользу ПАО "Т Плюс; Тип зоны: Зона публичного сервитута; Номер: -</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Default="009F7126" w:rsidP="00CD003A">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от 24.02.2009 № 160 выдан: Правительство РФ; карта (план) от 12.05.2016 № 21/401/16-3789 выдан: ООО ''Институт Инженерных Изысканий''; Содержание ограничения (обременения): </w:t>
            </w:r>
            <w:proofErr w:type="gramStart"/>
            <w:r w:rsidRPr="0060366D">
              <w:t>Согласно Постановлению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№160 охранная зона для подземных кабельных линий электропередачи</w:t>
            </w:r>
            <w:r w:rsidR="00CD003A">
              <w:t xml:space="preserve"> </w:t>
            </w:r>
            <w:r w:rsidRPr="0060366D">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w:t>
            </w:r>
            <w:r w:rsidR="00CD003A" w:rsidRPr="0060366D">
              <w:t>параллельными</w:t>
            </w:r>
            <w:r w:rsidRPr="0060366D">
              <w:t xml:space="preserve"> вертикальными плоскостями, отстоящими по обе стороны линии</w:t>
            </w:r>
            <w:proofErr w:type="gramEnd"/>
            <w:r w:rsidRPr="0060366D">
              <w:t xml:space="preserve"> электропередачи от крайних кабелей на расстоянии 1 метра; Реестровый номер границы: 21:02-6.376; Вид объекта реестра границ: Зона с особыми условиями использования территории; Вид зоны по документу: Охранная зона объекта электросетевого хозяйства ОСП "НГЭС" МУП "КС г. Новочебоксарска" - кабельные линии электропередач КЛ 10 </w:t>
            </w:r>
            <w:proofErr w:type="spellStart"/>
            <w:r w:rsidRPr="0060366D">
              <w:t>кВ.</w:t>
            </w:r>
            <w:proofErr w:type="spellEnd"/>
            <w:r w:rsidRPr="0060366D">
              <w:t xml:space="preserve"> ТП-19 ТП-27 инв. №С03003016; Тип зоны: Охранная зона инженерных коммуникаций; Номер: б/</w:t>
            </w:r>
            <w:proofErr w:type="gramStart"/>
            <w:r w:rsidRPr="0060366D">
              <w:t>н</w:t>
            </w:r>
            <w:proofErr w:type="gramEnd"/>
          </w:p>
          <w:p w:rsidR="00CD003A" w:rsidRPr="0060366D" w:rsidRDefault="00CD003A" w:rsidP="00CD003A">
            <w:pPr>
              <w:widowControl/>
              <w:tabs>
                <w:tab w:val="left" w:pos="284"/>
              </w:tabs>
              <w:jc w:val="both"/>
            </w:pP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доверенность от 01.04.2016 № 0721034 выдан: Нотариус </w:t>
            </w:r>
            <w:proofErr w:type="spellStart"/>
            <w:r w:rsidRPr="0060366D">
              <w:t>Хайдукова</w:t>
            </w:r>
            <w:proofErr w:type="spellEnd"/>
            <w:r w:rsidRPr="0060366D">
              <w:t xml:space="preserve"> Ирина Николаевна;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21:02-6.1076; Вид объекта реестра границ:</w:t>
            </w:r>
            <w:proofErr w:type="gramEnd"/>
            <w:r w:rsidRPr="0060366D">
              <w:t xml:space="preserve"> Зона с особыми условиями использования территории; Вид зоны по документу: Кабельная линия электропередачи КЛа0.4кв ТП-27-общ</w:t>
            </w:r>
            <w:proofErr w:type="gramStart"/>
            <w:r w:rsidRPr="0060366D">
              <w:t>.б</w:t>
            </w:r>
            <w:proofErr w:type="gramEnd"/>
            <w:r w:rsidRPr="0060366D">
              <w:t xml:space="preserve">ыт.бл яч.6, С03002370; Тип зоны: Охранная зона инженерных коммуникаций; Номер: </w:t>
            </w:r>
            <w:proofErr w:type="gramStart"/>
            <w:r w:rsidRPr="0060366D">
              <w:t>Б</w:t>
            </w:r>
            <w:proofErr w:type="gramEnd"/>
            <w:r w:rsidRPr="0060366D">
              <w:t>№</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от 24.02.2009 № 160 выдан: Правительство РФ; карта (план) от 10.05.2016 № 21/401/16-3672 выдан: ООО ''Институт Инженерных Изысканий''; Содержание ограничения (обременения): Согласно Постановлению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№160 охранная зона для подземных кабельных линий </w:t>
            </w:r>
            <w:r w:rsidR="00F02E99" w:rsidRPr="0060366D">
              <w:t>электропередач</w:t>
            </w:r>
            <w:proofErr w:type="gramStart"/>
            <w:r w:rsidR="00F02E99" w:rsidRPr="0060366D">
              <w:t>и</w:t>
            </w:r>
            <w:r w:rsidRPr="0060366D">
              <w:t>-</w:t>
            </w:r>
            <w:proofErr w:type="gramEnd"/>
            <w:r w:rsidRPr="0060366D">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w:t>
            </w:r>
            <w:r w:rsidR="00F02E99" w:rsidRPr="0060366D">
              <w:t>параллельными</w:t>
            </w:r>
            <w:r w:rsidRPr="0060366D">
              <w:t xml:space="preserve"> вертикальными плоскостями, отстоящими по обе стороны линии электропередачи от крайних кабелей на расстоянии 1 метра; Реестровый номер границы: 21:02-6.295; Вид объекта реестра границ: Зона с особыми условиями использования территории; Вид зоны по документу: Охранная зона объекта электросетевого хозяйства ОСП "НГЭС" МУП "КС г. Новочебоксарска" - кабельные линии электропередач КЛ 10 </w:t>
            </w:r>
            <w:proofErr w:type="spellStart"/>
            <w:r w:rsidRPr="0060366D">
              <w:t>кВ.</w:t>
            </w:r>
            <w:proofErr w:type="spellEnd"/>
            <w:r w:rsidRPr="0060366D">
              <w:t xml:space="preserve"> отТП-20 ТП-27, инв. № С03003020; Тип зоны: Охранная зона инженерных коммуникаций; Номер: б/</w:t>
            </w:r>
            <w:proofErr w:type="gramStart"/>
            <w:r w:rsidRPr="0060366D">
              <w:t>н</w:t>
            </w:r>
            <w:proofErr w:type="gramEnd"/>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постановление Правительства РФ "О порядке установления охранных зон объектов электросетевого хозяйства и особых условий" от 24.02.2009 № 160 выдан: Правительство РФ; карта (план) от 17.05.2016 № 21/401/16-3961 выдан: ООО ''Институт Инженерных Изысканий''; Содержание ограничения (обременения): Согласно Постановлению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№160 охранная зона для подземных кабельных линий </w:t>
            </w:r>
            <w:r w:rsidR="00F02E99" w:rsidRPr="0060366D">
              <w:t>электропередач</w:t>
            </w:r>
            <w:proofErr w:type="gramStart"/>
            <w:r w:rsidR="00F02E99" w:rsidRPr="0060366D">
              <w:t>и</w:t>
            </w:r>
            <w:r w:rsidRPr="0060366D">
              <w:t>-</w:t>
            </w:r>
            <w:proofErr w:type="gramEnd"/>
            <w:r w:rsidRPr="0060366D">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w:t>
            </w:r>
            <w:r w:rsidR="00F02E99" w:rsidRPr="0060366D">
              <w:t>параллельными</w:t>
            </w:r>
            <w:r w:rsidRPr="0060366D">
              <w:t xml:space="preserve"> вертикальными плоскостями, отстоящими по обе </w:t>
            </w:r>
            <w:r w:rsidRPr="0060366D">
              <w:lastRenderedPageBreak/>
              <w:t xml:space="preserve">стороны линии электропередачи от крайних кабелей на расстоянии 1 метра; Реестровый номер границы: 21:02-6.53; Вид объекта реестра границ: Зона с особыми условиями использования территории; Вид зоны по документу: Охранная зона объекта электросетевого хозяйства ОСП "НГЭС" МУП "КС г. Новочебоксарска" - кабельные линии электропередач КЛ 10 </w:t>
            </w:r>
            <w:proofErr w:type="spellStart"/>
            <w:r w:rsidRPr="0060366D">
              <w:t>кВ.</w:t>
            </w:r>
            <w:proofErr w:type="spellEnd"/>
            <w:r w:rsidRPr="0060366D">
              <w:t xml:space="preserve"> ТП-20 до ТП-27 инв. №С03003207; Тип зоны: Охранная зона инженерных коммуникаций; Номер: б/</w:t>
            </w:r>
            <w:proofErr w:type="gramStart"/>
            <w:r w:rsidRPr="0060366D">
              <w:t>н</w:t>
            </w:r>
            <w:proofErr w:type="gramEnd"/>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доверенность от 01.04.2016 № 0721034 выдан: Нотариус </w:t>
            </w:r>
            <w:proofErr w:type="spellStart"/>
            <w:r w:rsidRPr="0060366D">
              <w:t>Хайдукова</w:t>
            </w:r>
            <w:proofErr w:type="spellEnd"/>
            <w:r w:rsidRPr="0060366D">
              <w:t xml:space="preserve"> Ирина Николаевна;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21:02-6.1057; Вид объекта реестра границ:</w:t>
            </w:r>
            <w:proofErr w:type="gramEnd"/>
            <w:r w:rsidRPr="0060366D">
              <w:t xml:space="preserve"> Зона с особыми условиями использования территории; Вид зоны по документу: Кабельная линия электропередачи КЛа</w:t>
            </w:r>
            <w:proofErr w:type="gramStart"/>
            <w:r w:rsidRPr="0060366D">
              <w:t>0</w:t>
            </w:r>
            <w:proofErr w:type="gramEnd"/>
            <w:r w:rsidRPr="0060366D">
              <w:t xml:space="preserve">.4кв ТП-27-общежит.8, С03002371; Тип зоны: Охранная зона инженерных коммуникаций; Номер: </w:t>
            </w:r>
            <w:proofErr w:type="gramStart"/>
            <w:r w:rsidRPr="0060366D">
              <w:t>Б</w:t>
            </w:r>
            <w:proofErr w:type="gramEnd"/>
            <w:r w:rsidRPr="0060366D">
              <w:t>№</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доверенность от 01.04.2016 № 0721034 выдан: Нотариус </w:t>
            </w:r>
            <w:proofErr w:type="spellStart"/>
            <w:r w:rsidRPr="0060366D">
              <w:t>Хайдукова</w:t>
            </w:r>
            <w:proofErr w:type="spellEnd"/>
            <w:r w:rsidRPr="0060366D">
              <w:t xml:space="preserve"> Ирина Николаевна; землеустроительное дело от 04.02.2016 № б/н выдан: ООО "Меридиан";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21:02-6.689; Вид объекта реестра границ:</w:t>
            </w:r>
            <w:proofErr w:type="gramEnd"/>
            <w:r w:rsidRPr="0060366D">
              <w:t xml:space="preserve"> Зона с особыми условиями использования территории; Вид зоны по документу: Охранная зона кабельной линии электропередачи КЛп0.4кв ТП-27 - </w:t>
            </w:r>
            <w:proofErr w:type="spellStart"/>
            <w:r w:rsidRPr="0060366D">
              <w:t>уч</w:t>
            </w:r>
            <w:proofErr w:type="gramStart"/>
            <w:r w:rsidRPr="0060366D">
              <w:t>.п</w:t>
            </w:r>
            <w:proofErr w:type="gramEnd"/>
            <w:r w:rsidRPr="0060366D">
              <w:t>роизводств.корпус</w:t>
            </w:r>
            <w:proofErr w:type="spellEnd"/>
            <w:r w:rsidRPr="0060366D">
              <w:t xml:space="preserve">, С03002722; Тип зоны: Охранная зона инженерных коммуникаций; Номер: </w:t>
            </w:r>
            <w:proofErr w:type="gramStart"/>
            <w:r w:rsidRPr="0060366D">
              <w:t>Б</w:t>
            </w:r>
            <w:proofErr w:type="gramEnd"/>
            <w:r w:rsidRPr="0060366D">
              <w:t>№</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доверенность от 01.04.2016 № 0721034 выдан: Нотариус </w:t>
            </w:r>
            <w:proofErr w:type="spellStart"/>
            <w:r w:rsidRPr="0060366D">
              <w:t>Хайдукова</w:t>
            </w:r>
            <w:proofErr w:type="spellEnd"/>
            <w:r w:rsidRPr="0060366D">
              <w:t xml:space="preserve"> Ирина Николаевна;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w:t>
            </w:r>
            <w:r w:rsidRPr="0060366D">
              <w:lastRenderedPageBreak/>
              <w:t xml:space="preserve">границах таких зон” от 24.02.2009 № 160 выдан: Правительство РФ;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21:02-6.911; Вид объекта реестра границ:</w:t>
            </w:r>
            <w:proofErr w:type="gramEnd"/>
            <w:r w:rsidRPr="0060366D">
              <w:t xml:space="preserve"> Зона с особыми условиями использования территории; Вид зоны по документу: Охранная зона кабельной линии электропередачи КЛп0.4кв ТП-27 - ТУ-15 </w:t>
            </w:r>
            <w:proofErr w:type="spellStart"/>
            <w:r w:rsidRPr="0060366D">
              <w:t>пр</w:t>
            </w:r>
            <w:proofErr w:type="gramStart"/>
            <w:r w:rsidRPr="0060366D">
              <w:t>.м</w:t>
            </w:r>
            <w:proofErr w:type="gramEnd"/>
            <w:r w:rsidRPr="0060366D">
              <w:t>астерская</w:t>
            </w:r>
            <w:proofErr w:type="spellEnd"/>
            <w:r w:rsidRPr="0060366D">
              <w:t xml:space="preserve">, С03002721; Тип зоны: Охранная зона инженерных коммуникаций; Номер: </w:t>
            </w:r>
            <w:proofErr w:type="gramStart"/>
            <w:r w:rsidRPr="0060366D">
              <w:t>Б</w:t>
            </w:r>
            <w:proofErr w:type="gramEnd"/>
            <w:r w:rsidRPr="0060366D">
              <w:t>№</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21:02-6.641; Вид объекта реестра границ:</w:t>
            </w:r>
            <w:proofErr w:type="gramEnd"/>
            <w:r w:rsidRPr="0060366D">
              <w:t xml:space="preserve"> Зона с особыми условиями использования территории; Вид зоны по документу: Охранная зона кабельной линии электропередачи КЛа</w:t>
            </w:r>
            <w:proofErr w:type="gramStart"/>
            <w:r w:rsidRPr="0060366D">
              <w:t>0</w:t>
            </w:r>
            <w:proofErr w:type="gramEnd"/>
            <w:r w:rsidRPr="0060366D">
              <w:t xml:space="preserve">.4кв ТП-27-Коммун.31, С03002458; Тип зоны: Охранная зона инженерных коммуникаций; Номер: </w:t>
            </w:r>
            <w:proofErr w:type="gramStart"/>
            <w:r w:rsidRPr="0060366D">
              <w:t>Б</w:t>
            </w:r>
            <w:proofErr w:type="gramEnd"/>
            <w:r w:rsidRPr="0060366D">
              <w:t>№</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9F7126"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08.12.2014 № - выдан: ООО НПП "Инженер", </w:t>
            </w:r>
            <w:proofErr w:type="spellStart"/>
            <w:r w:rsidRPr="0060366D">
              <w:t>кад</w:t>
            </w:r>
            <w:proofErr w:type="gramStart"/>
            <w:r w:rsidRPr="0060366D">
              <w:t>.и</w:t>
            </w:r>
            <w:proofErr w:type="gramEnd"/>
            <w:r w:rsidRPr="0060366D">
              <w:t>нженер</w:t>
            </w:r>
            <w:proofErr w:type="spellEnd"/>
            <w:r w:rsidRPr="0060366D">
              <w:t xml:space="preserve"> </w:t>
            </w:r>
            <w:proofErr w:type="spellStart"/>
            <w:r w:rsidRPr="0060366D">
              <w:t>Токолаева</w:t>
            </w:r>
            <w:proofErr w:type="spellEnd"/>
            <w:r w:rsidRPr="0060366D">
              <w:t xml:space="preserve"> Л.И.; распоряжение от 12.05.2017 № 358-р выдан: Кабинет Министров Чувашской Республики; об утверждении правил охраны газораспределительных сетей от 20.11.2000 № 878 выдан: Правительство РФ; Содержание ограничения (обременения): Ограничения изложены в постановлении Правительства Российской Федерации № 878 от 20.11.2000 г. (в ред. Постановления Правительства РФ от 22.12.2011 г. № 1101) "Об утверждении правил охраны газораспределительных сетей"; Реестровый номер границы: 21:00-6.180; Вид объекта реестра границ: Зона с особыми условиями использования территории; Вид зоны по документу: Охранная зона газораспределительных сетей и сооружений г. Новочебоксарск и Чебоксарского района Чувашской Республики; Тип зоны: Охранная зона инженерных коммуникаций</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141F61"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землеустроительное дело </w:t>
            </w:r>
            <w:r w:rsidRPr="0060366D">
              <w:lastRenderedPageBreak/>
              <w:t xml:space="preserve">от 12.07.2016 № б/н </w:t>
            </w:r>
            <w:proofErr w:type="gramStart"/>
            <w:r w:rsidRPr="0060366D">
              <w:t>выдан</w:t>
            </w:r>
            <w:proofErr w:type="gramEnd"/>
            <w:r w:rsidRPr="0060366D">
              <w:t xml:space="preserve">: ООО "Меридиан";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21:02-6.830; Вид объекта реестра границ:</w:t>
            </w:r>
            <w:proofErr w:type="gramEnd"/>
            <w:r w:rsidRPr="0060366D">
              <w:t xml:space="preserve"> Зона с особыми условиями использования территории; Вид зоны по документу: Кабельная линия электропередачи КЛа0.4кв ТП-27 </w:t>
            </w:r>
            <w:proofErr w:type="spellStart"/>
            <w:r w:rsidRPr="0060366D">
              <w:t>общ</w:t>
            </w:r>
            <w:proofErr w:type="gramStart"/>
            <w:r w:rsidRPr="0060366D">
              <w:t>.б</w:t>
            </w:r>
            <w:proofErr w:type="gramEnd"/>
            <w:r w:rsidRPr="0060366D">
              <w:t>ыт.бл</w:t>
            </w:r>
            <w:proofErr w:type="spellEnd"/>
            <w:r w:rsidRPr="0060366D">
              <w:t>. яч.14, С03002369; Тип зоны: Охранная зона инженерных коммуникаций</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Pr="0060366D" w:rsidRDefault="00141F61"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21:02-6.903; Вид объекта реестра границ:</w:t>
            </w:r>
            <w:proofErr w:type="gramEnd"/>
            <w:r w:rsidRPr="0060366D">
              <w:t xml:space="preserve"> Зона с особыми условиями использования территории; Вид зоны по документу: Охранная зона кабельной линии электропередачи КЛа</w:t>
            </w:r>
            <w:proofErr w:type="gramStart"/>
            <w:r w:rsidRPr="0060366D">
              <w:t>0</w:t>
            </w:r>
            <w:proofErr w:type="gramEnd"/>
            <w:r w:rsidRPr="0060366D">
              <w:t xml:space="preserve">.4кв ТП-27-общежит.9, С03002372; Тип зоны: Охранная зона инженерных коммуникаций; Номер: </w:t>
            </w:r>
            <w:proofErr w:type="gramStart"/>
            <w:r w:rsidRPr="0060366D">
              <w:t>Б</w:t>
            </w:r>
            <w:proofErr w:type="gramEnd"/>
            <w:r w:rsidRPr="0060366D">
              <w:t>№</w:t>
            </w:r>
          </w:p>
        </w:tc>
      </w:tr>
      <w:tr w:rsidR="009F7126" w:rsidRPr="0060366D" w:rsidTr="009E55DB">
        <w:tc>
          <w:tcPr>
            <w:tcW w:w="0" w:type="auto"/>
          </w:tcPr>
          <w:p w:rsidR="009F7126" w:rsidRPr="0060366D" w:rsidRDefault="009F7126" w:rsidP="004E5E6F">
            <w:pPr>
              <w:widowControl/>
              <w:tabs>
                <w:tab w:val="left" w:pos="284"/>
              </w:tabs>
              <w:jc w:val="both"/>
            </w:pPr>
          </w:p>
        </w:tc>
        <w:tc>
          <w:tcPr>
            <w:tcW w:w="1046" w:type="dxa"/>
          </w:tcPr>
          <w:p w:rsidR="009F7126"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9F7126" w:rsidRDefault="00141F61"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доверенность от 01.04.2016 № 0721034 выдан: Нотариус </w:t>
            </w:r>
            <w:proofErr w:type="spellStart"/>
            <w:r w:rsidRPr="0060366D">
              <w:t>Хайдукова</w:t>
            </w:r>
            <w:proofErr w:type="spellEnd"/>
            <w:r w:rsidRPr="0060366D">
              <w:t xml:space="preserve"> Ирина Николаевна;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21:02-6.575; Вид объекта реестра границ:</w:t>
            </w:r>
            <w:proofErr w:type="gramEnd"/>
            <w:r w:rsidRPr="0060366D">
              <w:t xml:space="preserve"> Зона с особыми условиями использования территории; Вид зоны по документу: Охранная зона кабельной линии электропередачи КЛа0.4кв ТП-27-общ</w:t>
            </w:r>
            <w:proofErr w:type="gramStart"/>
            <w:r w:rsidRPr="0060366D">
              <w:t>.б</w:t>
            </w:r>
            <w:proofErr w:type="gramEnd"/>
            <w:r w:rsidRPr="0060366D">
              <w:t xml:space="preserve">ыт.бл </w:t>
            </w:r>
            <w:proofErr w:type="spellStart"/>
            <w:r w:rsidRPr="0060366D">
              <w:t>яч</w:t>
            </w:r>
            <w:proofErr w:type="spellEnd"/>
            <w:r w:rsidRPr="0060366D">
              <w:t xml:space="preserve">. 14, С03002369; Тип зоны: Охранная зона инженерных коммуникаций; Номер: </w:t>
            </w:r>
            <w:proofErr w:type="gramStart"/>
            <w:r w:rsidRPr="0060366D">
              <w:t>Б</w:t>
            </w:r>
            <w:proofErr w:type="gramEnd"/>
            <w:r w:rsidRPr="0060366D">
              <w:t>№</w:t>
            </w:r>
          </w:p>
          <w:p w:rsidR="00F02E99" w:rsidRPr="0060366D" w:rsidRDefault="00F02E99" w:rsidP="004E5E6F">
            <w:pPr>
              <w:widowControl/>
              <w:tabs>
                <w:tab w:val="left" w:pos="284"/>
              </w:tabs>
              <w:jc w:val="both"/>
            </w:pPr>
          </w:p>
        </w:tc>
      </w:tr>
      <w:tr w:rsidR="00141F61" w:rsidRPr="0060366D" w:rsidTr="009E55DB">
        <w:tc>
          <w:tcPr>
            <w:tcW w:w="0" w:type="auto"/>
          </w:tcPr>
          <w:p w:rsidR="00141F61" w:rsidRPr="0060366D" w:rsidRDefault="00141F61" w:rsidP="004E5E6F">
            <w:pPr>
              <w:widowControl/>
              <w:tabs>
                <w:tab w:val="left" w:pos="284"/>
              </w:tabs>
              <w:jc w:val="both"/>
            </w:pPr>
          </w:p>
        </w:tc>
        <w:tc>
          <w:tcPr>
            <w:tcW w:w="1046" w:type="dxa"/>
          </w:tcPr>
          <w:p w:rsidR="00141F61"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141F61" w:rsidRPr="0060366D" w:rsidRDefault="00141F61" w:rsidP="004E5E6F">
            <w:pPr>
              <w:widowControl/>
              <w:tabs>
                <w:tab w:val="left" w:pos="284"/>
              </w:tabs>
              <w:jc w:val="both"/>
            </w:pPr>
            <w:r w:rsidRPr="0060366D">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землеустроительное дело от 04.02.2016 № б/н выдан: ООО "Меридиан"; доверенность от 01.04.2016 № 0721034 выдан: Нотариус </w:t>
            </w:r>
            <w:proofErr w:type="spellStart"/>
            <w:r w:rsidRPr="0060366D">
              <w:t>Хайдукова</w:t>
            </w:r>
            <w:proofErr w:type="spellEnd"/>
            <w:r w:rsidRPr="0060366D">
              <w:t xml:space="preserve"> Ирина Николаевна;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г. № 160. </w:t>
            </w:r>
            <w:proofErr w:type="gramStart"/>
            <w:r w:rsidRPr="0060366D">
              <w:t>Охранные зоны устанавливаются -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Реестровый номер границы: 21:02-6.885; Вид объекта реестра границ:</w:t>
            </w:r>
            <w:proofErr w:type="gramEnd"/>
            <w:r w:rsidRPr="0060366D">
              <w:t xml:space="preserve"> Зона с особыми условиями использования территории; Вид зоны по документу: Кабельная линия электропередачи КЛс</w:t>
            </w:r>
            <w:proofErr w:type="gramStart"/>
            <w:r w:rsidRPr="0060366D">
              <w:t>0</w:t>
            </w:r>
            <w:proofErr w:type="gramEnd"/>
            <w:r w:rsidRPr="0060366D">
              <w:t xml:space="preserve">.4 кв. ТП-27-учебно-производственного </w:t>
            </w:r>
            <w:proofErr w:type="spellStart"/>
            <w:r w:rsidRPr="0060366D">
              <w:t>кор</w:t>
            </w:r>
            <w:proofErr w:type="spellEnd"/>
            <w:r w:rsidRPr="0060366D">
              <w:t xml:space="preserve">., С03002130; Тип зоны: Охранная зона инженерных коммуникаций; Номер: </w:t>
            </w:r>
            <w:proofErr w:type="gramStart"/>
            <w:r w:rsidRPr="0060366D">
              <w:t>Б</w:t>
            </w:r>
            <w:proofErr w:type="gramEnd"/>
            <w:r w:rsidRPr="0060366D">
              <w:t>№</w:t>
            </w:r>
          </w:p>
        </w:tc>
      </w:tr>
      <w:tr w:rsidR="00141F61" w:rsidRPr="0060366D" w:rsidTr="009E55DB">
        <w:tc>
          <w:tcPr>
            <w:tcW w:w="0" w:type="auto"/>
          </w:tcPr>
          <w:p w:rsidR="00141F61" w:rsidRPr="0060366D" w:rsidRDefault="00141F61" w:rsidP="004E5E6F">
            <w:pPr>
              <w:widowControl/>
              <w:tabs>
                <w:tab w:val="left" w:pos="284"/>
              </w:tabs>
              <w:jc w:val="both"/>
            </w:pPr>
          </w:p>
        </w:tc>
        <w:tc>
          <w:tcPr>
            <w:tcW w:w="1046" w:type="dxa"/>
          </w:tcPr>
          <w:p w:rsidR="00141F61" w:rsidRPr="0060366D" w:rsidRDefault="00F36A19" w:rsidP="009E55DB">
            <w:pPr>
              <w:widowControl/>
              <w:tabs>
                <w:tab w:val="left" w:pos="284"/>
              </w:tabs>
              <w:jc w:val="center"/>
              <w:rPr>
                <w:color w:val="000000"/>
                <w:lang w:eastAsia="x-none"/>
              </w:rPr>
            </w:pPr>
            <w:r w:rsidRPr="0060366D">
              <w:rPr>
                <w:color w:val="000000"/>
                <w:lang w:eastAsia="x-none"/>
              </w:rPr>
              <w:t>Весь</w:t>
            </w:r>
          </w:p>
        </w:tc>
        <w:tc>
          <w:tcPr>
            <w:tcW w:w="6340" w:type="dxa"/>
          </w:tcPr>
          <w:p w:rsidR="00141F61" w:rsidRPr="0060366D" w:rsidRDefault="00141F61" w:rsidP="004E5E6F">
            <w:pPr>
              <w:widowControl/>
              <w:tabs>
                <w:tab w:val="left" w:pos="284"/>
              </w:tabs>
              <w:jc w:val="both"/>
            </w:pPr>
            <w:proofErr w:type="gramStart"/>
            <w:r w:rsidRPr="0060366D">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2019-05-31;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27.11.2018 № б/н; сопроводительное письмо от 19.03.2019 № 804; постановление от 09.03.2007 № 76;</w:t>
            </w:r>
            <w:proofErr w:type="gramEnd"/>
            <w:r w:rsidRPr="0060366D">
              <w:t xml:space="preserve"> Содержание ограничения (обременения): </w:t>
            </w:r>
            <w:proofErr w:type="gramStart"/>
            <w:r w:rsidRPr="0060366D">
              <w:t>Постановление Правительства РФ №160 от 24.02.2009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w:t>
            </w:r>
            <w:proofErr w:type="gramEnd"/>
            <w:r w:rsidRPr="0060366D">
              <w:t xml:space="preserve"> или юридических лиц, а также повлечь нанесение экологического ущерба и возникновение пожаров, в том </w:t>
            </w:r>
            <w:proofErr w:type="spellStart"/>
            <w:r w:rsidRPr="0060366D">
              <w:t>числе</w:t>
            </w:r>
            <w:proofErr w:type="gramStart"/>
            <w:r w:rsidRPr="0060366D">
              <w:t>:а</w:t>
            </w:r>
            <w:proofErr w:type="spellEnd"/>
            <w:proofErr w:type="gramEnd"/>
            <w:r w:rsidRPr="0060366D">
              <w:t xml:space="preserve">) набрасывать на провода и опоры воздушных линий электропередачи посторонние предметы, а также подниматься на опоры воздушных линий </w:t>
            </w:r>
            <w:proofErr w:type="spellStart"/>
            <w:r w:rsidRPr="0060366D">
              <w:t>электропередачи;б</w:t>
            </w:r>
            <w:proofErr w:type="spellEnd"/>
            <w:r w:rsidRPr="0060366D">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60366D">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0366D">
              <w:t xml:space="preserve"> линий электропередачи;</w:t>
            </w:r>
            <w:r w:rsidR="00F02E99">
              <w:t xml:space="preserve"> </w:t>
            </w:r>
            <w:r w:rsidRPr="0060366D">
              <w:t>г) размещать свалки;</w:t>
            </w:r>
            <w:r w:rsidR="00F02E99">
              <w:t xml:space="preserve"> </w:t>
            </w:r>
            <w:r w:rsidRPr="0060366D">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w:t>
            </w:r>
            <w:r w:rsidRPr="0060366D">
              <w:lastRenderedPageBreak/>
              <w:t>электропередачи)</w:t>
            </w:r>
            <w:proofErr w:type="gramStart"/>
            <w:r w:rsidRPr="0060366D">
              <w:t>.В</w:t>
            </w:r>
            <w:proofErr w:type="gramEnd"/>
            <w:r w:rsidRPr="0060366D">
              <w:t xml:space="preserve">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r w:rsidR="00F02E99">
              <w:t xml:space="preserve"> </w:t>
            </w:r>
            <w:r w:rsidRPr="0060366D">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(в ред. Постановлений Правительства РФ от 26.08.2013 N 736, от 21.12.2018 N 1622)б) складировать или размещать хранилища любых, в том числе горюче-смазочных, материалов;</w:t>
            </w:r>
            <w:r w:rsidR="00F02E99">
              <w:t xml:space="preserve"> </w:t>
            </w:r>
            <w:r w:rsidRPr="0060366D">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roofErr w:type="gramStart"/>
            <w:r w:rsidRPr="0060366D">
              <w:t>.В</w:t>
            </w:r>
            <w:proofErr w:type="gramEnd"/>
            <w:r w:rsidRPr="0060366D">
              <w:t xml:space="preserve"> охранных зонах, установленных для объектов электросетевого хозяйства напряжением свыше 1000 вольт, запрещается:</w:t>
            </w:r>
            <w:r w:rsidR="00F02E99">
              <w:t xml:space="preserve"> </w:t>
            </w:r>
            <w:r w:rsidRPr="0060366D">
              <w:t>а) складировать или размещать хранилища любых, в том числе горюче-смазочных, материалов;</w:t>
            </w:r>
            <w:r w:rsidR="00F02E99">
              <w:t xml:space="preserve"> </w:t>
            </w:r>
            <w:r w:rsidRPr="0060366D">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Start"/>
            <w:r w:rsidRPr="0060366D">
              <w:t>;(</w:t>
            </w:r>
            <w:proofErr w:type="gramEnd"/>
            <w:r w:rsidRPr="0060366D">
              <w:t>в ред. Постановления Правительства РФ от 26.08.2013 N 736)в)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roofErr w:type="gramStart"/>
            <w:r w:rsidRPr="0060366D">
              <w:t>;г</w:t>
            </w:r>
            <w:proofErr w:type="gramEnd"/>
            <w:r w:rsidRPr="0060366D">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электропередачи);д) осуществлять проход судов с поднятыми стрелами кранов и других механизмов (в охранных зонах воздушных линий электропередачи).В пределах охранных зон без письменного решения о согласовании сетевых организаций юридическим и физическим лицам запрещаются:</w:t>
            </w:r>
            <w:r w:rsidR="00F02E99">
              <w:t xml:space="preserve"> </w:t>
            </w:r>
            <w:r w:rsidRPr="0060366D">
              <w:t>а) строительство, капитальный ремонт, реконструкция или снос зданий и сооружений;</w:t>
            </w:r>
            <w:r w:rsidR="00F02E99">
              <w:t xml:space="preserve"> </w:t>
            </w:r>
            <w:r w:rsidRPr="0060366D">
              <w:t>б) горные, взрывные, мелиоративные работы, в том числе связанные с временным затоплением земель;</w:t>
            </w:r>
            <w:r w:rsidR="00F02E99">
              <w:t xml:space="preserve"> </w:t>
            </w:r>
            <w:r w:rsidRPr="0060366D">
              <w:t>в) посадка и вырубка деревьев и кустарников;</w:t>
            </w:r>
            <w:r w:rsidR="00F02E99">
              <w:t xml:space="preserve"> </w:t>
            </w:r>
            <w:r w:rsidRPr="0060366D">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60366D">
              <w:t>провеса проводов переходов воздушных линий электропередачи</w:t>
            </w:r>
            <w:proofErr w:type="gramEnd"/>
            <w:r w:rsidRPr="0060366D">
              <w:t xml:space="preserve"> через водоемы менее минимально допустимого расстояния, в том числе с учетом максимального уровня подъема воды при паводке;</w:t>
            </w:r>
            <w:r w:rsidR="00F02E99">
              <w:t xml:space="preserve"> </w:t>
            </w:r>
            <w:proofErr w:type="gramStart"/>
            <w:r w:rsidRPr="0060366D">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End"/>
            <w:r w:rsidR="00F02E99">
              <w:t xml:space="preserve"> </w:t>
            </w:r>
            <w:r w:rsidRPr="0060366D">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roofErr w:type="gramStart"/>
            <w:r w:rsidRPr="0060366D">
              <w:t>;и</w:t>
            </w:r>
            <w:proofErr w:type="gramEnd"/>
            <w:r w:rsidRPr="0060366D">
              <w:t xml:space="preserve">)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Реестровый номер границы: 21:02-6.1367; Вид объекта реестра границ: Зона с </w:t>
            </w:r>
            <w:r w:rsidRPr="0060366D">
              <w:lastRenderedPageBreak/>
              <w:t xml:space="preserve">особыми условиями использования территории; Вид зоны по документу: Охранная зона трансформаторной подстанции ТП-27 (10/0,4 </w:t>
            </w:r>
            <w:proofErr w:type="spellStart"/>
            <w:r w:rsidRPr="0060366D">
              <w:t>кВ</w:t>
            </w:r>
            <w:proofErr w:type="spellEnd"/>
            <w:r w:rsidRPr="0060366D">
              <w:t xml:space="preserve">), по адресу: Чувашская Республика, </w:t>
            </w:r>
            <w:proofErr w:type="spellStart"/>
            <w:r w:rsidRPr="0060366D">
              <w:t>г</w:t>
            </w:r>
            <w:proofErr w:type="gramStart"/>
            <w:r w:rsidRPr="0060366D">
              <w:t>.Н</w:t>
            </w:r>
            <w:proofErr w:type="gramEnd"/>
            <w:r w:rsidRPr="0060366D">
              <w:t>овочебоксарск</w:t>
            </w:r>
            <w:proofErr w:type="spellEnd"/>
            <w:r w:rsidRPr="0060366D">
              <w:t xml:space="preserve">, </w:t>
            </w:r>
            <w:proofErr w:type="spellStart"/>
            <w:r w:rsidRPr="0060366D">
              <w:t>ул.Коммунистическая</w:t>
            </w:r>
            <w:proofErr w:type="spellEnd"/>
            <w:r w:rsidRPr="0060366D">
              <w:t>, д.37А; Тип зоны: Охранная зона инженерных коммуникаций; Номер: -</w:t>
            </w:r>
          </w:p>
        </w:tc>
      </w:tr>
    </w:tbl>
    <w:p w:rsidR="000B6F72" w:rsidRPr="004344FF" w:rsidRDefault="000B6F72" w:rsidP="004E5E6F">
      <w:pPr>
        <w:widowControl/>
        <w:tabs>
          <w:tab w:val="left" w:pos="284"/>
        </w:tabs>
        <w:ind w:firstLine="709"/>
        <w:jc w:val="both"/>
        <w:rPr>
          <w:color w:val="000000"/>
          <w:sz w:val="24"/>
          <w:szCs w:val="24"/>
          <w:lang w:eastAsia="x-none"/>
        </w:rPr>
      </w:pPr>
    </w:p>
    <w:p w:rsidR="00C834C2" w:rsidRDefault="00C834C2" w:rsidP="004E5E6F">
      <w:pPr>
        <w:widowControl/>
        <w:tabs>
          <w:tab w:val="left" w:pos="284"/>
        </w:tabs>
        <w:ind w:firstLine="709"/>
        <w:jc w:val="both"/>
        <w:rPr>
          <w:color w:val="000000"/>
          <w:sz w:val="24"/>
          <w:szCs w:val="24"/>
          <w:lang w:eastAsia="x-none"/>
        </w:rPr>
      </w:pPr>
      <w:r>
        <w:rPr>
          <w:color w:val="000000"/>
          <w:sz w:val="24"/>
          <w:szCs w:val="24"/>
          <w:lang w:eastAsia="x-none"/>
        </w:rPr>
        <w:t xml:space="preserve">Объект недвижимого имущества </w:t>
      </w:r>
      <w:r w:rsidRPr="00C834C2">
        <w:rPr>
          <w:color w:val="000000"/>
          <w:sz w:val="24"/>
          <w:szCs w:val="24"/>
          <w:lang w:eastAsia="x-none"/>
        </w:rPr>
        <w:t>имеет обременени</w:t>
      </w:r>
      <w:r>
        <w:rPr>
          <w:color w:val="000000"/>
          <w:sz w:val="24"/>
          <w:szCs w:val="24"/>
          <w:lang w:eastAsia="x-none"/>
        </w:rPr>
        <w:t>е</w:t>
      </w:r>
      <w:r w:rsidRPr="00C834C2">
        <w:rPr>
          <w:color w:val="000000"/>
          <w:sz w:val="24"/>
          <w:szCs w:val="24"/>
          <w:lang w:eastAsia="x-none"/>
        </w:rPr>
        <w:t xml:space="preserve"> в виде </w:t>
      </w:r>
      <w:r>
        <w:rPr>
          <w:color w:val="000000"/>
          <w:sz w:val="24"/>
          <w:szCs w:val="24"/>
          <w:lang w:eastAsia="x-none"/>
        </w:rPr>
        <w:t xml:space="preserve">договора </w:t>
      </w:r>
      <w:r w:rsidRPr="004344FF">
        <w:rPr>
          <w:color w:val="000000"/>
          <w:sz w:val="24"/>
          <w:szCs w:val="24"/>
          <w:lang w:eastAsia="x-none"/>
        </w:rPr>
        <w:t>№ 3701 аренды имущества, находящегося в государственной собственности Чувашской Республики, от 1 марта 2022 г., заключенный на срок с 2 февраля 2022 г. по 31 января 2027 года</w:t>
      </w:r>
      <w:r>
        <w:rPr>
          <w:color w:val="000000"/>
          <w:sz w:val="24"/>
          <w:szCs w:val="24"/>
          <w:lang w:eastAsia="x-none"/>
        </w:rPr>
        <w:t>, на:</w:t>
      </w:r>
    </w:p>
    <w:p w:rsidR="00C834C2" w:rsidRPr="00C834C2" w:rsidRDefault="00C834C2" w:rsidP="004E5E6F">
      <w:pPr>
        <w:widowControl/>
        <w:tabs>
          <w:tab w:val="left" w:pos="284"/>
        </w:tabs>
        <w:ind w:firstLine="709"/>
        <w:jc w:val="both"/>
        <w:rPr>
          <w:color w:val="000000"/>
          <w:sz w:val="24"/>
          <w:szCs w:val="24"/>
          <w:lang w:eastAsia="x-none"/>
        </w:rPr>
      </w:pPr>
      <w:r w:rsidRPr="00C834C2">
        <w:rPr>
          <w:color w:val="000000"/>
          <w:sz w:val="24"/>
          <w:szCs w:val="24"/>
          <w:lang w:eastAsia="x-none"/>
        </w:rPr>
        <w:t>нежилые помещения № 24-30 (лит</w:t>
      </w:r>
      <w:r>
        <w:rPr>
          <w:color w:val="000000"/>
          <w:sz w:val="24"/>
          <w:szCs w:val="24"/>
          <w:lang w:eastAsia="x-none"/>
        </w:rPr>
        <w:t xml:space="preserve">ер </w:t>
      </w:r>
      <w:r w:rsidRPr="00C834C2">
        <w:rPr>
          <w:color w:val="000000"/>
          <w:sz w:val="24"/>
          <w:szCs w:val="24"/>
          <w:lang w:eastAsia="x-none"/>
        </w:rPr>
        <w:t xml:space="preserve">Г) общей площадью </w:t>
      </w:r>
      <w:r>
        <w:rPr>
          <w:color w:val="000000"/>
          <w:sz w:val="24"/>
          <w:szCs w:val="24"/>
          <w:lang w:eastAsia="x-none"/>
        </w:rPr>
        <w:t>52,8 кв.</w:t>
      </w:r>
      <w:r w:rsidR="00AA0CBF">
        <w:rPr>
          <w:color w:val="000000"/>
          <w:sz w:val="24"/>
          <w:szCs w:val="24"/>
          <w:lang w:eastAsia="x-none"/>
        </w:rPr>
        <w:t xml:space="preserve"> </w:t>
      </w:r>
      <w:r>
        <w:rPr>
          <w:color w:val="000000"/>
          <w:sz w:val="24"/>
          <w:szCs w:val="24"/>
          <w:lang w:eastAsia="x-none"/>
        </w:rPr>
        <w:t>м</w:t>
      </w:r>
      <w:r w:rsidR="00AA0CBF">
        <w:rPr>
          <w:color w:val="000000"/>
          <w:sz w:val="24"/>
          <w:szCs w:val="24"/>
          <w:lang w:eastAsia="x-none"/>
        </w:rPr>
        <w:t>етра</w:t>
      </w:r>
      <w:r w:rsidRPr="00C834C2">
        <w:rPr>
          <w:color w:val="000000"/>
          <w:sz w:val="24"/>
          <w:szCs w:val="24"/>
          <w:lang w:eastAsia="x-none"/>
        </w:rPr>
        <w:t>;</w:t>
      </w:r>
    </w:p>
    <w:p w:rsidR="00C834C2" w:rsidRPr="00C834C2" w:rsidRDefault="00C834C2" w:rsidP="004E5E6F">
      <w:pPr>
        <w:widowControl/>
        <w:tabs>
          <w:tab w:val="left" w:pos="284"/>
        </w:tabs>
        <w:ind w:firstLine="709"/>
        <w:jc w:val="both"/>
        <w:rPr>
          <w:color w:val="000000"/>
          <w:sz w:val="24"/>
          <w:szCs w:val="24"/>
          <w:lang w:eastAsia="x-none"/>
        </w:rPr>
      </w:pPr>
      <w:r w:rsidRPr="00C834C2">
        <w:rPr>
          <w:color w:val="000000"/>
          <w:sz w:val="24"/>
          <w:szCs w:val="24"/>
          <w:lang w:eastAsia="x-none"/>
        </w:rPr>
        <w:t>нежилые помещения № 3 (лит</w:t>
      </w:r>
      <w:r>
        <w:rPr>
          <w:color w:val="000000"/>
          <w:sz w:val="24"/>
          <w:szCs w:val="24"/>
          <w:lang w:eastAsia="x-none"/>
        </w:rPr>
        <w:t xml:space="preserve">ер </w:t>
      </w:r>
      <w:r w:rsidRPr="00C834C2">
        <w:rPr>
          <w:color w:val="000000"/>
          <w:sz w:val="24"/>
          <w:szCs w:val="24"/>
          <w:lang w:eastAsia="x-none"/>
        </w:rPr>
        <w:t>г1), 36-40,</w:t>
      </w:r>
      <w:r w:rsidR="004E5E6F">
        <w:rPr>
          <w:color w:val="000000"/>
          <w:sz w:val="24"/>
          <w:szCs w:val="24"/>
          <w:lang w:eastAsia="x-none"/>
        </w:rPr>
        <w:t xml:space="preserve"> </w:t>
      </w:r>
      <w:r w:rsidRPr="00C834C2">
        <w:rPr>
          <w:color w:val="000000"/>
          <w:sz w:val="24"/>
          <w:szCs w:val="24"/>
          <w:lang w:eastAsia="x-none"/>
        </w:rPr>
        <w:t>44 (л</w:t>
      </w:r>
      <w:r>
        <w:rPr>
          <w:color w:val="000000"/>
          <w:sz w:val="24"/>
          <w:szCs w:val="24"/>
          <w:lang w:eastAsia="x-none"/>
        </w:rPr>
        <w:t>итер Г) общей площадью 118,9 кв.</w:t>
      </w:r>
      <w:r w:rsidR="00AA0CBF">
        <w:rPr>
          <w:color w:val="000000"/>
          <w:sz w:val="24"/>
          <w:szCs w:val="24"/>
          <w:lang w:eastAsia="x-none"/>
        </w:rPr>
        <w:t xml:space="preserve"> </w:t>
      </w:r>
      <w:r>
        <w:rPr>
          <w:color w:val="000000"/>
          <w:sz w:val="24"/>
          <w:szCs w:val="24"/>
          <w:lang w:eastAsia="x-none"/>
        </w:rPr>
        <w:t>м</w:t>
      </w:r>
      <w:r w:rsidR="00AA0CBF">
        <w:rPr>
          <w:color w:val="000000"/>
          <w:sz w:val="24"/>
          <w:szCs w:val="24"/>
          <w:lang w:eastAsia="x-none"/>
        </w:rPr>
        <w:t>етра</w:t>
      </w:r>
      <w:r w:rsidRPr="00C834C2">
        <w:rPr>
          <w:color w:val="000000"/>
          <w:sz w:val="24"/>
          <w:szCs w:val="24"/>
          <w:lang w:eastAsia="x-none"/>
        </w:rPr>
        <w:t>;</w:t>
      </w:r>
    </w:p>
    <w:p w:rsidR="00C834C2" w:rsidRDefault="00C834C2" w:rsidP="004E5E6F">
      <w:pPr>
        <w:widowControl/>
        <w:tabs>
          <w:tab w:val="left" w:pos="284"/>
        </w:tabs>
        <w:ind w:firstLine="709"/>
        <w:jc w:val="both"/>
        <w:rPr>
          <w:color w:val="000000"/>
          <w:sz w:val="24"/>
          <w:szCs w:val="24"/>
          <w:lang w:eastAsia="x-none"/>
        </w:rPr>
      </w:pPr>
      <w:r w:rsidRPr="00C834C2">
        <w:rPr>
          <w:color w:val="000000"/>
          <w:sz w:val="24"/>
          <w:szCs w:val="24"/>
          <w:lang w:eastAsia="x-none"/>
        </w:rPr>
        <w:t>нежилые помещения № 11,12 (лит</w:t>
      </w:r>
      <w:r>
        <w:rPr>
          <w:color w:val="000000"/>
          <w:sz w:val="24"/>
          <w:szCs w:val="24"/>
          <w:lang w:eastAsia="x-none"/>
        </w:rPr>
        <w:t>ер Г) общей площадью 34,9 кв.</w:t>
      </w:r>
      <w:r w:rsidR="00AA0CBF">
        <w:rPr>
          <w:color w:val="000000"/>
          <w:sz w:val="24"/>
          <w:szCs w:val="24"/>
          <w:lang w:eastAsia="x-none"/>
        </w:rPr>
        <w:t xml:space="preserve"> </w:t>
      </w:r>
      <w:r>
        <w:rPr>
          <w:color w:val="000000"/>
          <w:sz w:val="24"/>
          <w:szCs w:val="24"/>
          <w:lang w:eastAsia="x-none"/>
        </w:rPr>
        <w:t>м</w:t>
      </w:r>
      <w:r w:rsidR="00AA0CBF">
        <w:rPr>
          <w:color w:val="000000"/>
          <w:sz w:val="24"/>
          <w:szCs w:val="24"/>
          <w:lang w:eastAsia="x-none"/>
        </w:rPr>
        <w:t>етра</w:t>
      </w:r>
      <w:r>
        <w:rPr>
          <w:color w:val="000000"/>
          <w:sz w:val="24"/>
          <w:szCs w:val="24"/>
          <w:lang w:eastAsia="x-none"/>
        </w:rPr>
        <w:t>;</w:t>
      </w:r>
    </w:p>
    <w:p w:rsidR="00C834C2" w:rsidRPr="00C834C2" w:rsidRDefault="00C834C2" w:rsidP="004E5E6F">
      <w:pPr>
        <w:widowControl/>
        <w:tabs>
          <w:tab w:val="left" w:pos="284"/>
        </w:tabs>
        <w:ind w:firstLine="709"/>
        <w:jc w:val="both"/>
        <w:rPr>
          <w:color w:val="000000"/>
          <w:sz w:val="24"/>
          <w:szCs w:val="24"/>
          <w:lang w:eastAsia="x-none"/>
        </w:rPr>
      </w:pPr>
      <w:r w:rsidRPr="00C834C2">
        <w:rPr>
          <w:color w:val="000000"/>
          <w:sz w:val="24"/>
          <w:szCs w:val="24"/>
          <w:lang w:eastAsia="x-none"/>
        </w:rPr>
        <w:t>нежилые помещения № 18-23 (лит</w:t>
      </w:r>
      <w:r>
        <w:rPr>
          <w:color w:val="000000"/>
          <w:sz w:val="24"/>
          <w:szCs w:val="24"/>
          <w:lang w:eastAsia="x-none"/>
        </w:rPr>
        <w:t xml:space="preserve">ер Г) </w:t>
      </w:r>
      <w:r w:rsidRPr="00C834C2">
        <w:rPr>
          <w:color w:val="000000"/>
          <w:sz w:val="24"/>
          <w:szCs w:val="24"/>
          <w:lang w:eastAsia="x-none"/>
        </w:rPr>
        <w:t>общей площадью</w:t>
      </w:r>
      <w:r>
        <w:rPr>
          <w:color w:val="000000"/>
          <w:sz w:val="24"/>
          <w:szCs w:val="24"/>
          <w:lang w:eastAsia="x-none"/>
        </w:rPr>
        <w:t xml:space="preserve"> 120,4 кв.</w:t>
      </w:r>
      <w:r w:rsidR="00AA0CBF">
        <w:rPr>
          <w:color w:val="000000"/>
          <w:sz w:val="24"/>
          <w:szCs w:val="24"/>
          <w:lang w:eastAsia="x-none"/>
        </w:rPr>
        <w:t xml:space="preserve"> </w:t>
      </w:r>
      <w:r>
        <w:rPr>
          <w:color w:val="000000"/>
          <w:sz w:val="24"/>
          <w:szCs w:val="24"/>
          <w:lang w:eastAsia="x-none"/>
        </w:rPr>
        <w:t>м</w:t>
      </w:r>
      <w:r w:rsidR="00AA0CBF">
        <w:rPr>
          <w:color w:val="000000"/>
          <w:sz w:val="24"/>
          <w:szCs w:val="24"/>
          <w:lang w:eastAsia="x-none"/>
        </w:rPr>
        <w:t>етра</w:t>
      </w:r>
      <w:r w:rsidRPr="00C834C2">
        <w:rPr>
          <w:color w:val="000000"/>
          <w:sz w:val="24"/>
          <w:szCs w:val="24"/>
          <w:lang w:eastAsia="x-none"/>
        </w:rPr>
        <w:t>;</w:t>
      </w:r>
    </w:p>
    <w:p w:rsidR="00AA0CBF" w:rsidRPr="00C834C2" w:rsidRDefault="00AA0CBF" w:rsidP="004E5E6F">
      <w:pPr>
        <w:widowControl/>
        <w:tabs>
          <w:tab w:val="left" w:pos="284"/>
        </w:tabs>
        <w:ind w:firstLine="709"/>
        <w:jc w:val="both"/>
        <w:rPr>
          <w:color w:val="000000"/>
          <w:sz w:val="24"/>
          <w:szCs w:val="24"/>
          <w:lang w:eastAsia="x-none"/>
        </w:rPr>
      </w:pPr>
      <w:r w:rsidRPr="00C834C2">
        <w:rPr>
          <w:color w:val="000000"/>
          <w:sz w:val="24"/>
          <w:szCs w:val="24"/>
          <w:lang w:eastAsia="x-none"/>
        </w:rPr>
        <w:t>нежилые помещения № 2,</w:t>
      </w:r>
      <w:r w:rsidR="004E5E6F">
        <w:rPr>
          <w:color w:val="000000"/>
          <w:sz w:val="24"/>
          <w:szCs w:val="24"/>
          <w:lang w:eastAsia="x-none"/>
        </w:rPr>
        <w:t xml:space="preserve"> </w:t>
      </w:r>
      <w:r w:rsidRPr="00C834C2">
        <w:rPr>
          <w:color w:val="000000"/>
          <w:sz w:val="24"/>
          <w:szCs w:val="24"/>
          <w:lang w:eastAsia="x-none"/>
        </w:rPr>
        <w:t>4 (лит</w:t>
      </w:r>
      <w:r>
        <w:rPr>
          <w:color w:val="000000"/>
          <w:sz w:val="24"/>
          <w:szCs w:val="24"/>
          <w:lang w:eastAsia="x-none"/>
        </w:rPr>
        <w:t xml:space="preserve">ер </w:t>
      </w:r>
      <w:r w:rsidRPr="00C834C2">
        <w:rPr>
          <w:color w:val="000000"/>
          <w:sz w:val="24"/>
          <w:szCs w:val="24"/>
          <w:lang w:eastAsia="x-none"/>
        </w:rPr>
        <w:t>г1), 8,</w:t>
      </w:r>
      <w:r w:rsidR="004E5E6F">
        <w:rPr>
          <w:color w:val="000000"/>
          <w:sz w:val="24"/>
          <w:szCs w:val="24"/>
          <w:lang w:eastAsia="x-none"/>
        </w:rPr>
        <w:t xml:space="preserve"> </w:t>
      </w:r>
      <w:r w:rsidRPr="00C834C2">
        <w:rPr>
          <w:color w:val="000000"/>
          <w:sz w:val="24"/>
          <w:szCs w:val="24"/>
          <w:lang w:eastAsia="x-none"/>
        </w:rPr>
        <w:t>14-17 (лит</w:t>
      </w:r>
      <w:r>
        <w:rPr>
          <w:color w:val="000000"/>
          <w:sz w:val="24"/>
          <w:szCs w:val="24"/>
          <w:lang w:eastAsia="x-none"/>
        </w:rPr>
        <w:t xml:space="preserve">ер </w:t>
      </w:r>
      <w:r w:rsidRPr="00C834C2">
        <w:rPr>
          <w:color w:val="000000"/>
          <w:sz w:val="24"/>
          <w:szCs w:val="24"/>
          <w:lang w:eastAsia="x-none"/>
        </w:rPr>
        <w:t>Г) общей площадью 199,4 кв.</w:t>
      </w:r>
      <w:r>
        <w:rPr>
          <w:color w:val="000000"/>
          <w:sz w:val="24"/>
          <w:szCs w:val="24"/>
          <w:lang w:eastAsia="x-none"/>
        </w:rPr>
        <w:t xml:space="preserve"> </w:t>
      </w:r>
      <w:r w:rsidRPr="00C834C2">
        <w:rPr>
          <w:color w:val="000000"/>
          <w:sz w:val="24"/>
          <w:szCs w:val="24"/>
          <w:lang w:eastAsia="x-none"/>
        </w:rPr>
        <w:t>м</w:t>
      </w:r>
      <w:r>
        <w:rPr>
          <w:color w:val="000000"/>
          <w:sz w:val="24"/>
          <w:szCs w:val="24"/>
          <w:lang w:eastAsia="x-none"/>
        </w:rPr>
        <w:t>етра</w:t>
      </w:r>
      <w:r w:rsidRPr="00C834C2">
        <w:rPr>
          <w:color w:val="000000"/>
          <w:sz w:val="24"/>
          <w:szCs w:val="24"/>
          <w:lang w:eastAsia="x-none"/>
        </w:rPr>
        <w:t>;</w:t>
      </w:r>
    </w:p>
    <w:p w:rsidR="00C834C2" w:rsidRPr="00C834C2" w:rsidRDefault="00C834C2" w:rsidP="004E5E6F">
      <w:pPr>
        <w:widowControl/>
        <w:tabs>
          <w:tab w:val="left" w:pos="284"/>
        </w:tabs>
        <w:ind w:firstLine="709"/>
        <w:jc w:val="both"/>
        <w:rPr>
          <w:color w:val="000000"/>
          <w:sz w:val="24"/>
          <w:szCs w:val="24"/>
          <w:lang w:eastAsia="x-none"/>
        </w:rPr>
      </w:pPr>
      <w:r w:rsidRPr="00C834C2">
        <w:rPr>
          <w:color w:val="000000"/>
          <w:sz w:val="24"/>
          <w:szCs w:val="24"/>
          <w:lang w:eastAsia="x-none"/>
        </w:rPr>
        <w:t xml:space="preserve">нежилые помещения № 31-35, 41-43 </w:t>
      </w:r>
      <w:r w:rsidR="00AA0CBF">
        <w:rPr>
          <w:color w:val="000000"/>
          <w:sz w:val="24"/>
          <w:szCs w:val="24"/>
          <w:lang w:eastAsia="x-none"/>
        </w:rPr>
        <w:t xml:space="preserve">(литер Г) </w:t>
      </w:r>
      <w:r w:rsidRPr="00C834C2">
        <w:rPr>
          <w:color w:val="000000"/>
          <w:sz w:val="24"/>
          <w:szCs w:val="24"/>
          <w:lang w:eastAsia="x-none"/>
        </w:rPr>
        <w:t>общей площадью 127,6 кв.</w:t>
      </w:r>
      <w:r w:rsidR="00AA0CBF">
        <w:rPr>
          <w:color w:val="000000"/>
          <w:sz w:val="24"/>
          <w:szCs w:val="24"/>
          <w:lang w:eastAsia="x-none"/>
        </w:rPr>
        <w:t xml:space="preserve"> </w:t>
      </w:r>
      <w:r w:rsidRPr="00C834C2">
        <w:rPr>
          <w:color w:val="000000"/>
          <w:sz w:val="24"/>
          <w:szCs w:val="24"/>
          <w:lang w:eastAsia="x-none"/>
        </w:rPr>
        <w:t>м</w:t>
      </w:r>
      <w:r w:rsidR="00AA0CBF">
        <w:rPr>
          <w:color w:val="000000"/>
          <w:sz w:val="24"/>
          <w:szCs w:val="24"/>
          <w:lang w:eastAsia="x-none"/>
        </w:rPr>
        <w:t>етра.</w:t>
      </w:r>
      <w:r w:rsidRPr="00C834C2">
        <w:rPr>
          <w:color w:val="000000"/>
          <w:sz w:val="24"/>
          <w:szCs w:val="24"/>
          <w:lang w:eastAsia="x-none"/>
        </w:rPr>
        <w:t xml:space="preserve"> </w:t>
      </w:r>
    </w:p>
    <w:p w:rsidR="00C834C2" w:rsidRDefault="00C834C2" w:rsidP="004344FF">
      <w:pPr>
        <w:widowControl/>
        <w:tabs>
          <w:tab w:val="left" w:pos="284"/>
        </w:tabs>
        <w:ind w:firstLine="709"/>
        <w:jc w:val="both"/>
        <w:rPr>
          <w:color w:val="000000"/>
          <w:sz w:val="24"/>
          <w:szCs w:val="24"/>
          <w:lang w:eastAsia="x-none"/>
        </w:rPr>
      </w:pPr>
    </w:p>
    <w:p w:rsidR="004344FF" w:rsidRDefault="00BA7FCB" w:rsidP="00BA7FCB">
      <w:pPr>
        <w:widowControl/>
        <w:tabs>
          <w:tab w:val="left" w:pos="709"/>
        </w:tabs>
        <w:ind w:firstLine="709"/>
        <w:jc w:val="both"/>
        <w:rPr>
          <w:sz w:val="24"/>
          <w:szCs w:val="24"/>
        </w:rPr>
      </w:pPr>
      <w:r w:rsidRPr="00BA7FCB">
        <w:rPr>
          <w:b/>
          <w:sz w:val="24"/>
          <w:szCs w:val="24"/>
        </w:rPr>
        <w:t>Начальная цена продажи</w:t>
      </w:r>
      <w:r w:rsidRPr="00BA7FCB">
        <w:rPr>
          <w:sz w:val="24"/>
          <w:szCs w:val="24"/>
        </w:rPr>
        <w:t xml:space="preserve"> </w:t>
      </w:r>
      <w:r w:rsidRPr="004344FF">
        <w:rPr>
          <w:b/>
          <w:sz w:val="24"/>
          <w:szCs w:val="24"/>
        </w:rPr>
        <w:t xml:space="preserve">– </w:t>
      </w:r>
      <w:r w:rsidR="004344FF" w:rsidRPr="004344FF">
        <w:rPr>
          <w:b/>
          <w:sz w:val="24"/>
          <w:szCs w:val="24"/>
        </w:rPr>
        <w:t>12 007 300 (Двенадцать миллионов семь тысяч триста) рублей с учетом налога на добавленную стоимость.</w:t>
      </w:r>
    </w:p>
    <w:p w:rsidR="00BA7FCB" w:rsidRPr="00BA7FCB" w:rsidRDefault="00BA7FCB" w:rsidP="00BA7FCB">
      <w:pPr>
        <w:widowControl/>
        <w:tabs>
          <w:tab w:val="left" w:pos="709"/>
        </w:tabs>
        <w:ind w:firstLine="709"/>
        <w:jc w:val="both"/>
        <w:rPr>
          <w:sz w:val="24"/>
          <w:szCs w:val="24"/>
        </w:rPr>
      </w:pPr>
      <w:r w:rsidRPr="00BA7FCB">
        <w:rPr>
          <w:b/>
          <w:sz w:val="24"/>
          <w:szCs w:val="24"/>
        </w:rPr>
        <w:t xml:space="preserve">Размер задатка </w:t>
      </w:r>
      <w:r w:rsidRPr="00BA7FCB">
        <w:rPr>
          <w:sz w:val="24"/>
          <w:szCs w:val="24"/>
        </w:rPr>
        <w:t xml:space="preserve">(20% от начальной цены имущества) – </w:t>
      </w:r>
      <w:r w:rsidR="004344FF">
        <w:rPr>
          <w:b/>
          <w:sz w:val="24"/>
          <w:szCs w:val="24"/>
        </w:rPr>
        <w:t>2 401 460</w:t>
      </w:r>
      <w:r w:rsidRPr="00BA7FCB">
        <w:rPr>
          <w:b/>
          <w:sz w:val="24"/>
          <w:szCs w:val="24"/>
        </w:rPr>
        <w:t xml:space="preserve"> (</w:t>
      </w:r>
      <w:r w:rsidR="004344FF" w:rsidRPr="004344FF">
        <w:rPr>
          <w:b/>
          <w:sz w:val="24"/>
          <w:szCs w:val="24"/>
        </w:rPr>
        <w:t>Два миллиона четыреста одна тысяча четыреста шестьдесят</w:t>
      </w:r>
      <w:r w:rsidRPr="00BA7FCB">
        <w:rPr>
          <w:b/>
          <w:sz w:val="24"/>
          <w:szCs w:val="24"/>
        </w:rPr>
        <w:t>) рубл</w:t>
      </w:r>
      <w:r w:rsidR="00434D04">
        <w:rPr>
          <w:b/>
          <w:sz w:val="24"/>
          <w:szCs w:val="24"/>
        </w:rPr>
        <w:t>ей</w:t>
      </w:r>
      <w:r w:rsidRPr="00BA7FCB">
        <w:rPr>
          <w:b/>
          <w:sz w:val="24"/>
          <w:szCs w:val="24"/>
        </w:rPr>
        <w:t>.</w:t>
      </w:r>
    </w:p>
    <w:p w:rsidR="00BA7FCB" w:rsidRPr="00BA7FCB" w:rsidRDefault="00BA7FCB" w:rsidP="00BA7FCB">
      <w:pPr>
        <w:widowControl/>
        <w:tabs>
          <w:tab w:val="left" w:pos="284"/>
        </w:tabs>
        <w:ind w:firstLine="709"/>
        <w:jc w:val="both"/>
        <w:rPr>
          <w:b/>
          <w:sz w:val="24"/>
          <w:szCs w:val="24"/>
          <w:lang w:eastAsia="x-none"/>
        </w:rPr>
      </w:pPr>
      <w:r w:rsidRPr="00BA7FCB">
        <w:rPr>
          <w:b/>
          <w:color w:val="000000"/>
          <w:sz w:val="24"/>
          <w:szCs w:val="24"/>
          <w:lang w:eastAsia="x-none"/>
        </w:rPr>
        <w:t>Величина повышения начальной цены</w:t>
      </w:r>
      <w:r w:rsidRPr="00BA7FCB">
        <w:rPr>
          <w:color w:val="000000"/>
          <w:sz w:val="24"/>
          <w:szCs w:val="24"/>
          <w:lang w:eastAsia="x-none"/>
        </w:rPr>
        <w:t xml:space="preserve"> («</w:t>
      </w:r>
      <w:r w:rsidRPr="00BA7FCB">
        <w:rPr>
          <w:b/>
          <w:color w:val="000000"/>
          <w:sz w:val="24"/>
          <w:szCs w:val="24"/>
          <w:lang w:val="x-none" w:eastAsia="x-none"/>
        </w:rPr>
        <w:t>Шаг аукциона</w:t>
      </w:r>
      <w:r w:rsidRPr="00BA7FCB">
        <w:rPr>
          <w:color w:val="000000"/>
          <w:sz w:val="24"/>
          <w:szCs w:val="24"/>
          <w:lang w:eastAsia="x-none"/>
        </w:rPr>
        <w:t>»)</w:t>
      </w:r>
      <w:r w:rsidRPr="00BA7FCB">
        <w:rPr>
          <w:color w:val="000000"/>
          <w:sz w:val="24"/>
          <w:szCs w:val="24"/>
          <w:lang w:val="x-none" w:eastAsia="x-none"/>
        </w:rPr>
        <w:t xml:space="preserve"> – </w:t>
      </w:r>
      <w:r w:rsidR="004344FF" w:rsidRPr="004344FF">
        <w:rPr>
          <w:b/>
          <w:color w:val="000000"/>
          <w:sz w:val="24"/>
          <w:szCs w:val="24"/>
          <w:lang w:eastAsia="x-none"/>
        </w:rPr>
        <w:t xml:space="preserve">600 365 (Шестьсот тысяч триста шестьдесят пять) рублей </w:t>
      </w:r>
      <w:r w:rsidRPr="00BA7FCB">
        <w:rPr>
          <w:color w:val="000000"/>
          <w:sz w:val="24"/>
          <w:szCs w:val="24"/>
          <w:lang w:val="x-none" w:eastAsia="x-none"/>
        </w:rPr>
        <w:t>(5 % от начальной цены продажи)</w:t>
      </w:r>
      <w:r w:rsidRPr="00BA7FCB">
        <w:rPr>
          <w:b/>
          <w:color w:val="000000"/>
          <w:sz w:val="24"/>
          <w:szCs w:val="24"/>
          <w:lang w:val="x-none" w:eastAsia="x-none"/>
        </w:rPr>
        <w:t>.</w:t>
      </w:r>
    </w:p>
    <w:p w:rsidR="00415EE6" w:rsidRPr="00600919" w:rsidRDefault="00BA7FCB" w:rsidP="00415EE6">
      <w:pPr>
        <w:pStyle w:val="a6"/>
        <w:widowControl/>
        <w:shd w:val="clear" w:color="auto" w:fill="auto"/>
        <w:tabs>
          <w:tab w:val="left" w:pos="284"/>
        </w:tabs>
        <w:ind w:left="0" w:firstLine="709"/>
        <w:jc w:val="both"/>
        <w:rPr>
          <w:sz w:val="24"/>
          <w:szCs w:val="24"/>
          <w:lang w:val="ru-RU"/>
        </w:rPr>
      </w:pPr>
      <w:r w:rsidRPr="00BA7FCB">
        <w:rPr>
          <w:b/>
          <w:sz w:val="24"/>
          <w:szCs w:val="24"/>
        </w:rPr>
        <w:t>Информация о предыдущих торгах:</w:t>
      </w:r>
      <w:r w:rsidRPr="00BA7FCB">
        <w:rPr>
          <w:sz w:val="24"/>
          <w:szCs w:val="24"/>
        </w:rPr>
        <w:t xml:space="preserve"> </w:t>
      </w:r>
      <w:r w:rsidR="00415EE6">
        <w:rPr>
          <w:sz w:val="24"/>
          <w:szCs w:val="24"/>
          <w:lang w:val="ru-RU"/>
        </w:rPr>
        <w:t xml:space="preserve">В 2021-2022 гг. на продажу не выставлялось. </w:t>
      </w:r>
    </w:p>
    <w:p w:rsidR="00BA7FCB" w:rsidRPr="00BA7FCB" w:rsidRDefault="00BA7FCB" w:rsidP="00BA7FCB">
      <w:pPr>
        <w:widowControl/>
        <w:tabs>
          <w:tab w:val="left" w:pos="284"/>
        </w:tabs>
        <w:ind w:firstLine="709"/>
        <w:jc w:val="both"/>
        <w:rPr>
          <w:color w:val="000000"/>
          <w:sz w:val="24"/>
          <w:szCs w:val="24"/>
          <w:lang w:eastAsia="x-none"/>
        </w:rPr>
      </w:pPr>
    </w:p>
    <w:p w:rsidR="00F55A21" w:rsidRDefault="00F55A2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80415A">
        <w:rPr>
          <w:b/>
          <w:sz w:val="24"/>
          <w:szCs w:val="24"/>
        </w:rPr>
        <w:t xml:space="preserve">9 ноября </w:t>
      </w:r>
      <w:r w:rsidR="00F128A0" w:rsidRPr="00F128A0">
        <w:rPr>
          <w:b/>
          <w:sz w:val="24"/>
          <w:szCs w:val="24"/>
        </w:rPr>
        <w:t>20</w:t>
      </w:r>
      <w:r w:rsidR="00391FEF">
        <w:rPr>
          <w:b/>
          <w:sz w:val="24"/>
          <w:szCs w:val="24"/>
        </w:rPr>
        <w:t>2</w:t>
      </w:r>
      <w:r w:rsidR="001278EE">
        <w:rPr>
          <w:b/>
          <w:sz w:val="24"/>
          <w:szCs w:val="24"/>
        </w:rPr>
        <w:t>2</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0B168C">
        <w:rPr>
          <w:b/>
          <w:sz w:val="24"/>
          <w:szCs w:val="24"/>
        </w:rPr>
        <w:t xml:space="preserve"> </w:t>
      </w:r>
      <w:r w:rsidR="0080415A">
        <w:rPr>
          <w:b/>
          <w:sz w:val="24"/>
          <w:szCs w:val="24"/>
        </w:rPr>
        <w:t xml:space="preserve">6 декабря </w:t>
      </w:r>
      <w:r w:rsidR="00F128A0" w:rsidRPr="00F128A0">
        <w:rPr>
          <w:b/>
          <w:sz w:val="24"/>
          <w:szCs w:val="24"/>
        </w:rPr>
        <w:t>20</w:t>
      </w:r>
      <w:r w:rsidR="00391FEF">
        <w:rPr>
          <w:b/>
          <w:sz w:val="24"/>
          <w:szCs w:val="24"/>
        </w:rPr>
        <w:t>2</w:t>
      </w:r>
      <w:r w:rsidR="001278EE">
        <w:rPr>
          <w:b/>
          <w:sz w:val="24"/>
          <w:szCs w:val="24"/>
        </w:rPr>
        <w:t>2</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BA7FCB">
        <w:rPr>
          <w:b/>
          <w:sz w:val="24"/>
          <w:szCs w:val="24"/>
        </w:rPr>
        <w:t xml:space="preserve"> </w:t>
      </w:r>
      <w:r w:rsidR="0080415A">
        <w:rPr>
          <w:b/>
          <w:sz w:val="24"/>
          <w:szCs w:val="24"/>
        </w:rPr>
        <w:t xml:space="preserve">9 </w:t>
      </w:r>
      <w:r w:rsidR="0080415A" w:rsidRPr="0080415A">
        <w:rPr>
          <w:b/>
          <w:sz w:val="24"/>
          <w:szCs w:val="24"/>
        </w:rPr>
        <w:t>декабря</w:t>
      </w:r>
      <w:r w:rsidR="000B168C">
        <w:rPr>
          <w:b/>
          <w:sz w:val="24"/>
          <w:szCs w:val="24"/>
        </w:rPr>
        <w:t xml:space="preserve"> </w:t>
      </w:r>
      <w:r w:rsidR="00F128A0" w:rsidRPr="00F128A0">
        <w:rPr>
          <w:b/>
          <w:sz w:val="24"/>
          <w:szCs w:val="24"/>
        </w:rPr>
        <w:t>20</w:t>
      </w:r>
      <w:r w:rsidR="00391FEF">
        <w:rPr>
          <w:b/>
          <w:sz w:val="24"/>
          <w:szCs w:val="24"/>
        </w:rPr>
        <w:t>2</w:t>
      </w:r>
      <w:r w:rsidR="001278EE">
        <w:rPr>
          <w:b/>
          <w:sz w:val="24"/>
          <w:szCs w:val="24"/>
        </w:rPr>
        <w:t>2</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B168C">
        <w:rPr>
          <w:b/>
          <w:sz w:val="24"/>
          <w:szCs w:val="24"/>
        </w:rPr>
        <w:t xml:space="preserve"> </w:t>
      </w:r>
      <w:r w:rsidR="0080415A">
        <w:rPr>
          <w:b/>
          <w:sz w:val="24"/>
          <w:szCs w:val="24"/>
        </w:rPr>
        <w:t xml:space="preserve">12 </w:t>
      </w:r>
      <w:r w:rsidR="0080415A" w:rsidRPr="0080415A">
        <w:rPr>
          <w:b/>
          <w:sz w:val="24"/>
          <w:szCs w:val="24"/>
        </w:rPr>
        <w:t>декабря</w:t>
      </w:r>
      <w:r w:rsidR="0080415A">
        <w:rPr>
          <w:b/>
          <w:sz w:val="24"/>
          <w:szCs w:val="24"/>
        </w:rPr>
        <w:t xml:space="preserve"> </w:t>
      </w:r>
      <w:r w:rsidRPr="00F128A0">
        <w:rPr>
          <w:b/>
          <w:sz w:val="24"/>
          <w:szCs w:val="24"/>
        </w:rPr>
        <w:t>20</w:t>
      </w:r>
      <w:r w:rsidR="00391FEF">
        <w:rPr>
          <w:b/>
          <w:sz w:val="24"/>
          <w:szCs w:val="24"/>
        </w:rPr>
        <w:t>2</w:t>
      </w:r>
      <w:r w:rsidR="001278EE">
        <w:rPr>
          <w:b/>
          <w:sz w:val="24"/>
          <w:szCs w:val="24"/>
        </w:rPr>
        <w:t>2</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p>
    <w:p w:rsidR="009E12F2" w:rsidRDefault="009E12F2" w:rsidP="001C49E0">
      <w:pPr>
        <w:widowControl/>
        <w:tabs>
          <w:tab w:val="left" w:pos="0"/>
        </w:tabs>
        <w:jc w:val="center"/>
        <w:rPr>
          <w:b/>
          <w:caps/>
          <w:sz w:val="24"/>
          <w:szCs w:val="24"/>
        </w:rPr>
      </w:pPr>
    </w:p>
    <w:p w:rsidR="005D019C"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515031" w:rsidRPr="00EB15CF" w:rsidRDefault="00515031" w:rsidP="001C49E0">
      <w:pPr>
        <w:widowControl/>
        <w:tabs>
          <w:tab w:val="left" w:pos="0"/>
        </w:tabs>
        <w:jc w:val="center"/>
        <w:rPr>
          <w:b/>
          <w:caps/>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w:t>
      </w:r>
      <w:r w:rsidR="000C4E39" w:rsidRPr="000C4E39">
        <w:rPr>
          <w:sz w:val="24"/>
          <w:szCs w:val="24"/>
        </w:rPr>
        <w:lastRenderedPageBreak/>
        <w:t>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F867EB" w:rsidRPr="0094492F"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026E46" w:rsidRDefault="00026E46" w:rsidP="005D019C">
      <w:pPr>
        <w:ind w:firstLine="567"/>
        <w:contextualSpacing/>
        <w:jc w:val="center"/>
        <w:rPr>
          <w:b/>
          <w:caps/>
          <w:sz w:val="24"/>
          <w:szCs w:val="24"/>
        </w:rPr>
      </w:pPr>
    </w:p>
    <w:p w:rsidR="009E12F2" w:rsidRDefault="009E12F2"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9E12F2" w:rsidRDefault="009E12F2" w:rsidP="005D019C">
      <w:pPr>
        <w:ind w:firstLine="567"/>
        <w:jc w:val="both"/>
        <w:rPr>
          <w:sz w:val="24"/>
          <w:szCs w:val="24"/>
        </w:rPr>
      </w:pP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lastRenderedPageBreak/>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w:t>
      </w:r>
      <w:r w:rsidR="00697574">
        <w:rPr>
          <w:sz w:val="24"/>
        </w:rPr>
        <w:t>и</w:t>
      </w:r>
      <w:r w:rsidR="009D2074">
        <w:rPr>
          <w:sz w:val="24"/>
        </w:rPr>
        <w:t xml:space="preserve"> </w:t>
      </w:r>
      <w:hyperlink r:id="rId11" w:history="1">
        <w:r w:rsidR="00113BAB" w:rsidRPr="00CB7A4D">
          <w:rPr>
            <w:rStyle w:val="af0"/>
            <w:sz w:val="24"/>
          </w:rPr>
          <w:t>https:// www.fabrikant.ru.</w:t>
        </w:r>
      </w:hyperlink>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proofErr w:type="spellStart"/>
      <w:r w:rsidR="00113BAB" w:rsidRPr="00113BAB">
        <w:rPr>
          <w:sz w:val="24"/>
          <w:szCs w:val="24"/>
        </w:rPr>
        <w:t>info</w:t>
      </w:r>
      <w:proofErr w:type="spellEnd"/>
      <w:r w:rsidR="00113BAB" w:rsidRPr="00113BAB">
        <w:rPr>
          <w:sz w:val="24"/>
          <w:szCs w:val="24"/>
        </w:rPr>
        <w:t>@ fabrikant.ru</w:t>
      </w:r>
      <w:r w:rsidRPr="00113BAB">
        <w:rPr>
          <w:sz w:val="24"/>
          <w:szCs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r w:rsidR="00697574">
        <w:rPr>
          <w:rFonts w:ascii="Times New Roman" w:hAnsi="Times New Roman"/>
          <w:sz w:val="24"/>
          <w:szCs w:val="24"/>
        </w:rPr>
        <w:t>.</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0152AE">
        <w:rPr>
          <w:rFonts w:ascii="Times New Roman" w:eastAsia="Times New Roman" w:hAnsi="Times New Roman" w:cs="Times New Roman"/>
          <w:sz w:val="24"/>
          <w:szCs w:val="24"/>
        </w:rPr>
        <w:t>дического лица без доверенности</w:t>
      </w:r>
      <w:r w:rsidR="00697574">
        <w:rPr>
          <w:rFonts w:ascii="Times New Roman" w:eastAsia="Times New Roman" w:hAnsi="Times New Roman" w:cs="Times New Roman"/>
          <w:sz w:val="24"/>
          <w:szCs w:val="24"/>
        </w:rPr>
        <w:t>.</w:t>
      </w:r>
    </w:p>
    <w:p w:rsidR="00697574" w:rsidRDefault="00697574" w:rsidP="005D019C">
      <w:pPr>
        <w:pStyle w:val="ConsPlusNormal"/>
        <w:ind w:firstLine="540"/>
        <w:jc w:val="both"/>
        <w:rPr>
          <w:rFonts w:ascii="Times New Roman" w:eastAsia="Times New Roman" w:hAnsi="Times New Roman" w:cs="Times New Roman"/>
          <w:sz w:val="24"/>
          <w:szCs w:val="24"/>
        </w:rPr>
      </w:pPr>
    </w:p>
    <w:p w:rsidR="005D019C"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w:t>
      </w:r>
      <w:r w:rsidRPr="00860A09">
        <w:rPr>
          <w:rFonts w:ascii="Times New Roman" w:eastAsia="Times New Roman" w:hAnsi="Times New Roman" w:cs="Times New Roman"/>
          <w:sz w:val="24"/>
          <w:szCs w:val="24"/>
        </w:rPr>
        <w:lastRenderedPageBreak/>
        <w:t xml:space="preserve">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97574" w:rsidRPr="00697574" w:rsidRDefault="00697574" w:rsidP="00697574">
      <w:pPr>
        <w:widowControl/>
        <w:ind w:firstLine="540"/>
        <w:jc w:val="both"/>
        <w:rPr>
          <w:sz w:val="24"/>
          <w:szCs w:val="24"/>
        </w:rPr>
      </w:pPr>
      <w:r w:rsidRPr="00697574">
        <w:rPr>
          <w:sz w:val="24"/>
          <w:szCs w:val="24"/>
        </w:rPr>
        <w:t>К документам  также прилагается их опись</w:t>
      </w:r>
      <w:r>
        <w:rPr>
          <w:sz w:val="24"/>
          <w:szCs w:val="24"/>
        </w:rPr>
        <w:t xml:space="preserve"> согласно </w:t>
      </w:r>
      <w:r w:rsidRPr="00697574">
        <w:rPr>
          <w:bCs/>
          <w:sz w:val="24"/>
          <w:szCs w:val="24"/>
        </w:rPr>
        <w:t>приложению 3 к аукционной документации</w:t>
      </w:r>
      <w:r w:rsidRPr="00697574">
        <w:rPr>
          <w:sz w:val="24"/>
          <w:szCs w:val="24"/>
        </w:rPr>
        <w:t xml:space="preserve">. </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091D0A" w:rsidRPr="00091D0A">
        <w:rPr>
          <w:sz w:val="24"/>
        </w:rPr>
        <w:t xml:space="preserve">При приеме заявок от претендентов </w:t>
      </w:r>
      <w:r w:rsidR="00091D0A">
        <w:rPr>
          <w:sz w:val="24"/>
        </w:rPr>
        <w:t>О</w:t>
      </w:r>
      <w:r w:rsidR="00091D0A" w:rsidRPr="00091D0A">
        <w:rPr>
          <w:sz w:val="24"/>
        </w:rPr>
        <w:t>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в размере</w:t>
      </w:r>
      <w:r w:rsidR="000B168C">
        <w:rPr>
          <w:rFonts w:eastAsia="Calibri"/>
          <w:b/>
          <w:sz w:val="24"/>
          <w:szCs w:val="24"/>
        </w:rPr>
        <w:t xml:space="preserve"> 20% от начальной цены продажи</w:t>
      </w:r>
      <w:r w:rsidR="000B168C">
        <w:rPr>
          <w:rFonts w:eastAsia="Calibri"/>
          <w:b/>
          <w:sz w:val="24"/>
          <w:szCs w:val="24"/>
          <w:lang w:val="ru-RU"/>
        </w:rPr>
        <w:t xml:space="preserve"> </w:t>
      </w:r>
      <w:r w:rsidR="000B168C">
        <w:rPr>
          <w:rFonts w:eastAsia="Calibri"/>
          <w:b/>
          <w:sz w:val="24"/>
          <w:szCs w:val="24"/>
        </w:rPr>
        <w:t>лота</w:t>
      </w:r>
      <w:r w:rsidR="000B168C">
        <w:rPr>
          <w:rFonts w:eastAsia="Calibri"/>
          <w:b/>
          <w:sz w:val="24"/>
          <w:szCs w:val="24"/>
          <w:lang w:val="ru-RU"/>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(17.00 часов</w:t>
      </w:r>
      <w:r w:rsidR="0056700E">
        <w:rPr>
          <w:sz w:val="24"/>
          <w:szCs w:val="24"/>
          <w:lang w:val="ru-RU"/>
        </w:rPr>
        <w:t xml:space="preserve"> </w:t>
      </w:r>
      <w:r w:rsidR="000B168C">
        <w:rPr>
          <w:sz w:val="24"/>
          <w:szCs w:val="24"/>
          <w:lang w:val="ru-RU"/>
        </w:rPr>
        <w:t xml:space="preserve">                       </w:t>
      </w:r>
      <w:r w:rsidR="0080415A">
        <w:rPr>
          <w:sz w:val="24"/>
          <w:szCs w:val="24"/>
          <w:lang w:val="ru-RU"/>
        </w:rPr>
        <w:t xml:space="preserve">6 декабря </w:t>
      </w:r>
      <w:r w:rsidRPr="007F221B">
        <w:rPr>
          <w:sz w:val="24"/>
          <w:szCs w:val="24"/>
          <w:lang w:val="ru-RU"/>
        </w:rPr>
        <w:t>202</w:t>
      </w:r>
      <w:r w:rsidR="00091D0A">
        <w:rPr>
          <w:sz w:val="24"/>
          <w:szCs w:val="24"/>
          <w:lang w:val="ru-RU"/>
        </w:rPr>
        <w:t>2</w:t>
      </w:r>
      <w:r w:rsidRPr="007F221B">
        <w:rPr>
          <w:sz w:val="24"/>
          <w:szCs w:val="24"/>
          <w:lang w:val="ru-RU"/>
        </w:rPr>
        <w:t xml:space="preserve"> года).</w:t>
      </w:r>
    </w:p>
    <w:p w:rsidR="001E4F81" w:rsidRPr="009E72CC" w:rsidRDefault="001E4F81" w:rsidP="001E4F81">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453B6C" w:rsidRDefault="001E4F81" w:rsidP="00453B6C">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E4F81" w:rsidRDefault="001E4F81" w:rsidP="00453B6C">
      <w:pPr>
        <w:pStyle w:val="a6"/>
        <w:widowControl/>
        <w:tabs>
          <w:tab w:val="left" w:pos="709"/>
        </w:tabs>
        <w:ind w:left="0" w:firstLine="567"/>
        <w:jc w:val="both"/>
        <w:rPr>
          <w:color w:val="auto"/>
          <w:sz w:val="24"/>
          <w:szCs w:val="24"/>
          <w:lang w:val="ru-RU"/>
        </w:rPr>
      </w:pPr>
      <w:r w:rsidRPr="009E72CC">
        <w:rPr>
          <w:color w:val="auto"/>
          <w:sz w:val="24"/>
          <w:szCs w:val="24"/>
        </w:rPr>
        <w:t>Задаток, внесенный победителем а</w:t>
      </w:r>
      <w:r w:rsidR="007E6FFC">
        <w:rPr>
          <w:color w:val="auto"/>
          <w:sz w:val="24"/>
          <w:szCs w:val="24"/>
        </w:rPr>
        <w:t>укциона</w:t>
      </w:r>
      <w:r w:rsidR="007E6FFC">
        <w:rPr>
          <w:color w:val="auto"/>
          <w:sz w:val="24"/>
          <w:szCs w:val="24"/>
          <w:lang w:val="ru-RU"/>
        </w:rPr>
        <w:t xml:space="preserve"> либо лицом, признанным единственным участником аукциона,</w:t>
      </w:r>
      <w:r w:rsidRPr="009E72CC">
        <w:rPr>
          <w:color w:val="auto"/>
          <w:sz w:val="24"/>
          <w:szCs w:val="24"/>
        </w:rPr>
        <w:t xml:space="preserve"> засчитывается в счет исполнения обязательств по оплате стоимости реализуемого имущества по договору купли-продажи.  </w:t>
      </w:r>
    </w:p>
    <w:p w:rsidR="005D3BA6" w:rsidRDefault="005D3BA6" w:rsidP="00453B6C">
      <w:pPr>
        <w:pStyle w:val="a6"/>
        <w:widowControl/>
        <w:tabs>
          <w:tab w:val="left" w:pos="709"/>
        </w:tabs>
        <w:ind w:left="0" w:firstLine="567"/>
        <w:jc w:val="both"/>
        <w:rPr>
          <w:color w:val="auto"/>
          <w:sz w:val="24"/>
          <w:szCs w:val="24"/>
          <w:lang w:val="ru-RU"/>
        </w:rPr>
      </w:pPr>
      <w:r>
        <w:rPr>
          <w:color w:val="auto"/>
          <w:sz w:val="24"/>
          <w:szCs w:val="24"/>
          <w:lang w:val="ru-RU"/>
        </w:rPr>
        <w:t>Реквизиты для перечисления задатка:</w:t>
      </w:r>
    </w:p>
    <w:p w:rsidR="005D3BA6" w:rsidRPr="002142B1" w:rsidRDefault="005D3BA6" w:rsidP="00453B6C">
      <w:pPr>
        <w:widowControl/>
        <w:autoSpaceDE w:val="0"/>
        <w:autoSpaceDN w:val="0"/>
        <w:adjustRightInd w:val="0"/>
        <w:ind w:firstLine="567"/>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5D3BA6" w:rsidRPr="002142B1" w:rsidRDefault="005D3BA6" w:rsidP="00453B6C">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5D3BA6" w:rsidRPr="002142B1" w:rsidRDefault="005D3BA6" w:rsidP="00453B6C">
      <w:pPr>
        <w:widowControl/>
        <w:tabs>
          <w:tab w:val="left" w:pos="567"/>
        </w:tabs>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5D3BA6" w:rsidRPr="00EC1458" w:rsidRDefault="005D3BA6" w:rsidP="00453B6C">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Расчетный счет</w:t>
      </w:r>
      <w:r>
        <w:rPr>
          <w:rFonts w:eastAsiaTheme="minorHAnsi"/>
          <w:color w:val="000000"/>
          <w:sz w:val="24"/>
          <w:szCs w:val="22"/>
          <w:lang w:eastAsia="en-US"/>
        </w:rPr>
        <w:t xml:space="preserve"> </w:t>
      </w:r>
      <w:r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EC1458">
        <w:rPr>
          <w:rFonts w:eastAsiaTheme="minorHAnsi"/>
          <w:color w:val="000000"/>
          <w:sz w:val="24"/>
          <w:szCs w:val="22"/>
          <w:lang w:eastAsia="en-US"/>
        </w:rPr>
        <w:t>40702810301400020601</w:t>
      </w:r>
    </w:p>
    <w:p w:rsidR="005D3BA6" w:rsidRDefault="005D3BA6" w:rsidP="00453B6C">
      <w:pPr>
        <w:widowControl/>
        <w:autoSpaceDE w:val="0"/>
        <w:autoSpaceDN w:val="0"/>
        <w:adjustRightInd w:val="0"/>
        <w:ind w:firstLine="567"/>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Pr="002142B1">
        <w:rPr>
          <w:rFonts w:eastAsiaTheme="minorHAnsi"/>
          <w:color w:val="000000"/>
          <w:sz w:val="24"/>
          <w:szCs w:val="22"/>
          <w:lang w:eastAsia="en-US"/>
        </w:rPr>
        <w:t xml:space="preserve">получателя: </w:t>
      </w:r>
      <w:r w:rsidRPr="00D04B83">
        <w:rPr>
          <w:rFonts w:eastAsiaTheme="minorHAnsi"/>
          <w:color w:val="000000"/>
          <w:sz w:val="24"/>
          <w:szCs w:val="22"/>
          <w:lang w:eastAsia="en-US"/>
        </w:rPr>
        <w:t xml:space="preserve">АО </w:t>
      </w:r>
      <w:r>
        <w:rPr>
          <w:rFonts w:eastAsiaTheme="minorHAnsi"/>
          <w:color w:val="000000"/>
          <w:sz w:val="24"/>
          <w:szCs w:val="22"/>
          <w:lang w:eastAsia="en-US"/>
        </w:rPr>
        <w:t>«</w:t>
      </w:r>
      <w:r w:rsidRPr="00D04B83">
        <w:rPr>
          <w:rFonts w:eastAsiaTheme="minorHAnsi"/>
          <w:color w:val="000000"/>
          <w:sz w:val="24"/>
          <w:szCs w:val="22"/>
          <w:lang w:eastAsia="en-US"/>
        </w:rPr>
        <w:t>АЛЬФА-БАНК</w:t>
      </w:r>
      <w:r>
        <w:rPr>
          <w:rFonts w:eastAsiaTheme="minorHAnsi"/>
          <w:color w:val="000000"/>
          <w:sz w:val="24"/>
          <w:szCs w:val="22"/>
          <w:lang w:eastAsia="en-US"/>
        </w:rPr>
        <w:t>»</w:t>
      </w:r>
      <w:r w:rsidRPr="00D04B83">
        <w:rPr>
          <w:rFonts w:eastAsiaTheme="minorHAnsi"/>
          <w:color w:val="000000"/>
          <w:sz w:val="24"/>
          <w:szCs w:val="22"/>
          <w:lang w:eastAsia="en-US"/>
        </w:rPr>
        <w:t xml:space="preserve"> г. Москва</w:t>
      </w:r>
    </w:p>
    <w:p w:rsidR="005D3BA6" w:rsidRDefault="005D3BA6" w:rsidP="00453B6C">
      <w:pPr>
        <w:widowControl/>
        <w:autoSpaceDE w:val="0"/>
        <w:autoSpaceDN w:val="0"/>
        <w:adjustRightInd w:val="0"/>
        <w:ind w:firstLine="567"/>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30101810200000000593</w:t>
      </w:r>
    </w:p>
    <w:p w:rsidR="005D3BA6" w:rsidRPr="002142B1" w:rsidRDefault="005D3BA6" w:rsidP="00453B6C">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5D3BA6" w:rsidRPr="00EC1458" w:rsidRDefault="005D3BA6" w:rsidP="00453B6C">
      <w:pPr>
        <w:pStyle w:val="Default"/>
        <w:ind w:firstLine="567"/>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Pr="00EC1458">
        <w:rPr>
          <w:bCs/>
        </w:rPr>
        <w:t>Пополнение лицевого счета № __________ по заявке                                  № ________</w:t>
      </w:r>
      <w:proofErr w:type="gramStart"/>
      <w:r w:rsidRPr="00EC1458">
        <w:rPr>
          <w:bCs/>
        </w:rPr>
        <w:t xml:space="preserve"> ,</w:t>
      </w:r>
      <w:proofErr w:type="gramEnd"/>
      <w:r w:rsidRPr="00EC1458">
        <w:rPr>
          <w:bCs/>
        </w:rPr>
        <w:t xml:space="preserve"> без НДС</w:t>
      </w:r>
    </w:p>
    <w:p w:rsidR="004103A2" w:rsidRDefault="004103A2" w:rsidP="00453B6C">
      <w:pPr>
        <w:pStyle w:val="a6"/>
        <w:widowControl/>
        <w:tabs>
          <w:tab w:val="left" w:pos="709"/>
        </w:tabs>
        <w:ind w:left="0"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w:t>
      </w:r>
      <w:r w:rsidRPr="00492AA9">
        <w:rPr>
          <w:rFonts w:eastAsia="Calibri"/>
          <w:b/>
          <w:sz w:val="24"/>
          <w:szCs w:val="24"/>
        </w:rPr>
        <w:lastRenderedPageBreak/>
        <w:t>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CD7C56" w:rsidRDefault="004103A2" w:rsidP="00453B6C">
      <w:pPr>
        <w:ind w:firstLine="567"/>
        <w:jc w:val="both"/>
        <w:rPr>
          <w:rFonts w:eastAsia="Calibri"/>
          <w:sz w:val="24"/>
          <w:szCs w:val="24"/>
        </w:rPr>
      </w:pPr>
      <w:r w:rsidRPr="00CD7C56">
        <w:rPr>
          <w:rFonts w:eastAsia="Calibri"/>
          <w:sz w:val="24"/>
          <w:szCs w:val="24"/>
        </w:rPr>
        <w:t>3.</w:t>
      </w:r>
      <w:r w:rsidRPr="00CD7C56">
        <w:rPr>
          <w:rFonts w:eastAsia="Calibri"/>
          <w:b/>
          <w:sz w:val="24"/>
          <w:szCs w:val="24"/>
        </w:rPr>
        <w:t xml:space="preserve">  </w:t>
      </w:r>
      <w:r w:rsidRPr="00CD7C56">
        <w:rPr>
          <w:rFonts w:eastAsia="Calibri"/>
          <w:sz w:val="24"/>
          <w:szCs w:val="24"/>
        </w:rPr>
        <w:t>Порядок возвращения задатка:</w:t>
      </w:r>
    </w:p>
    <w:p w:rsidR="00CD7C56" w:rsidRPr="00CD7C56" w:rsidRDefault="00CD7C56" w:rsidP="00CD7C56">
      <w:pPr>
        <w:widowControl/>
        <w:ind w:firstLine="540"/>
        <w:jc w:val="both"/>
        <w:rPr>
          <w:sz w:val="24"/>
          <w:szCs w:val="24"/>
        </w:rPr>
      </w:pPr>
      <w:r w:rsidRPr="00CD7C56">
        <w:rPr>
          <w:sz w:val="24"/>
          <w:szCs w:val="24"/>
        </w:rPr>
        <w:t xml:space="preserve">участникам, за исключением победителя или лица, признанного единственным участником аукциона, - в течение 5 календарных дней со дня подведения итогов продажи имущества; </w:t>
      </w:r>
    </w:p>
    <w:p w:rsidR="004103A2" w:rsidRPr="00CD7C56" w:rsidRDefault="00043CB4" w:rsidP="004103A2">
      <w:pPr>
        <w:ind w:firstLine="567"/>
        <w:jc w:val="both"/>
        <w:rPr>
          <w:rFonts w:eastAsia="Calibri"/>
          <w:sz w:val="24"/>
          <w:szCs w:val="24"/>
        </w:rPr>
      </w:pPr>
      <w:r w:rsidRPr="00CD7C56">
        <w:rPr>
          <w:rFonts w:eastAsia="Calibri"/>
          <w:sz w:val="24"/>
          <w:szCs w:val="24"/>
        </w:rPr>
        <w:t xml:space="preserve">претендентам, </w:t>
      </w:r>
      <w:r w:rsidR="004103A2" w:rsidRPr="00CD7C56">
        <w:rPr>
          <w:rFonts w:eastAsia="Calibri"/>
          <w:sz w:val="24"/>
          <w:szCs w:val="24"/>
        </w:rPr>
        <w:t xml:space="preserve">не допущенным к участию в аукционе, </w:t>
      </w:r>
      <w:r w:rsidRPr="00CD7C56">
        <w:rPr>
          <w:rFonts w:eastAsia="Calibri"/>
          <w:sz w:val="24"/>
          <w:szCs w:val="24"/>
        </w:rPr>
        <w:t xml:space="preserve">– </w:t>
      </w:r>
      <w:r w:rsidR="004103A2" w:rsidRPr="00CD7C56">
        <w:rPr>
          <w:rFonts w:eastAsia="Calibri"/>
          <w:sz w:val="24"/>
          <w:szCs w:val="24"/>
        </w:rPr>
        <w:t>в течение 5 календарных дней со дня подписания протокола о признании пр</w:t>
      </w:r>
      <w:r w:rsidR="00090D57" w:rsidRPr="00CD7C56">
        <w:rPr>
          <w:rFonts w:eastAsia="Calibri"/>
          <w:sz w:val="24"/>
          <w:szCs w:val="24"/>
        </w:rPr>
        <w:t>етендентов участниками аукциона;</w:t>
      </w:r>
    </w:p>
    <w:p w:rsidR="00090D57" w:rsidRPr="00851B6C" w:rsidRDefault="00090D57" w:rsidP="004103A2">
      <w:pPr>
        <w:ind w:firstLine="567"/>
        <w:jc w:val="both"/>
        <w:rPr>
          <w:rFonts w:eastAsia="Calibri"/>
          <w:sz w:val="24"/>
          <w:szCs w:val="24"/>
        </w:rPr>
      </w:pPr>
      <w:r w:rsidRPr="00CD7C56">
        <w:rPr>
          <w:rFonts w:eastAsia="Calibri"/>
          <w:sz w:val="24"/>
          <w:szCs w:val="24"/>
        </w:rPr>
        <w:t>в случае отзыва претенденто</w:t>
      </w:r>
      <w:r w:rsidR="001402AD" w:rsidRPr="00CD7C56">
        <w:rPr>
          <w:rFonts w:eastAsia="Calibri"/>
          <w:sz w:val="24"/>
          <w:szCs w:val="24"/>
        </w:rPr>
        <w:t>м</w:t>
      </w:r>
      <w:r w:rsidRPr="00CD7C56">
        <w:rPr>
          <w:rFonts w:eastAsia="Calibri"/>
          <w:sz w:val="24"/>
          <w:szCs w:val="24"/>
        </w:rPr>
        <w:t xml:space="preserve"> заявки – в течение 5 календарных дней со дня </w:t>
      </w:r>
      <w:r w:rsidRPr="00851B6C">
        <w:rPr>
          <w:rFonts w:eastAsia="Calibri"/>
          <w:sz w:val="24"/>
          <w:szCs w:val="24"/>
        </w:rPr>
        <w:t xml:space="preserve">поступления уведомления об отзыве. </w:t>
      </w:r>
    </w:p>
    <w:p w:rsidR="00495990" w:rsidRPr="00495990" w:rsidRDefault="004103A2" w:rsidP="00851B6C">
      <w:pPr>
        <w:pStyle w:val="TextBasTxt"/>
        <w:ind w:firstLine="540"/>
      </w:pPr>
      <w:r w:rsidRPr="00851B6C">
        <w:t>4.</w:t>
      </w:r>
      <w:r w:rsidRPr="00851B6C">
        <w:rPr>
          <w:b/>
        </w:rPr>
        <w:t xml:space="preserve">  </w:t>
      </w:r>
      <w:r w:rsidR="00495990" w:rsidRPr="00495990">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71995">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7199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E71995" w:rsidRPr="00E71995" w:rsidRDefault="00E71995" w:rsidP="00E71995">
      <w:pPr>
        <w:widowControl/>
        <w:ind w:firstLine="567"/>
        <w:jc w:val="both"/>
        <w:rPr>
          <w:sz w:val="24"/>
          <w:szCs w:val="24"/>
        </w:rPr>
      </w:pPr>
      <w:r w:rsidRPr="00E71995">
        <w:rPr>
          <w:sz w:val="24"/>
          <w:szCs w:val="24"/>
        </w:rPr>
        <w:t xml:space="preserve">представленные документы не подтверждают право </w:t>
      </w:r>
      <w:r>
        <w:rPr>
          <w:sz w:val="24"/>
          <w:szCs w:val="24"/>
        </w:rPr>
        <w:t>П</w:t>
      </w:r>
      <w:r w:rsidRPr="00E71995">
        <w:rPr>
          <w:sz w:val="24"/>
          <w:szCs w:val="24"/>
        </w:rPr>
        <w:t xml:space="preserve">ретендента быть покупателем в соответствии с законодательством Российской Федерации; </w:t>
      </w:r>
    </w:p>
    <w:p w:rsidR="00E71995" w:rsidRPr="00E71995" w:rsidRDefault="00E71995" w:rsidP="00E71995">
      <w:pPr>
        <w:widowControl/>
        <w:ind w:firstLine="567"/>
        <w:jc w:val="both"/>
        <w:rPr>
          <w:sz w:val="24"/>
          <w:szCs w:val="24"/>
        </w:rPr>
      </w:pPr>
      <w:r w:rsidRPr="00E71995">
        <w:rPr>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E71995" w:rsidRPr="00E71995" w:rsidRDefault="00E71995" w:rsidP="00E71995">
      <w:pPr>
        <w:widowControl/>
        <w:ind w:firstLine="567"/>
        <w:jc w:val="both"/>
        <w:rPr>
          <w:sz w:val="24"/>
          <w:szCs w:val="24"/>
        </w:rPr>
      </w:pPr>
      <w:r w:rsidRPr="00E71995">
        <w:rPr>
          <w:sz w:val="24"/>
          <w:szCs w:val="24"/>
        </w:rPr>
        <w:t xml:space="preserve">заявка подана лицом, не уполномоченным </w:t>
      </w:r>
      <w:r>
        <w:rPr>
          <w:sz w:val="24"/>
          <w:szCs w:val="24"/>
        </w:rPr>
        <w:t>П</w:t>
      </w:r>
      <w:r w:rsidRPr="00E71995">
        <w:rPr>
          <w:sz w:val="24"/>
          <w:szCs w:val="24"/>
        </w:rPr>
        <w:t xml:space="preserve">ретендентом на осуществление таких действий; </w:t>
      </w:r>
    </w:p>
    <w:p w:rsidR="00E71995" w:rsidRPr="00E71995" w:rsidRDefault="00E71995" w:rsidP="00E71995">
      <w:pPr>
        <w:widowControl/>
        <w:ind w:firstLine="567"/>
        <w:jc w:val="both"/>
        <w:rPr>
          <w:sz w:val="24"/>
          <w:szCs w:val="24"/>
        </w:rPr>
      </w:pPr>
      <w:r w:rsidRPr="00E71995">
        <w:rPr>
          <w:sz w:val="24"/>
          <w:szCs w:val="24"/>
        </w:rPr>
        <w:t xml:space="preserve">не подтверждено поступление в установленный срок задатка на счета, указанные в информационном сообщении. </w:t>
      </w:r>
    </w:p>
    <w:p w:rsidR="005D019C" w:rsidRDefault="005D019C" w:rsidP="00E7199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F32D7B">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 xml:space="preserve">о проведении </w:t>
      </w:r>
      <w:r w:rsidR="005D019C">
        <w:rPr>
          <w:b w:val="0"/>
          <w:sz w:val="24"/>
          <w:szCs w:val="24"/>
        </w:rPr>
        <w:t xml:space="preserve">аукциона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lastRenderedPageBreak/>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 xml:space="preserve">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lastRenderedPageBreak/>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DF6CAB" w:rsidRPr="00DF6CAB" w:rsidRDefault="00DF6CAB" w:rsidP="00DF6CAB">
      <w:pPr>
        <w:widowControl/>
        <w:ind w:firstLine="540"/>
        <w:jc w:val="both"/>
        <w:rPr>
          <w:sz w:val="24"/>
          <w:szCs w:val="24"/>
        </w:rPr>
      </w:pPr>
      <w:r w:rsidRPr="00DF6CAB">
        <w:rPr>
          <w:sz w:val="24"/>
          <w:szCs w:val="24"/>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 </w:t>
      </w:r>
    </w:p>
    <w:p w:rsidR="005D019C" w:rsidRPr="005E522D" w:rsidRDefault="005D019C" w:rsidP="00431BE9">
      <w:pPr>
        <w:ind w:firstLine="540"/>
        <w:jc w:val="both"/>
        <w:rPr>
          <w:sz w:val="24"/>
          <w:szCs w:val="24"/>
        </w:rPr>
      </w:pPr>
      <w:r w:rsidRPr="005E522D">
        <w:rPr>
          <w:sz w:val="24"/>
          <w:szCs w:val="24"/>
        </w:rPr>
        <w:t xml:space="preserve">7. </w:t>
      </w:r>
      <w:r w:rsidR="00431BE9" w:rsidRPr="00431BE9">
        <w:rPr>
          <w:sz w:val="24"/>
          <w:szCs w:val="24"/>
        </w:rPr>
        <w:t xml:space="preserve">Процедура аукциона считается завершенной со времени подписания </w:t>
      </w:r>
      <w:r w:rsidR="00431BE9">
        <w:rPr>
          <w:sz w:val="24"/>
          <w:szCs w:val="24"/>
        </w:rPr>
        <w:t>П</w:t>
      </w:r>
      <w:r w:rsidR="00431BE9" w:rsidRPr="00431BE9">
        <w:rPr>
          <w:sz w:val="24"/>
          <w:szCs w:val="24"/>
        </w:rPr>
        <w:t xml:space="preserve">родавцом протокола об итогах аукциона. </w:t>
      </w:r>
    </w:p>
    <w:p w:rsidR="005D019C" w:rsidRPr="008A799A" w:rsidRDefault="005D019C" w:rsidP="005D019C">
      <w:pPr>
        <w:ind w:firstLine="539"/>
        <w:rPr>
          <w:sz w:val="24"/>
          <w:szCs w:val="24"/>
        </w:rPr>
      </w:pPr>
      <w:r w:rsidRPr="008A799A">
        <w:rPr>
          <w:sz w:val="24"/>
          <w:szCs w:val="24"/>
        </w:rPr>
        <w:t>8. Аукцион признается несостоявшимся в следующих случаях:</w:t>
      </w:r>
    </w:p>
    <w:p w:rsidR="005D019C" w:rsidRPr="008A799A" w:rsidRDefault="005D019C" w:rsidP="005D019C">
      <w:pPr>
        <w:ind w:firstLine="539"/>
        <w:jc w:val="both"/>
        <w:rPr>
          <w:sz w:val="24"/>
          <w:szCs w:val="24"/>
        </w:rPr>
      </w:pPr>
      <w:r w:rsidRPr="008A799A">
        <w:rPr>
          <w:sz w:val="24"/>
          <w:szCs w:val="24"/>
        </w:rPr>
        <w:t>- не было подано ни одной заявки на участие либо ни один из Претендентов не признан участником;</w:t>
      </w:r>
    </w:p>
    <w:p w:rsidR="008A799A" w:rsidRPr="008A799A" w:rsidRDefault="005D019C" w:rsidP="008A799A">
      <w:pPr>
        <w:ind w:firstLine="540"/>
        <w:jc w:val="both"/>
        <w:rPr>
          <w:sz w:val="24"/>
          <w:szCs w:val="24"/>
        </w:rPr>
      </w:pPr>
      <w:r w:rsidRPr="008A799A">
        <w:rPr>
          <w:sz w:val="24"/>
          <w:szCs w:val="24"/>
        </w:rPr>
        <w:t xml:space="preserve">- </w:t>
      </w:r>
      <w:r w:rsidR="008A799A" w:rsidRPr="008A799A">
        <w:rPr>
          <w:sz w:val="24"/>
          <w:szCs w:val="24"/>
        </w:rPr>
        <w:t xml:space="preserve">лицо, признанное единственным участником аукциона, отказалось от заключения договора купли-продажи; </w:t>
      </w:r>
    </w:p>
    <w:p w:rsidR="005D019C" w:rsidRPr="005E522D" w:rsidRDefault="005D019C" w:rsidP="005D019C">
      <w:pPr>
        <w:ind w:firstLine="539"/>
        <w:rPr>
          <w:sz w:val="24"/>
          <w:szCs w:val="24"/>
        </w:rPr>
      </w:pPr>
      <w:r w:rsidRPr="008A799A">
        <w:rPr>
          <w:sz w:val="24"/>
          <w:szCs w:val="24"/>
        </w:rPr>
        <w:t xml:space="preserve">- ни один из участников не сделал предложение о начальной цене </w:t>
      </w:r>
      <w:r w:rsidR="00DE346F" w:rsidRPr="008A799A">
        <w:rPr>
          <w:sz w:val="24"/>
          <w:szCs w:val="24"/>
        </w:rPr>
        <w:t>имущества</w:t>
      </w:r>
      <w:r w:rsidRPr="008A799A">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w:t>
      </w:r>
    </w:p>
    <w:p w:rsidR="00C34283" w:rsidRPr="00C34283" w:rsidRDefault="005D019C" w:rsidP="00C34283">
      <w:pPr>
        <w:ind w:firstLine="539"/>
        <w:jc w:val="both"/>
        <w:rPr>
          <w:sz w:val="24"/>
          <w:szCs w:val="24"/>
        </w:rPr>
      </w:pPr>
      <w:r>
        <w:rPr>
          <w:sz w:val="24"/>
          <w:szCs w:val="24"/>
        </w:rPr>
        <w:t>10</w:t>
      </w:r>
      <w:r w:rsidRPr="005E522D">
        <w:rPr>
          <w:sz w:val="24"/>
          <w:szCs w:val="24"/>
        </w:rPr>
        <w:t>.</w:t>
      </w:r>
      <w:r>
        <w:rPr>
          <w:sz w:val="24"/>
          <w:szCs w:val="24"/>
        </w:rPr>
        <w:t xml:space="preserve"> </w:t>
      </w:r>
      <w:r w:rsidR="00C34283" w:rsidRPr="00C34283">
        <w:rPr>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 </w:t>
      </w:r>
    </w:p>
    <w:p w:rsidR="00C34283" w:rsidRPr="00C34283" w:rsidRDefault="00C34283" w:rsidP="00C34283">
      <w:pPr>
        <w:widowControl/>
        <w:ind w:firstLine="540"/>
        <w:jc w:val="both"/>
        <w:rPr>
          <w:sz w:val="24"/>
          <w:szCs w:val="24"/>
        </w:rPr>
      </w:pPr>
      <w:r w:rsidRPr="00C34283">
        <w:rPr>
          <w:sz w:val="24"/>
          <w:szCs w:val="24"/>
        </w:rPr>
        <w:t xml:space="preserve">а) наименование имущества и иные позволяющие его индивидуализировать сведения (спецификация лота); </w:t>
      </w:r>
    </w:p>
    <w:p w:rsidR="00C34283" w:rsidRPr="00C34283" w:rsidRDefault="00C34283" w:rsidP="00C34283">
      <w:pPr>
        <w:widowControl/>
        <w:ind w:firstLine="540"/>
        <w:jc w:val="both"/>
        <w:rPr>
          <w:sz w:val="24"/>
          <w:szCs w:val="24"/>
        </w:rPr>
      </w:pPr>
      <w:r w:rsidRPr="00C34283">
        <w:rPr>
          <w:sz w:val="24"/>
          <w:szCs w:val="24"/>
        </w:rPr>
        <w:t xml:space="preserve">б) цена сделки; </w:t>
      </w:r>
    </w:p>
    <w:p w:rsidR="00C34283" w:rsidRPr="00C34283" w:rsidRDefault="00C34283" w:rsidP="00C34283">
      <w:pPr>
        <w:widowControl/>
        <w:ind w:firstLine="540"/>
        <w:jc w:val="both"/>
        <w:rPr>
          <w:sz w:val="24"/>
          <w:szCs w:val="24"/>
        </w:rPr>
      </w:pPr>
      <w:r w:rsidRPr="00C34283">
        <w:rPr>
          <w:sz w:val="24"/>
          <w:szCs w:val="24"/>
        </w:rPr>
        <w:t xml:space="preserve">в) фамилия, имя, отчество физического лица или наименование юридического лица - победителя или лица, признанного единственным участником аукциона. </w:t>
      </w:r>
    </w:p>
    <w:p w:rsidR="00856321" w:rsidRDefault="00856321"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lastRenderedPageBreak/>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sidR="00856321">
        <w:rPr>
          <w:rFonts w:eastAsia="Times New Roman"/>
          <w:lang w:eastAsia="en-US"/>
        </w:rPr>
        <w:t>4</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w:t>
      </w:r>
      <w:r w:rsidR="00474E48" w:rsidRPr="00474E48">
        <w:t xml:space="preserve">либо лицом, признанным единственным участником аукциона, </w:t>
      </w:r>
      <w:r w:rsidRPr="001B5274">
        <w:rPr>
          <w:rFonts w:eastAsia="Times New Roman"/>
          <w:lang w:eastAsia="en-US"/>
        </w:rPr>
        <w:t xml:space="preserve">в соответствии с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00FE7AD7">
        <w:t xml:space="preserve"> подведения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rsidRPr="001B5274">
        <w:rPr>
          <w:rFonts w:eastAsia="Times New Roman"/>
          <w:lang w:eastAsia="en-US"/>
        </w:rPr>
        <w:t>единовременно</w:t>
      </w:r>
      <w:r w:rsidRPr="001B5274">
        <w:t xml:space="preserve"> в соответ</w:t>
      </w:r>
      <w:r>
        <w:t xml:space="preserve">ствии с </w:t>
      </w:r>
      <w:r w:rsidR="00636406">
        <w:t xml:space="preserve">условиями </w:t>
      </w:r>
      <w:r>
        <w:t>договор</w:t>
      </w:r>
      <w:r w:rsidR="00636406">
        <w:t>а</w:t>
      </w:r>
      <w:r>
        <w:t xml:space="preserve"> купли-продажи </w:t>
      </w:r>
      <w:r w:rsidR="00DE346F">
        <w:t>имущества</w:t>
      </w:r>
      <w:r w:rsidRPr="001B5274">
        <w:t>.</w:t>
      </w:r>
    </w:p>
    <w:p w:rsidR="005D019C"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xml:space="preserve">, </w:t>
      </w:r>
      <w:r w:rsidR="00636406" w:rsidRPr="00636406">
        <w:t xml:space="preserve">либо лица, признанного единственным участником аукциона, </w:t>
      </w:r>
      <w:r w:rsidRPr="001B5274">
        <w:rPr>
          <w:rFonts w:eastAsia="Times New Roman"/>
          <w:lang w:eastAsia="en-US"/>
        </w:rPr>
        <w:t>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636406" w:rsidRDefault="005D019C" w:rsidP="005D019C">
      <w:pPr>
        <w:pStyle w:val="TextBasTxt"/>
        <w:ind w:firstLine="540"/>
        <w:rPr>
          <w:rFonts w:eastAsia="Times New Roman"/>
          <w:lang w:eastAsia="en-US"/>
        </w:rPr>
      </w:pPr>
      <w:r w:rsidRPr="00636406">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636406">
        <w:rPr>
          <w:rFonts w:eastAsia="Times New Roman"/>
          <w:lang w:eastAsia="en-US"/>
        </w:rPr>
        <w:t>имущества</w:t>
      </w:r>
      <w:r w:rsidRPr="00636406">
        <w:rPr>
          <w:rFonts w:eastAsia="Times New Roman"/>
          <w:lang w:eastAsia="en-US"/>
        </w:rPr>
        <w:t xml:space="preserve">. </w:t>
      </w:r>
    </w:p>
    <w:p w:rsidR="00636406" w:rsidRPr="00636406" w:rsidRDefault="005D019C" w:rsidP="00636406">
      <w:pPr>
        <w:ind w:firstLine="540"/>
        <w:jc w:val="both"/>
        <w:rPr>
          <w:sz w:val="24"/>
          <w:szCs w:val="24"/>
        </w:rPr>
      </w:pPr>
      <w:r w:rsidRPr="00636406">
        <w:rPr>
          <w:sz w:val="24"/>
          <w:szCs w:val="24"/>
          <w:lang w:eastAsia="en-US"/>
        </w:rPr>
        <w:t>5. </w:t>
      </w:r>
      <w:r w:rsidR="00636406" w:rsidRPr="00636406">
        <w:rPr>
          <w:sz w:val="24"/>
          <w:szCs w:val="24"/>
        </w:rPr>
        <w:t xml:space="preserve">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5D019C" w:rsidRDefault="005D019C" w:rsidP="00382C41">
      <w:pPr>
        <w:pStyle w:val="TextBasTxt"/>
        <w:ind w:firstLine="540"/>
        <w:rPr>
          <w:rFonts w:eastAsia="Times New Roman"/>
          <w:lang w:eastAsia="en-US"/>
        </w:rPr>
      </w:pPr>
      <w:proofErr w:type="gramStart"/>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 xml:space="preserve">признанным победителем аукциона </w:t>
      </w:r>
      <w:r w:rsidR="00636406" w:rsidRPr="00636406">
        <w:t xml:space="preserve">либо лица, признанного единственным участником аукциона, </w:t>
      </w:r>
      <w:r w:rsidR="001F2359">
        <w:rPr>
          <w:rFonts w:eastAsia="Times New Roman"/>
          <w:lang w:eastAsia="en-US"/>
        </w:rPr>
        <w:t>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 xml:space="preserve">риложение </w:t>
      </w:r>
      <w:r w:rsidR="00856321">
        <w:rPr>
          <w:rFonts w:eastAsia="Times New Roman"/>
          <w:lang w:eastAsia="en-US"/>
        </w:rPr>
        <w:t>4</w:t>
      </w:r>
      <w:r>
        <w:rPr>
          <w:rFonts w:eastAsia="Times New Roman"/>
          <w:lang w:eastAsia="en-US"/>
        </w:rPr>
        <w:t xml:space="preserve">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roofErr w:type="gramEnd"/>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w:t>
      </w:r>
      <w:r w:rsidR="00636406">
        <w:rPr>
          <w:sz w:val="24"/>
          <w:szCs w:val="24"/>
        </w:rPr>
        <w:t>П</w:t>
      </w:r>
      <w:r w:rsidRPr="0095625D">
        <w:rPr>
          <w:sz w:val="24"/>
          <w:szCs w:val="24"/>
        </w:rPr>
        <w:t>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r w:rsidR="00636406" w:rsidRPr="007932C7">
        <w:rPr>
          <w:sz w:val="24"/>
          <w:szCs w:val="24"/>
        </w:rPr>
        <w:t>www.fabrikant.ru</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4ACD">
        <w:rPr>
          <w:b/>
          <w:sz w:val="24"/>
          <w:szCs w:val="24"/>
        </w:rPr>
        <w:t>56-52-31</w:t>
      </w:r>
      <w:r w:rsidRPr="00DB72AB">
        <w:rPr>
          <w:b/>
          <w:sz w:val="24"/>
          <w:szCs w:val="24"/>
        </w:rPr>
        <w:t>.</w:t>
      </w:r>
    </w:p>
    <w:p w:rsidR="005D019C" w:rsidRPr="006212E7" w:rsidRDefault="005D019C" w:rsidP="00993877">
      <w:pPr>
        <w:autoSpaceDE w:val="0"/>
        <w:autoSpaceDN w:val="0"/>
        <w:adjustRightInd w:val="0"/>
        <w:ind w:firstLine="567"/>
        <w:jc w:val="both"/>
        <w:rPr>
          <w:b/>
          <w:sz w:val="24"/>
          <w:szCs w:val="24"/>
        </w:rPr>
      </w:pPr>
      <w:bookmarkStart w:id="0" w:name="_GoBack"/>
      <w:bookmarkEnd w:id="0"/>
      <w:r w:rsidRPr="00355D0A">
        <w:rPr>
          <w:sz w:val="24"/>
          <w:szCs w:val="24"/>
        </w:rPr>
        <w:br w:type="page"/>
      </w:r>
      <w:r w:rsidRPr="006212E7">
        <w:rPr>
          <w:b/>
          <w:sz w:val="24"/>
          <w:szCs w:val="24"/>
        </w:rPr>
        <w:lastRenderedPageBreak/>
        <w:t xml:space="preserve">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2F3756">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w:history="1">
        <w:r w:rsidR="002F3756" w:rsidRPr="00F56033">
          <w:rPr>
            <w:rStyle w:val="af0"/>
            <w:sz w:val="22"/>
            <w:szCs w:val="22"/>
            <w:lang w:val="en-US"/>
          </w:rPr>
          <w:t>www</w:t>
        </w:r>
        <w:r w:rsidR="002F3756" w:rsidRPr="00F56033">
          <w:rPr>
            <w:rStyle w:val="af0"/>
            <w:sz w:val="22"/>
            <w:szCs w:val="22"/>
          </w:rPr>
          <w:t>.</w:t>
        </w:r>
        <w:r w:rsidR="002F3756" w:rsidRPr="00F56033">
          <w:rPr>
            <w:rStyle w:val="af0"/>
            <w:sz w:val="22"/>
            <w:szCs w:val="22"/>
            <w:lang w:val="en-US"/>
          </w:rPr>
          <w:t>fabrikant</w:t>
        </w:r>
        <w:r w:rsidR="002F3756" w:rsidRPr="00F56033">
          <w:rPr>
            <w:rStyle w:val="af0"/>
            <w:sz w:val="22"/>
            <w:szCs w:val="22"/>
          </w:rPr>
          <w:t>.</w:t>
        </w:r>
        <w:r w:rsidR="002F3756" w:rsidRPr="00F56033">
          <w:rPr>
            <w:rStyle w:val="af0"/>
            <w:sz w:val="22"/>
            <w:szCs w:val="22"/>
            <w:lang w:val="en-US"/>
          </w:rPr>
          <w:t>ru</w:t>
        </w:r>
        <w:r w:rsidR="002F3756" w:rsidRPr="00F56033">
          <w:rPr>
            <w:rStyle w:val="af0"/>
            <w:sz w:val="22"/>
            <w:szCs w:val="22"/>
          </w:rPr>
          <w:t xml:space="preserve"> </w:t>
        </w:r>
      </w:hyperlink>
      <w:r w:rsidR="00EB54FA" w:rsidRPr="00EB15CF">
        <w:rPr>
          <w:sz w:val="22"/>
          <w:szCs w:val="22"/>
        </w:rPr>
        <w:t>.</w:t>
      </w:r>
    </w:p>
    <w:p w:rsidR="002F3756" w:rsidRDefault="005D019C" w:rsidP="002F3756">
      <w:pPr>
        <w:widowControl/>
        <w:numPr>
          <w:ilvl w:val="0"/>
          <w:numId w:val="38"/>
        </w:numPr>
        <w:tabs>
          <w:tab w:val="left" w:pos="709"/>
        </w:tabs>
        <w:overflowPunct w:val="0"/>
        <w:autoSpaceDE w:val="0"/>
        <w:autoSpaceDN w:val="0"/>
        <w:adjustRightInd w:val="0"/>
        <w:jc w:val="both"/>
        <w:textAlignment w:val="baseline"/>
        <w:rPr>
          <w:sz w:val="22"/>
          <w:szCs w:val="22"/>
        </w:rPr>
      </w:pPr>
      <w:r w:rsidRPr="002F3756">
        <w:rPr>
          <w:sz w:val="22"/>
          <w:szCs w:val="22"/>
        </w:rPr>
        <w:t>В случае признания победителем торгов</w:t>
      </w:r>
      <w:r w:rsidR="002F3756" w:rsidRPr="002F3756">
        <w:rPr>
          <w:sz w:val="22"/>
          <w:szCs w:val="22"/>
        </w:rPr>
        <w:t>,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2F3756">
        <w:rPr>
          <w:sz w:val="22"/>
          <w:szCs w:val="22"/>
        </w:rPr>
        <w:t>:</w:t>
      </w:r>
    </w:p>
    <w:p w:rsidR="002F3756" w:rsidRDefault="005D019C" w:rsidP="002F3756">
      <w:pPr>
        <w:widowControl/>
        <w:tabs>
          <w:tab w:val="left" w:pos="709"/>
        </w:tabs>
        <w:overflowPunct w:val="0"/>
        <w:autoSpaceDE w:val="0"/>
        <w:autoSpaceDN w:val="0"/>
        <w:adjustRightInd w:val="0"/>
        <w:ind w:left="360"/>
        <w:jc w:val="both"/>
        <w:textAlignment w:val="baseline"/>
        <w:rPr>
          <w:sz w:val="22"/>
          <w:szCs w:val="22"/>
        </w:rPr>
      </w:pPr>
      <w:r w:rsidRPr="002F3756">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2F3756" w:rsidP="002F3756">
      <w:pPr>
        <w:widowControl/>
        <w:tabs>
          <w:tab w:val="left" w:pos="709"/>
        </w:tabs>
        <w:overflowPunct w:val="0"/>
        <w:autoSpaceDE w:val="0"/>
        <w:autoSpaceDN w:val="0"/>
        <w:adjustRightInd w:val="0"/>
        <w:ind w:left="360"/>
        <w:jc w:val="both"/>
        <w:textAlignment w:val="baseline"/>
        <w:rPr>
          <w:sz w:val="22"/>
          <w:szCs w:val="22"/>
        </w:rPr>
      </w:pPr>
      <w:r>
        <w:rPr>
          <w:sz w:val="22"/>
          <w:szCs w:val="22"/>
        </w:rPr>
        <w:t>-</w:t>
      </w:r>
      <w:r w:rsidR="005D019C" w:rsidRPr="007A5C0D">
        <w:rPr>
          <w:sz w:val="22"/>
          <w:szCs w:val="22"/>
        </w:rPr>
        <w:t xml:space="preserve">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w:t>
      </w:r>
      <w:r w:rsidRPr="00562FB6">
        <w:rPr>
          <w:sz w:val="22"/>
          <w:szCs w:val="22"/>
        </w:rPr>
        <w:lastRenderedPageBreak/>
        <w:t xml:space="preserve">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002F3756" w:rsidRPr="002F3756">
        <w:rPr>
          <w:sz w:val="22"/>
          <w:szCs w:val="22"/>
        </w:rPr>
        <w:t>либо лиц</w:t>
      </w:r>
      <w:r w:rsidR="002F3756">
        <w:rPr>
          <w:sz w:val="22"/>
          <w:szCs w:val="22"/>
        </w:rPr>
        <w:t>а</w:t>
      </w:r>
      <w:r w:rsidR="002F3756" w:rsidRPr="002F3756">
        <w:rPr>
          <w:sz w:val="22"/>
          <w:szCs w:val="22"/>
        </w:rPr>
        <w:t>, признанн</w:t>
      </w:r>
      <w:r w:rsidR="002F3756">
        <w:rPr>
          <w:sz w:val="22"/>
          <w:szCs w:val="22"/>
        </w:rPr>
        <w:t>ого</w:t>
      </w:r>
      <w:r w:rsidR="002F3756" w:rsidRPr="002F3756">
        <w:rPr>
          <w:sz w:val="22"/>
          <w:szCs w:val="22"/>
        </w:rPr>
        <w:t xml:space="preserve">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2F3756">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w:t>
      </w:r>
      <w:r w:rsidR="002F3756" w:rsidRPr="002F3756">
        <w:rPr>
          <w:sz w:val="22"/>
          <w:szCs w:val="22"/>
        </w:rPr>
        <w:t>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2F3756">
        <w:rPr>
          <w:sz w:val="22"/>
          <w:szCs w:val="22"/>
        </w:rPr>
        <w:t xml:space="preserve">, </w:t>
      </w:r>
      <w:r w:rsidRPr="001F4C29">
        <w:rPr>
          <w:sz w:val="22"/>
          <w:szCs w:val="22"/>
        </w:rPr>
        <w:t xml:space="preserve">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w:t>
      </w:r>
      <w:r w:rsidR="002F3756">
        <w:rPr>
          <w:sz w:val="22"/>
          <w:szCs w:val="22"/>
        </w:rPr>
        <w:t>ю</w:t>
      </w:r>
      <w:r w:rsidRPr="00EB15CF">
        <w:rPr>
          <w:sz w:val="22"/>
          <w:szCs w:val="22"/>
        </w:rPr>
        <w:t xml:space="preserve">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3945E7" w:rsidRDefault="003945E7" w:rsidP="003945E7">
      <w:pPr>
        <w:widowControl/>
        <w:numPr>
          <w:ilvl w:val="0"/>
          <w:numId w:val="40"/>
        </w:numPr>
        <w:tabs>
          <w:tab w:val="left" w:pos="709"/>
        </w:tabs>
        <w:overflowPunct w:val="0"/>
        <w:autoSpaceDE w:val="0"/>
        <w:autoSpaceDN w:val="0"/>
        <w:adjustRightInd w:val="0"/>
        <w:jc w:val="both"/>
        <w:textAlignment w:val="baseline"/>
        <w:rPr>
          <w:sz w:val="22"/>
          <w:szCs w:val="22"/>
        </w:rPr>
      </w:pPr>
      <w:r w:rsidRPr="002F3756">
        <w:rPr>
          <w:sz w:val="22"/>
          <w:szCs w:val="22"/>
        </w:rPr>
        <w:t>В случае признания победителем торгов, 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Pr>
          <w:sz w:val="22"/>
          <w:szCs w:val="22"/>
        </w:rPr>
        <w:t>:</w:t>
      </w:r>
    </w:p>
    <w:p w:rsidR="003945E7" w:rsidRDefault="003945E7" w:rsidP="003945E7">
      <w:pPr>
        <w:widowControl/>
        <w:tabs>
          <w:tab w:val="left" w:pos="709"/>
        </w:tabs>
        <w:overflowPunct w:val="0"/>
        <w:autoSpaceDE w:val="0"/>
        <w:autoSpaceDN w:val="0"/>
        <w:adjustRightInd w:val="0"/>
        <w:ind w:left="360"/>
        <w:jc w:val="both"/>
        <w:textAlignment w:val="baseline"/>
        <w:rPr>
          <w:sz w:val="22"/>
          <w:szCs w:val="22"/>
        </w:rPr>
      </w:pPr>
      <w:r w:rsidRPr="002F3756">
        <w:rPr>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945E7" w:rsidRPr="007A5C0D" w:rsidRDefault="003945E7" w:rsidP="003945E7">
      <w:pPr>
        <w:widowControl/>
        <w:tabs>
          <w:tab w:val="left" w:pos="709"/>
        </w:tabs>
        <w:overflowPunct w:val="0"/>
        <w:autoSpaceDE w:val="0"/>
        <w:autoSpaceDN w:val="0"/>
        <w:adjustRightInd w:val="0"/>
        <w:ind w:left="360"/>
        <w:jc w:val="both"/>
        <w:textAlignment w:val="baseline"/>
        <w:rPr>
          <w:sz w:val="22"/>
          <w:szCs w:val="22"/>
        </w:rPr>
      </w:pPr>
      <w:r>
        <w:rPr>
          <w:sz w:val="22"/>
          <w:szCs w:val="22"/>
        </w:rPr>
        <w:t>-</w:t>
      </w:r>
      <w:r w:rsidRPr="007A5C0D">
        <w:rPr>
          <w:sz w:val="22"/>
          <w:szCs w:val="22"/>
        </w:rPr>
        <w:t xml:space="preserve">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w:t>
      </w:r>
      <w:r w:rsidRPr="00EB15CF">
        <w:rPr>
          <w:sz w:val="22"/>
          <w:szCs w:val="22"/>
        </w:rPr>
        <w:lastRenderedPageBreak/>
        <w:t xml:space="preserve">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945E7" w:rsidRDefault="005D019C" w:rsidP="003945E7">
      <w:pPr>
        <w:pStyle w:val="3"/>
        <w:spacing w:after="0"/>
        <w:ind w:firstLine="567"/>
        <w:jc w:val="both"/>
        <w:rPr>
          <w:sz w:val="22"/>
          <w:szCs w:val="22"/>
        </w:rPr>
      </w:pPr>
      <w:r w:rsidRPr="00EB15CF">
        <w:rPr>
          <w:b/>
          <w:sz w:val="22"/>
          <w:szCs w:val="22"/>
        </w:rPr>
        <w:t>2</w:t>
      </w:r>
      <w:r w:rsidRPr="00EB15CF">
        <w:rPr>
          <w:sz w:val="22"/>
          <w:szCs w:val="22"/>
        </w:rPr>
        <w:t xml:space="preserve">. </w:t>
      </w:r>
      <w:r w:rsidR="003945E7" w:rsidRPr="00562FB6">
        <w:rPr>
          <w:sz w:val="22"/>
          <w:szCs w:val="22"/>
        </w:rPr>
        <w:t>В случае отказа (уклонения) победителя торгов</w:t>
      </w:r>
      <w:r w:rsidR="003945E7">
        <w:rPr>
          <w:sz w:val="22"/>
          <w:szCs w:val="22"/>
        </w:rPr>
        <w:t xml:space="preserve"> </w:t>
      </w:r>
      <w:r w:rsidR="003945E7" w:rsidRPr="002F3756">
        <w:rPr>
          <w:sz w:val="22"/>
          <w:szCs w:val="22"/>
        </w:rPr>
        <w:t>либо лиц</w:t>
      </w:r>
      <w:r w:rsidR="003945E7">
        <w:rPr>
          <w:sz w:val="22"/>
          <w:szCs w:val="22"/>
        </w:rPr>
        <w:t>а</w:t>
      </w:r>
      <w:r w:rsidR="003945E7" w:rsidRPr="002F3756">
        <w:rPr>
          <w:sz w:val="22"/>
          <w:szCs w:val="22"/>
        </w:rPr>
        <w:t>, признанн</w:t>
      </w:r>
      <w:r w:rsidR="003945E7">
        <w:rPr>
          <w:sz w:val="22"/>
          <w:szCs w:val="22"/>
        </w:rPr>
        <w:t>ого</w:t>
      </w:r>
      <w:r w:rsidR="003945E7" w:rsidRPr="002F3756">
        <w:rPr>
          <w:sz w:val="22"/>
          <w:szCs w:val="22"/>
        </w:rPr>
        <w:t xml:space="preserve">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sidR="003945E7">
        <w:rPr>
          <w:sz w:val="22"/>
          <w:szCs w:val="22"/>
        </w:rPr>
        <w:t xml:space="preserve">, </w:t>
      </w:r>
      <w:r w:rsidR="003945E7" w:rsidRPr="00562FB6">
        <w:rPr>
          <w:sz w:val="22"/>
          <w:szCs w:val="22"/>
        </w:rPr>
        <w:t xml:space="preserve">от подписания договора, заключаемого по итогам торгов, </w:t>
      </w:r>
      <w:r w:rsidR="003945E7">
        <w:rPr>
          <w:sz w:val="22"/>
          <w:szCs w:val="22"/>
        </w:rPr>
        <w:t xml:space="preserve">отказа от </w:t>
      </w:r>
      <w:r w:rsidR="003945E7"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3945E7" w:rsidRPr="001F4C29" w:rsidRDefault="003945E7" w:rsidP="003945E7">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w:t>
      </w:r>
      <w:r w:rsidRPr="002F3756">
        <w:rPr>
          <w:sz w:val="22"/>
          <w:szCs w:val="22"/>
        </w:rPr>
        <w:t>либо лицом, признанным единственным участником аукциона, в случае, установленном в абзаце втором пункта 3 статьи 18 Федеральным законом от 21 декабря 2001 г. № 178-ФЗ «О приватизации государственного и муниципального имущества»</w:t>
      </w:r>
      <w:r>
        <w:rPr>
          <w:sz w:val="22"/>
          <w:szCs w:val="22"/>
        </w:rPr>
        <w:t xml:space="preserve">, </w:t>
      </w:r>
      <w:r w:rsidRPr="001F4C29">
        <w:rPr>
          <w:sz w:val="22"/>
          <w:szCs w:val="22"/>
        </w:rPr>
        <w:t>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5D019C" w:rsidRPr="00EB15CF" w:rsidRDefault="005D019C" w:rsidP="003945E7">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D67748" w:rsidRDefault="00D67748" w:rsidP="00856321">
      <w:pPr>
        <w:autoSpaceDE w:val="0"/>
        <w:autoSpaceDN w:val="0"/>
        <w:adjustRightInd w:val="0"/>
        <w:ind w:left="-567" w:right="-284"/>
        <w:jc w:val="right"/>
      </w:pPr>
    </w:p>
    <w:p w:rsidR="00856321" w:rsidRPr="001573A4" w:rsidRDefault="00856321" w:rsidP="00856321">
      <w:pPr>
        <w:autoSpaceDE w:val="0"/>
        <w:autoSpaceDN w:val="0"/>
        <w:adjustRightInd w:val="0"/>
        <w:ind w:left="-567" w:right="-284"/>
        <w:jc w:val="right"/>
        <w:rPr>
          <w:bCs/>
        </w:rPr>
      </w:pPr>
      <w:r w:rsidRPr="001573A4">
        <w:lastRenderedPageBreak/>
        <w:t xml:space="preserve">Приложение </w:t>
      </w:r>
      <w:r>
        <w:t>3</w:t>
      </w:r>
      <w:r w:rsidRPr="001573A4">
        <w:rPr>
          <w:bCs/>
        </w:rPr>
        <w:t xml:space="preserve"> </w:t>
      </w:r>
    </w:p>
    <w:p w:rsidR="00856321" w:rsidRPr="001573A4" w:rsidRDefault="00856321" w:rsidP="00856321">
      <w:pPr>
        <w:autoSpaceDE w:val="0"/>
        <w:autoSpaceDN w:val="0"/>
        <w:adjustRightInd w:val="0"/>
        <w:ind w:left="-567" w:right="-284"/>
        <w:jc w:val="right"/>
        <w:rPr>
          <w:bCs/>
        </w:rPr>
      </w:pPr>
      <w:r w:rsidRPr="001573A4">
        <w:rPr>
          <w:bCs/>
        </w:rPr>
        <w:t xml:space="preserve">к </w:t>
      </w:r>
      <w:r>
        <w:rPr>
          <w:bCs/>
        </w:rPr>
        <w:t>аукционной документации</w:t>
      </w: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856321">
      <w:pPr>
        <w:rPr>
          <w:sz w:val="28"/>
          <w:szCs w:val="28"/>
        </w:rPr>
      </w:pPr>
    </w:p>
    <w:p w:rsidR="00856321" w:rsidRDefault="00856321" w:rsidP="00856321">
      <w:pPr>
        <w:jc w:val="center"/>
        <w:rPr>
          <w:b/>
          <w:sz w:val="28"/>
        </w:rPr>
      </w:pPr>
      <w:r>
        <w:rPr>
          <w:b/>
          <w:sz w:val="28"/>
        </w:rPr>
        <w:t>ОПИСЬ</w:t>
      </w:r>
    </w:p>
    <w:p w:rsidR="00856321" w:rsidRDefault="00856321" w:rsidP="00856321">
      <w:pPr>
        <w:jc w:val="center"/>
        <w:rPr>
          <w:sz w:val="24"/>
        </w:rPr>
      </w:pPr>
      <w:r>
        <w:rPr>
          <w:b/>
          <w:sz w:val="28"/>
        </w:rPr>
        <w:t>документов на участие в продаже имущества</w:t>
      </w:r>
      <w:r>
        <w:rPr>
          <w:b/>
          <w:sz w:val="28"/>
        </w:rPr>
        <w:br/>
      </w:r>
      <w:r>
        <w:rPr>
          <w:b/>
          <w:sz w:val="28"/>
        </w:rPr>
        <w:br/>
      </w:r>
      <w:r>
        <w:rPr>
          <w:sz w:val="24"/>
        </w:rPr>
        <w:t>_____________________________________________________________________________</w:t>
      </w:r>
    </w:p>
    <w:p w:rsidR="00856321" w:rsidRDefault="00856321" w:rsidP="00856321">
      <w:pPr>
        <w:jc w:val="center"/>
        <w:rPr>
          <w:sz w:val="24"/>
        </w:rPr>
      </w:pPr>
    </w:p>
    <w:p w:rsidR="00856321" w:rsidRDefault="00856321" w:rsidP="00856321">
      <w:pPr>
        <w:jc w:val="center"/>
        <w:rPr>
          <w:sz w:val="24"/>
        </w:rPr>
      </w:pPr>
      <w:r>
        <w:rPr>
          <w:sz w:val="24"/>
        </w:rPr>
        <w:t>_____________________________________________________________________________,</w:t>
      </w:r>
    </w:p>
    <w:p w:rsidR="00856321" w:rsidRDefault="00856321" w:rsidP="00856321">
      <w:pPr>
        <w:jc w:val="center"/>
        <w:rPr>
          <w:sz w:val="16"/>
          <w:szCs w:val="16"/>
        </w:rPr>
      </w:pPr>
      <w:r>
        <w:rPr>
          <w:sz w:val="16"/>
          <w:szCs w:val="16"/>
        </w:rPr>
        <w:t>(наименование и адрес местонахождения имущества)</w:t>
      </w:r>
    </w:p>
    <w:p w:rsidR="00856321" w:rsidRDefault="00856321" w:rsidP="00856321">
      <w:pPr>
        <w:jc w:val="center"/>
        <w:rPr>
          <w:sz w:val="28"/>
          <w:szCs w:val="28"/>
        </w:rPr>
      </w:pPr>
    </w:p>
    <w:p w:rsidR="00856321" w:rsidRDefault="00856321" w:rsidP="00856321">
      <w:pPr>
        <w:jc w:val="center"/>
        <w:rPr>
          <w:sz w:val="24"/>
          <w:szCs w:val="24"/>
        </w:rPr>
      </w:pPr>
      <w:r>
        <w:rPr>
          <w:b/>
          <w:sz w:val="28"/>
          <w:szCs w:val="28"/>
        </w:rPr>
        <w:t>представленных</w:t>
      </w:r>
      <w:r>
        <w:rPr>
          <w:sz w:val="24"/>
          <w:szCs w:val="24"/>
        </w:rPr>
        <w:t>____________________________________________________________</w:t>
      </w:r>
    </w:p>
    <w:p w:rsidR="00856321" w:rsidRDefault="00856321" w:rsidP="00856321">
      <w:pPr>
        <w:jc w:val="center"/>
        <w:rPr>
          <w:sz w:val="28"/>
          <w:szCs w:val="28"/>
        </w:rPr>
      </w:pPr>
    </w:p>
    <w:p w:rsidR="00856321" w:rsidRDefault="00856321" w:rsidP="00856321">
      <w:pPr>
        <w:jc w:val="center"/>
        <w:rPr>
          <w:sz w:val="24"/>
        </w:rPr>
      </w:pPr>
      <w:r>
        <w:rPr>
          <w:sz w:val="24"/>
        </w:rPr>
        <w:t>_____________________________________________________________________________</w:t>
      </w:r>
    </w:p>
    <w:p w:rsidR="00856321" w:rsidRDefault="00856321" w:rsidP="00856321">
      <w:pPr>
        <w:jc w:val="center"/>
        <w:rPr>
          <w:sz w:val="16"/>
          <w:szCs w:val="16"/>
        </w:rPr>
      </w:pPr>
      <w:r>
        <w:rPr>
          <w:sz w:val="16"/>
          <w:szCs w:val="16"/>
        </w:rPr>
        <w:t>(полное наименование юридического лица или фамилия, имя, отчество и паспортные данные физического лица, подающего заявку)</w:t>
      </w:r>
    </w:p>
    <w:p w:rsidR="00856321" w:rsidRDefault="00856321" w:rsidP="00856321">
      <w:pPr>
        <w:jc w:val="center"/>
        <w:rPr>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907"/>
        <w:gridCol w:w="1559"/>
        <w:gridCol w:w="1985"/>
      </w:tblGrid>
      <w:tr w:rsidR="00856321" w:rsidTr="00856321">
        <w:tc>
          <w:tcPr>
            <w:tcW w:w="588" w:type="dxa"/>
            <w:tcBorders>
              <w:top w:val="single" w:sz="4" w:space="0" w:color="auto"/>
              <w:left w:val="single" w:sz="4" w:space="0" w:color="auto"/>
              <w:bottom w:val="single" w:sz="4" w:space="0" w:color="auto"/>
              <w:right w:val="single" w:sz="4" w:space="0" w:color="auto"/>
            </w:tcBorders>
            <w:vAlign w:val="center"/>
            <w:hideMark/>
          </w:tcPr>
          <w:p w:rsidR="00856321" w:rsidRDefault="00856321">
            <w:pPr>
              <w:jc w:val="center"/>
              <w:rPr>
                <w:b/>
                <w:sz w:val="24"/>
                <w:szCs w:val="24"/>
              </w:rPr>
            </w:pPr>
            <w:r>
              <w:rPr>
                <w:b/>
                <w:sz w:val="24"/>
                <w:szCs w:val="24"/>
              </w:rPr>
              <w:t>№ п/п</w:t>
            </w:r>
          </w:p>
        </w:tc>
        <w:tc>
          <w:tcPr>
            <w:tcW w:w="4907" w:type="dxa"/>
            <w:tcBorders>
              <w:top w:val="single" w:sz="4" w:space="0" w:color="auto"/>
              <w:left w:val="single" w:sz="4" w:space="0" w:color="auto"/>
              <w:bottom w:val="single" w:sz="4" w:space="0" w:color="auto"/>
              <w:right w:val="single" w:sz="4" w:space="0" w:color="auto"/>
            </w:tcBorders>
            <w:vAlign w:val="center"/>
            <w:hideMark/>
          </w:tcPr>
          <w:p w:rsidR="00856321" w:rsidRDefault="00856321">
            <w:pPr>
              <w:jc w:val="center"/>
              <w:rPr>
                <w:b/>
                <w:sz w:val="24"/>
                <w:szCs w:val="24"/>
              </w:rPr>
            </w:pPr>
            <w:r>
              <w:rPr>
                <w:b/>
                <w:sz w:val="24"/>
                <w:szCs w:val="24"/>
              </w:rPr>
              <w:t>Документ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321" w:rsidRDefault="00856321">
            <w:pPr>
              <w:jc w:val="center"/>
              <w:rPr>
                <w:b/>
                <w:sz w:val="24"/>
                <w:szCs w:val="24"/>
              </w:rPr>
            </w:pPr>
            <w:r>
              <w:rPr>
                <w:b/>
                <w:sz w:val="24"/>
                <w:szCs w:val="24"/>
              </w:rPr>
              <w:t>Кол-во листов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321" w:rsidRDefault="00856321">
            <w:pPr>
              <w:jc w:val="center"/>
              <w:rPr>
                <w:b/>
                <w:sz w:val="24"/>
                <w:szCs w:val="24"/>
              </w:rPr>
            </w:pPr>
            <w:r>
              <w:rPr>
                <w:b/>
                <w:sz w:val="24"/>
                <w:szCs w:val="24"/>
              </w:rPr>
              <w:t>Примечание</w:t>
            </w: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1</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2</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3</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4</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5</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6</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7</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8</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9</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r w:rsidR="00856321" w:rsidTr="00856321">
        <w:tc>
          <w:tcPr>
            <w:tcW w:w="588" w:type="dxa"/>
            <w:tcBorders>
              <w:top w:val="single" w:sz="4" w:space="0" w:color="auto"/>
              <w:left w:val="single" w:sz="4" w:space="0" w:color="auto"/>
              <w:bottom w:val="single" w:sz="4" w:space="0" w:color="auto"/>
              <w:right w:val="single" w:sz="4" w:space="0" w:color="auto"/>
            </w:tcBorders>
            <w:hideMark/>
          </w:tcPr>
          <w:p w:rsidR="00856321" w:rsidRDefault="00856321">
            <w:pPr>
              <w:jc w:val="both"/>
              <w:rPr>
                <w:sz w:val="28"/>
                <w:szCs w:val="28"/>
              </w:rPr>
            </w:pPr>
            <w:r>
              <w:rPr>
                <w:sz w:val="28"/>
                <w:szCs w:val="28"/>
              </w:rPr>
              <w:t>10</w:t>
            </w:r>
          </w:p>
        </w:tc>
        <w:tc>
          <w:tcPr>
            <w:tcW w:w="4907"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856321" w:rsidRDefault="00856321">
            <w:pPr>
              <w:jc w:val="both"/>
              <w:rPr>
                <w:sz w:val="28"/>
                <w:szCs w:val="28"/>
              </w:rPr>
            </w:pPr>
          </w:p>
        </w:tc>
      </w:tr>
    </w:tbl>
    <w:p w:rsidR="00856321" w:rsidRDefault="00856321" w:rsidP="00856321">
      <w:pPr>
        <w:ind w:firstLine="709"/>
        <w:jc w:val="both"/>
        <w:rPr>
          <w:sz w:val="28"/>
          <w:szCs w:val="28"/>
        </w:rPr>
      </w:pPr>
    </w:p>
    <w:tbl>
      <w:tblPr>
        <w:tblW w:w="9588" w:type="dxa"/>
        <w:tblLook w:val="01E0" w:firstRow="1" w:lastRow="1" w:firstColumn="1" w:lastColumn="1" w:noHBand="0" w:noVBand="0"/>
      </w:tblPr>
      <w:tblGrid>
        <w:gridCol w:w="4068"/>
        <w:gridCol w:w="1320"/>
        <w:gridCol w:w="4200"/>
      </w:tblGrid>
      <w:tr w:rsidR="00856321" w:rsidTr="00856321">
        <w:tc>
          <w:tcPr>
            <w:tcW w:w="4068" w:type="dxa"/>
          </w:tcPr>
          <w:p w:rsidR="00856321" w:rsidRDefault="00856321">
            <w:pPr>
              <w:jc w:val="center"/>
              <w:rPr>
                <w:sz w:val="28"/>
                <w:szCs w:val="28"/>
              </w:rPr>
            </w:pPr>
          </w:p>
        </w:tc>
        <w:tc>
          <w:tcPr>
            <w:tcW w:w="1320" w:type="dxa"/>
          </w:tcPr>
          <w:p w:rsidR="00856321" w:rsidRDefault="00856321">
            <w:pPr>
              <w:jc w:val="both"/>
              <w:rPr>
                <w:sz w:val="28"/>
                <w:szCs w:val="28"/>
              </w:rPr>
            </w:pPr>
          </w:p>
        </w:tc>
        <w:tc>
          <w:tcPr>
            <w:tcW w:w="4200" w:type="dxa"/>
          </w:tcPr>
          <w:p w:rsidR="00856321" w:rsidRDefault="00856321">
            <w:pPr>
              <w:jc w:val="center"/>
              <w:rPr>
                <w:sz w:val="28"/>
                <w:szCs w:val="28"/>
              </w:rPr>
            </w:pPr>
          </w:p>
        </w:tc>
      </w:tr>
      <w:tr w:rsidR="00856321" w:rsidTr="00856321">
        <w:tc>
          <w:tcPr>
            <w:tcW w:w="4068" w:type="dxa"/>
          </w:tcPr>
          <w:p w:rsidR="00856321" w:rsidRDefault="00856321">
            <w:pPr>
              <w:jc w:val="both"/>
              <w:rPr>
                <w:sz w:val="28"/>
                <w:szCs w:val="28"/>
              </w:rPr>
            </w:pPr>
          </w:p>
        </w:tc>
        <w:tc>
          <w:tcPr>
            <w:tcW w:w="1320" w:type="dxa"/>
          </w:tcPr>
          <w:p w:rsidR="00856321" w:rsidRDefault="00856321">
            <w:pPr>
              <w:jc w:val="both"/>
              <w:rPr>
                <w:sz w:val="28"/>
                <w:szCs w:val="28"/>
              </w:rPr>
            </w:pPr>
          </w:p>
        </w:tc>
        <w:tc>
          <w:tcPr>
            <w:tcW w:w="4200" w:type="dxa"/>
          </w:tcPr>
          <w:p w:rsidR="00856321" w:rsidRDefault="00856321">
            <w:pPr>
              <w:jc w:val="both"/>
              <w:rPr>
                <w:sz w:val="28"/>
                <w:szCs w:val="28"/>
              </w:rPr>
            </w:pPr>
          </w:p>
        </w:tc>
      </w:tr>
      <w:tr w:rsidR="00856321" w:rsidTr="00856321">
        <w:tc>
          <w:tcPr>
            <w:tcW w:w="4068" w:type="dxa"/>
          </w:tcPr>
          <w:p w:rsidR="00856321" w:rsidRDefault="00856321">
            <w:pPr>
              <w:jc w:val="both"/>
              <w:rPr>
                <w:sz w:val="28"/>
                <w:szCs w:val="28"/>
              </w:rPr>
            </w:pPr>
          </w:p>
        </w:tc>
        <w:tc>
          <w:tcPr>
            <w:tcW w:w="1320" w:type="dxa"/>
          </w:tcPr>
          <w:p w:rsidR="00856321" w:rsidRDefault="00856321">
            <w:pPr>
              <w:jc w:val="both"/>
              <w:rPr>
                <w:sz w:val="28"/>
                <w:szCs w:val="28"/>
              </w:rPr>
            </w:pPr>
          </w:p>
        </w:tc>
        <w:tc>
          <w:tcPr>
            <w:tcW w:w="4200" w:type="dxa"/>
          </w:tcPr>
          <w:p w:rsidR="00856321" w:rsidRDefault="00856321">
            <w:pPr>
              <w:jc w:val="both"/>
              <w:rPr>
                <w:sz w:val="28"/>
                <w:szCs w:val="28"/>
              </w:rPr>
            </w:pPr>
          </w:p>
        </w:tc>
      </w:tr>
    </w:tbl>
    <w:p w:rsidR="00856321" w:rsidRDefault="00856321" w:rsidP="00856321">
      <w:pPr>
        <w:ind w:firstLine="709"/>
        <w:jc w:val="right"/>
        <w:rPr>
          <w:sz w:val="24"/>
          <w:szCs w:val="24"/>
        </w:rPr>
      </w:pPr>
      <w:r>
        <w:rPr>
          <w:sz w:val="24"/>
          <w:szCs w:val="24"/>
        </w:rPr>
        <w:t>Ф.И.О._________________________________</w:t>
      </w:r>
    </w:p>
    <w:p w:rsidR="00856321" w:rsidRDefault="00856321" w:rsidP="00856321">
      <w:pPr>
        <w:jc w:val="right"/>
        <w:rPr>
          <w:sz w:val="16"/>
          <w:szCs w:val="16"/>
        </w:rPr>
      </w:pPr>
      <w:r>
        <w:rPr>
          <w:sz w:val="16"/>
          <w:szCs w:val="16"/>
        </w:rPr>
        <w:t xml:space="preserve">(подпись)                </w:t>
      </w:r>
    </w:p>
    <w:p w:rsidR="00856321" w:rsidRDefault="00856321" w:rsidP="00856321">
      <w:pPr>
        <w:rPr>
          <w:sz w:val="28"/>
          <w:szCs w:val="28"/>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856321" w:rsidRDefault="00856321" w:rsidP="00EA1131">
      <w:pPr>
        <w:ind w:left="5812" w:firstLine="142"/>
        <w:jc w:val="right"/>
        <w:rPr>
          <w:bCs/>
        </w:rPr>
      </w:pPr>
    </w:p>
    <w:p w:rsidR="00EA1131" w:rsidRPr="001573A4" w:rsidRDefault="00EA1131" w:rsidP="00EA1131">
      <w:pPr>
        <w:ind w:left="5812" w:firstLine="142"/>
        <w:jc w:val="right"/>
        <w:rPr>
          <w:bCs/>
        </w:rPr>
      </w:pPr>
      <w:r w:rsidRPr="001573A4">
        <w:rPr>
          <w:bCs/>
        </w:rPr>
        <w:lastRenderedPageBreak/>
        <w:t xml:space="preserve">Приложение </w:t>
      </w:r>
      <w:r w:rsidR="00856321">
        <w:rPr>
          <w:bCs/>
        </w:rPr>
        <w:t>4</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0311BB">
        <w:rPr>
          <w:sz w:val="22"/>
          <w:szCs w:val="22"/>
        </w:rPr>
        <w:t xml:space="preserve">распоряжением </w:t>
      </w:r>
      <w:r w:rsidR="000311BB" w:rsidRPr="000311BB">
        <w:rPr>
          <w:sz w:val="22"/>
          <w:szCs w:val="22"/>
        </w:rPr>
        <w:t>Кабинета Министров Чувашской Республики от 24 октября 2022 г. № 1025-р</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аукциона в электронной 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17"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t>
      </w:r>
      <w:r w:rsidR="000311BB" w:rsidRPr="000311BB">
        <w:t xml:space="preserve"> </w:t>
      </w:r>
      <w:r w:rsidR="000311BB" w:rsidRPr="000311BB">
        <w:rPr>
          <w:rStyle w:val="af0"/>
          <w:color w:val="auto"/>
          <w:sz w:val="22"/>
          <w:szCs w:val="22"/>
          <w:u w:val="none"/>
        </w:rPr>
        <w:t>www.fabrikant.ru</w:t>
      </w:r>
      <w:r w:rsidR="00D00BF2">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 xml:space="preserve">1.1. </w:t>
      </w:r>
      <w:r w:rsidR="00B64A30" w:rsidRPr="00B64A30">
        <w:rPr>
          <w:sz w:val="22"/>
          <w:szCs w:val="22"/>
        </w:rPr>
        <w:t>Продавец обязуется передать в собственность Покупателя, а Покупатель принять и оплатить имущество, указанное в пункте 1.2 настоящего Договора  (далее – Объекты).</w:t>
      </w:r>
    </w:p>
    <w:p w:rsidR="00DF2343" w:rsidRDefault="00EA1131" w:rsidP="00EA1131">
      <w:pPr>
        <w:ind w:firstLine="567"/>
        <w:jc w:val="both"/>
        <w:rPr>
          <w:sz w:val="22"/>
          <w:szCs w:val="22"/>
        </w:rPr>
      </w:pPr>
      <w:r w:rsidRPr="00A6359B">
        <w:rPr>
          <w:sz w:val="22"/>
          <w:szCs w:val="22"/>
        </w:rPr>
        <w:t>1.2.</w:t>
      </w:r>
      <w:r w:rsidR="00DF2343">
        <w:rPr>
          <w:sz w:val="22"/>
          <w:szCs w:val="22"/>
        </w:rPr>
        <w:t xml:space="preserve"> </w:t>
      </w:r>
      <w:r w:rsidR="00DF2343" w:rsidRPr="00DF2343">
        <w:rPr>
          <w:sz w:val="22"/>
          <w:szCs w:val="22"/>
        </w:rPr>
        <w:t>Сведения о государственном имуществе Чувашской Республики, расположенном по адресу: Чувашская Республика, г. Новочебоксарск, ул. Коммунистическая, д. 37, являющемся предметом купли-продажи</w:t>
      </w:r>
      <w:r w:rsidR="00DF2343">
        <w:rPr>
          <w:sz w:val="22"/>
          <w:szCs w:val="22"/>
        </w:rPr>
        <w:t xml:space="preserve"> </w:t>
      </w:r>
      <w:r w:rsidR="00DF2343" w:rsidRPr="00A6359B">
        <w:rPr>
          <w:sz w:val="22"/>
          <w:szCs w:val="22"/>
          <w:lang w:eastAsia="x-none"/>
        </w:rPr>
        <w:t>(далее – Имущество)</w:t>
      </w:r>
      <w:r w:rsidR="00DF2343" w:rsidRPr="00DF2343">
        <w:rPr>
          <w:sz w:val="22"/>
          <w:szCs w:val="22"/>
        </w:rPr>
        <w:t>, в том числе:</w:t>
      </w:r>
      <w:r w:rsidRPr="00A6359B">
        <w:rPr>
          <w:sz w:val="22"/>
          <w:szCs w:val="22"/>
        </w:rPr>
        <w:t xml:space="preserve"> </w:t>
      </w:r>
    </w:p>
    <w:p w:rsidR="0052412F" w:rsidRPr="00A6359B" w:rsidRDefault="0052412F" w:rsidP="00AC3361">
      <w:pPr>
        <w:widowControl/>
        <w:tabs>
          <w:tab w:val="left" w:pos="0"/>
        </w:tabs>
        <w:ind w:firstLine="567"/>
        <w:jc w:val="both"/>
        <w:rPr>
          <w:sz w:val="22"/>
          <w:szCs w:val="22"/>
        </w:rPr>
      </w:pPr>
      <w:r>
        <w:rPr>
          <w:sz w:val="22"/>
          <w:szCs w:val="22"/>
        </w:rPr>
        <w:t>земельный участок</w:t>
      </w:r>
      <w:r w:rsidRPr="00A6359B">
        <w:rPr>
          <w:sz w:val="22"/>
          <w:szCs w:val="22"/>
        </w:rPr>
        <w:t xml:space="preserve"> ________________________________________________;</w:t>
      </w:r>
    </w:p>
    <w:p w:rsidR="00EA1131" w:rsidRPr="00A6359B" w:rsidRDefault="00EA1131" w:rsidP="00AC3361">
      <w:pPr>
        <w:widowControl/>
        <w:tabs>
          <w:tab w:val="left" w:pos="0"/>
        </w:tabs>
        <w:ind w:firstLine="567"/>
        <w:jc w:val="both"/>
        <w:rPr>
          <w:sz w:val="22"/>
          <w:szCs w:val="22"/>
        </w:rPr>
      </w:pPr>
      <w:r w:rsidRPr="00A6359B">
        <w:rPr>
          <w:sz w:val="22"/>
          <w:szCs w:val="22"/>
        </w:rPr>
        <w:t>объект недвижимого имущества ______________</w:t>
      </w:r>
      <w:r w:rsidR="0052412F">
        <w:rPr>
          <w:sz w:val="22"/>
          <w:szCs w:val="22"/>
        </w:rPr>
        <w:t>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AC3361" w:rsidRPr="0075146A" w:rsidRDefault="00AC3361" w:rsidP="00AC3361">
      <w:pPr>
        <w:widowControl/>
        <w:ind w:left="360"/>
        <w:jc w:val="center"/>
        <w:rPr>
          <w:b/>
          <w:sz w:val="22"/>
          <w:szCs w:val="22"/>
        </w:rPr>
      </w:pPr>
      <w:r w:rsidRPr="0075146A">
        <w:rPr>
          <w:b/>
          <w:sz w:val="22"/>
          <w:szCs w:val="22"/>
        </w:rPr>
        <w:t>Для покупателя -  физического лица</w:t>
      </w:r>
    </w:p>
    <w:p w:rsidR="00F1277C" w:rsidRDefault="00AC3361" w:rsidP="00AD0EFD">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sidR="009E154F">
        <w:rPr>
          <w:sz w:val="22"/>
          <w:szCs w:val="22"/>
        </w:rPr>
        <w:t xml:space="preserve">, </w:t>
      </w:r>
      <w:r w:rsidR="00F1277C" w:rsidRPr="00F1277C">
        <w:rPr>
          <w:sz w:val="22"/>
          <w:szCs w:val="22"/>
        </w:rPr>
        <w:t xml:space="preserve">в </w:t>
      </w:r>
      <w:proofErr w:type="spellStart"/>
      <w:r w:rsidR="00F1277C" w:rsidRPr="00F1277C">
        <w:rPr>
          <w:sz w:val="22"/>
          <w:szCs w:val="22"/>
        </w:rPr>
        <w:t>т.ч</w:t>
      </w:r>
      <w:proofErr w:type="spellEnd"/>
      <w:r w:rsidR="00F1277C" w:rsidRPr="00F1277C">
        <w:rPr>
          <w:sz w:val="22"/>
          <w:szCs w:val="22"/>
        </w:rPr>
        <w:t xml:space="preserve">. по ставке НДС  20% в сумме_________________ рублей. </w:t>
      </w:r>
    </w:p>
    <w:p w:rsidR="00AC3361" w:rsidRPr="00B72A90" w:rsidRDefault="00AC3361" w:rsidP="00AD0EFD">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AD0EFD" w:rsidRDefault="00AC3361" w:rsidP="00AD0EFD">
      <w:pPr>
        <w:widowControl/>
        <w:ind w:firstLine="567"/>
        <w:jc w:val="both"/>
        <w:rPr>
          <w:sz w:val="22"/>
          <w:szCs w:val="22"/>
        </w:rPr>
      </w:pPr>
      <w:r w:rsidRPr="00AC3361">
        <w:rPr>
          <w:sz w:val="22"/>
          <w:szCs w:val="22"/>
        </w:rPr>
        <w:lastRenderedPageBreak/>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sidRPr="00AC3361">
        <w:rPr>
          <w:sz w:val="22"/>
          <w:szCs w:val="22"/>
        </w:rPr>
        <w:t xml:space="preserve"> __________(__________________________) </w:t>
      </w:r>
      <w:proofErr w:type="gramEnd"/>
      <w:r w:rsidRPr="00AC3361">
        <w:rPr>
          <w:sz w:val="22"/>
          <w:szCs w:val="22"/>
        </w:rPr>
        <w:t>рублей</w:t>
      </w:r>
      <w:r w:rsidR="00AD0EFD">
        <w:rPr>
          <w:sz w:val="22"/>
          <w:szCs w:val="22"/>
        </w:rPr>
        <w:t>, в том числе:</w:t>
      </w:r>
    </w:p>
    <w:p w:rsidR="00AD0EFD" w:rsidRPr="00AD0EFD" w:rsidRDefault="00AD0EFD" w:rsidP="00AD0EFD">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E8531C" w:rsidRDefault="00AD0EFD" w:rsidP="00AD0EFD">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w:t>
      </w:r>
      <w:r w:rsidR="00E8531C">
        <w:rPr>
          <w:sz w:val="22"/>
          <w:szCs w:val="22"/>
        </w:rPr>
        <w:t xml:space="preserve"> рублей,</w:t>
      </w:r>
    </w:p>
    <w:p w:rsidR="00AD0EFD" w:rsidRDefault="00AC3361" w:rsidP="00AD0EFD">
      <w:pPr>
        <w:widowControl/>
        <w:ind w:firstLine="567"/>
        <w:jc w:val="both"/>
        <w:rPr>
          <w:sz w:val="22"/>
          <w:szCs w:val="22"/>
        </w:rPr>
      </w:pPr>
      <w:r w:rsidRPr="00AC3361">
        <w:rPr>
          <w:sz w:val="22"/>
          <w:szCs w:val="22"/>
        </w:rPr>
        <w:t xml:space="preserve">по следующим реквизитам: </w:t>
      </w:r>
    </w:p>
    <w:p w:rsidR="00AD0EFD" w:rsidRPr="00AD0EFD" w:rsidRDefault="00AD0EFD" w:rsidP="00AD0EFD">
      <w:pPr>
        <w:widowControl/>
        <w:ind w:firstLine="567"/>
        <w:jc w:val="both"/>
        <w:rPr>
          <w:sz w:val="22"/>
          <w:szCs w:val="22"/>
          <w:u w:val="single"/>
        </w:rPr>
      </w:pPr>
      <w:r w:rsidRPr="00AD0EFD">
        <w:rPr>
          <w:sz w:val="22"/>
          <w:szCs w:val="22"/>
          <w:u w:val="single"/>
        </w:rPr>
        <w:t>за земельный участок:</w:t>
      </w:r>
    </w:p>
    <w:p w:rsidR="00AD0EFD" w:rsidRPr="00AC3361" w:rsidRDefault="00AD0EFD" w:rsidP="00AD0EFD">
      <w:pPr>
        <w:widowControl/>
        <w:ind w:firstLine="567"/>
        <w:jc w:val="both"/>
        <w:rPr>
          <w:sz w:val="22"/>
          <w:szCs w:val="22"/>
        </w:rPr>
      </w:pPr>
      <w:r w:rsidRPr="00AC3361">
        <w:rPr>
          <w:sz w:val="22"/>
          <w:szCs w:val="22"/>
        </w:rPr>
        <w:t>Управление Федерального казначейства по Чувашской Республике (Минэкономразвития Чувашии, л/с 04152000080)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2128015438, КБК 84011406022020000430, КПП 213001001, ОКТМО 97701000.</w:t>
      </w:r>
    </w:p>
    <w:p w:rsidR="00AD0EFD" w:rsidRPr="00AC3361" w:rsidRDefault="00AD0EFD" w:rsidP="00AD0EFD">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AD0EFD" w:rsidRDefault="00AD0EFD" w:rsidP="00AD0EFD">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AD0EFD" w:rsidRPr="00E8531C" w:rsidRDefault="00AD0EFD" w:rsidP="00AD0EFD">
      <w:pPr>
        <w:widowControl/>
        <w:ind w:firstLine="567"/>
        <w:jc w:val="both"/>
        <w:rPr>
          <w:sz w:val="22"/>
          <w:szCs w:val="22"/>
          <w:u w:val="single"/>
        </w:rPr>
      </w:pPr>
      <w:r w:rsidRPr="00E8531C">
        <w:rPr>
          <w:sz w:val="22"/>
          <w:szCs w:val="22"/>
          <w:u w:val="single"/>
        </w:rPr>
        <w:t>за объект недвижимого имущества:</w:t>
      </w:r>
    </w:p>
    <w:p w:rsidR="00AC3361" w:rsidRDefault="00AC3361" w:rsidP="00AD0EFD">
      <w:pPr>
        <w:widowControl/>
        <w:ind w:firstLine="567"/>
        <w:jc w:val="both"/>
        <w:rPr>
          <w:sz w:val="22"/>
          <w:szCs w:val="22"/>
        </w:rPr>
      </w:pPr>
      <w:r w:rsidRPr="00AC3361">
        <w:rPr>
          <w:sz w:val="22"/>
          <w:szCs w:val="22"/>
        </w:rPr>
        <w:t xml:space="preserve">Министерство экономического развития и имущественных отношений Чувашской Республики (л/с 05262Ч00431), счет 03222643970000001500 Отделение - НБ Чувашская Республика Банка России//УФК по Чувашской Республике г. Чебоксары, </w:t>
      </w:r>
      <w:proofErr w:type="spellStart"/>
      <w:r w:rsidRPr="00AC3361">
        <w:rPr>
          <w:sz w:val="22"/>
          <w:szCs w:val="22"/>
        </w:rPr>
        <w:t>кор.счет</w:t>
      </w:r>
      <w:proofErr w:type="spellEnd"/>
      <w:r w:rsidRPr="00AC3361">
        <w:rPr>
          <w:sz w:val="22"/>
          <w:szCs w:val="22"/>
        </w:rPr>
        <w:t xml:space="preserve"> 40102810945370000084, БИК 019706900, ИНН 2128015438, КПП 213001001, ОКТМО 97701000.</w:t>
      </w:r>
    </w:p>
    <w:p w:rsidR="00AC3361" w:rsidRPr="00AC3361" w:rsidRDefault="00AC3361" w:rsidP="00AD0EFD">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AC3361" w:rsidRPr="00AC3361" w:rsidRDefault="00AC3361" w:rsidP="00AD0EFD">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AC3361" w:rsidRPr="00B72A90" w:rsidRDefault="00AC3361" w:rsidP="00AD0EFD">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AC3361" w:rsidRPr="00B72A90" w:rsidRDefault="00AC3361" w:rsidP="00AD0EFD">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C3361" w:rsidRDefault="00AC3361" w:rsidP="00AC3361">
      <w:pPr>
        <w:widowControl/>
        <w:ind w:firstLine="567"/>
        <w:jc w:val="center"/>
        <w:rPr>
          <w:b/>
          <w:sz w:val="22"/>
          <w:szCs w:val="22"/>
        </w:rPr>
      </w:pPr>
    </w:p>
    <w:p w:rsidR="00AC3361" w:rsidRPr="00B72A90" w:rsidRDefault="00AC3361" w:rsidP="00AC336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AC3361" w:rsidRPr="00B72A90" w:rsidRDefault="00AC3361" w:rsidP="00AC336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рублей</w:t>
      </w:r>
      <w:r w:rsidR="009E154F">
        <w:rPr>
          <w:sz w:val="22"/>
          <w:szCs w:val="22"/>
        </w:rPr>
        <w:t xml:space="preserve">, </w:t>
      </w:r>
      <w:r w:rsidR="00F1277C" w:rsidRPr="00F1277C">
        <w:rPr>
          <w:sz w:val="22"/>
          <w:szCs w:val="22"/>
        </w:rPr>
        <w:t xml:space="preserve">в </w:t>
      </w:r>
      <w:proofErr w:type="spellStart"/>
      <w:r w:rsidR="00F1277C" w:rsidRPr="00F1277C">
        <w:rPr>
          <w:sz w:val="22"/>
          <w:szCs w:val="22"/>
        </w:rPr>
        <w:t>т.ч</w:t>
      </w:r>
      <w:proofErr w:type="spellEnd"/>
      <w:r w:rsidR="00F1277C" w:rsidRPr="00F1277C">
        <w:rPr>
          <w:sz w:val="22"/>
          <w:szCs w:val="22"/>
        </w:rPr>
        <w:t>. по ставке НДС  20% в сумме_________________ рублей.</w:t>
      </w:r>
      <w:r w:rsidRPr="00B72A90">
        <w:rPr>
          <w:sz w:val="22"/>
          <w:szCs w:val="22"/>
        </w:rPr>
        <w:t xml:space="preserve"> </w:t>
      </w:r>
    </w:p>
    <w:p w:rsidR="00AC3361" w:rsidRDefault="00AC3361" w:rsidP="00AC336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9E154F" w:rsidRDefault="00AC3361" w:rsidP="009E154F">
      <w:pPr>
        <w:widowControl/>
        <w:ind w:firstLine="567"/>
        <w:jc w:val="both"/>
        <w:rPr>
          <w:sz w:val="22"/>
          <w:szCs w:val="22"/>
        </w:rPr>
      </w:pPr>
      <w:r w:rsidRPr="00B72A90">
        <w:rPr>
          <w:sz w:val="22"/>
          <w:szCs w:val="22"/>
        </w:rPr>
        <w:t xml:space="preserve">3.3. </w:t>
      </w:r>
      <w:r w:rsidR="009E154F" w:rsidRPr="00AC3361">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w:t>
      </w:r>
      <w:r w:rsidR="009E154F">
        <w:rPr>
          <w:sz w:val="22"/>
          <w:szCs w:val="22"/>
        </w:rPr>
        <w:t xml:space="preserve"> и НДС в размере 20%</w:t>
      </w:r>
      <w:r w:rsidR="009E154F" w:rsidRPr="00AC3361">
        <w:rPr>
          <w:sz w:val="22"/>
          <w:szCs w:val="22"/>
        </w:rPr>
        <w:t>, денежные средства в счет  оплаты стоимости Имущества в размере</w:t>
      </w:r>
      <w:proofErr w:type="gramStart"/>
      <w:r w:rsidR="009E154F" w:rsidRPr="00AC3361">
        <w:rPr>
          <w:sz w:val="22"/>
          <w:szCs w:val="22"/>
        </w:rPr>
        <w:t xml:space="preserve"> __________(__________________________) </w:t>
      </w:r>
      <w:proofErr w:type="gramEnd"/>
      <w:r w:rsidR="009E154F" w:rsidRPr="00AC3361">
        <w:rPr>
          <w:sz w:val="22"/>
          <w:szCs w:val="22"/>
        </w:rPr>
        <w:t>рублей</w:t>
      </w:r>
      <w:r w:rsidR="009E154F">
        <w:rPr>
          <w:sz w:val="22"/>
          <w:szCs w:val="22"/>
        </w:rPr>
        <w:t>, в том числе:</w:t>
      </w:r>
    </w:p>
    <w:p w:rsidR="009E154F" w:rsidRPr="00AD0EFD" w:rsidRDefault="009E154F" w:rsidP="009E154F">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9E154F" w:rsidRDefault="009E154F" w:rsidP="009E154F">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 (без учета НДС),</w:t>
      </w:r>
    </w:p>
    <w:p w:rsidR="009E154F" w:rsidRDefault="009E154F" w:rsidP="009E154F">
      <w:pPr>
        <w:widowControl/>
        <w:ind w:firstLine="567"/>
        <w:jc w:val="both"/>
        <w:rPr>
          <w:sz w:val="22"/>
          <w:szCs w:val="22"/>
        </w:rPr>
      </w:pPr>
      <w:r w:rsidRPr="00AC3361">
        <w:rPr>
          <w:sz w:val="22"/>
          <w:szCs w:val="22"/>
        </w:rPr>
        <w:t xml:space="preserve">по следующим реквизитам: </w:t>
      </w:r>
    </w:p>
    <w:p w:rsidR="009E154F" w:rsidRPr="00AD0EFD" w:rsidRDefault="009E154F" w:rsidP="009E154F">
      <w:pPr>
        <w:widowControl/>
        <w:ind w:firstLine="567"/>
        <w:jc w:val="both"/>
        <w:rPr>
          <w:sz w:val="22"/>
          <w:szCs w:val="22"/>
          <w:u w:val="single"/>
        </w:rPr>
      </w:pPr>
      <w:r w:rsidRPr="00AD0EFD">
        <w:rPr>
          <w:sz w:val="22"/>
          <w:szCs w:val="22"/>
          <w:u w:val="single"/>
        </w:rPr>
        <w:t>за земельный участок:</w:t>
      </w:r>
    </w:p>
    <w:p w:rsidR="009E154F" w:rsidRPr="00AC3361" w:rsidRDefault="009E154F" w:rsidP="009E154F">
      <w:pPr>
        <w:widowControl/>
        <w:ind w:firstLine="567"/>
        <w:jc w:val="both"/>
        <w:rPr>
          <w:sz w:val="22"/>
          <w:szCs w:val="22"/>
        </w:rPr>
      </w:pPr>
      <w:r w:rsidRPr="00AC3361">
        <w:rPr>
          <w:sz w:val="22"/>
          <w:szCs w:val="22"/>
        </w:rPr>
        <w:t>Управление Федерального казначейства по Чувашской Республике (Минэкономразвития Чувашии, л/с 04152000080)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2128015438, КБК 84011406022020000430, КПП 213001001, ОКТМО 97701000.</w:t>
      </w:r>
    </w:p>
    <w:p w:rsidR="009E154F" w:rsidRPr="00AC3361" w:rsidRDefault="009E154F" w:rsidP="009E154F">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9E154F" w:rsidRDefault="009E154F" w:rsidP="009E154F">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9E154F" w:rsidRPr="00E8531C" w:rsidRDefault="009E154F" w:rsidP="009E154F">
      <w:pPr>
        <w:widowControl/>
        <w:ind w:firstLine="567"/>
        <w:jc w:val="both"/>
        <w:rPr>
          <w:sz w:val="22"/>
          <w:szCs w:val="22"/>
          <w:u w:val="single"/>
        </w:rPr>
      </w:pPr>
      <w:r w:rsidRPr="00E8531C">
        <w:rPr>
          <w:sz w:val="22"/>
          <w:szCs w:val="22"/>
          <w:u w:val="single"/>
        </w:rPr>
        <w:t>за объект недвижимого имущества:</w:t>
      </w:r>
    </w:p>
    <w:p w:rsidR="009E154F" w:rsidRDefault="009E154F" w:rsidP="009E154F">
      <w:pPr>
        <w:widowControl/>
        <w:ind w:firstLine="567"/>
        <w:jc w:val="both"/>
        <w:rPr>
          <w:sz w:val="22"/>
          <w:szCs w:val="22"/>
        </w:rPr>
      </w:pPr>
      <w:r w:rsidRPr="009E154F">
        <w:rPr>
          <w:sz w:val="22"/>
          <w:szCs w:val="22"/>
        </w:rPr>
        <w:t xml:space="preserve">Управление Федерального казначейства по Чувашской Республике (Минэкономразвития Чувашии, л/с 04152000080) счет 03100643000000011500 Отделение - НБ Чувашская Республика </w:t>
      </w:r>
      <w:r w:rsidRPr="009E154F">
        <w:rPr>
          <w:sz w:val="22"/>
          <w:szCs w:val="22"/>
        </w:rPr>
        <w:lastRenderedPageBreak/>
        <w:t xml:space="preserve">Банка России//УФК по Чувашской Республике г. Чебоксары, единый казначейский счет 40102810945370000084, БИК 019706900, ИНН 2128015438, КБК 84011413020020000410, КПП 213001001, ОКТМО 97701000. </w:t>
      </w:r>
    </w:p>
    <w:p w:rsidR="009E154F" w:rsidRPr="00AC3361" w:rsidRDefault="009E154F" w:rsidP="009E154F">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9E154F" w:rsidRPr="00AC3361" w:rsidRDefault="009E154F" w:rsidP="009E154F">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AC3361" w:rsidRPr="009E154F" w:rsidRDefault="009E154F" w:rsidP="009E154F">
      <w:pPr>
        <w:widowControl/>
        <w:ind w:firstLine="567"/>
        <w:jc w:val="both"/>
        <w:rPr>
          <w:b/>
          <w:sz w:val="22"/>
          <w:szCs w:val="22"/>
          <w:lang w:val="x-none"/>
        </w:rPr>
      </w:pPr>
      <w:r w:rsidRPr="009E154F">
        <w:rPr>
          <w:b/>
          <w:sz w:val="22"/>
          <w:szCs w:val="22"/>
          <w:lang w:val="x-none"/>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C3361" w:rsidRPr="00B72A90" w:rsidRDefault="00AC3361" w:rsidP="00AC336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AC3361" w:rsidRDefault="00AC3361" w:rsidP="00AC336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636B0" w:rsidRDefault="00EA1131" w:rsidP="00CB5830">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0F6786">
        <w:rPr>
          <w:sz w:val="22"/>
          <w:szCs w:val="22"/>
        </w:rPr>
        <w:t xml:space="preserve">по следующим реквизитам: </w:t>
      </w:r>
      <w:r w:rsidR="003D64BC" w:rsidRPr="003D64BC">
        <w:rPr>
          <w:sz w:val="22"/>
          <w:szCs w:val="22"/>
        </w:rPr>
        <w:t xml:space="preserve">Управление Федерального казначейства по Чувашской Республике (Минэкономразвития Чувашии, л/с 04152000080)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2128015438, КБК 84011607090020000140, КПП 213001001, ОКТМО 97701000. </w:t>
      </w:r>
    </w:p>
    <w:p w:rsidR="00EA1131" w:rsidRPr="002420B9" w:rsidRDefault="003636B0" w:rsidP="00CB5830">
      <w:pPr>
        <w:widowControl/>
        <w:ind w:firstLine="567"/>
        <w:jc w:val="both"/>
        <w:rPr>
          <w:sz w:val="22"/>
          <w:szCs w:val="22"/>
        </w:rPr>
      </w:pPr>
      <w:r>
        <w:rPr>
          <w:sz w:val="22"/>
          <w:szCs w:val="22"/>
        </w:rPr>
        <w:t xml:space="preserve">В платежном поручении </w:t>
      </w:r>
      <w:r w:rsidRPr="00AC3361">
        <w:rPr>
          <w:sz w:val="22"/>
          <w:szCs w:val="22"/>
        </w:rPr>
        <w:t xml:space="preserve">должно быть указано: </w:t>
      </w:r>
      <w:r w:rsidR="00CB5830">
        <w:rPr>
          <w:sz w:val="22"/>
          <w:szCs w:val="22"/>
        </w:rPr>
        <w:t>У</w:t>
      </w:r>
      <w:r w:rsidR="00EA1131" w:rsidRPr="002420B9">
        <w:rPr>
          <w:sz w:val="22"/>
          <w:szCs w:val="22"/>
        </w:rPr>
        <w:t>плата пени за просрочку платежа с</w:t>
      </w:r>
      <w:r w:rsidR="00CB5830">
        <w:rPr>
          <w:sz w:val="22"/>
          <w:szCs w:val="22"/>
        </w:rPr>
        <w:t xml:space="preserve">огласно договору купли-продажи </w:t>
      </w:r>
      <w:r w:rsidR="00EA1131" w:rsidRPr="002420B9">
        <w:rPr>
          <w:sz w:val="22"/>
          <w:szCs w:val="22"/>
        </w:rPr>
        <w:t xml:space="preserve">№___ от </w:t>
      </w:r>
      <w:r w:rsidR="00EA1131">
        <w:rPr>
          <w:sz w:val="22"/>
          <w:szCs w:val="22"/>
        </w:rPr>
        <w:t>«</w:t>
      </w:r>
      <w:r w:rsidR="00EA1131" w:rsidRPr="002420B9">
        <w:rPr>
          <w:sz w:val="22"/>
          <w:szCs w:val="22"/>
        </w:rPr>
        <w:t>____</w:t>
      </w:r>
      <w:r w:rsidR="00EA1131">
        <w:rPr>
          <w:sz w:val="22"/>
          <w:szCs w:val="22"/>
        </w:rPr>
        <w:t>»</w:t>
      </w:r>
      <w:r w:rsidR="00EA1131" w:rsidRPr="002420B9">
        <w:rPr>
          <w:sz w:val="22"/>
          <w:szCs w:val="22"/>
        </w:rPr>
        <w:t>___________  20</w:t>
      </w:r>
      <w:r w:rsidR="00116084">
        <w:rPr>
          <w:sz w:val="22"/>
          <w:szCs w:val="22"/>
        </w:rPr>
        <w:t>_</w:t>
      </w:r>
      <w:r w:rsidR="00E521C5">
        <w:rPr>
          <w:sz w:val="22"/>
          <w:szCs w:val="22"/>
        </w:rPr>
        <w:t>__</w:t>
      </w:r>
      <w:r w:rsidR="00EA1131" w:rsidRPr="002420B9">
        <w:rPr>
          <w:sz w:val="22"/>
          <w:szCs w:val="22"/>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CB5830" w:rsidRDefault="00EA1131" w:rsidP="00CB5830">
      <w:pPr>
        <w:pStyle w:val="a6"/>
        <w:ind w:firstLine="567"/>
        <w:jc w:val="both"/>
        <w:rPr>
          <w:color w:val="auto"/>
          <w:szCs w:val="22"/>
          <w:lang w:val="ru-RU"/>
        </w:rPr>
      </w:pPr>
      <w:r w:rsidRPr="0053477D">
        <w:rPr>
          <w:color w:val="auto"/>
          <w:szCs w:val="22"/>
        </w:rPr>
        <w:lastRenderedPageBreak/>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CB5830">
        <w:rPr>
          <w:color w:val="auto"/>
          <w:szCs w:val="22"/>
          <w:lang w:val="ru-RU"/>
        </w:rPr>
        <w:t xml:space="preserve">     </w:t>
      </w:r>
      <w:r w:rsidR="00CB5830" w:rsidRPr="00CB5830">
        <w:rPr>
          <w:color w:val="auto"/>
          <w:szCs w:val="22"/>
        </w:rPr>
        <w:t>Управление Федерального казначейства по Чувашской Республике (Минэкономразвития Чувашии) счет 03100643000000011500 в Отделение - НБ Чувашская Республика Банка России//УФК по Чувашской Республике г. Чебоксары, единый казначейский счет 40102810945370000084, БИК 019706900, ИНН 2128015438, КБК 84011607090020000140,  КПП 213001001, ОКТМО 97701000.</w:t>
      </w:r>
    </w:p>
    <w:p w:rsidR="00EA1131" w:rsidRDefault="003636B0" w:rsidP="00CB5830">
      <w:pPr>
        <w:pStyle w:val="a6"/>
        <w:ind w:firstLine="567"/>
        <w:jc w:val="both"/>
        <w:rPr>
          <w:color w:val="auto"/>
          <w:szCs w:val="22"/>
        </w:rPr>
      </w:pPr>
      <w:r>
        <w:rPr>
          <w:szCs w:val="22"/>
        </w:rPr>
        <w:t xml:space="preserve">В платежном поручении </w:t>
      </w:r>
      <w:r w:rsidRPr="00AC3361">
        <w:rPr>
          <w:szCs w:val="22"/>
        </w:rPr>
        <w:t xml:space="preserve">должно быть указано: </w:t>
      </w:r>
      <w:r w:rsidR="00CB5830">
        <w:rPr>
          <w:color w:val="auto"/>
          <w:szCs w:val="22"/>
          <w:lang w:val="ru-RU"/>
        </w:rPr>
        <w:t>У</w:t>
      </w:r>
      <w:r w:rsidR="00EA1131" w:rsidRPr="0053477D">
        <w:rPr>
          <w:color w:val="auto"/>
          <w:szCs w:val="22"/>
        </w:rPr>
        <w:t>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sidR="00EA1131">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464" w:type="dxa"/>
        <w:tblLayout w:type="fixed"/>
        <w:tblLook w:val="0000" w:firstRow="0" w:lastRow="0" w:firstColumn="0" w:lastColumn="0" w:noHBand="0" w:noVBand="0"/>
      </w:tblPr>
      <w:tblGrid>
        <w:gridCol w:w="4786"/>
        <w:gridCol w:w="709"/>
        <w:gridCol w:w="3969"/>
      </w:tblGrid>
      <w:tr w:rsidR="003D64BC" w:rsidRPr="002851EB" w:rsidTr="006709F4">
        <w:tc>
          <w:tcPr>
            <w:tcW w:w="4786" w:type="dxa"/>
          </w:tcPr>
          <w:p w:rsidR="003D64BC" w:rsidRPr="002851EB" w:rsidRDefault="003D64BC" w:rsidP="006709F4">
            <w:pPr>
              <w:jc w:val="center"/>
              <w:rPr>
                <w:b/>
              </w:rPr>
            </w:pPr>
            <w:r w:rsidRPr="002851EB">
              <w:rPr>
                <w:b/>
              </w:rPr>
              <w:t>ПРОДАВЕЦ:</w:t>
            </w:r>
          </w:p>
          <w:p w:rsidR="003D64BC" w:rsidRPr="002851EB" w:rsidRDefault="003D64BC" w:rsidP="006709F4">
            <w:pPr>
              <w:jc w:val="both"/>
              <w:rPr>
                <w:u w:val="single"/>
              </w:rPr>
            </w:pPr>
            <w:r w:rsidRPr="002851EB">
              <w:rPr>
                <w:u w:val="single"/>
              </w:rPr>
              <w:t xml:space="preserve">Министерство экономического развития и имущественных отношений Чувашской </w:t>
            </w:r>
          </w:p>
          <w:p w:rsidR="003D64BC" w:rsidRPr="002851EB" w:rsidRDefault="003D64BC" w:rsidP="006709F4">
            <w:pPr>
              <w:jc w:val="both"/>
              <w:rPr>
                <w:u w:val="single"/>
              </w:rPr>
            </w:pPr>
            <w:r w:rsidRPr="002851EB">
              <w:rPr>
                <w:u w:val="single"/>
              </w:rPr>
              <w:t>Республики (Минэкономразвития Чувашии)</w:t>
            </w:r>
          </w:p>
          <w:p w:rsidR="003D64BC" w:rsidRDefault="003D64BC" w:rsidP="006709F4">
            <w:pPr>
              <w:jc w:val="both"/>
            </w:pPr>
          </w:p>
          <w:p w:rsidR="003D64BC" w:rsidRDefault="003D64BC" w:rsidP="006709F4">
            <w:pPr>
              <w:jc w:val="both"/>
            </w:pPr>
            <w:r w:rsidRPr="002851EB">
              <w:t>428004, Чувашская Республика, г. Чебоксары, Президентский бульвар, д. 10</w:t>
            </w:r>
          </w:p>
          <w:p w:rsidR="003D64BC" w:rsidRPr="002851EB" w:rsidRDefault="003D64BC" w:rsidP="006709F4">
            <w:pPr>
              <w:jc w:val="both"/>
            </w:pPr>
          </w:p>
          <w:p w:rsidR="003D64BC" w:rsidRPr="002851EB" w:rsidRDefault="003D64BC" w:rsidP="006709F4">
            <w:pPr>
              <w:jc w:val="both"/>
            </w:pPr>
            <w:r w:rsidRPr="002851EB">
              <w:rPr>
                <w:color w:val="000000"/>
              </w:rPr>
              <w:t>ИНН 2128015438, КПП 213001001</w:t>
            </w:r>
          </w:p>
          <w:p w:rsidR="003D64BC" w:rsidRPr="002851EB" w:rsidRDefault="003D64BC" w:rsidP="006709F4">
            <w:pPr>
              <w:jc w:val="both"/>
              <w:rPr>
                <w:color w:val="000000"/>
              </w:rPr>
            </w:pPr>
            <w:r w:rsidRPr="002851EB">
              <w:rPr>
                <w:color w:val="000000"/>
              </w:rPr>
              <w:t xml:space="preserve">Управление Федерального казначейства по Чувашской Республике (Минэкономразвития Чувашии) </w:t>
            </w:r>
          </w:p>
          <w:p w:rsidR="003D64BC" w:rsidRPr="002851EB" w:rsidRDefault="003D64BC" w:rsidP="006709F4">
            <w:pPr>
              <w:jc w:val="both"/>
              <w:rPr>
                <w:color w:val="000000"/>
              </w:rPr>
            </w:pPr>
            <w:r w:rsidRPr="002851EB">
              <w:rPr>
                <w:color w:val="000000"/>
              </w:rPr>
              <w:t xml:space="preserve">счет 03100643000000011500 </w:t>
            </w:r>
          </w:p>
          <w:p w:rsidR="003D64BC" w:rsidRPr="002851EB" w:rsidRDefault="003D64BC" w:rsidP="006709F4">
            <w:pPr>
              <w:jc w:val="both"/>
              <w:rPr>
                <w:color w:val="000000"/>
              </w:rPr>
            </w:pPr>
            <w:r w:rsidRPr="002851EB">
              <w:rPr>
                <w:color w:val="000000"/>
              </w:rPr>
              <w:t xml:space="preserve">Отделение - НБ Чувашская Республика Банка России//УФК по Чувашской Республике г. Чебоксары, </w:t>
            </w:r>
          </w:p>
          <w:p w:rsidR="003D64BC" w:rsidRPr="002851EB" w:rsidRDefault="003D64BC" w:rsidP="006709F4">
            <w:pPr>
              <w:jc w:val="both"/>
              <w:rPr>
                <w:color w:val="000000"/>
              </w:rPr>
            </w:pPr>
            <w:proofErr w:type="spellStart"/>
            <w:r w:rsidRPr="002851EB">
              <w:rPr>
                <w:color w:val="000000"/>
              </w:rPr>
              <w:t>кор</w:t>
            </w:r>
            <w:proofErr w:type="spellEnd"/>
            <w:r w:rsidRPr="002851EB">
              <w:rPr>
                <w:color w:val="000000"/>
              </w:rPr>
              <w:t xml:space="preserve">. счет 40102810945370000084, </w:t>
            </w:r>
          </w:p>
          <w:p w:rsidR="003D64BC" w:rsidRPr="002851EB" w:rsidRDefault="003D64BC" w:rsidP="006709F4">
            <w:pPr>
              <w:jc w:val="both"/>
              <w:rPr>
                <w:color w:val="000000"/>
              </w:rPr>
            </w:pPr>
            <w:r w:rsidRPr="002851EB">
              <w:rPr>
                <w:color w:val="000000"/>
              </w:rPr>
              <w:t xml:space="preserve">БИК 019706900, </w:t>
            </w:r>
          </w:p>
          <w:p w:rsidR="003D64BC" w:rsidRPr="002851EB" w:rsidRDefault="003D64BC" w:rsidP="006709F4">
            <w:pPr>
              <w:jc w:val="both"/>
              <w:rPr>
                <w:color w:val="000000"/>
              </w:rPr>
            </w:pPr>
            <w:r w:rsidRPr="002851EB">
              <w:rPr>
                <w:color w:val="000000"/>
              </w:rPr>
              <w:t>ОКТМО 97701000</w:t>
            </w:r>
          </w:p>
          <w:p w:rsidR="003D64BC" w:rsidRPr="002851EB" w:rsidRDefault="003D64BC" w:rsidP="006709F4">
            <w:pPr>
              <w:jc w:val="both"/>
            </w:pPr>
            <w:r w:rsidRPr="002851EB">
              <w:t>Тел. 8(352) 56-52-31, факс: 8(352) 56-52-22</w:t>
            </w:r>
          </w:p>
          <w:p w:rsidR="003D64BC" w:rsidRPr="003D64BC" w:rsidRDefault="003D64BC" w:rsidP="006709F4">
            <w:pPr>
              <w:jc w:val="both"/>
              <w:rPr>
                <w:lang w:val="en-US"/>
              </w:rPr>
            </w:pPr>
            <w:r w:rsidRPr="002851EB">
              <w:rPr>
                <w:lang w:val="en-US"/>
              </w:rPr>
              <w:t>E</w:t>
            </w:r>
            <w:r w:rsidRPr="003D64BC">
              <w:rPr>
                <w:lang w:val="en-US"/>
              </w:rPr>
              <w:t>-</w:t>
            </w:r>
            <w:r w:rsidRPr="002851EB">
              <w:rPr>
                <w:lang w:val="en-US"/>
              </w:rPr>
              <w:t>mail</w:t>
            </w:r>
            <w:r w:rsidRPr="003D64BC">
              <w:rPr>
                <w:lang w:val="en-US"/>
              </w:rPr>
              <w:t xml:space="preserve">: </w:t>
            </w:r>
            <w:r w:rsidRPr="002851EB">
              <w:rPr>
                <w:lang w:val="en-US"/>
              </w:rPr>
              <w:t>economy</w:t>
            </w:r>
            <w:r w:rsidRPr="003D64BC">
              <w:rPr>
                <w:lang w:val="en-US"/>
              </w:rPr>
              <w:t>@</w:t>
            </w:r>
            <w:r w:rsidRPr="002851EB">
              <w:rPr>
                <w:lang w:val="en-US"/>
              </w:rPr>
              <w:t>cap</w:t>
            </w:r>
            <w:r w:rsidRPr="003D64BC">
              <w:rPr>
                <w:lang w:val="en-US"/>
              </w:rPr>
              <w:t>.</w:t>
            </w:r>
            <w:r w:rsidRPr="002851EB">
              <w:rPr>
                <w:lang w:val="en-US"/>
              </w:rPr>
              <w:t>ru</w:t>
            </w:r>
            <w:r w:rsidRPr="003D64BC">
              <w:rPr>
                <w:lang w:val="en-US"/>
              </w:rPr>
              <w:t xml:space="preserve">, </w:t>
            </w:r>
            <w:r w:rsidRPr="002851EB">
              <w:rPr>
                <w:lang w:val="en-US"/>
              </w:rPr>
              <w:t>mio</w:t>
            </w:r>
            <w:r w:rsidRPr="003D64BC">
              <w:rPr>
                <w:lang w:val="en-US"/>
              </w:rPr>
              <w:t>7@</w:t>
            </w:r>
            <w:r w:rsidRPr="002851EB">
              <w:rPr>
                <w:lang w:val="en-US"/>
              </w:rPr>
              <w:t>cap</w:t>
            </w:r>
            <w:r w:rsidRPr="003D64BC">
              <w:rPr>
                <w:lang w:val="en-US"/>
              </w:rPr>
              <w:t>.</w:t>
            </w:r>
            <w:r w:rsidRPr="002851EB">
              <w:rPr>
                <w:lang w:val="en-US"/>
              </w:rPr>
              <w:t>ru</w:t>
            </w:r>
          </w:p>
          <w:p w:rsidR="003D64BC" w:rsidRPr="003D64BC" w:rsidRDefault="003D64BC" w:rsidP="006709F4">
            <w:pPr>
              <w:jc w:val="both"/>
              <w:rPr>
                <w:u w:val="single"/>
                <w:lang w:val="en-US"/>
              </w:rPr>
            </w:pPr>
          </w:p>
          <w:p w:rsidR="003D64BC" w:rsidRPr="009E382F" w:rsidRDefault="003D64BC" w:rsidP="006709F4">
            <w:pPr>
              <w:pStyle w:val="aff2"/>
              <w:ind w:left="0" w:firstLine="0"/>
              <w:rPr>
                <w:sz w:val="22"/>
                <w:szCs w:val="22"/>
                <w:lang w:val="en-US"/>
              </w:rPr>
            </w:pPr>
          </w:p>
          <w:p w:rsidR="003D64BC" w:rsidRPr="009E382F" w:rsidRDefault="003D64BC" w:rsidP="006709F4">
            <w:pPr>
              <w:pStyle w:val="aff2"/>
              <w:ind w:left="0" w:firstLine="0"/>
              <w:rPr>
                <w:sz w:val="22"/>
                <w:szCs w:val="22"/>
                <w:lang w:val="en-US"/>
              </w:rPr>
            </w:pPr>
          </w:p>
          <w:p w:rsidR="003D64BC" w:rsidRPr="003D64BC" w:rsidRDefault="003D64BC" w:rsidP="006709F4">
            <w:pPr>
              <w:pStyle w:val="aff2"/>
              <w:ind w:left="0" w:firstLine="0"/>
              <w:rPr>
                <w:sz w:val="22"/>
                <w:szCs w:val="22"/>
              </w:rPr>
            </w:pPr>
            <w:r w:rsidRPr="003D64BC">
              <w:rPr>
                <w:sz w:val="22"/>
                <w:szCs w:val="22"/>
              </w:rPr>
              <w:t xml:space="preserve">_________________________   </w:t>
            </w:r>
          </w:p>
          <w:p w:rsidR="003D64BC" w:rsidRPr="003D64BC" w:rsidRDefault="003D64BC" w:rsidP="006709F4">
            <w:pPr>
              <w:pStyle w:val="aff2"/>
              <w:ind w:left="0" w:firstLine="0"/>
              <w:rPr>
                <w:sz w:val="22"/>
                <w:szCs w:val="22"/>
              </w:rPr>
            </w:pPr>
            <w:r w:rsidRPr="003D64BC">
              <w:rPr>
                <w:sz w:val="22"/>
                <w:szCs w:val="22"/>
              </w:rPr>
              <w:t xml:space="preserve">             (подпись)                            (ФИО)              </w:t>
            </w:r>
          </w:p>
          <w:p w:rsidR="003D64BC" w:rsidRPr="002851EB" w:rsidRDefault="003D64BC" w:rsidP="006709F4">
            <w:pPr>
              <w:jc w:val="both"/>
            </w:pPr>
            <w:r w:rsidRPr="003D64BC">
              <w:rPr>
                <w:sz w:val="22"/>
                <w:szCs w:val="22"/>
              </w:rPr>
              <w:t>МП</w:t>
            </w:r>
          </w:p>
        </w:tc>
        <w:tc>
          <w:tcPr>
            <w:tcW w:w="709" w:type="dxa"/>
          </w:tcPr>
          <w:p w:rsidR="003D64BC" w:rsidRPr="002851EB" w:rsidRDefault="003D64BC" w:rsidP="006709F4">
            <w:pPr>
              <w:jc w:val="center"/>
              <w:rPr>
                <w:b/>
              </w:rPr>
            </w:pPr>
          </w:p>
          <w:p w:rsidR="003D64BC" w:rsidRPr="002851EB" w:rsidRDefault="003D64BC" w:rsidP="006709F4">
            <w:pPr>
              <w:jc w:val="center"/>
              <w:rPr>
                <w:b/>
              </w:rPr>
            </w:pPr>
          </w:p>
          <w:p w:rsidR="003D64BC" w:rsidRPr="002851EB" w:rsidRDefault="003D64BC" w:rsidP="006709F4">
            <w:pPr>
              <w:jc w:val="center"/>
              <w:rPr>
                <w:b/>
              </w:rPr>
            </w:pPr>
          </w:p>
          <w:p w:rsidR="003D64BC" w:rsidRPr="002851EB" w:rsidRDefault="003D64BC" w:rsidP="006709F4">
            <w:pPr>
              <w:jc w:val="center"/>
              <w:rPr>
                <w:b/>
              </w:rPr>
            </w:pPr>
          </w:p>
          <w:p w:rsidR="003D64BC" w:rsidRPr="002851EB" w:rsidRDefault="003D64BC" w:rsidP="006709F4">
            <w:pPr>
              <w:jc w:val="center"/>
              <w:rPr>
                <w:b/>
              </w:rPr>
            </w:pPr>
          </w:p>
          <w:p w:rsidR="003D64BC" w:rsidRPr="002851EB" w:rsidRDefault="003D64BC" w:rsidP="006709F4">
            <w:pPr>
              <w:jc w:val="center"/>
              <w:rPr>
                <w:b/>
              </w:rPr>
            </w:pPr>
          </w:p>
          <w:p w:rsidR="003D64BC" w:rsidRPr="002851EB" w:rsidRDefault="003D64BC" w:rsidP="006709F4">
            <w:pPr>
              <w:jc w:val="center"/>
              <w:rPr>
                <w:b/>
              </w:rPr>
            </w:pPr>
          </w:p>
          <w:p w:rsidR="003D64BC" w:rsidRPr="002851EB" w:rsidRDefault="003D64BC" w:rsidP="006709F4">
            <w:pPr>
              <w:jc w:val="center"/>
              <w:rPr>
                <w:b/>
              </w:rPr>
            </w:pPr>
          </w:p>
        </w:tc>
        <w:tc>
          <w:tcPr>
            <w:tcW w:w="3969" w:type="dxa"/>
          </w:tcPr>
          <w:p w:rsidR="003D64BC" w:rsidRPr="002851EB" w:rsidRDefault="003D64BC" w:rsidP="006709F4">
            <w:pPr>
              <w:jc w:val="center"/>
              <w:rPr>
                <w:b/>
              </w:rPr>
            </w:pPr>
            <w:r w:rsidRPr="002851EB">
              <w:rPr>
                <w:b/>
              </w:rPr>
              <w:t>ПОКУПАТЕЛЬ:</w:t>
            </w:r>
          </w:p>
          <w:p w:rsidR="003D64BC" w:rsidRPr="00E01FF3" w:rsidRDefault="003D64BC" w:rsidP="006709F4"/>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headerReference w:type="even" r:id="rId18"/>
      <w:headerReference w:type="default" r:id="rId19"/>
      <w:footerReference w:type="default" r:id="rId20"/>
      <w:headerReference w:type="first" r:id="rId2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F4" w:rsidRDefault="006709F4">
      <w:r>
        <w:separator/>
      </w:r>
    </w:p>
  </w:endnote>
  <w:endnote w:type="continuationSeparator" w:id="0">
    <w:p w:rsidR="006709F4" w:rsidRDefault="0067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94495"/>
      <w:docPartObj>
        <w:docPartGallery w:val="Page Numbers (Bottom of Page)"/>
        <w:docPartUnique/>
      </w:docPartObj>
    </w:sdtPr>
    <w:sdtEndPr/>
    <w:sdtContent>
      <w:p w:rsidR="006709F4" w:rsidRDefault="006709F4">
        <w:pPr>
          <w:pStyle w:val="af7"/>
          <w:jc w:val="center"/>
        </w:pPr>
        <w:r>
          <w:fldChar w:fldCharType="begin"/>
        </w:r>
        <w:r>
          <w:instrText>PAGE   \* MERGEFORMAT</w:instrText>
        </w:r>
        <w:r>
          <w:fldChar w:fldCharType="separate"/>
        </w:r>
        <w:r w:rsidR="00993877">
          <w:rPr>
            <w:noProof/>
          </w:rPr>
          <w:t>29</w:t>
        </w:r>
        <w:r>
          <w:fldChar w:fldCharType="end"/>
        </w:r>
      </w:p>
    </w:sdtContent>
  </w:sdt>
  <w:p w:rsidR="006709F4" w:rsidRDefault="006709F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F4" w:rsidRDefault="006709F4">
      <w:r>
        <w:separator/>
      </w:r>
    </w:p>
  </w:footnote>
  <w:footnote w:type="continuationSeparator" w:id="0">
    <w:p w:rsidR="006709F4" w:rsidRDefault="0067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F4" w:rsidRDefault="006709F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709F4" w:rsidRDefault="006709F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F4" w:rsidRDefault="006709F4">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F4" w:rsidRDefault="006709F4">
    <w:pPr>
      <w:pStyle w:val="a9"/>
      <w:jc w:val="center"/>
    </w:pPr>
  </w:p>
  <w:p w:rsidR="006709F4" w:rsidRDefault="006709F4" w:rsidP="00D67748">
    <w:pPr>
      <w:pStyle w:val="a9"/>
      <w:tabs>
        <w:tab w:val="clear" w:pos="4153"/>
        <w:tab w:val="clear" w:pos="8306"/>
        <w:tab w:val="left" w:pos="21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546"/>
    <w:rsid w:val="00002893"/>
    <w:rsid w:val="000037B3"/>
    <w:rsid w:val="00004A22"/>
    <w:rsid w:val="00004D13"/>
    <w:rsid w:val="000112B5"/>
    <w:rsid w:val="00013385"/>
    <w:rsid w:val="00013FB0"/>
    <w:rsid w:val="000152AE"/>
    <w:rsid w:val="00024CA9"/>
    <w:rsid w:val="00026E46"/>
    <w:rsid w:val="000311BB"/>
    <w:rsid w:val="00032290"/>
    <w:rsid w:val="000330D4"/>
    <w:rsid w:val="000424DE"/>
    <w:rsid w:val="00043CB4"/>
    <w:rsid w:val="000447D2"/>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D0A"/>
    <w:rsid w:val="00094ACD"/>
    <w:rsid w:val="00094F56"/>
    <w:rsid w:val="00096220"/>
    <w:rsid w:val="000A7E39"/>
    <w:rsid w:val="000B168C"/>
    <w:rsid w:val="000B6F72"/>
    <w:rsid w:val="000C21D1"/>
    <w:rsid w:val="000C4E39"/>
    <w:rsid w:val="000D3382"/>
    <w:rsid w:val="000E33F1"/>
    <w:rsid w:val="000E54BA"/>
    <w:rsid w:val="000F197A"/>
    <w:rsid w:val="000F6786"/>
    <w:rsid w:val="001020E4"/>
    <w:rsid w:val="001048EA"/>
    <w:rsid w:val="001059F3"/>
    <w:rsid w:val="0010637F"/>
    <w:rsid w:val="00113BAB"/>
    <w:rsid w:val="00116084"/>
    <w:rsid w:val="00116275"/>
    <w:rsid w:val="001166AA"/>
    <w:rsid w:val="00122505"/>
    <w:rsid w:val="0012499F"/>
    <w:rsid w:val="00125121"/>
    <w:rsid w:val="00125E59"/>
    <w:rsid w:val="00126B95"/>
    <w:rsid w:val="001278EE"/>
    <w:rsid w:val="001320B0"/>
    <w:rsid w:val="0013512C"/>
    <w:rsid w:val="0013715B"/>
    <w:rsid w:val="001402AD"/>
    <w:rsid w:val="00141F61"/>
    <w:rsid w:val="0014396A"/>
    <w:rsid w:val="0014665D"/>
    <w:rsid w:val="0015647D"/>
    <w:rsid w:val="001573A4"/>
    <w:rsid w:val="001617AC"/>
    <w:rsid w:val="00162A78"/>
    <w:rsid w:val="001654E1"/>
    <w:rsid w:val="0016596B"/>
    <w:rsid w:val="00166445"/>
    <w:rsid w:val="00167A4B"/>
    <w:rsid w:val="0017028F"/>
    <w:rsid w:val="001710F0"/>
    <w:rsid w:val="0017271B"/>
    <w:rsid w:val="00172980"/>
    <w:rsid w:val="0018229D"/>
    <w:rsid w:val="00182740"/>
    <w:rsid w:val="00183B4C"/>
    <w:rsid w:val="0018485D"/>
    <w:rsid w:val="00186CFC"/>
    <w:rsid w:val="001916E1"/>
    <w:rsid w:val="00191C35"/>
    <w:rsid w:val="00195933"/>
    <w:rsid w:val="001A7902"/>
    <w:rsid w:val="001B4144"/>
    <w:rsid w:val="001C2137"/>
    <w:rsid w:val="001C49E0"/>
    <w:rsid w:val="001D228A"/>
    <w:rsid w:val="001D2626"/>
    <w:rsid w:val="001E0F32"/>
    <w:rsid w:val="001E17C6"/>
    <w:rsid w:val="001E3484"/>
    <w:rsid w:val="001E3CD5"/>
    <w:rsid w:val="001E4F81"/>
    <w:rsid w:val="001E64C5"/>
    <w:rsid w:val="001F2359"/>
    <w:rsid w:val="001F258D"/>
    <w:rsid w:val="001F3F54"/>
    <w:rsid w:val="002008F5"/>
    <w:rsid w:val="00205641"/>
    <w:rsid w:val="0020753C"/>
    <w:rsid w:val="002133D9"/>
    <w:rsid w:val="00223D32"/>
    <w:rsid w:val="0022418D"/>
    <w:rsid w:val="00232D5A"/>
    <w:rsid w:val="00234421"/>
    <w:rsid w:val="00235EDA"/>
    <w:rsid w:val="00237E56"/>
    <w:rsid w:val="002409C5"/>
    <w:rsid w:val="00242C15"/>
    <w:rsid w:val="00251BAE"/>
    <w:rsid w:val="00253C3D"/>
    <w:rsid w:val="00256E79"/>
    <w:rsid w:val="00263A4B"/>
    <w:rsid w:val="00263D27"/>
    <w:rsid w:val="00294D8C"/>
    <w:rsid w:val="00296238"/>
    <w:rsid w:val="002969C5"/>
    <w:rsid w:val="002A7CFE"/>
    <w:rsid w:val="002C02B5"/>
    <w:rsid w:val="002C1438"/>
    <w:rsid w:val="002C32FA"/>
    <w:rsid w:val="002C3A69"/>
    <w:rsid w:val="002C58C1"/>
    <w:rsid w:val="002C6BB6"/>
    <w:rsid w:val="002D5485"/>
    <w:rsid w:val="002D5A53"/>
    <w:rsid w:val="002D7500"/>
    <w:rsid w:val="002E4AF0"/>
    <w:rsid w:val="002E5AD8"/>
    <w:rsid w:val="002E68BA"/>
    <w:rsid w:val="002F3756"/>
    <w:rsid w:val="002F595B"/>
    <w:rsid w:val="002F5C8D"/>
    <w:rsid w:val="002F6346"/>
    <w:rsid w:val="00304C1F"/>
    <w:rsid w:val="00312599"/>
    <w:rsid w:val="00312A5E"/>
    <w:rsid w:val="00313B1C"/>
    <w:rsid w:val="003152F6"/>
    <w:rsid w:val="00316786"/>
    <w:rsid w:val="00331B6B"/>
    <w:rsid w:val="003338F0"/>
    <w:rsid w:val="00335974"/>
    <w:rsid w:val="00346658"/>
    <w:rsid w:val="00357540"/>
    <w:rsid w:val="003606B2"/>
    <w:rsid w:val="00361EA5"/>
    <w:rsid w:val="003635F8"/>
    <w:rsid w:val="003636B0"/>
    <w:rsid w:val="00365950"/>
    <w:rsid w:val="003700E1"/>
    <w:rsid w:val="00373B3B"/>
    <w:rsid w:val="00376F03"/>
    <w:rsid w:val="00382563"/>
    <w:rsid w:val="00382C41"/>
    <w:rsid w:val="00385F3B"/>
    <w:rsid w:val="0038770D"/>
    <w:rsid w:val="00391C6A"/>
    <w:rsid w:val="00391FEF"/>
    <w:rsid w:val="003927E2"/>
    <w:rsid w:val="003945E7"/>
    <w:rsid w:val="00395ABB"/>
    <w:rsid w:val="003A0756"/>
    <w:rsid w:val="003A1FA8"/>
    <w:rsid w:val="003A7D00"/>
    <w:rsid w:val="003B0175"/>
    <w:rsid w:val="003B698F"/>
    <w:rsid w:val="003C03CA"/>
    <w:rsid w:val="003C14E6"/>
    <w:rsid w:val="003C2677"/>
    <w:rsid w:val="003D0E6A"/>
    <w:rsid w:val="003D2CF4"/>
    <w:rsid w:val="003D4D25"/>
    <w:rsid w:val="003D64BC"/>
    <w:rsid w:val="003E0B6A"/>
    <w:rsid w:val="003E3587"/>
    <w:rsid w:val="003F253F"/>
    <w:rsid w:val="003F4BE1"/>
    <w:rsid w:val="00402B83"/>
    <w:rsid w:val="004103A2"/>
    <w:rsid w:val="0041383E"/>
    <w:rsid w:val="00415EE6"/>
    <w:rsid w:val="004175FA"/>
    <w:rsid w:val="004177A4"/>
    <w:rsid w:val="00421744"/>
    <w:rsid w:val="00422163"/>
    <w:rsid w:val="0042446B"/>
    <w:rsid w:val="0042566B"/>
    <w:rsid w:val="00431BE9"/>
    <w:rsid w:val="004344FF"/>
    <w:rsid w:val="00434D04"/>
    <w:rsid w:val="00436616"/>
    <w:rsid w:val="00444438"/>
    <w:rsid w:val="004469BB"/>
    <w:rsid w:val="00453B6C"/>
    <w:rsid w:val="00460840"/>
    <w:rsid w:val="004610D0"/>
    <w:rsid w:val="004646AF"/>
    <w:rsid w:val="00465CB0"/>
    <w:rsid w:val="004727B1"/>
    <w:rsid w:val="00474E48"/>
    <w:rsid w:val="00476FB8"/>
    <w:rsid w:val="00480B48"/>
    <w:rsid w:val="0048462E"/>
    <w:rsid w:val="00487DFD"/>
    <w:rsid w:val="00490883"/>
    <w:rsid w:val="00495990"/>
    <w:rsid w:val="00496935"/>
    <w:rsid w:val="004A28D2"/>
    <w:rsid w:val="004A36B1"/>
    <w:rsid w:val="004A480B"/>
    <w:rsid w:val="004A621A"/>
    <w:rsid w:val="004A7632"/>
    <w:rsid w:val="004B13F1"/>
    <w:rsid w:val="004B3150"/>
    <w:rsid w:val="004B354C"/>
    <w:rsid w:val="004B3614"/>
    <w:rsid w:val="004C5CF1"/>
    <w:rsid w:val="004D62A1"/>
    <w:rsid w:val="004D6885"/>
    <w:rsid w:val="004E1F53"/>
    <w:rsid w:val="004E29B1"/>
    <w:rsid w:val="004E5E6F"/>
    <w:rsid w:val="004F0937"/>
    <w:rsid w:val="004F5A67"/>
    <w:rsid w:val="00501080"/>
    <w:rsid w:val="00501160"/>
    <w:rsid w:val="00502531"/>
    <w:rsid w:val="005102B1"/>
    <w:rsid w:val="00510D72"/>
    <w:rsid w:val="005135A3"/>
    <w:rsid w:val="00515031"/>
    <w:rsid w:val="005203E2"/>
    <w:rsid w:val="00520899"/>
    <w:rsid w:val="0052412F"/>
    <w:rsid w:val="00526FBD"/>
    <w:rsid w:val="0053477D"/>
    <w:rsid w:val="00546231"/>
    <w:rsid w:val="00562DD6"/>
    <w:rsid w:val="00563A7C"/>
    <w:rsid w:val="0056700E"/>
    <w:rsid w:val="00577B19"/>
    <w:rsid w:val="00582F37"/>
    <w:rsid w:val="00594487"/>
    <w:rsid w:val="00597EE7"/>
    <w:rsid w:val="005A0E90"/>
    <w:rsid w:val="005A1464"/>
    <w:rsid w:val="005A3DB6"/>
    <w:rsid w:val="005A60F3"/>
    <w:rsid w:val="005B52BF"/>
    <w:rsid w:val="005B662B"/>
    <w:rsid w:val="005C4B8D"/>
    <w:rsid w:val="005D019C"/>
    <w:rsid w:val="005D3BA6"/>
    <w:rsid w:val="005D763C"/>
    <w:rsid w:val="005E0192"/>
    <w:rsid w:val="005E1175"/>
    <w:rsid w:val="005E30FF"/>
    <w:rsid w:val="005E7571"/>
    <w:rsid w:val="005F15E4"/>
    <w:rsid w:val="00600919"/>
    <w:rsid w:val="0060366D"/>
    <w:rsid w:val="00604C56"/>
    <w:rsid w:val="00606E77"/>
    <w:rsid w:val="00607603"/>
    <w:rsid w:val="0061248D"/>
    <w:rsid w:val="006213FB"/>
    <w:rsid w:val="00621609"/>
    <w:rsid w:val="006234DF"/>
    <w:rsid w:val="0062623B"/>
    <w:rsid w:val="00631961"/>
    <w:rsid w:val="0063631A"/>
    <w:rsid w:val="00636406"/>
    <w:rsid w:val="00637F5C"/>
    <w:rsid w:val="0064317B"/>
    <w:rsid w:val="00644C93"/>
    <w:rsid w:val="0064755B"/>
    <w:rsid w:val="0065221F"/>
    <w:rsid w:val="006549F3"/>
    <w:rsid w:val="006607E4"/>
    <w:rsid w:val="006662A7"/>
    <w:rsid w:val="00666FCA"/>
    <w:rsid w:val="00670216"/>
    <w:rsid w:val="006709F4"/>
    <w:rsid w:val="00680D6B"/>
    <w:rsid w:val="00686278"/>
    <w:rsid w:val="0068756E"/>
    <w:rsid w:val="00695B53"/>
    <w:rsid w:val="00697574"/>
    <w:rsid w:val="00697F3E"/>
    <w:rsid w:val="006A1B43"/>
    <w:rsid w:val="006A3003"/>
    <w:rsid w:val="006A3CFE"/>
    <w:rsid w:val="006A4AFC"/>
    <w:rsid w:val="006A7081"/>
    <w:rsid w:val="006B0440"/>
    <w:rsid w:val="006B6507"/>
    <w:rsid w:val="006C18B6"/>
    <w:rsid w:val="006D073C"/>
    <w:rsid w:val="006D349C"/>
    <w:rsid w:val="006D48F7"/>
    <w:rsid w:val="006D4FF1"/>
    <w:rsid w:val="006D7EDF"/>
    <w:rsid w:val="006E649B"/>
    <w:rsid w:val="006E7387"/>
    <w:rsid w:val="006F1B11"/>
    <w:rsid w:val="006F27D2"/>
    <w:rsid w:val="006F5FA8"/>
    <w:rsid w:val="00705B38"/>
    <w:rsid w:val="007077BE"/>
    <w:rsid w:val="00715EB4"/>
    <w:rsid w:val="00717A2E"/>
    <w:rsid w:val="00717D87"/>
    <w:rsid w:val="007219BB"/>
    <w:rsid w:val="00724772"/>
    <w:rsid w:val="00726D13"/>
    <w:rsid w:val="00726D35"/>
    <w:rsid w:val="007307A7"/>
    <w:rsid w:val="00732814"/>
    <w:rsid w:val="00733051"/>
    <w:rsid w:val="00735108"/>
    <w:rsid w:val="00745EF2"/>
    <w:rsid w:val="00746F44"/>
    <w:rsid w:val="00747DE2"/>
    <w:rsid w:val="00750B17"/>
    <w:rsid w:val="0075146A"/>
    <w:rsid w:val="007606E7"/>
    <w:rsid w:val="00761C01"/>
    <w:rsid w:val="00774193"/>
    <w:rsid w:val="00782052"/>
    <w:rsid w:val="00782943"/>
    <w:rsid w:val="00784A54"/>
    <w:rsid w:val="0079194C"/>
    <w:rsid w:val="007A1B60"/>
    <w:rsid w:val="007A29F7"/>
    <w:rsid w:val="007A764A"/>
    <w:rsid w:val="007A7E02"/>
    <w:rsid w:val="007C11B4"/>
    <w:rsid w:val="007C3087"/>
    <w:rsid w:val="007C3272"/>
    <w:rsid w:val="007C450E"/>
    <w:rsid w:val="007D0BD8"/>
    <w:rsid w:val="007D2EEF"/>
    <w:rsid w:val="007D5492"/>
    <w:rsid w:val="007D6862"/>
    <w:rsid w:val="007E4F3B"/>
    <w:rsid w:val="007E5D37"/>
    <w:rsid w:val="007E6FFC"/>
    <w:rsid w:val="007F28EC"/>
    <w:rsid w:val="00803C4E"/>
    <w:rsid w:val="0080415A"/>
    <w:rsid w:val="00804972"/>
    <w:rsid w:val="0080771A"/>
    <w:rsid w:val="008169AB"/>
    <w:rsid w:val="00822D26"/>
    <w:rsid w:val="00826725"/>
    <w:rsid w:val="00830529"/>
    <w:rsid w:val="008344B2"/>
    <w:rsid w:val="008361CB"/>
    <w:rsid w:val="008415BC"/>
    <w:rsid w:val="0084305E"/>
    <w:rsid w:val="008454D3"/>
    <w:rsid w:val="00850816"/>
    <w:rsid w:val="00851B6C"/>
    <w:rsid w:val="00852BEF"/>
    <w:rsid w:val="00855B24"/>
    <w:rsid w:val="00856321"/>
    <w:rsid w:val="00857D52"/>
    <w:rsid w:val="00862071"/>
    <w:rsid w:val="00862249"/>
    <w:rsid w:val="00864FE7"/>
    <w:rsid w:val="00870033"/>
    <w:rsid w:val="00871EAD"/>
    <w:rsid w:val="00873B90"/>
    <w:rsid w:val="008812AE"/>
    <w:rsid w:val="00882231"/>
    <w:rsid w:val="0088488A"/>
    <w:rsid w:val="008852AA"/>
    <w:rsid w:val="00885911"/>
    <w:rsid w:val="00890952"/>
    <w:rsid w:val="008911F8"/>
    <w:rsid w:val="008A799A"/>
    <w:rsid w:val="008B274C"/>
    <w:rsid w:val="008B5907"/>
    <w:rsid w:val="008B7A39"/>
    <w:rsid w:val="008D6975"/>
    <w:rsid w:val="008E1B46"/>
    <w:rsid w:val="008E4331"/>
    <w:rsid w:val="008F0C46"/>
    <w:rsid w:val="008F2E66"/>
    <w:rsid w:val="009072AB"/>
    <w:rsid w:val="00910632"/>
    <w:rsid w:val="00915121"/>
    <w:rsid w:val="00915BBC"/>
    <w:rsid w:val="00917213"/>
    <w:rsid w:val="00921171"/>
    <w:rsid w:val="00925A65"/>
    <w:rsid w:val="00925D4C"/>
    <w:rsid w:val="00935785"/>
    <w:rsid w:val="00937B26"/>
    <w:rsid w:val="0094083A"/>
    <w:rsid w:val="00943EC4"/>
    <w:rsid w:val="0094492F"/>
    <w:rsid w:val="00946CDB"/>
    <w:rsid w:val="00952C37"/>
    <w:rsid w:val="00952D71"/>
    <w:rsid w:val="0095472C"/>
    <w:rsid w:val="009627BD"/>
    <w:rsid w:val="0096684F"/>
    <w:rsid w:val="00974846"/>
    <w:rsid w:val="00977491"/>
    <w:rsid w:val="0098343A"/>
    <w:rsid w:val="00993185"/>
    <w:rsid w:val="00993877"/>
    <w:rsid w:val="00994F8F"/>
    <w:rsid w:val="00995219"/>
    <w:rsid w:val="00997177"/>
    <w:rsid w:val="009A7378"/>
    <w:rsid w:val="009B0117"/>
    <w:rsid w:val="009B0F60"/>
    <w:rsid w:val="009B4C7C"/>
    <w:rsid w:val="009B6CFB"/>
    <w:rsid w:val="009C7C5A"/>
    <w:rsid w:val="009D01EC"/>
    <w:rsid w:val="009D2074"/>
    <w:rsid w:val="009D4CB3"/>
    <w:rsid w:val="009D5623"/>
    <w:rsid w:val="009D7F5A"/>
    <w:rsid w:val="009E12F2"/>
    <w:rsid w:val="009E154F"/>
    <w:rsid w:val="009E382F"/>
    <w:rsid w:val="009E536C"/>
    <w:rsid w:val="009E55DB"/>
    <w:rsid w:val="009E592A"/>
    <w:rsid w:val="009E5C6A"/>
    <w:rsid w:val="009E7630"/>
    <w:rsid w:val="009E7E77"/>
    <w:rsid w:val="009F7126"/>
    <w:rsid w:val="00A008AA"/>
    <w:rsid w:val="00A126DD"/>
    <w:rsid w:val="00A12F9E"/>
    <w:rsid w:val="00A13BE9"/>
    <w:rsid w:val="00A1749B"/>
    <w:rsid w:val="00A17870"/>
    <w:rsid w:val="00A274B5"/>
    <w:rsid w:val="00A337BD"/>
    <w:rsid w:val="00A40717"/>
    <w:rsid w:val="00A5312C"/>
    <w:rsid w:val="00A61008"/>
    <w:rsid w:val="00A6359B"/>
    <w:rsid w:val="00A74547"/>
    <w:rsid w:val="00A76698"/>
    <w:rsid w:val="00A7751C"/>
    <w:rsid w:val="00A81764"/>
    <w:rsid w:val="00A81D22"/>
    <w:rsid w:val="00A93C0F"/>
    <w:rsid w:val="00A97125"/>
    <w:rsid w:val="00AA0CBF"/>
    <w:rsid w:val="00AA1B8E"/>
    <w:rsid w:val="00AA61E8"/>
    <w:rsid w:val="00AA62D4"/>
    <w:rsid w:val="00AB22E2"/>
    <w:rsid w:val="00AB242A"/>
    <w:rsid w:val="00AB44D8"/>
    <w:rsid w:val="00AC3361"/>
    <w:rsid w:val="00AC7EFD"/>
    <w:rsid w:val="00AD0EFD"/>
    <w:rsid w:val="00AD1D97"/>
    <w:rsid w:val="00AD2110"/>
    <w:rsid w:val="00AE0185"/>
    <w:rsid w:val="00AE4B15"/>
    <w:rsid w:val="00AE5F05"/>
    <w:rsid w:val="00B02CED"/>
    <w:rsid w:val="00B06EDD"/>
    <w:rsid w:val="00B11755"/>
    <w:rsid w:val="00B146F6"/>
    <w:rsid w:val="00B27B56"/>
    <w:rsid w:val="00B30300"/>
    <w:rsid w:val="00B317D8"/>
    <w:rsid w:val="00B321FC"/>
    <w:rsid w:val="00B36D0F"/>
    <w:rsid w:val="00B4070E"/>
    <w:rsid w:val="00B430C7"/>
    <w:rsid w:val="00B43DD3"/>
    <w:rsid w:val="00B43E4E"/>
    <w:rsid w:val="00B541B9"/>
    <w:rsid w:val="00B55416"/>
    <w:rsid w:val="00B576D6"/>
    <w:rsid w:val="00B63730"/>
    <w:rsid w:val="00B64A30"/>
    <w:rsid w:val="00B65B9D"/>
    <w:rsid w:val="00B729F5"/>
    <w:rsid w:val="00B72A90"/>
    <w:rsid w:val="00B72F97"/>
    <w:rsid w:val="00B77A00"/>
    <w:rsid w:val="00B82E37"/>
    <w:rsid w:val="00B8410A"/>
    <w:rsid w:val="00B927D4"/>
    <w:rsid w:val="00B94D73"/>
    <w:rsid w:val="00B96473"/>
    <w:rsid w:val="00BA3A17"/>
    <w:rsid w:val="00BA69CD"/>
    <w:rsid w:val="00BA7FCB"/>
    <w:rsid w:val="00BB4FDC"/>
    <w:rsid w:val="00BB6497"/>
    <w:rsid w:val="00BC3261"/>
    <w:rsid w:val="00BC7266"/>
    <w:rsid w:val="00BD1E67"/>
    <w:rsid w:val="00BD20DC"/>
    <w:rsid w:val="00BD5C82"/>
    <w:rsid w:val="00BD6353"/>
    <w:rsid w:val="00BD6A7B"/>
    <w:rsid w:val="00BE20D8"/>
    <w:rsid w:val="00BE26F6"/>
    <w:rsid w:val="00BE34B1"/>
    <w:rsid w:val="00BE5035"/>
    <w:rsid w:val="00BF393A"/>
    <w:rsid w:val="00BF7051"/>
    <w:rsid w:val="00C0254D"/>
    <w:rsid w:val="00C05238"/>
    <w:rsid w:val="00C12361"/>
    <w:rsid w:val="00C13251"/>
    <w:rsid w:val="00C24338"/>
    <w:rsid w:val="00C27702"/>
    <w:rsid w:val="00C31007"/>
    <w:rsid w:val="00C34283"/>
    <w:rsid w:val="00C43658"/>
    <w:rsid w:val="00C46C6A"/>
    <w:rsid w:val="00C60FF8"/>
    <w:rsid w:val="00C65271"/>
    <w:rsid w:val="00C66FBE"/>
    <w:rsid w:val="00C72673"/>
    <w:rsid w:val="00C72BB5"/>
    <w:rsid w:val="00C769A7"/>
    <w:rsid w:val="00C76EC0"/>
    <w:rsid w:val="00C8172E"/>
    <w:rsid w:val="00C8303C"/>
    <w:rsid w:val="00C834C2"/>
    <w:rsid w:val="00C83C63"/>
    <w:rsid w:val="00C9029D"/>
    <w:rsid w:val="00C90D61"/>
    <w:rsid w:val="00C915A1"/>
    <w:rsid w:val="00C91B96"/>
    <w:rsid w:val="00C953D4"/>
    <w:rsid w:val="00C9547F"/>
    <w:rsid w:val="00C973B6"/>
    <w:rsid w:val="00C97765"/>
    <w:rsid w:val="00CA0A6C"/>
    <w:rsid w:val="00CA0E6F"/>
    <w:rsid w:val="00CA15E2"/>
    <w:rsid w:val="00CA5A85"/>
    <w:rsid w:val="00CB0217"/>
    <w:rsid w:val="00CB0235"/>
    <w:rsid w:val="00CB4B69"/>
    <w:rsid w:val="00CB5830"/>
    <w:rsid w:val="00CB6B38"/>
    <w:rsid w:val="00CB6E89"/>
    <w:rsid w:val="00CC183A"/>
    <w:rsid w:val="00CD003A"/>
    <w:rsid w:val="00CD0F9A"/>
    <w:rsid w:val="00CD1FE4"/>
    <w:rsid w:val="00CD6B95"/>
    <w:rsid w:val="00CD7C56"/>
    <w:rsid w:val="00CE2D1A"/>
    <w:rsid w:val="00CE624C"/>
    <w:rsid w:val="00CE7AA7"/>
    <w:rsid w:val="00CF1DD8"/>
    <w:rsid w:val="00CF344C"/>
    <w:rsid w:val="00CF3E1D"/>
    <w:rsid w:val="00CF4A86"/>
    <w:rsid w:val="00D00BF2"/>
    <w:rsid w:val="00D04D39"/>
    <w:rsid w:val="00D101BE"/>
    <w:rsid w:val="00D10AC3"/>
    <w:rsid w:val="00D1127F"/>
    <w:rsid w:val="00D11A90"/>
    <w:rsid w:val="00D168C3"/>
    <w:rsid w:val="00D23D09"/>
    <w:rsid w:val="00D25B30"/>
    <w:rsid w:val="00D2771C"/>
    <w:rsid w:val="00D435C0"/>
    <w:rsid w:val="00D43D20"/>
    <w:rsid w:val="00D5093F"/>
    <w:rsid w:val="00D53210"/>
    <w:rsid w:val="00D534E0"/>
    <w:rsid w:val="00D546AE"/>
    <w:rsid w:val="00D55F84"/>
    <w:rsid w:val="00D56954"/>
    <w:rsid w:val="00D62593"/>
    <w:rsid w:val="00D62C04"/>
    <w:rsid w:val="00D6322B"/>
    <w:rsid w:val="00D67748"/>
    <w:rsid w:val="00D7309A"/>
    <w:rsid w:val="00D7470C"/>
    <w:rsid w:val="00D842C2"/>
    <w:rsid w:val="00D8693F"/>
    <w:rsid w:val="00D9129A"/>
    <w:rsid w:val="00D93891"/>
    <w:rsid w:val="00D93A4E"/>
    <w:rsid w:val="00D95F98"/>
    <w:rsid w:val="00D96929"/>
    <w:rsid w:val="00DA42C9"/>
    <w:rsid w:val="00DB161D"/>
    <w:rsid w:val="00DB5CD0"/>
    <w:rsid w:val="00DC2EEF"/>
    <w:rsid w:val="00DD4F63"/>
    <w:rsid w:val="00DD5DDD"/>
    <w:rsid w:val="00DD7FBE"/>
    <w:rsid w:val="00DE0842"/>
    <w:rsid w:val="00DE346F"/>
    <w:rsid w:val="00DE53B6"/>
    <w:rsid w:val="00DE5DBF"/>
    <w:rsid w:val="00DF2343"/>
    <w:rsid w:val="00DF4CA2"/>
    <w:rsid w:val="00DF6CAB"/>
    <w:rsid w:val="00E00A39"/>
    <w:rsid w:val="00E03A76"/>
    <w:rsid w:val="00E040D6"/>
    <w:rsid w:val="00E05753"/>
    <w:rsid w:val="00E05ADF"/>
    <w:rsid w:val="00E064EC"/>
    <w:rsid w:val="00E06D22"/>
    <w:rsid w:val="00E072E3"/>
    <w:rsid w:val="00E102C0"/>
    <w:rsid w:val="00E13525"/>
    <w:rsid w:val="00E14C4F"/>
    <w:rsid w:val="00E25717"/>
    <w:rsid w:val="00E26591"/>
    <w:rsid w:val="00E32E88"/>
    <w:rsid w:val="00E433C3"/>
    <w:rsid w:val="00E45673"/>
    <w:rsid w:val="00E4569E"/>
    <w:rsid w:val="00E50730"/>
    <w:rsid w:val="00E50CAF"/>
    <w:rsid w:val="00E521C5"/>
    <w:rsid w:val="00E63CEF"/>
    <w:rsid w:val="00E7088B"/>
    <w:rsid w:val="00E71995"/>
    <w:rsid w:val="00E75493"/>
    <w:rsid w:val="00E757AD"/>
    <w:rsid w:val="00E77B13"/>
    <w:rsid w:val="00E81C4D"/>
    <w:rsid w:val="00E84002"/>
    <w:rsid w:val="00E8531C"/>
    <w:rsid w:val="00E8693F"/>
    <w:rsid w:val="00E91128"/>
    <w:rsid w:val="00E95F6C"/>
    <w:rsid w:val="00E973E1"/>
    <w:rsid w:val="00EA0A04"/>
    <w:rsid w:val="00EA1131"/>
    <w:rsid w:val="00EA1443"/>
    <w:rsid w:val="00EA1A43"/>
    <w:rsid w:val="00EA3522"/>
    <w:rsid w:val="00EB156C"/>
    <w:rsid w:val="00EB15CF"/>
    <w:rsid w:val="00EB3A88"/>
    <w:rsid w:val="00EB54FA"/>
    <w:rsid w:val="00ED1464"/>
    <w:rsid w:val="00ED396D"/>
    <w:rsid w:val="00ED43E8"/>
    <w:rsid w:val="00ED63FD"/>
    <w:rsid w:val="00EE0751"/>
    <w:rsid w:val="00EE2C7B"/>
    <w:rsid w:val="00EE5D6D"/>
    <w:rsid w:val="00EF221B"/>
    <w:rsid w:val="00EF42DC"/>
    <w:rsid w:val="00EF4DEF"/>
    <w:rsid w:val="00EF7E49"/>
    <w:rsid w:val="00F012D8"/>
    <w:rsid w:val="00F02E99"/>
    <w:rsid w:val="00F1277C"/>
    <w:rsid w:val="00F128A0"/>
    <w:rsid w:val="00F14BE8"/>
    <w:rsid w:val="00F15FF2"/>
    <w:rsid w:val="00F21192"/>
    <w:rsid w:val="00F23341"/>
    <w:rsid w:val="00F24BC7"/>
    <w:rsid w:val="00F25114"/>
    <w:rsid w:val="00F25C80"/>
    <w:rsid w:val="00F271FE"/>
    <w:rsid w:val="00F30540"/>
    <w:rsid w:val="00F316FD"/>
    <w:rsid w:val="00F32D7B"/>
    <w:rsid w:val="00F36A19"/>
    <w:rsid w:val="00F457E4"/>
    <w:rsid w:val="00F53460"/>
    <w:rsid w:val="00F53EAC"/>
    <w:rsid w:val="00F55748"/>
    <w:rsid w:val="00F55A21"/>
    <w:rsid w:val="00F646CE"/>
    <w:rsid w:val="00F664E2"/>
    <w:rsid w:val="00F70448"/>
    <w:rsid w:val="00F71824"/>
    <w:rsid w:val="00F727EB"/>
    <w:rsid w:val="00F75759"/>
    <w:rsid w:val="00F77FFE"/>
    <w:rsid w:val="00F8405C"/>
    <w:rsid w:val="00F867EB"/>
    <w:rsid w:val="00F90E12"/>
    <w:rsid w:val="00F92DB1"/>
    <w:rsid w:val="00F96BD7"/>
    <w:rsid w:val="00FA4861"/>
    <w:rsid w:val="00FA50AA"/>
    <w:rsid w:val="00FA5988"/>
    <w:rsid w:val="00FA72FA"/>
    <w:rsid w:val="00FA7A24"/>
    <w:rsid w:val="00FB6392"/>
    <w:rsid w:val="00FC2490"/>
    <w:rsid w:val="00FC378A"/>
    <w:rsid w:val="00FC70EB"/>
    <w:rsid w:val="00FE0C22"/>
    <w:rsid w:val="00FE3216"/>
    <w:rsid w:val="00FE660E"/>
    <w:rsid w:val="00FE783F"/>
    <w:rsid w:val="00FE7AD7"/>
    <w:rsid w:val="00FF2C40"/>
    <w:rsid w:val="00FF2F5E"/>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0E33F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uiPriority w:val="99"/>
    <w:rsid w:val="005D019C"/>
    <w:pPr>
      <w:tabs>
        <w:tab w:val="center" w:pos="4677"/>
        <w:tab w:val="right" w:pos="9355"/>
      </w:tabs>
    </w:pPr>
  </w:style>
  <w:style w:type="character" w:customStyle="1" w:styleId="af8">
    <w:name w:val="Нижний колонтитул Знак"/>
    <w:basedOn w:val="a1"/>
    <w:link w:val="af7"/>
    <w:uiPriority w:val="99"/>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 w:type="character" w:customStyle="1" w:styleId="50">
    <w:name w:val="Заголовок 5 Знак"/>
    <w:basedOn w:val="a1"/>
    <w:link w:val="5"/>
    <w:uiPriority w:val="9"/>
    <w:semiHidden/>
    <w:rsid w:val="000E33F1"/>
    <w:rPr>
      <w:rFonts w:asciiTheme="majorHAnsi" w:eastAsiaTheme="majorEastAsia" w:hAnsiTheme="majorHAnsi" w:cstheme="majorBidi"/>
      <w:color w:val="243F60" w:themeColor="accent1" w:themeShade="7F"/>
      <w:sz w:val="20"/>
      <w:szCs w:val="20"/>
      <w:lang w:eastAsia="ru-RU"/>
    </w:rPr>
  </w:style>
  <w:style w:type="paragraph" w:styleId="aff2">
    <w:name w:val="Block Text"/>
    <w:basedOn w:val="a0"/>
    <w:rsid w:val="003D64BC"/>
    <w:pPr>
      <w:widowControl/>
      <w:ind w:left="2296" w:right="-1" w:hanging="2296"/>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paragraph" w:styleId="5">
    <w:name w:val="heading 5"/>
    <w:basedOn w:val="a0"/>
    <w:next w:val="a0"/>
    <w:link w:val="50"/>
    <w:uiPriority w:val="9"/>
    <w:semiHidden/>
    <w:unhideWhenUsed/>
    <w:qFormat/>
    <w:rsid w:val="000E33F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uiPriority w:val="99"/>
    <w:rsid w:val="005D019C"/>
    <w:pPr>
      <w:tabs>
        <w:tab w:val="center" w:pos="4677"/>
        <w:tab w:val="right" w:pos="9355"/>
      </w:tabs>
    </w:pPr>
  </w:style>
  <w:style w:type="character" w:customStyle="1" w:styleId="af8">
    <w:name w:val="Нижний колонтитул Знак"/>
    <w:basedOn w:val="a1"/>
    <w:link w:val="af7"/>
    <w:uiPriority w:val="99"/>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 w:type="character" w:customStyle="1" w:styleId="50">
    <w:name w:val="Заголовок 5 Знак"/>
    <w:basedOn w:val="a1"/>
    <w:link w:val="5"/>
    <w:uiPriority w:val="9"/>
    <w:semiHidden/>
    <w:rsid w:val="000E33F1"/>
    <w:rPr>
      <w:rFonts w:asciiTheme="majorHAnsi" w:eastAsiaTheme="majorEastAsia" w:hAnsiTheme="majorHAnsi" w:cstheme="majorBidi"/>
      <w:color w:val="243F60" w:themeColor="accent1" w:themeShade="7F"/>
      <w:sz w:val="20"/>
      <w:szCs w:val="20"/>
      <w:lang w:eastAsia="ru-RU"/>
    </w:rPr>
  </w:style>
  <w:style w:type="paragraph" w:styleId="aff2">
    <w:name w:val="Block Text"/>
    <w:basedOn w:val="a0"/>
    <w:rsid w:val="003D64BC"/>
    <w:pPr>
      <w:widowControl/>
      <w:ind w:left="2296" w:right="-1" w:hanging="2296"/>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054">
      <w:bodyDiv w:val="1"/>
      <w:marLeft w:val="0"/>
      <w:marRight w:val="0"/>
      <w:marTop w:val="0"/>
      <w:marBottom w:val="0"/>
      <w:divBdr>
        <w:top w:val="none" w:sz="0" w:space="0" w:color="auto"/>
        <w:left w:val="none" w:sz="0" w:space="0" w:color="auto"/>
        <w:bottom w:val="none" w:sz="0" w:space="0" w:color="auto"/>
        <w:right w:val="none" w:sz="0" w:space="0" w:color="auto"/>
      </w:divBdr>
      <w:divsChild>
        <w:div w:id="1775244393">
          <w:marLeft w:val="0"/>
          <w:marRight w:val="0"/>
          <w:marTop w:val="0"/>
          <w:marBottom w:val="0"/>
          <w:divBdr>
            <w:top w:val="none" w:sz="0" w:space="0" w:color="auto"/>
            <w:left w:val="none" w:sz="0" w:space="0" w:color="auto"/>
            <w:bottom w:val="none" w:sz="0" w:space="0" w:color="auto"/>
            <w:right w:val="none" w:sz="0" w:space="0" w:color="auto"/>
          </w:divBdr>
        </w:div>
      </w:divsChild>
    </w:div>
    <w:div w:id="100414870">
      <w:bodyDiv w:val="1"/>
      <w:marLeft w:val="0"/>
      <w:marRight w:val="0"/>
      <w:marTop w:val="0"/>
      <w:marBottom w:val="0"/>
      <w:divBdr>
        <w:top w:val="none" w:sz="0" w:space="0" w:color="auto"/>
        <w:left w:val="none" w:sz="0" w:space="0" w:color="auto"/>
        <w:bottom w:val="none" w:sz="0" w:space="0" w:color="auto"/>
        <w:right w:val="none" w:sz="0" w:space="0" w:color="auto"/>
      </w:divBdr>
    </w:div>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417673297">
      <w:bodyDiv w:val="1"/>
      <w:marLeft w:val="0"/>
      <w:marRight w:val="0"/>
      <w:marTop w:val="0"/>
      <w:marBottom w:val="0"/>
      <w:divBdr>
        <w:top w:val="none" w:sz="0" w:space="0" w:color="auto"/>
        <w:left w:val="none" w:sz="0" w:space="0" w:color="auto"/>
        <w:bottom w:val="none" w:sz="0" w:space="0" w:color="auto"/>
        <w:right w:val="none" w:sz="0" w:space="0" w:color="auto"/>
      </w:divBdr>
    </w:div>
    <w:div w:id="523709212">
      <w:bodyDiv w:val="1"/>
      <w:marLeft w:val="0"/>
      <w:marRight w:val="0"/>
      <w:marTop w:val="0"/>
      <w:marBottom w:val="0"/>
      <w:divBdr>
        <w:top w:val="none" w:sz="0" w:space="0" w:color="auto"/>
        <w:left w:val="none" w:sz="0" w:space="0" w:color="auto"/>
        <w:bottom w:val="none" w:sz="0" w:space="0" w:color="auto"/>
        <w:right w:val="none" w:sz="0" w:space="0" w:color="auto"/>
      </w:divBdr>
    </w:div>
    <w:div w:id="681975106">
      <w:bodyDiv w:val="1"/>
      <w:marLeft w:val="0"/>
      <w:marRight w:val="0"/>
      <w:marTop w:val="0"/>
      <w:marBottom w:val="0"/>
      <w:divBdr>
        <w:top w:val="none" w:sz="0" w:space="0" w:color="auto"/>
        <w:left w:val="none" w:sz="0" w:space="0" w:color="auto"/>
        <w:bottom w:val="none" w:sz="0" w:space="0" w:color="auto"/>
        <w:right w:val="none" w:sz="0" w:space="0" w:color="auto"/>
      </w:divBdr>
    </w:div>
    <w:div w:id="793864264">
      <w:bodyDiv w:val="1"/>
      <w:marLeft w:val="0"/>
      <w:marRight w:val="0"/>
      <w:marTop w:val="0"/>
      <w:marBottom w:val="0"/>
      <w:divBdr>
        <w:top w:val="none" w:sz="0" w:space="0" w:color="auto"/>
        <w:left w:val="none" w:sz="0" w:space="0" w:color="auto"/>
        <w:bottom w:val="none" w:sz="0" w:space="0" w:color="auto"/>
        <w:right w:val="none" w:sz="0" w:space="0" w:color="auto"/>
      </w:divBdr>
    </w:div>
    <w:div w:id="1056202678">
      <w:bodyDiv w:val="1"/>
      <w:marLeft w:val="0"/>
      <w:marRight w:val="0"/>
      <w:marTop w:val="0"/>
      <w:marBottom w:val="0"/>
      <w:divBdr>
        <w:top w:val="none" w:sz="0" w:space="0" w:color="auto"/>
        <w:left w:val="none" w:sz="0" w:space="0" w:color="auto"/>
        <w:bottom w:val="none" w:sz="0" w:space="0" w:color="auto"/>
        <w:right w:val="none" w:sz="0" w:space="0" w:color="auto"/>
      </w:divBdr>
    </w:div>
    <w:div w:id="1265724831">
      <w:bodyDiv w:val="1"/>
      <w:marLeft w:val="0"/>
      <w:marRight w:val="0"/>
      <w:marTop w:val="0"/>
      <w:marBottom w:val="0"/>
      <w:divBdr>
        <w:top w:val="none" w:sz="0" w:space="0" w:color="auto"/>
        <w:left w:val="none" w:sz="0" w:space="0" w:color="auto"/>
        <w:bottom w:val="none" w:sz="0" w:space="0" w:color="auto"/>
        <w:right w:val="none" w:sz="0" w:space="0" w:color="auto"/>
      </w:divBdr>
    </w:div>
    <w:div w:id="1325665915">
      <w:bodyDiv w:val="1"/>
      <w:marLeft w:val="0"/>
      <w:marRight w:val="0"/>
      <w:marTop w:val="0"/>
      <w:marBottom w:val="0"/>
      <w:divBdr>
        <w:top w:val="none" w:sz="0" w:space="0" w:color="auto"/>
        <w:left w:val="none" w:sz="0" w:space="0" w:color="auto"/>
        <w:bottom w:val="none" w:sz="0" w:space="0" w:color="auto"/>
        <w:right w:val="none" w:sz="0" w:space="0" w:color="auto"/>
      </w:divBdr>
    </w:div>
    <w:div w:id="1348211127">
      <w:bodyDiv w:val="1"/>
      <w:marLeft w:val="0"/>
      <w:marRight w:val="0"/>
      <w:marTop w:val="0"/>
      <w:marBottom w:val="0"/>
      <w:divBdr>
        <w:top w:val="none" w:sz="0" w:space="0" w:color="auto"/>
        <w:left w:val="none" w:sz="0" w:space="0" w:color="auto"/>
        <w:bottom w:val="none" w:sz="0" w:space="0" w:color="auto"/>
        <w:right w:val="none" w:sz="0" w:space="0" w:color="auto"/>
      </w:divBdr>
    </w:div>
    <w:div w:id="1602034129">
      <w:bodyDiv w:val="1"/>
      <w:marLeft w:val="0"/>
      <w:marRight w:val="0"/>
      <w:marTop w:val="0"/>
      <w:marBottom w:val="0"/>
      <w:divBdr>
        <w:top w:val="none" w:sz="0" w:space="0" w:color="auto"/>
        <w:left w:val="none" w:sz="0" w:space="0" w:color="auto"/>
        <w:bottom w:val="none" w:sz="0" w:space="0" w:color="auto"/>
        <w:right w:val="none" w:sz="0" w:space="0" w:color="auto"/>
      </w:divBdr>
    </w:div>
    <w:div w:id="1623268691">
      <w:bodyDiv w:val="1"/>
      <w:marLeft w:val="0"/>
      <w:marRight w:val="0"/>
      <w:marTop w:val="0"/>
      <w:marBottom w:val="0"/>
      <w:divBdr>
        <w:top w:val="none" w:sz="0" w:space="0" w:color="auto"/>
        <w:left w:val="none" w:sz="0" w:space="0" w:color="auto"/>
        <w:bottom w:val="none" w:sz="0" w:space="0" w:color="auto"/>
        <w:right w:val="none" w:sz="0" w:space="0" w:color="auto"/>
      </w:divBdr>
    </w:div>
    <w:div w:id="1716349566">
      <w:bodyDiv w:val="1"/>
      <w:marLeft w:val="0"/>
      <w:marRight w:val="0"/>
      <w:marTop w:val="0"/>
      <w:marBottom w:val="0"/>
      <w:divBdr>
        <w:top w:val="none" w:sz="0" w:space="0" w:color="auto"/>
        <w:left w:val="none" w:sz="0" w:space="0" w:color="auto"/>
        <w:bottom w:val="none" w:sz="0" w:space="0" w:color="auto"/>
        <w:right w:val="none" w:sz="0" w:space="0" w:color="auto"/>
      </w:divBdr>
    </w:div>
    <w:div w:id="1757289871">
      <w:bodyDiv w:val="1"/>
      <w:marLeft w:val="0"/>
      <w:marRight w:val="0"/>
      <w:marTop w:val="0"/>
      <w:marBottom w:val="0"/>
      <w:divBdr>
        <w:top w:val="none" w:sz="0" w:space="0" w:color="auto"/>
        <w:left w:val="none" w:sz="0" w:space="0" w:color="auto"/>
        <w:bottom w:val="none" w:sz="0" w:space="0" w:color="auto"/>
        <w:right w:val="none" w:sz="0" w:space="0" w:color="auto"/>
      </w:divBdr>
    </w:div>
    <w:div w:id="1789854898">
      <w:bodyDiv w:val="1"/>
      <w:marLeft w:val="0"/>
      <w:marRight w:val="0"/>
      <w:marTop w:val="0"/>
      <w:marBottom w:val="0"/>
      <w:divBdr>
        <w:top w:val="none" w:sz="0" w:space="0" w:color="auto"/>
        <w:left w:val="none" w:sz="0" w:space="0" w:color="auto"/>
        <w:bottom w:val="none" w:sz="0" w:space="0" w:color="auto"/>
        <w:right w:val="none" w:sz="0" w:space="0" w:color="auto"/>
      </w:divBdr>
    </w:div>
    <w:div w:id="2000764063">
      <w:bodyDiv w:val="1"/>
      <w:marLeft w:val="0"/>
      <w:marRight w:val="0"/>
      <w:marTop w:val="0"/>
      <w:marBottom w:val="0"/>
      <w:divBdr>
        <w:top w:val="none" w:sz="0" w:space="0" w:color="auto"/>
        <w:left w:val="none" w:sz="0" w:space="0" w:color="auto"/>
        <w:bottom w:val="none" w:sz="0" w:space="0" w:color="auto"/>
        <w:right w:val="none" w:sz="0" w:space="0" w:color="auto"/>
      </w:divBdr>
      <w:divsChild>
        <w:div w:id="1118523150">
          <w:marLeft w:val="0"/>
          <w:marRight w:val="0"/>
          <w:marTop w:val="0"/>
          <w:marBottom w:val="0"/>
          <w:divBdr>
            <w:top w:val="none" w:sz="0" w:space="0" w:color="auto"/>
            <w:left w:val="none" w:sz="0" w:space="0" w:color="auto"/>
            <w:bottom w:val="none" w:sz="0" w:space="0" w:color="auto"/>
            <w:right w:val="none" w:sz="0" w:space="0" w:color="auto"/>
          </w:divBdr>
        </w:div>
      </w:divsChild>
    </w:div>
    <w:div w:id="21436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E863-5D94-4AD0-9FA5-386F1ECF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29</Pages>
  <Words>13866</Words>
  <Characters>79042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120</cp:revision>
  <cp:lastPrinted>2021-11-24T12:40:00Z</cp:lastPrinted>
  <dcterms:created xsi:type="dcterms:W3CDTF">2021-11-23T11:18:00Z</dcterms:created>
  <dcterms:modified xsi:type="dcterms:W3CDTF">2022-11-08T08:12:00Z</dcterms:modified>
</cp:coreProperties>
</file>