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D0" w:rsidRDefault="00C053D0"/>
    <w:p w:rsidR="009366E7" w:rsidRDefault="009366E7">
      <w:bookmarkStart w:id="0" w:name="_GoBack"/>
      <w:r>
        <w:rPr>
          <w:noProof/>
          <w:lang w:eastAsia="ru-RU"/>
        </w:rPr>
        <w:drawing>
          <wp:inline distT="0" distB="0" distL="0" distR="0">
            <wp:extent cx="9164320" cy="6024880"/>
            <wp:effectExtent l="0" t="0" r="1778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366E7" w:rsidSect="009366E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7"/>
    <w:rsid w:val="00120C31"/>
    <w:rsid w:val="00244257"/>
    <w:rsid w:val="003C38ED"/>
    <w:rsid w:val="005378C1"/>
    <w:rsid w:val="005D377D"/>
    <w:rsid w:val="00617519"/>
    <w:rsid w:val="007473C0"/>
    <w:rsid w:val="008711F9"/>
    <w:rsid w:val="009366E7"/>
    <w:rsid w:val="00B0045B"/>
    <w:rsid w:val="00BD5B26"/>
    <w:rsid w:val="00C053D0"/>
    <w:rsid w:val="00E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реализованной алкогольной продукции местного производства в общем объеме реализации в 2022 году, %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реализованной алкогольной продукции местного производства в общем объеме реализаци в 2021 году, %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Алатырский МО</c:v>
                </c:pt>
                <c:pt idx="1">
                  <c:v>Аликовский МО</c:v>
                </c:pt>
                <c:pt idx="2">
                  <c:v>Батыревский МО</c:v>
                </c:pt>
                <c:pt idx="3">
                  <c:v>Вурнарский МО</c:v>
                </c:pt>
                <c:pt idx="4">
                  <c:v>Ибресинский МО</c:v>
                </c:pt>
                <c:pt idx="5">
                  <c:v>Канашский МО</c:v>
                </c:pt>
                <c:pt idx="6">
                  <c:v>Козловский МО</c:v>
                </c:pt>
                <c:pt idx="7">
                  <c:v>Комсомольский МО</c:v>
                </c:pt>
                <c:pt idx="8">
                  <c:v>Красноармейский МО</c:v>
                </c:pt>
                <c:pt idx="9">
                  <c:v>Красночетайский МО</c:v>
                </c:pt>
                <c:pt idx="10">
                  <c:v>Мариинско-Посадский МО</c:v>
                </c:pt>
                <c:pt idx="11">
                  <c:v>Моргаушский МО</c:v>
                </c:pt>
                <c:pt idx="12">
                  <c:v>Порецкий МО</c:v>
                </c:pt>
                <c:pt idx="13">
                  <c:v>Урмарский МО</c:v>
                </c:pt>
                <c:pt idx="14">
                  <c:v>Цивильский МО</c:v>
                </c:pt>
                <c:pt idx="15">
                  <c:v>Чебоксарский МО</c:v>
                </c:pt>
                <c:pt idx="16">
                  <c:v>Шемуршинский МО</c:v>
                </c:pt>
                <c:pt idx="17">
                  <c:v>Шумерлинский МО</c:v>
                </c:pt>
                <c:pt idx="18">
                  <c:v>Ядринский МО</c:v>
                </c:pt>
                <c:pt idx="19">
                  <c:v>Яльчикский МО</c:v>
                </c:pt>
                <c:pt idx="20">
                  <c:v>Янтиковский МО</c:v>
                </c:pt>
                <c:pt idx="21">
                  <c:v>г. Алатырь</c:v>
                </c:pt>
                <c:pt idx="22">
                  <c:v>г. Канаш</c:v>
                </c:pt>
                <c:pt idx="23">
                  <c:v>г. Новочебоксарск</c:v>
                </c:pt>
                <c:pt idx="24">
                  <c:v>г. Чебоксары</c:v>
                </c:pt>
                <c:pt idx="25">
                  <c:v>г. Шумерля</c:v>
                </c:pt>
              </c:strCache>
            </c:strRef>
          </c:cat>
          <c:val>
            <c:numRef>
              <c:f>Лист1!$B$2:$B$27</c:f>
              <c:numCache>
                <c:formatCode>0.0</c:formatCode>
                <c:ptCount val="26"/>
                <c:pt idx="0">
                  <c:v>65.5</c:v>
                </c:pt>
                <c:pt idx="1">
                  <c:v>70.900000000000006</c:v>
                </c:pt>
                <c:pt idx="2">
                  <c:v>64.8</c:v>
                </c:pt>
                <c:pt idx="3">
                  <c:v>69.599999999999994</c:v>
                </c:pt>
                <c:pt idx="4">
                  <c:v>67.599999999999994</c:v>
                </c:pt>
                <c:pt idx="5">
                  <c:v>67.8</c:v>
                </c:pt>
                <c:pt idx="6">
                  <c:v>57.3</c:v>
                </c:pt>
                <c:pt idx="7">
                  <c:v>63.9</c:v>
                </c:pt>
                <c:pt idx="8">
                  <c:v>78.8</c:v>
                </c:pt>
                <c:pt idx="9">
                  <c:v>73.8</c:v>
                </c:pt>
                <c:pt idx="10">
                  <c:v>66.099999999999994</c:v>
                </c:pt>
                <c:pt idx="11">
                  <c:v>80.8</c:v>
                </c:pt>
                <c:pt idx="12">
                  <c:v>43.7</c:v>
                </c:pt>
                <c:pt idx="13">
                  <c:v>64.400000000000006</c:v>
                </c:pt>
                <c:pt idx="14">
                  <c:v>63.2</c:v>
                </c:pt>
                <c:pt idx="15">
                  <c:v>67</c:v>
                </c:pt>
                <c:pt idx="16">
                  <c:v>60.5</c:v>
                </c:pt>
                <c:pt idx="17">
                  <c:v>71</c:v>
                </c:pt>
                <c:pt idx="18">
                  <c:v>67.7</c:v>
                </c:pt>
                <c:pt idx="19">
                  <c:v>64.8</c:v>
                </c:pt>
                <c:pt idx="20">
                  <c:v>74.400000000000006</c:v>
                </c:pt>
                <c:pt idx="21">
                  <c:v>37.200000000000003</c:v>
                </c:pt>
                <c:pt idx="22">
                  <c:v>46.1</c:v>
                </c:pt>
                <c:pt idx="23">
                  <c:v>35.1</c:v>
                </c:pt>
                <c:pt idx="24">
                  <c:v>39.9</c:v>
                </c:pt>
                <c:pt idx="25">
                  <c:v>40.700000000000003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309056"/>
        <c:axId val="130747200"/>
        <c:axId val="0"/>
      </c:bar3DChart>
      <c:catAx>
        <c:axId val="13130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7200"/>
        <c:crosses val="autoZero"/>
        <c:auto val="1"/>
        <c:lblAlgn val="ctr"/>
        <c:lblOffset val="100"/>
        <c:noMultiLvlLbl val="0"/>
      </c:catAx>
      <c:valAx>
        <c:axId val="130747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3130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Капитонова Светлана Николаевна</cp:lastModifiedBy>
  <cp:revision>4</cp:revision>
  <cp:lastPrinted>2022-03-29T11:15:00Z</cp:lastPrinted>
  <dcterms:created xsi:type="dcterms:W3CDTF">2023-02-10T13:43:00Z</dcterms:created>
  <dcterms:modified xsi:type="dcterms:W3CDTF">2023-02-14T08:24:00Z</dcterms:modified>
</cp:coreProperties>
</file>