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50" w:rsidRPr="00FF4C50" w:rsidRDefault="00FF4C50" w:rsidP="00FF4C50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85800" cy="1014095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ED" w:rsidRDefault="00FF4C50" w:rsidP="00FF4C50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</w:t>
      </w:r>
      <w:r w:rsidR="00760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C50" w:rsidRPr="00FF4C50" w:rsidRDefault="00FF4C50" w:rsidP="00FF4C50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4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FF4C50" w:rsidRPr="00FF4C50" w:rsidRDefault="00FF4C50" w:rsidP="00FF4C50">
      <w:pPr>
        <w:keepNext/>
        <w:numPr>
          <w:ilvl w:val="1"/>
          <w:numId w:val="0"/>
        </w:numPr>
        <w:tabs>
          <w:tab w:val="num" w:pos="0"/>
        </w:tabs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FF4C50" w:rsidRPr="00FF4C50" w:rsidRDefault="00FF4C50" w:rsidP="00FF4C50">
      <w:pPr>
        <w:keepNext/>
        <w:numPr>
          <w:ilvl w:val="1"/>
          <w:numId w:val="0"/>
        </w:numPr>
        <w:tabs>
          <w:tab w:val="num" w:pos="0"/>
        </w:tabs>
        <w:spacing w:before="240" w:after="6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  <w:lang w:eastAsia="zh-CN"/>
        </w:rPr>
      </w:pPr>
    </w:p>
    <w:p w:rsidR="00FF4C50" w:rsidRPr="00FF4C50" w:rsidRDefault="00FF4C50" w:rsidP="00FF4C50">
      <w:pPr>
        <w:keepNext/>
        <w:numPr>
          <w:ilvl w:val="1"/>
          <w:numId w:val="0"/>
        </w:numPr>
        <w:tabs>
          <w:tab w:val="num" w:pos="0"/>
        </w:tabs>
        <w:spacing w:before="240" w:after="60" w:line="240" w:lineRule="auto"/>
        <w:outlineLvl w:val="1"/>
        <w:rPr>
          <w:rFonts w:ascii="Arial" w:eastAsia="Times New Roman" w:hAnsi="Arial" w:cs="Arial"/>
          <w:i/>
          <w:iCs/>
          <w:sz w:val="28"/>
          <w:szCs w:val="28"/>
          <w:lang w:eastAsia="zh-CN"/>
        </w:rPr>
      </w:pPr>
      <w:r w:rsidRPr="00FF4C50">
        <w:rPr>
          <w:rFonts w:ascii="Arial" w:eastAsia="Times New Roman" w:hAnsi="Arial" w:cs="Arial"/>
          <w:i/>
          <w:iCs/>
          <w:sz w:val="28"/>
          <w:szCs w:val="28"/>
          <w:lang w:eastAsia="zh-CN"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4A0" w:firstRow="1" w:lastRow="0" w:firstColumn="1" w:lastColumn="0" w:noHBand="0" w:noVBand="1"/>
      </w:tblPr>
      <w:tblGrid>
        <w:gridCol w:w="2976"/>
      </w:tblGrid>
      <w:tr w:rsidR="00FF4C50" w:rsidRPr="00FF4C50" w:rsidTr="0043294F">
        <w:trPr>
          <w:trHeight w:val="1080"/>
        </w:trPr>
        <w:tc>
          <w:tcPr>
            <w:tcW w:w="2976" w:type="dxa"/>
            <w:hideMark/>
          </w:tcPr>
          <w:p w:rsidR="00FF4C50" w:rsidRPr="00FF4C50" w:rsidRDefault="00FF4C50" w:rsidP="00FF4C5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zh-CN"/>
              </w:rPr>
            </w:pPr>
            <w:r w:rsidRPr="00FF4C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РЕШЕНИЕ</w:t>
            </w:r>
          </w:p>
          <w:p w:rsidR="00FF4C50" w:rsidRPr="00FF4C50" w:rsidRDefault="00FF4C50" w:rsidP="00FF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r w:rsidRPr="00FF4C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Собрания депутатов</w:t>
            </w:r>
          </w:p>
          <w:p w:rsidR="00FF4C50" w:rsidRPr="00FF4C50" w:rsidRDefault="00FF4C50" w:rsidP="00FF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  <w:r w:rsidRPr="00FF4C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города Алатыря</w:t>
            </w:r>
          </w:p>
          <w:p w:rsidR="00FF4C50" w:rsidRPr="00FF4C50" w:rsidRDefault="00FF4C50" w:rsidP="00FF4C5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r w:rsidRPr="00FF4C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седьмого созыва</w:t>
            </w:r>
          </w:p>
        </w:tc>
      </w:tr>
    </w:tbl>
    <w:p w:rsidR="00FF4C50" w:rsidRPr="00FF4C50" w:rsidRDefault="00FF4C50" w:rsidP="00FF4C50">
      <w:pPr>
        <w:tabs>
          <w:tab w:val="left" w:pos="4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 w:rsidRPr="00FF4C50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ab/>
      </w: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F4C5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от «</w:t>
      </w:r>
      <w:r w:rsidR="00031E92" w:rsidRPr="00031E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 xml:space="preserve"> 29 </w:t>
      </w:r>
      <w:r w:rsidRPr="00FF4C5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="00031E92" w:rsidRPr="00031E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декабря</w:t>
      </w:r>
      <w:r w:rsidRPr="00FF4C5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2021 г. № </w:t>
      </w:r>
      <w:r w:rsidR="00031E92" w:rsidRPr="00031E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61/17-7</w:t>
      </w:r>
    </w:p>
    <w:p w:rsidR="00FF4C50" w:rsidRPr="00FF4C50" w:rsidRDefault="00FF4C50" w:rsidP="00FF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C50" w:rsidRPr="0063571D" w:rsidRDefault="00FF4C50" w:rsidP="00FF4C5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Hlk77671647"/>
      <w:bookmarkStart w:id="1" w:name="_Hlk77686366"/>
      <w:r w:rsidRPr="006357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</w:t>
      </w:r>
    </w:p>
    <w:p w:rsidR="00FF4C50" w:rsidRPr="0063571D" w:rsidRDefault="00FF4C50" w:rsidP="00FF4C5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357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муниципальном жилищном </w:t>
      </w:r>
      <w:proofErr w:type="gramStart"/>
      <w:r w:rsidRPr="006357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контроле</w:t>
      </w:r>
      <w:proofErr w:type="gramEnd"/>
    </w:p>
    <w:p w:rsidR="00FF4C50" w:rsidRPr="00FF4C50" w:rsidRDefault="00FF4C50" w:rsidP="00FF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4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bookmarkEnd w:id="0"/>
      <w:bookmarkEnd w:id="1"/>
    </w:p>
    <w:p w:rsidR="00FF4C50" w:rsidRPr="00FF4C50" w:rsidRDefault="00FF4C50" w:rsidP="00FF4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FF4C50" w:rsidRPr="00FF4C50" w:rsidRDefault="00FF4C50" w:rsidP="00FF4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63571D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proofErr w:type="spellStart"/>
      <w:r w:rsidRPr="0063571D">
        <w:rPr>
          <w:rFonts w:ascii="Times New Roman" w:hAnsi="Times New Roman" w:cs="Times New Roman"/>
          <w:color w:val="000000"/>
          <w:sz w:val="26"/>
          <w:szCs w:val="26"/>
        </w:rPr>
        <w:t>статьей</w:t>
      </w:r>
      <w:proofErr w:type="spellEnd"/>
      <w:r w:rsidRPr="006357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" w:name="_Hlk77673480"/>
      <w:r w:rsidRPr="0063571D">
        <w:rPr>
          <w:rFonts w:ascii="Times New Roman" w:hAnsi="Times New Roman" w:cs="Times New Roman"/>
          <w:color w:val="000000"/>
          <w:sz w:val="26"/>
          <w:szCs w:val="26"/>
        </w:rPr>
        <w:t>20 Жилищного кодекса Российской Федерации,</w:t>
      </w:r>
      <w:bookmarkEnd w:id="2"/>
      <w:r w:rsidRPr="0063571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FF4C5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Уставом города Алатыря</w:t>
      </w:r>
      <w:r w:rsidRPr="00FF4C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Чувашской Республики,</w:t>
      </w:r>
      <w:r w:rsidRPr="00FF4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 </w:t>
      </w:r>
      <w:r w:rsidRPr="00FF4C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Собрание депутатов города Алатыря Чувашской Республики седьмого созыва</w:t>
      </w:r>
    </w:p>
    <w:p w:rsidR="00FF4C50" w:rsidRPr="00FF4C50" w:rsidRDefault="00FF4C50" w:rsidP="00FF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C5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FF4C50" w:rsidRPr="00FF4C50" w:rsidRDefault="00FF4C50" w:rsidP="00FF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C50" w:rsidRPr="0063571D" w:rsidRDefault="00FF4C50" w:rsidP="00FF4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71D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прилагаемое Положение о муниципальном жилищном контроле.</w:t>
      </w:r>
    </w:p>
    <w:p w:rsidR="00FF4C50" w:rsidRPr="0063571D" w:rsidRDefault="00FF4C50" w:rsidP="00FF4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571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C5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города Алатыря - председатель</w:t>
      </w:r>
    </w:p>
    <w:p w:rsidR="00FF4C50" w:rsidRPr="00FF4C50" w:rsidRDefault="00FF4C50" w:rsidP="00FF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C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депутатов города Алатыря </w:t>
      </w:r>
    </w:p>
    <w:p w:rsidR="003D0029" w:rsidRDefault="00FF4C50" w:rsidP="00FF4C50">
      <w:pPr>
        <w:spacing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4C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Чувашской Республики  седьмого созыва                                </w:t>
      </w:r>
      <w:proofErr w:type="spellStart"/>
      <w:r w:rsidRPr="00FF4C50">
        <w:rPr>
          <w:rFonts w:ascii="Times New Roman" w:eastAsia="Times New Roman" w:hAnsi="Times New Roman" w:cs="Times New Roman"/>
          <w:sz w:val="28"/>
          <w:szCs w:val="28"/>
          <w:lang w:eastAsia="zh-CN"/>
        </w:rPr>
        <w:t>Д.В</w:t>
      </w:r>
      <w:proofErr w:type="spellEnd"/>
      <w:r w:rsidRPr="00FF4C50">
        <w:rPr>
          <w:rFonts w:ascii="Times New Roman" w:eastAsia="Times New Roman" w:hAnsi="Times New Roman" w:cs="Times New Roman"/>
          <w:sz w:val="28"/>
          <w:szCs w:val="28"/>
          <w:lang w:eastAsia="zh-CN"/>
        </w:rPr>
        <w:t>. Трифонов</w:t>
      </w:r>
    </w:p>
    <w:p w:rsidR="003D0029" w:rsidRDefault="003D0029" w:rsidP="003D00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4C50" w:rsidRDefault="00FF4C50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FF4C50" w:rsidRDefault="00FF4C50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FF4C50" w:rsidRDefault="00FF4C50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FF4C50" w:rsidRDefault="00FF4C50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FF4C50" w:rsidRDefault="00FF4C50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FF4C50" w:rsidRDefault="00FF4C50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2E515D" w:rsidRPr="0063571D" w:rsidRDefault="006A197B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63571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УТВЕРЖДЕНО</w:t>
      </w:r>
    </w:p>
    <w:p w:rsidR="002E515D" w:rsidRDefault="006A197B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63571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решением Собрания депутатов</w:t>
      </w:r>
    </w:p>
    <w:p w:rsidR="009079AA" w:rsidRPr="0063571D" w:rsidRDefault="009079AA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города Алатыря</w:t>
      </w:r>
    </w:p>
    <w:p w:rsidR="002E515D" w:rsidRDefault="006A197B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63571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Чувашской Республики</w:t>
      </w:r>
    </w:p>
    <w:p w:rsidR="009079AA" w:rsidRPr="0063571D" w:rsidRDefault="009079AA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седьмого созыва</w:t>
      </w:r>
    </w:p>
    <w:p w:rsidR="002E515D" w:rsidRPr="0063571D" w:rsidRDefault="006A197B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3" w:name="sub_1000"/>
      <w:r w:rsidRPr="0063571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от </w:t>
      </w:r>
      <w:bookmarkEnd w:id="3"/>
      <w:r w:rsidR="00031E92" w:rsidRPr="00031E92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« 29 » декабря 2021 г. № 61/17-7</w:t>
      </w:r>
      <w:bookmarkStart w:id="4" w:name="_GoBack"/>
      <w:bookmarkEnd w:id="4"/>
    </w:p>
    <w:p w:rsidR="002E515D" w:rsidRPr="0063571D" w:rsidRDefault="002E515D" w:rsidP="00635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2E515D" w:rsidRPr="0063571D" w:rsidRDefault="002E515D" w:rsidP="0063571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39"/>
      <w:bookmarkEnd w:id="5"/>
    </w:p>
    <w:p w:rsidR="002E515D" w:rsidRPr="0063571D" w:rsidRDefault="006A197B" w:rsidP="006357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5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E515D" w:rsidRPr="0063571D" w:rsidRDefault="006A197B" w:rsidP="006357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5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муниципальном </w:t>
      </w:r>
      <w:r w:rsidR="00DB3E5E" w:rsidRPr="00635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635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илищном контроле </w:t>
      </w:r>
    </w:p>
    <w:p w:rsidR="00FC61C2" w:rsidRDefault="00FC61C2" w:rsidP="0043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t>1. Общие положения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1.1. Настоящее Положение устанавливает порядок осуществления муниц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пального жилищного контроля </w:t>
      </w:r>
      <w:r>
        <w:rPr>
          <w:sz w:val="26"/>
          <w:szCs w:val="26"/>
        </w:rPr>
        <w:t>в городе Алатыре</w:t>
      </w:r>
      <w:r w:rsidRPr="0043294F">
        <w:rPr>
          <w:sz w:val="26"/>
          <w:szCs w:val="26"/>
        </w:rPr>
        <w:t xml:space="preserve"> Чувашской Республики (далее – муниципальный жилищный контроль).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 xml:space="preserve">гетической эффективности в отношении муниципального жилищного фонда: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>жанию, использованию и содержанию общего имущества собственников помещ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ний в многоквартирных домах, порядку осуществления перевода жилого помещ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ния в нежилое помещение и нежилого помещения в жилое в многоквартирном д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ме, порядку осуществления перепланировки и (или) переустройства помещений в многоквартирном доме;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2) требований к формированию фондов капитального ремонта;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3) требований к созданию и деятельности юридических лиц, индивидуал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ных предпринимателей, осуществляющих управление многоквартирными домами, оказывающих услуги и (или) выполняющих работы по содержанию и ремонту о</w:t>
      </w:r>
      <w:r w:rsidRPr="0043294F">
        <w:rPr>
          <w:sz w:val="26"/>
          <w:szCs w:val="26"/>
        </w:rPr>
        <w:t>б</w:t>
      </w:r>
      <w:r w:rsidRPr="0043294F">
        <w:rPr>
          <w:sz w:val="26"/>
          <w:szCs w:val="26"/>
        </w:rPr>
        <w:t xml:space="preserve">щего имущества в многоквартирных домах;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5) правил изменения размера платы за содержание жилого помещения в сл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чае оказания услуг и выполнения работ по управлению, содержанию и ремонту общего имущества в многоквартирном доме ненадлежащего качества и (или) с п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рерывами, превышающими установленную продолжительность;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 xml:space="preserve">ных домах и жилых домов;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8) требований энергетической эффективности и </w:t>
      </w:r>
      <w:proofErr w:type="spellStart"/>
      <w:r w:rsidRPr="0043294F">
        <w:rPr>
          <w:sz w:val="26"/>
          <w:szCs w:val="26"/>
        </w:rPr>
        <w:t>оснащенности</w:t>
      </w:r>
      <w:proofErr w:type="spellEnd"/>
      <w:r w:rsidRPr="0043294F">
        <w:rPr>
          <w:sz w:val="26"/>
          <w:szCs w:val="26"/>
        </w:rPr>
        <w:t xml:space="preserve"> помещений многоквартирных домов и жилых домов приборами </w:t>
      </w:r>
      <w:proofErr w:type="spellStart"/>
      <w:r w:rsidRPr="0043294F">
        <w:rPr>
          <w:sz w:val="26"/>
          <w:szCs w:val="26"/>
        </w:rPr>
        <w:t>учета</w:t>
      </w:r>
      <w:proofErr w:type="spellEnd"/>
      <w:r w:rsidRPr="0043294F">
        <w:rPr>
          <w:sz w:val="26"/>
          <w:szCs w:val="26"/>
        </w:rPr>
        <w:t xml:space="preserve"> используемых энергет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ческих ресурсов;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 xml:space="preserve">9) требований к порядку размещения </w:t>
      </w:r>
      <w:proofErr w:type="spellStart"/>
      <w:r w:rsidRPr="0043294F">
        <w:rPr>
          <w:sz w:val="26"/>
          <w:szCs w:val="26"/>
        </w:rPr>
        <w:t>ресурсоснабжающими</w:t>
      </w:r>
      <w:proofErr w:type="spellEnd"/>
      <w:r w:rsidRPr="0043294F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мами, информации в системе;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10) требований к обеспечению доступности для инвалидов помещений в многоквартирных домах;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11) требований к предоставлению жилых помещений в </w:t>
      </w:r>
      <w:proofErr w:type="spellStart"/>
      <w:r w:rsidRPr="0043294F">
        <w:rPr>
          <w:sz w:val="26"/>
          <w:szCs w:val="26"/>
        </w:rPr>
        <w:t>наемных</w:t>
      </w:r>
      <w:proofErr w:type="spellEnd"/>
      <w:r w:rsidRPr="0043294F">
        <w:rPr>
          <w:sz w:val="26"/>
          <w:szCs w:val="26"/>
        </w:rPr>
        <w:t xml:space="preserve"> домах соц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ального использования. </w:t>
      </w: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1.3. Муниципальный жилищный контроль осуществляется администрацией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(далее – администрация).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1.4. Должностными лицами администрации, уполномоченными осущест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 xml:space="preserve">лять муниципальный жилищный контроль, являются должностные лица </w:t>
      </w:r>
      <w:r w:rsidRPr="00C049C9">
        <w:rPr>
          <w:sz w:val="26"/>
          <w:szCs w:val="26"/>
        </w:rPr>
        <w:t>отдела а</w:t>
      </w:r>
      <w:r w:rsidRPr="00C049C9">
        <w:rPr>
          <w:sz w:val="26"/>
          <w:szCs w:val="26"/>
        </w:rPr>
        <w:t>р</w:t>
      </w:r>
      <w:r w:rsidRPr="00C049C9">
        <w:rPr>
          <w:sz w:val="26"/>
          <w:szCs w:val="26"/>
        </w:rPr>
        <w:t>хитектуры, градостроительства, транспорта, природопользования  и жилищно-коммунального хозяйства</w:t>
      </w:r>
      <w:r>
        <w:rPr>
          <w:sz w:val="26"/>
          <w:szCs w:val="26"/>
          <w:highlight w:val="white"/>
        </w:rPr>
        <w:t xml:space="preserve"> администрации</w:t>
      </w:r>
      <w:r>
        <w:rPr>
          <w:sz w:val="26"/>
          <w:szCs w:val="26"/>
        </w:rPr>
        <w:t xml:space="preserve"> города Алатыря Чувашской Республики</w:t>
      </w:r>
      <w:r w:rsidRPr="0043294F">
        <w:rPr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43294F">
        <w:rPr>
          <w:i/>
          <w:iCs/>
          <w:sz w:val="26"/>
          <w:szCs w:val="26"/>
        </w:rPr>
        <w:t xml:space="preserve">. </w:t>
      </w:r>
      <w:r w:rsidRPr="0043294F">
        <w:rPr>
          <w:sz w:val="26"/>
          <w:szCs w:val="26"/>
        </w:rPr>
        <w:t>В должностные обязанности указанных должностных лиц администрации в соотве</w:t>
      </w:r>
      <w:r w:rsidRPr="0043294F">
        <w:rPr>
          <w:sz w:val="26"/>
          <w:szCs w:val="26"/>
        </w:rPr>
        <w:t>т</w:t>
      </w:r>
      <w:r w:rsidRPr="0043294F">
        <w:rPr>
          <w:sz w:val="26"/>
          <w:szCs w:val="26"/>
        </w:rPr>
        <w:t>ствии с их должностной инструкцией входит осуществление полномочий по мун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ципальному жилищному контролю.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Должностные лица, уполномоченные осуществлять муниципальный жили</w:t>
      </w:r>
      <w:r w:rsidRPr="0043294F">
        <w:rPr>
          <w:sz w:val="26"/>
          <w:szCs w:val="26"/>
        </w:rPr>
        <w:t>щ</w:t>
      </w:r>
      <w:r w:rsidRPr="0043294F">
        <w:rPr>
          <w:sz w:val="26"/>
          <w:szCs w:val="26"/>
        </w:rPr>
        <w:t>ный контроль, при осуществлении муниципального жилищного контроля, имеют права, обязанности и несут ответственность в соответствии с Федеральным зак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ном от 31.07.2020 № 248-ФЗ «О государственном контроле (надзоре) и муниц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пальном контроле в Российской Федерации» и иными федеральными законами.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1.5. </w:t>
      </w:r>
      <w:proofErr w:type="gramStart"/>
      <w:r w:rsidRPr="0043294F">
        <w:rPr>
          <w:sz w:val="26"/>
          <w:szCs w:val="26"/>
        </w:rPr>
        <w:t>К отношениям, связанным с осуществлением муниципального жили</w:t>
      </w:r>
      <w:r w:rsidRPr="0043294F">
        <w:rPr>
          <w:sz w:val="26"/>
          <w:szCs w:val="26"/>
        </w:rPr>
        <w:t>щ</w:t>
      </w:r>
      <w:r w:rsidRPr="0043294F">
        <w:rPr>
          <w:sz w:val="26"/>
          <w:szCs w:val="26"/>
        </w:rPr>
        <w:t>ного контроля, организацией и проведением профилактических мероприятий,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1.6. Объектами муниципального жилищного контроля являются: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1) деятельность, действия (бездействие) контролируемых лиц, в рамках к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лищного фонда, и другие объекты, к которым предъявляются обязательные треб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вания, указанные в подпунктах 1 – 11 пункта 1.2 настоящего Положения.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1.7. Администрацией в рамках осуществления муниципального жилищного контроля обеспечивается </w:t>
      </w:r>
      <w:proofErr w:type="spellStart"/>
      <w:r w:rsidRPr="0043294F">
        <w:rPr>
          <w:sz w:val="26"/>
          <w:szCs w:val="26"/>
        </w:rPr>
        <w:t>учет</w:t>
      </w:r>
      <w:proofErr w:type="spellEnd"/>
      <w:r w:rsidRPr="0043294F">
        <w:rPr>
          <w:sz w:val="26"/>
          <w:szCs w:val="26"/>
        </w:rPr>
        <w:t xml:space="preserve"> объектов муниципального жилищного контроля. </w:t>
      </w: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1.8. Система оценки и управления рисками при осуществлении муниципал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 xml:space="preserve">ного жилищного контроля не применяется. </w:t>
      </w: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lastRenderedPageBreak/>
        <w:t>2. Профилактика рисков причинения вреда (ущерба) охраняемым зак</w:t>
      </w:r>
      <w:r w:rsidRPr="0043294F">
        <w:rPr>
          <w:b/>
          <w:bCs/>
          <w:sz w:val="26"/>
          <w:szCs w:val="26"/>
        </w:rPr>
        <w:t>о</w:t>
      </w:r>
      <w:r w:rsidRPr="0043294F">
        <w:rPr>
          <w:b/>
          <w:bCs/>
          <w:sz w:val="26"/>
          <w:szCs w:val="26"/>
        </w:rPr>
        <w:t>ном ценностям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2.1. Администрация осуществляет муниципальный жилищный </w:t>
      </w:r>
      <w:proofErr w:type="gramStart"/>
      <w:r w:rsidRPr="0043294F">
        <w:rPr>
          <w:sz w:val="26"/>
          <w:szCs w:val="26"/>
        </w:rPr>
        <w:t>контроль</w:t>
      </w:r>
      <w:proofErr w:type="gramEnd"/>
      <w:r w:rsidRPr="0043294F">
        <w:rPr>
          <w:sz w:val="26"/>
          <w:szCs w:val="26"/>
        </w:rPr>
        <w:t xml:space="preserve"> в том числе посредством проведения профилактических мероприятий.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2.2. Профилактические мероприятия осуществляются администрацией в ц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лях стимулирования добросовестного соблюдения обязательных требований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тролируемыми лицами, устранения условий, причин и факторов, способных прив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сти к нарушениям обязательных требований и (или) причинению вреда (ущерба) охраняемым законом ценностям, и доведения обязательных требований до контр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лируемых лиц, способов их соблюдения.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2.4. Профилактические мероприятия осуществляются на основании </w:t>
      </w:r>
      <w:proofErr w:type="gramStart"/>
      <w:r w:rsidRPr="0043294F">
        <w:rPr>
          <w:sz w:val="26"/>
          <w:szCs w:val="26"/>
        </w:rPr>
        <w:t>пр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граммы профилактики рисков причинения</w:t>
      </w:r>
      <w:proofErr w:type="gramEnd"/>
      <w:r w:rsidRPr="0043294F">
        <w:rPr>
          <w:sz w:val="26"/>
          <w:szCs w:val="26"/>
        </w:rPr>
        <w:t xml:space="preserve"> вреда (ущерба) охраняемым законом ценностям, </w:t>
      </w:r>
      <w:proofErr w:type="spellStart"/>
      <w:r w:rsidRPr="0043294F">
        <w:rPr>
          <w:sz w:val="26"/>
          <w:szCs w:val="26"/>
        </w:rPr>
        <w:t>утвержденной</w:t>
      </w:r>
      <w:proofErr w:type="spellEnd"/>
      <w:r w:rsidRPr="0043294F">
        <w:rPr>
          <w:sz w:val="26"/>
          <w:szCs w:val="26"/>
        </w:rPr>
        <w:t xml:space="preserve"> в порядке, установленном Правительством Российской Федерации, также могут проводиться профилактические мероприятия, не пред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 xml:space="preserve">смотренные программой профилактики рисков причинения вреда.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В случае если при проведении профилактических мероприятий установлено, что объекты муниципального жилищного контроля представляют явную непосре</w:t>
      </w:r>
      <w:r w:rsidRPr="0043294F">
        <w:rPr>
          <w:sz w:val="26"/>
          <w:szCs w:val="26"/>
        </w:rPr>
        <w:t>д</w:t>
      </w:r>
      <w:r w:rsidRPr="0043294F">
        <w:rPr>
          <w:sz w:val="26"/>
          <w:szCs w:val="26"/>
        </w:rPr>
        <w:t xml:space="preserve">ственную угрозу причинения вреда (ущерба) охраняемым законом ценностям или такой вред (ущерб) </w:t>
      </w:r>
      <w:proofErr w:type="spellStart"/>
      <w:r w:rsidRPr="0043294F">
        <w:rPr>
          <w:sz w:val="26"/>
          <w:szCs w:val="26"/>
        </w:rPr>
        <w:t>причинен</w:t>
      </w:r>
      <w:proofErr w:type="spellEnd"/>
      <w:r w:rsidRPr="0043294F">
        <w:rPr>
          <w:sz w:val="26"/>
          <w:szCs w:val="26"/>
        </w:rPr>
        <w:t xml:space="preserve">, должностное лицо, уполномоченное осуществлять муниципальный жилищный контроль, незамедлительно направляет информацию об этом главе администрации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для прин</w:t>
      </w:r>
      <w:r w:rsidRPr="0043294F">
        <w:rPr>
          <w:sz w:val="26"/>
          <w:szCs w:val="26"/>
        </w:rPr>
        <w:t>я</w:t>
      </w:r>
      <w:r w:rsidRPr="0043294F">
        <w:rPr>
          <w:sz w:val="26"/>
          <w:szCs w:val="26"/>
        </w:rPr>
        <w:t xml:space="preserve">тия решения о проведении контрольных мероприятий.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2.5. При осуществлении администрацией муниципального жилищного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троля могут проводиться следующие виды профилактических мероприятий: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1) информирование;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2) обобщение правоприменительной практики;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3) объявление предостережений;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4) консультирование;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5) профилактический визит.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2.6. </w:t>
      </w:r>
      <w:proofErr w:type="gramStart"/>
      <w:r w:rsidRPr="0043294F">
        <w:rPr>
          <w:sz w:val="26"/>
          <w:szCs w:val="26"/>
        </w:rPr>
        <w:t>Информирование осуществляется администрацией по вопросам собл</w:t>
      </w:r>
      <w:r w:rsidRPr="0043294F">
        <w:rPr>
          <w:sz w:val="26"/>
          <w:szCs w:val="26"/>
        </w:rPr>
        <w:t>ю</w:t>
      </w:r>
      <w:r w:rsidRPr="0043294F">
        <w:rPr>
          <w:sz w:val="26"/>
          <w:szCs w:val="26"/>
        </w:rPr>
        <w:t>дения обязательных требований посредством размещения соответствующих свед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ний на официальном сайте администрации в информационно-телекоммуникационной сети «Интернет» (далее – официальный сайт администр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ции) в специальном разделе, </w:t>
      </w:r>
      <w:proofErr w:type="spellStart"/>
      <w:r w:rsidRPr="0043294F">
        <w:rPr>
          <w:sz w:val="26"/>
          <w:szCs w:val="26"/>
        </w:rPr>
        <w:t>посвященном</w:t>
      </w:r>
      <w:proofErr w:type="spellEnd"/>
      <w:r w:rsidRPr="0043294F">
        <w:rPr>
          <w:sz w:val="26"/>
          <w:szCs w:val="26"/>
        </w:rPr>
        <w:t xml:space="preserve">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стемах (при их наличии) и</w:t>
      </w:r>
      <w:proofErr w:type="gramEnd"/>
      <w:r w:rsidRPr="0043294F">
        <w:rPr>
          <w:sz w:val="26"/>
          <w:szCs w:val="26"/>
        </w:rPr>
        <w:t xml:space="preserve"> в иных формах.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proofErr w:type="spellStart"/>
      <w:r w:rsidRPr="0043294F">
        <w:rPr>
          <w:sz w:val="26"/>
          <w:szCs w:val="26"/>
        </w:rPr>
        <w:t>посвященном</w:t>
      </w:r>
      <w:proofErr w:type="spellEnd"/>
      <w:r w:rsidRPr="0043294F">
        <w:rPr>
          <w:sz w:val="26"/>
          <w:szCs w:val="26"/>
        </w:rPr>
        <w:t xml:space="preserve">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трольной деятельности, сведения, предусмотренные частью 3 статьи 46 Федерал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ного закона от 31.07.2020 № 248-ФЗ «О государственном контроле (надзоре) и м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 xml:space="preserve">ниципальном контроле в Российской Федерации».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 xml:space="preserve">Администрация также вправе информировать население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вашской Республики на собраниях и конференциях граждан об обязательных тр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бованиях, предъявляемых к объектам контроля.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2.7. Обобщение правоприменительной практики осуществляется админ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страцией посредством сбора и анализа данных о </w:t>
      </w:r>
      <w:proofErr w:type="spellStart"/>
      <w:r w:rsidRPr="0043294F">
        <w:rPr>
          <w:sz w:val="26"/>
          <w:szCs w:val="26"/>
        </w:rPr>
        <w:t>проведенных</w:t>
      </w:r>
      <w:proofErr w:type="spellEnd"/>
      <w:r w:rsidRPr="0043294F">
        <w:rPr>
          <w:sz w:val="26"/>
          <w:szCs w:val="26"/>
        </w:rPr>
        <w:t xml:space="preserve"> контрольных мер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приятиях и их результатах.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По итогам обобщения правоприменительной практики должностными лиц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ми, уполномоченными осуществлять муниципальный жилищный контроль, еж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годно готовится доклад, содержащий результаты обобщения правоприменительной практики по осуществлению муниципального жилищного контроля и утвержда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мый распоряжением администрации, подписываемым главой администрации.</w:t>
      </w:r>
      <w:proofErr w:type="gramEnd"/>
      <w:r w:rsidRPr="0043294F">
        <w:rPr>
          <w:sz w:val="26"/>
          <w:szCs w:val="26"/>
        </w:rPr>
        <w:t xml:space="preserve"> Ук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занный доклад размещается в срок до 1 июля года, следующего за </w:t>
      </w:r>
      <w:proofErr w:type="spellStart"/>
      <w:r w:rsidRPr="0043294F">
        <w:rPr>
          <w:sz w:val="26"/>
          <w:szCs w:val="26"/>
        </w:rPr>
        <w:t>отчетным</w:t>
      </w:r>
      <w:proofErr w:type="spellEnd"/>
      <w:r w:rsidRPr="0043294F">
        <w:rPr>
          <w:sz w:val="26"/>
          <w:szCs w:val="26"/>
        </w:rPr>
        <w:t xml:space="preserve"> годом, на официальном сайте администрации в специальном разделе, </w:t>
      </w:r>
      <w:proofErr w:type="spellStart"/>
      <w:r w:rsidRPr="0043294F">
        <w:rPr>
          <w:sz w:val="26"/>
          <w:szCs w:val="26"/>
        </w:rPr>
        <w:t>посвященном</w:t>
      </w:r>
      <w:proofErr w:type="spellEnd"/>
      <w:r w:rsidRPr="0043294F">
        <w:rPr>
          <w:sz w:val="26"/>
          <w:szCs w:val="26"/>
        </w:rPr>
        <w:t xml:space="preserve">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трольной деятельности.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2.8. </w:t>
      </w:r>
      <w:proofErr w:type="gramStart"/>
      <w:r w:rsidRPr="0043294F">
        <w:rPr>
          <w:sz w:val="26"/>
          <w:szCs w:val="26"/>
        </w:rPr>
        <w:t>Предостережение о недопустимости нарушения обязательных требов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ний и предложение принять меры по обеспечению соблюдения обязательных тр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3294F">
        <w:rPr>
          <w:sz w:val="26"/>
          <w:szCs w:val="26"/>
        </w:rPr>
        <w:t xml:space="preserve"> законом ценностям. Предостережения объявляются (подписываются) главой (заместителем главы </w:t>
      </w:r>
      <w:proofErr w:type="gramStart"/>
      <w:r w:rsidRPr="0043294F">
        <w:rPr>
          <w:sz w:val="26"/>
          <w:szCs w:val="26"/>
        </w:rPr>
        <w:t>–н</w:t>
      </w:r>
      <w:proofErr w:type="gramEnd"/>
      <w:r w:rsidRPr="0043294F">
        <w:rPr>
          <w:sz w:val="26"/>
          <w:szCs w:val="26"/>
        </w:rPr>
        <w:t xml:space="preserve">ачальником отдела ЖКХ) администрации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не позднее 30 дней со дня получения указанных сведений. Предостережение оформляется в письменной форме или в форме эле</w:t>
      </w:r>
      <w:r w:rsidRPr="0043294F">
        <w:rPr>
          <w:sz w:val="26"/>
          <w:szCs w:val="26"/>
        </w:rPr>
        <w:t>к</w:t>
      </w:r>
      <w:r w:rsidRPr="0043294F">
        <w:rPr>
          <w:sz w:val="26"/>
          <w:szCs w:val="26"/>
        </w:rPr>
        <w:t xml:space="preserve">тронного документа и направляется в адрес контролируемого лица.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</w:t>
      </w:r>
      <w:proofErr w:type="spellStart"/>
      <w:r w:rsidRPr="0043294F">
        <w:rPr>
          <w:sz w:val="26"/>
          <w:szCs w:val="26"/>
        </w:rPr>
        <w:t>утвержденной</w:t>
      </w:r>
      <w:proofErr w:type="spellEnd"/>
      <w:r w:rsidRPr="0043294F">
        <w:rPr>
          <w:sz w:val="26"/>
          <w:szCs w:val="26"/>
        </w:rPr>
        <w:t xml:space="preserve"> приказом Министерства эк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номического развития</w:t>
      </w:r>
      <w:r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 xml:space="preserve">Российской Федерации от 31.03.2021 № 151 «О типовых формах документов, используемых контрольным (надзорным) органом».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Объявляемые предостережения о недопустимости нарушения обязательных требований регистрируются в журнале </w:t>
      </w:r>
      <w:proofErr w:type="spellStart"/>
      <w:r w:rsidRPr="0043294F">
        <w:rPr>
          <w:sz w:val="26"/>
          <w:szCs w:val="26"/>
        </w:rPr>
        <w:t>учета</w:t>
      </w:r>
      <w:proofErr w:type="spellEnd"/>
      <w:r w:rsidRPr="0043294F">
        <w:rPr>
          <w:sz w:val="26"/>
          <w:szCs w:val="26"/>
        </w:rPr>
        <w:t xml:space="preserve"> предостережений с присвоением р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гистрационного номера.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жение в отношении указанного предостережения. Возражение в отношении пред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>ме или в форме электронного документа направляется ответ с информацией о с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гласии или несогласии с возражением. В случае несогласия с возражением в ответе указываются соответствующие обоснования.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</w:t>
      </w:r>
      <w:proofErr w:type="spellStart"/>
      <w:r w:rsidRPr="0043294F">
        <w:rPr>
          <w:sz w:val="26"/>
          <w:szCs w:val="26"/>
        </w:rPr>
        <w:t>приеме</w:t>
      </w:r>
      <w:proofErr w:type="spellEnd"/>
      <w:r w:rsidRPr="0043294F">
        <w:rPr>
          <w:sz w:val="26"/>
          <w:szCs w:val="26"/>
        </w:rPr>
        <w:t xml:space="preserve"> либо в ходе проведения профилактических мероприятий, контрольных мероприятий и не должно превышать 15 минут.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Личный </w:t>
      </w:r>
      <w:proofErr w:type="spellStart"/>
      <w:r w:rsidRPr="0043294F">
        <w:rPr>
          <w:sz w:val="26"/>
          <w:szCs w:val="26"/>
        </w:rPr>
        <w:t>прием</w:t>
      </w:r>
      <w:proofErr w:type="spellEnd"/>
      <w:r w:rsidRPr="0043294F">
        <w:rPr>
          <w:sz w:val="26"/>
          <w:szCs w:val="26"/>
        </w:rPr>
        <w:t xml:space="preserve"> граждан проводится главой (заместителем главы </w:t>
      </w:r>
      <w:proofErr w:type="gramStart"/>
      <w:r w:rsidRPr="0043294F">
        <w:rPr>
          <w:sz w:val="26"/>
          <w:szCs w:val="26"/>
        </w:rPr>
        <w:t>–н</w:t>
      </w:r>
      <w:proofErr w:type="gramEnd"/>
      <w:r w:rsidRPr="0043294F">
        <w:rPr>
          <w:sz w:val="26"/>
          <w:szCs w:val="26"/>
        </w:rPr>
        <w:t xml:space="preserve">ачальником отдела </w:t>
      </w:r>
      <w:r w:rsidRPr="00C049C9">
        <w:rPr>
          <w:sz w:val="26"/>
          <w:szCs w:val="26"/>
        </w:rPr>
        <w:t>архитектуры, градостроительства, транспорта, природопол</w:t>
      </w:r>
      <w:r w:rsidRPr="00C049C9">
        <w:rPr>
          <w:sz w:val="26"/>
          <w:szCs w:val="26"/>
        </w:rPr>
        <w:t>ь</w:t>
      </w:r>
      <w:r w:rsidRPr="00C049C9">
        <w:rPr>
          <w:sz w:val="26"/>
          <w:szCs w:val="26"/>
        </w:rPr>
        <w:lastRenderedPageBreak/>
        <w:t>зования  и жилищно-коммунального хозяйства</w:t>
      </w:r>
      <w:r w:rsidRPr="0043294F">
        <w:rPr>
          <w:sz w:val="26"/>
          <w:szCs w:val="26"/>
        </w:rPr>
        <w:t xml:space="preserve">) администрации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и (или) должностным лицом, уполномоченным осущест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 xml:space="preserve">лять муниципальный жилищный контроль. Информация о месте </w:t>
      </w:r>
      <w:proofErr w:type="spellStart"/>
      <w:r w:rsidRPr="0043294F">
        <w:rPr>
          <w:sz w:val="26"/>
          <w:szCs w:val="26"/>
        </w:rPr>
        <w:t>приема</w:t>
      </w:r>
      <w:proofErr w:type="spellEnd"/>
      <w:r w:rsidRPr="0043294F">
        <w:rPr>
          <w:sz w:val="26"/>
          <w:szCs w:val="26"/>
        </w:rPr>
        <w:t xml:space="preserve">, а также об установленных для </w:t>
      </w:r>
      <w:proofErr w:type="spellStart"/>
      <w:r w:rsidRPr="0043294F">
        <w:rPr>
          <w:sz w:val="26"/>
          <w:szCs w:val="26"/>
        </w:rPr>
        <w:t>приема</w:t>
      </w:r>
      <w:proofErr w:type="spellEnd"/>
      <w:r w:rsidRPr="0043294F">
        <w:rPr>
          <w:sz w:val="26"/>
          <w:szCs w:val="26"/>
        </w:rPr>
        <w:t xml:space="preserve"> днях и часах размещается на официальном сайте адм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нистрации в специальном разделе, </w:t>
      </w:r>
      <w:proofErr w:type="spellStart"/>
      <w:r w:rsidRPr="0043294F">
        <w:rPr>
          <w:sz w:val="26"/>
          <w:szCs w:val="26"/>
        </w:rPr>
        <w:t>посвященном</w:t>
      </w:r>
      <w:proofErr w:type="spellEnd"/>
      <w:r w:rsidRPr="0043294F">
        <w:rPr>
          <w:sz w:val="26"/>
          <w:szCs w:val="26"/>
        </w:rPr>
        <w:t xml:space="preserve"> контрольной деятельности.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Консультирование осуществляется в устной или письменной форме по сл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дующим вопросам: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1) организация и осуществление муниципального жилищного контроля;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2) порядок осуществления контрольных мероприятий, установленных наст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ящим Положением;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3) порядок обжалования действий (бездействия) должностных лиц, уполн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моченных осуществлять муниципальный жилищный контроль;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4) получение информации о нормативных правовых актах (их отдельных п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ложениях), содержащих обязательные требования, оценка соблюдения которых осуществляется администрацией в рамках контрольных мероприятий.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Консультирование контролируемых лиц в устной форме может осущест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 xml:space="preserve">ляться также на собраниях и конференциях граждан.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2.10.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1) контролируемым лицом представлен письменный запрос о представлении письменного ответа по вопросам консультирования;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2) за время консультирования предоставить в устной форме ответ на поста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 xml:space="preserve">ленные вопросы невозможно;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3) ответ на поставленные вопросы требует дополнительного запроса свед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ний.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циальность информации, доступ к которой ограничен в соответствии с законод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тельством Российской Федерации.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В ходе консультирования не может предоставляться информация, содерж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</w:t>
      </w:r>
      <w:proofErr w:type="spellStart"/>
      <w:r w:rsidRPr="0043294F">
        <w:rPr>
          <w:sz w:val="26"/>
          <w:szCs w:val="26"/>
        </w:rPr>
        <w:t>пров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денных</w:t>
      </w:r>
      <w:proofErr w:type="spellEnd"/>
      <w:r w:rsidRPr="0043294F">
        <w:rPr>
          <w:sz w:val="26"/>
          <w:szCs w:val="26"/>
        </w:rPr>
        <w:t xml:space="preserve"> в рамках контрольного мероприятия экспертизы, испытаний.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 Должностными лицами, уполн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моченными осуществлять муниципальный жилищный контроль, </w:t>
      </w:r>
      <w:proofErr w:type="spellStart"/>
      <w:r w:rsidRPr="0043294F">
        <w:rPr>
          <w:sz w:val="26"/>
          <w:szCs w:val="26"/>
        </w:rPr>
        <w:t>ведется</w:t>
      </w:r>
      <w:proofErr w:type="spellEnd"/>
      <w:r w:rsidRPr="0043294F">
        <w:rPr>
          <w:sz w:val="26"/>
          <w:szCs w:val="26"/>
        </w:rPr>
        <w:t xml:space="preserve"> журнал </w:t>
      </w:r>
      <w:proofErr w:type="spellStart"/>
      <w:r w:rsidRPr="0043294F">
        <w:rPr>
          <w:sz w:val="26"/>
          <w:szCs w:val="26"/>
        </w:rPr>
        <w:t>учета</w:t>
      </w:r>
      <w:proofErr w:type="spellEnd"/>
      <w:r w:rsidRPr="0043294F">
        <w:rPr>
          <w:sz w:val="26"/>
          <w:szCs w:val="26"/>
        </w:rPr>
        <w:t xml:space="preserve"> консультирований.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В случае поступления в администрацию пяти и более однотипных обращ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</w:t>
      </w:r>
      <w:proofErr w:type="spellStart"/>
      <w:r w:rsidRPr="0043294F">
        <w:rPr>
          <w:sz w:val="26"/>
          <w:szCs w:val="26"/>
        </w:rPr>
        <w:t>посвященном</w:t>
      </w:r>
      <w:proofErr w:type="spellEnd"/>
      <w:r w:rsidRPr="0043294F">
        <w:rPr>
          <w:sz w:val="26"/>
          <w:szCs w:val="26"/>
        </w:rPr>
        <w:t xml:space="preserve"> контрольной деятельности, письменного разъяснения, по</w:t>
      </w:r>
      <w:r w:rsidRPr="0043294F">
        <w:rPr>
          <w:sz w:val="26"/>
          <w:szCs w:val="26"/>
        </w:rPr>
        <w:t>д</w:t>
      </w:r>
      <w:r w:rsidRPr="0043294F">
        <w:rPr>
          <w:sz w:val="26"/>
          <w:szCs w:val="26"/>
        </w:rPr>
        <w:t xml:space="preserve">писанного главой </w:t>
      </w:r>
      <w:r>
        <w:rPr>
          <w:sz w:val="26"/>
          <w:szCs w:val="26"/>
        </w:rPr>
        <w:t xml:space="preserve">(заместителем главы-начальника </w:t>
      </w:r>
      <w:r w:rsidRPr="00C049C9">
        <w:rPr>
          <w:sz w:val="26"/>
          <w:szCs w:val="26"/>
        </w:rPr>
        <w:t>отдела архитектуры, градостр</w:t>
      </w:r>
      <w:r w:rsidRPr="00C049C9">
        <w:rPr>
          <w:sz w:val="26"/>
          <w:szCs w:val="26"/>
        </w:rPr>
        <w:t>о</w:t>
      </w:r>
      <w:r w:rsidRPr="00C049C9">
        <w:rPr>
          <w:sz w:val="26"/>
          <w:szCs w:val="26"/>
        </w:rPr>
        <w:t>ительства, транспорта, природопользования  и жилищно-коммунального хозяйства</w:t>
      </w:r>
      <w:r w:rsidRPr="0043294F">
        <w:rPr>
          <w:sz w:val="26"/>
          <w:szCs w:val="26"/>
        </w:rPr>
        <w:t xml:space="preserve">) </w:t>
      </w:r>
      <w:r w:rsidRPr="0043294F">
        <w:rPr>
          <w:sz w:val="26"/>
          <w:szCs w:val="26"/>
        </w:rPr>
        <w:lastRenderedPageBreak/>
        <w:t xml:space="preserve">администрации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или должностным лицом, уполномоченным осуществлять муниципальный жилищный контроль.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2.11. Профилактический визит проводится в форме профилактической бес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ды по месту осуществления деятельности контролируемого лица либо </w:t>
      </w:r>
      <w:proofErr w:type="spellStart"/>
      <w:r w:rsidRPr="0043294F">
        <w:rPr>
          <w:sz w:val="26"/>
          <w:szCs w:val="26"/>
        </w:rPr>
        <w:t>путем</w:t>
      </w:r>
      <w:proofErr w:type="spellEnd"/>
      <w:r w:rsidRPr="0043294F">
        <w:rPr>
          <w:sz w:val="26"/>
          <w:szCs w:val="26"/>
        </w:rPr>
        <w:t xml:space="preserve"> и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 xml:space="preserve">пользования видео-конференц-связи.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жащим ему объектам контроля.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При проведении профилактического визита контролируемым лицам не в</w:t>
      </w:r>
      <w:r w:rsidRPr="0043294F">
        <w:rPr>
          <w:sz w:val="26"/>
          <w:szCs w:val="26"/>
        </w:rPr>
        <w:t>ы</w:t>
      </w:r>
      <w:r w:rsidRPr="0043294F">
        <w:rPr>
          <w:sz w:val="26"/>
          <w:szCs w:val="26"/>
        </w:rPr>
        <w:t>даются предписания об устранении нарушений обязательных требований. Разъя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>нения, полученные контролируемым лицом в ходе профилактического визита, н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сят рекомендательный характер. </w:t>
      </w: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t>3. Осуществление контрольных мероприятий и контрольных действий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3.1. При осуществлении муниципального жилищного контроля администр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цией могут проводиться следующие виды контрольных мероприятий и контрол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 xml:space="preserve">ных действий в рамках указанных мероприятий: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1) инспекционный визит (посредством осмотра, опроса, истребования док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ментов, которые в соответствии с обязательными требованиями должны находит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ния письменных объяснений, инструментального обследования);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ния, экспертизы);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3) документарная проверка (посредством получения письменных объясн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ний, истребования документов, экспертизы);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ния, экспертизы);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5) наблюдение за соблюдением обязательных требований (посредством сб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ра и анализа данных об объектах муниципального жилищного контроля, в том чи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>ле данных, которые поступают в ходе межведомственного информационного вза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модействия, предоставляются контролируемыми лицами в рамках исполнения об</w:t>
      </w:r>
      <w:r w:rsidRPr="0043294F">
        <w:rPr>
          <w:sz w:val="26"/>
          <w:szCs w:val="26"/>
        </w:rPr>
        <w:t>я</w:t>
      </w:r>
      <w:r w:rsidRPr="0043294F">
        <w:rPr>
          <w:sz w:val="26"/>
          <w:szCs w:val="26"/>
        </w:rPr>
        <w:t>зательных требований, а также данных, содержащихся в государственных и мун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ципальных информационных системах, данных из сети «Интернет», иных общед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ступных данных, а также данных полученных с использованием работающих в</w:t>
      </w:r>
      <w:proofErr w:type="gramEnd"/>
      <w:r w:rsidRPr="0043294F">
        <w:rPr>
          <w:sz w:val="26"/>
          <w:szCs w:val="26"/>
        </w:rPr>
        <w:t xml:space="preserve"> а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 xml:space="preserve">томатическом </w:t>
      </w:r>
      <w:proofErr w:type="gramStart"/>
      <w:r w:rsidRPr="0043294F">
        <w:rPr>
          <w:sz w:val="26"/>
          <w:szCs w:val="26"/>
        </w:rPr>
        <w:t>режиме</w:t>
      </w:r>
      <w:proofErr w:type="gramEnd"/>
      <w:r w:rsidRPr="0043294F">
        <w:rPr>
          <w:sz w:val="26"/>
          <w:szCs w:val="26"/>
        </w:rPr>
        <w:t xml:space="preserve"> технических средств фиксации правонарушений, имеющих функции фото- и </w:t>
      </w:r>
      <w:proofErr w:type="spellStart"/>
      <w:r w:rsidRPr="0043294F">
        <w:rPr>
          <w:sz w:val="26"/>
          <w:szCs w:val="26"/>
        </w:rPr>
        <w:t>киносъемки</w:t>
      </w:r>
      <w:proofErr w:type="spellEnd"/>
      <w:r w:rsidRPr="0043294F">
        <w:rPr>
          <w:sz w:val="26"/>
          <w:szCs w:val="26"/>
        </w:rPr>
        <w:t xml:space="preserve">, видеозаписи);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6) выездное обследование (посредством осмотра, инструментального обсл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дования (с применением видеозаписи), испытания, экспертизы).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3.2. Наблюдение за соблюдением обязательных требований и выездное о</w:t>
      </w:r>
      <w:r w:rsidRPr="0043294F">
        <w:rPr>
          <w:sz w:val="26"/>
          <w:szCs w:val="26"/>
        </w:rPr>
        <w:t>б</w:t>
      </w:r>
      <w:r w:rsidRPr="0043294F">
        <w:rPr>
          <w:sz w:val="26"/>
          <w:szCs w:val="26"/>
        </w:rPr>
        <w:t xml:space="preserve">следование проводятся администрацией без взаимодействия с контролируемыми лицами.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3.3. Контрольные мероприятия, указанные в подпунктах 1 – 4 пункта 3.1 настоящего Положения, проводятся в форме внеплановых мероприятий.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Внеплановые контрольные мероприятия могут проводиться только после с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гласования с органами прокуратуры. </w:t>
      </w:r>
    </w:p>
    <w:p w:rsidR="0043294F" w:rsidRPr="0043294F" w:rsidRDefault="0043294F" w:rsidP="0043294F">
      <w:pPr>
        <w:pStyle w:val="Default"/>
        <w:pageBreakBefore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 xml:space="preserve">3.4. Основанием для проведения контрольных мероприятий, проводимых с взаимодействием с контролируемыми лицами, является: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нии обращений (заявлений) граждан и организаций, информации от органов гос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дарственной власти, органов местного самоуправления, из средств массовой и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формации, а также получение таких сведений в результате проведения контрол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3294F">
        <w:rPr>
          <w:sz w:val="26"/>
          <w:szCs w:val="26"/>
        </w:rPr>
        <w:t xml:space="preserve"> лиц;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 xml:space="preserve">2) выявление соответствия объекта контроля параметрам, </w:t>
      </w:r>
      <w:proofErr w:type="spellStart"/>
      <w:r w:rsidRPr="0043294F">
        <w:rPr>
          <w:sz w:val="26"/>
          <w:szCs w:val="26"/>
        </w:rPr>
        <w:t>утвержденным</w:t>
      </w:r>
      <w:proofErr w:type="spellEnd"/>
      <w:r w:rsidRPr="0043294F">
        <w:rPr>
          <w:sz w:val="26"/>
          <w:szCs w:val="26"/>
        </w:rPr>
        <w:t xml:space="preserve"> и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дикаторами риска нарушения обязательных требований, или отклонения объекта контроля от таких параметров;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кретных контролируемых лиц. </w:t>
      </w:r>
      <w:proofErr w:type="gramStart"/>
      <w:r w:rsidRPr="0043294F">
        <w:rPr>
          <w:sz w:val="26"/>
          <w:szCs w:val="26"/>
        </w:rPr>
        <w:t>Приказом главного государственного жилищного инспектора Российской Федерации об организации выполнения поручения През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роприятий муниципального жилищного контроля (если в отношении проведения таких контрольных мероприятий соответственно поручением Президента Росси</w:t>
      </w:r>
      <w:r w:rsidRPr="0043294F">
        <w:rPr>
          <w:sz w:val="26"/>
          <w:szCs w:val="26"/>
        </w:rPr>
        <w:t>й</w:t>
      </w:r>
      <w:r w:rsidRPr="0043294F">
        <w:rPr>
          <w:sz w:val="26"/>
          <w:szCs w:val="26"/>
        </w:rPr>
        <w:t>ской Федерации или поручением Правительства Российской Федерации не уст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новлено иное);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нина по поступившим в органы прокуратуры материалам и обращениям;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</w:t>
      </w:r>
      <w:r w:rsidRPr="0043294F">
        <w:rPr>
          <w:sz w:val="26"/>
          <w:szCs w:val="26"/>
        </w:rPr>
        <w:t>ы</w:t>
      </w:r>
      <w:r w:rsidRPr="0043294F">
        <w:rPr>
          <w:sz w:val="26"/>
          <w:szCs w:val="26"/>
        </w:rPr>
        <w:t>данным ему предписанием, или на основании представленных документов и свед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ний невозможно сделать вывод об исполнении предписания об устранении выя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 xml:space="preserve">ленного нарушения обязательных требований.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3.5. Индикаторы риска нарушения обязательных требований указаны в пр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ложении № 1 к настоящему Положению.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Перечень индикаторов риска нарушения обязательных требований размещ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ется на официальном сайте администрации в специальном разделе, </w:t>
      </w:r>
      <w:proofErr w:type="spellStart"/>
      <w:r w:rsidRPr="0043294F">
        <w:rPr>
          <w:sz w:val="26"/>
          <w:szCs w:val="26"/>
        </w:rPr>
        <w:t>посвященном</w:t>
      </w:r>
      <w:proofErr w:type="spellEnd"/>
      <w:r w:rsidRPr="0043294F">
        <w:rPr>
          <w:sz w:val="26"/>
          <w:szCs w:val="26"/>
        </w:rPr>
        <w:t xml:space="preserve"> контрольной деятельности.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3.6. Контрольные мероприятия, проводимые при взаимодействии с контр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лируемым лицом, проводятся на основании распоряжения администрации о пров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дении контрольного мероприятия.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3.7. </w:t>
      </w:r>
      <w:proofErr w:type="gramStart"/>
      <w:r w:rsidRPr="0043294F">
        <w:rPr>
          <w:sz w:val="26"/>
          <w:szCs w:val="26"/>
        </w:rPr>
        <w:t>В случае принятия распоряжения администрации о проведении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трольного мероприятия на основании сведений о причинении вреда (ущерба) или об угрозе причинения вреда (ущерба) охраняемым законом ценностям либо уст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новлении параметров деятельности контролируемого лица, соответствие которым или отклонение от которых согласно </w:t>
      </w:r>
      <w:proofErr w:type="spellStart"/>
      <w:r w:rsidRPr="0043294F">
        <w:rPr>
          <w:sz w:val="26"/>
          <w:szCs w:val="26"/>
        </w:rPr>
        <w:t>утвержденным</w:t>
      </w:r>
      <w:proofErr w:type="spellEnd"/>
      <w:r w:rsidRPr="0043294F">
        <w:rPr>
          <w:sz w:val="26"/>
          <w:szCs w:val="26"/>
        </w:rPr>
        <w:t xml:space="preserve"> индикаторам риска нарушения обязательных требований является основанием для проведения контрольного м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роприятия, такое распоряжение принимается на основании мотивированного пре</w:t>
      </w:r>
      <w:r w:rsidRPr="0043294F">
        <w:rPr>
          <w:sz w:val="26"/>
          <w:szCs w:val="26"/>
        </w:rPr>
        <w:t>д</w:t>
      </w:r>
      <w:r w:rsidRPr="0043294F">
        <w:rPr>
          <w:sz w:val="26"/>
          <w:szCs w:val="26"/>
        </w:rPr>
        <w:t>ставления должностного лица, уполномоченного</w:t>
      </w:r>
      <w:proofErr w:type="gramEnd"/>
      <w:r w:rsidRPr="0043294F">
        <w:rPr>
          <w:sz w:val="26"/>
          <w:szCs w:val="26"/>
        </w:rPr>
        <w:t xml:space="preserve"> осуществлять муниципальный жилищный контроль, о проведении контрольного мероприятия.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>3.8. Контрольные мероприятия, проводимые без взаимодействия с контрол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руемыми лицами, проводятся должностными лицами, уполномоченными ос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ществлять муниципальный жилищный контроль, на основании задания главы (з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местителя глав</w:t>
      </w:r>
      <w:proofErr w:type="gramStart"/>
      <w:r w:rsidRPr="0043294F">
        <w:rPr>
          <w:sz w:val="26"/>
          <w:szCs w:val="26"/>
        </w:rPr>
        <w:t>ы-</w:t>
      </w:r>
      <w:proofErr w:type="gramEnd"/>
      <w:r w:rsidRPr="0043294F">
        <w:rPr>
          <w:sz w:val="26"/>
          <w:szCs w:val="26"/>
        </w:rPr>
        <w:t xml:space="preserve"> начальника </w:t>
      </w:r>
      <w:r w:rsidRPr="00C049C9">
        <w:rPr>
          <w:sz w:val="26"/>
          <w:szCs w:val="26"/>
        </w:rPr>
        <w:t>отдела архитектуры, градостроительства, транспорта, природопользования  и жилищно-коммунального хозяйства</w:t>
      </w:r>
      <w:r w:rsidRPr="0043294F">
        <w:rPr>
          <w:sz w:val="26"/>
          <w:szCs w:val="26"/>
        </w:rPr>
        <w:t xml:space="preserve">) администрации </w:t>
      </w:r>
      <w:r>
        <w:rPr>
          <w:sz w:val="26"/>
          <w:szCs w:val="26"/>
        </w:rPr>
        <w:t>города Алатыря</w:t>
      </w:r>
      <w:r w:rsidRPr="0043294F">
        <w:rPr>
          <w:i/>
          <w:iCs/>
          <w:sz w:val="26"/>
          <w:szCs w:val="26"/>
        </w:rPr>
        <w:t xml:space="preserve">, </w:t>
      </w:r>
      <w:r w:rsidRPr="0043294F">
        <w:rPr>
          <w:sz w:val="26"/>
          <w:szCs w:val="26"/>
        </w:rPr>
        <w:t>задания, содержащегося в планах работы администрации, в том числе в случаях, установленных Федеральным законом от 31.07.2020 № 248-ФЗ «О гос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дарственном контроле (надзоре) и муниципальном контроле в Российской Федер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ции».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3.9. Контрольные мероприятия в отношении граждан, юридических лиц и индивидуальных предпринимателей проводятся должностными лицами, уполн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моченными осуществлять муниципальный жилищный контроль, в соответствии с Федеральным законом от 31.07.2020 № 248-ФЗ «О государственном контроле (надзоре) и муниципальном контроле в Российской Федерации», Жилищным к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дексом Российской Федерации.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3.10. Администрация при организации и осуществлении муниципального жилищного контроля получает на безвозмездной основе документы и (или) свед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ния от иных органов либо подведомственных указанным органам организаций, в распоряжении которых находятся эти документы и (или) сведения, в рамках ме</w:t>
      </w:r>
      <w:r w:rsidRPr="0043294F">
        <w:rPr>
          <w:sz w:val="26"/>
          <w:szCs w:val="26"/>
        </w:rPr>
        <w:t>ж</w:t>
      </w:r>
      <w:r w:rsidRPr="0043294F">
        <w:rPr>
          <w:sz w:val="26"/>
          <w:szCs w:val="26"/>
        </w:rPr>
        <w:t xml:space="preserve">ведомственного информационного взаимодействия, в том числе в электронной форме. </w:t>
      </w:r>
      <w:proofErr w:type="gramStart"/>
      <w:r w:rsidRPr="0043294F">
        <w:rPr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</w:t>
      </w:r>
      <w:proofErr w:type="spellStart"/>
      <w:r w:rsidRPr="0043294F">
        <w:rPr>
          <w:sz w:val="26"/>
          <w:szCs w:val="26"/>
        </w:rPr>
        <w:t>утвержденным</w:t>
      </w:r>
      <w:proofErr w:type="spellEnd"/>
      <w:r w:rsidRPr="0043294F">
        <w:rPr>
          <w:sz w:val="26"/>
          <w:szCs w:val="26"/>
        </w:rPr>
        <w:t xml:space="preserve"> распоряжением Правительства Росси</w:t>
      </w:r>
      <w:r w:rsidRPr="0043294F">
        <w:rPr>
          <w:sz w:val="26"/>
          <w:szCs w:val="26"/>
        </w:rPr>
        <w:t>й</w:t>
      </w:r>
      <w:r w:rsidRPr="0043294F">
        <w:rPr>
          <w:sz w:val="26"/>
          <w:szCs w:val="26"/>
        </w:rPr>
        <w:t>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пального контроля при организации и проведении проверок от иных государстве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ных органов, органов местного самоуправления либо подведомственных госуда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>ственным органам или органам местного самоуправления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 w:rsidRPr="0043294F">
        <w:rPr>
          <w:sz w:val="26"/>
          <w:szCs w:val="26"/>
        </w:rPr>
        <w:t>организаций, в распор</w:t>
      </w:r>
      <w:r w:rsidRPr="0043294F">
        <w:rPr>
          <w:sz w:val="26"/>
          <w:szCs w:val="26"/>
        </w:rPr>
        <w:t>я</w:t>
      </w:r>
      <w:r w:rsidRPr="0043294F">
        <w:rPr>
          <w:sz w:val="26"/>
          <w:szCs w:val="26"/>
        </w:rPr>
        <w:t>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 xml:space="preserve">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</w:t>
      </w:r>
      <w:proofErr w:type="spellStart"/>
      <w:r w:rsidRPr="0043294F">
        <w:rPr>
          <w:sz w:val="26"/>
          <w:szCs w:val="26"/>
        </w:rPr>
        <w:t>утвержденными</w:t>
      </w:r>
      <w:proofErr w:type="spellEnd"/>
      <w:r w:rsidRPr="0043294F">
        <w:rPr>
          <w:sz w:val="26"/>
          <w:szCs w:val="26"/>
        </w:rPr>
        <w:t xml:space="preserve"> постановлением Правительства Российской Федерации</w:t>
      </w:r>
      <w:proofErr w:type="gramEnd"/>
      <w:r w:rsidRPr="0043294F">
        <w:rPr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троля».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3.11. К случаю, при наступлении которого индивидуальный предприним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тель, гражданин, являющиеся контролируемыми лицами, вправе представить в а</w:t>
      </w:r>
      <w:r w:rsidRPr="0043294F">
        <w:rPr>
          <w:sz w:val="26"/>
          <w:szCs w:val="26"/>
        </w:rPr>
        <w:t>д</w:t>
      </w:r>
      <w:r w:rsidRPr="0043294F">
        <w:rPr>
          <w:sz w:val="26"/>
          <w:szCs w:val="26"/>
        </w:rPr>
        <w:t>министрацию информацию о невозможности присутствия при проведении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трольного мероприятия, в </w:t>
      </w:r>
      <w:proofErr w:type="gramStart"/>
      <w:r w:rsidRPr="0043294F">
        <w:rPr>
          <w:sz w:val="26"/>
          <w:szCs w:val="26"/>
        </w:rPr>
        <w:t>связи</w:t>
      </w:r>
      <w:proofErr w:type="gramEnd"/>
      <w:r w:rsidRPr="0043294F">
        <w:rPr>
          <w:sz w:val="26"/>
          <w:szCs w:val="26"/>
        </w:rPr>
        <w:t xml:space="preserve"> с чем проведение контрольного мероприятия пер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носится администрацией на срок, необходимый для устранения обстоятельств, п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1) отсутствие контролируемого лица либо его представителя не препятствует оценке должностным лицом, уполномоченным осуществлять муниципальный ж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lastRenderedPageBreak/>
        <w:t>лищный контроль, соблюдения обязательных требований при проведении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трольного мероприятия.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3.12. Срок проведения выездной проверки не может превышать 10 рабочих дней.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В отношении одного субъекта малого предпринимательства общий срок вз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3294F">
        <w:rPr>
          <w:sz w:val="26"/>
          <w:szCs w:val="26"/>
        </w:rPr>
        <w:t>микропредприятия</w:t>
      </w:r>
      <w:proofErr w:type="spellEnd"/>
      <w:r w:rsidRPr="0043294F">
        <w:rPr>
          <w:sz w:val="26"/>
          <w:szCs w:val="26"/>
        </w:rPr>
        <w:t xml:space="preserve">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Срок проведения выездной проверки в отношении организации, осущест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>ляющей свою деятельность на территориях нескольких субъектов Российской Ф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3.13. Во всех случаях проведения контрольных мероприятий для фиксации должностными лицами, уполномоченными осуществлять муниципальный жили</w:t>
      </w:r>
      <w:r w:rsidRPr="0043294F">
        <w:rPr>
          <w:sz w:val="26"/>
          <w:szCs w:val="26"/>
        </w:rPr>
        <w:t>щ</w:t>
      </w:r>
      <w:r w:rsidRPr="0043294F">
        <w:rPr>
          <w:sz w:val="26"/>
          <w:szCs w:val="26"/>
        </w:rPr>
        <w:t>ный контроль, и лицами, привлекаемыми к совершению контрольных действий, доказательств соблюдения (нарушения) обязательных требований могут использ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ваться </w:t>
      </w:r>
      <w:proofErr w:type="spellStart"/>
      <w:r w:rsidRPr="0043294F">
        <w:rPr>
          <w:sz w:val="26"/>
          <w:szCs w:val="26"/>
        </w:rPr>
        <w:t>фотосъемка</w:t>
      </w:r>
      <w:proofErr w:type="spellEnd"/>
      <w:r w:rsidRPr="0043294F">
        <w:rPr>
          <w:sz w:val="26"/>
          <w:szCs w:val="26"/>
        </w:rPr>
        <w:t>, аудио- и видеозапись, проводимые должностными лицами, уполномоченными на проведение контрольного мероприятия. Информация о пр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ведении </w:t>
      </w:r>
      <w:proofErr w:type="spellStart"/>
      <w:r w:rsidRPr="0043294F">
        <w:rPr>
          <w:sz w:val="26"/>
          <w:szCs w:val="26"/>
        </w:rPr>
        <w:t>фотосъемки</w:t>
      </w:r>
      <w:proofErr w:type="spellEnd"/>
      <w:r w:rsidRPr="0043294F">
        <w:rPr>
          <w:sz w:val="26"/>
          <w:szCs w:val="26"/>
        </w:rPr>
        <w:t>, аудио- и видеозаписи и использованных для этих целей те</w:t>
      </w:r>
      <w:r w:rsidRPr="0043294F">
        <w:rPr>
          <w:sz w:val="26"/>
          <w:szCs w:val="26"/>
        </w:rPr>
        <w:t>х</w:t>
      </w:r>
      <w:r w:rsidRPr="0043294F">
        <w:rPr>
          <w:sz w:val="26"/>
          <w:szCs w:val="26"/>
        </w:rPr>
        <w:t xml:space="preserve">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3.14. </w:t>
      </w:r>
      <w:proofErr w:type="gramStart"/>
      <w:r w:rsidRPr="0043294F">
        <w:rPr>
          <w:sz w:val="26"/>
          <w:szCs w:val="26"/>
        </w:rPr>
        <w:t>К результатам контрольного мероприятия относятся оценка соблюд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ния контролируемым лицом обязательных требований, создание условий для пр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дупреждения нарушений обязательных требований и (или) прекращения их нар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шений, восстановление нарушенного положения, направление уполномоченным органам или должностным лицам информации для рассмотрения вопроса о пр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влечении к ответственности и (или) применение администрацией мер, предусмо</w:t>
      </w:r>
      <w:r w:rsidRPr="0043294F">
        <w:rPr>
          <w:sz w:val="26"/>
          <w:szCs w:val="26"/>
        </w:rPr>
        <w:t>т</w:t>
      </w:r>
      <w:r w:rsidRPr="0043294F">
        <w:rPr>
          <w:sz w:val="26"/>
          <w:szCs w:val="26"/>
        </w:rPr>
        <w:t>ренных частью 2 статьи 90 Федерального закона от 31.07.2020 № 248-ФЗ «О гос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дарственном контроле (надзоре) и</w:t>
      </w:r>
      <w:proofErr w:type="gramEnd"/>
      <w:r w:rsidRPr="0043294F">
        <w:rPr>
          <w:sz w:val="26"/>
          <w:szCs w:val="26"/>
        </w:rPr>
        <w:t xml:space="preserve"> муниципальном </w:t>
      </w:r>
      <w:proofErr w:type="gramStart"/>
      <w:r w:rsidRPr="0043294F">
        <w:rPr>
          <w:sz w:val="26"/>
          <w:szCs w:val="26"/>
        </w:rPr>
        <w:t>контроле</w:t>
      </w:r>
      <w:proofErr w:type="gramEnd"/>
      <w:r w:rsidRPr="0043294F">
        <w:rPr>
          <w:sz w:val="26"/>
          <w:szCs w:val="26"/>
        </w:rPr>
        <w:t xml:space="preserve"> в Российской Федер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ции».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3.15. По окончании проведения контрольного мероприятия, предусматрив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>лено нарушение обязательных требований, в акте указывается, какое именно обяз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тельное требование нарушено, каким нормативным правовым актом и его стру</w:t>
      </w:r>
      <w:r w:rsidRPr="0043294F">
        <w:rPr>
          <w:sz w:val="26"/>
          <w:szCs w:val="26"/>
        </w:rPr>
        <w:t>к</w:t>
      </w:r>
      <w:r w:rsidRPr="0043294F">
        <w:rPr>
          <w:sz w:val="26"/>
          <w:szCs w:val="26"/>
        </w:rPr>
        <w:t>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ния обязательных требований, должны быть приобщены к акту. Заполненные при проведении контрольного мероприятия проверочные листы приобщаются к акту.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lastRenderedPageBreak/>
        <w:t>Оформление акта производится на месте проведения контрольного меропр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ятия в день окончания проведения такого мероприятия, если иной порядок офор</w:t>
      </w:r>
      <w:r w:rsidRPr="0043294F">
        <w:rPr>
          <w:sz w:val="26"/>
          <w:szCs w:val="26"/>
        </w:rPr>
        <w:t>м</w:t>
      </w:r>
      <w:r w:rsidRPr="0043294F">
        <w:rPr>
          <w:sz w:val="26"/>
          <w:szCs w:val="26"/>
        </w:rPr>
        <w:t xml:space="preserve">ления акта не установлен Правительством Российской Федерации.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Акт контрольного мероприятия, проведение которого было согласовано о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>ганами прокуратуры, направляется в органы прокуратуры посредством Единого реестра контрольных (надзорных) мероприятий непосредственно после его офор</w:t>
      </w:r>
      <w:r w:rsidRPr="0043294F">
        <w:rPr>
          <w:sz w:val="26"/>
          <w:szCs w:val="26"/>
        </w:rPr>
        <w:t>м</w:t>
      </w:r>
      <w:r w:rsidRPr="0043294F">
        <w:rPr>
          <w:sz w:val="26"/>
          <w:szCs w:val="26"/>
        </w:rPr>
        <w:t xml:space="preserve">ления.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3.16. Информация о контрольных мероприятиях размещается в Едином р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естре контрольных (надзорных) мероприятий.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3.17. </w:t>
      </w:r>
      <w:proofErr w:type="gramStart"/>
      <w:r w:rsidRPr="0043294F">
        <w:rPr>
          <w:sz w:val="26"/>
          <w:szCs w:val="26"/>
        </w:rPr>
        <w:t>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дений об указанных действиях и решениях в Едином реестре контрольных (надзорных) мероприятий, а также доведения их до контролируемых лиц посре</w:t>
      </w:r>
      <w:r w:rsidRPr="0043294F">
        <w:rPr>
          <w:sz w:val="26"/>
          <w:szCs w:val="26"/>
        </w:rPr>
        <w:t>д</w:t>
      </w:r>
      <w:r w:rsidRPr="0043294F">
        <w:rPr>
          <w:sz w:val="26"/>
          <w:szCs w:val="26"/>
        </w:rPr>
        <w:t>ством инфраструктуры, обеспечивающей информационно-технологическое вза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модействие информационных систем, используемых для предоставления госуда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>ственных и муниципальных услуг и исполнения государственных и муниципал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ных функций в электронной</w:t>
      </w:r>
      <w:proofErr w:type="gramEnd"/>
      <w:r w:rsidRPr="0043294F">
        <w:rPr>
          <w:sz w:val="26"/>
          <w:szCs w:val="26"/>
        </w:rPr>
        <w:t xml:space="preserve"> форме, в том числе через федеральную государстве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ную информационную систему «Единый портал государственных и муниципал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 xml:space="preserve">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Гражданин, не осуществляющий предпринимательской деятельности, явл</w:t>
      </w:r>
      <w:r w:rsidRPr="0043294F">
        <w:rPr>
          <w:sz w:val="26"/>
          <w:szCs w:val="26"/>
        </w:rPr>
        <w:t>я</w:t>
      </w:r>
      <w:r w:rsidRPr="0043294F">
        <w:rPr>
          <w:sz w:val="26"/>
          <w:szCs w:val="26"/>
        </w:rPr>
        <w:t xml:space="preserve">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</w:t>
      </w:r>
      <w:proofErr w:type="spellStart"/>
      <w:r w:rsidRPr="0043294F">
        <w:rPr>
          <w:sz w:val="26"/>
          <w:szCs w:val="26"/>
        </w:rPr>
        <w:t>путем</w:t>
      </w:r>
      <w:proofErr w:type="spellEnd"/>
      <w:r w:rsidRPr="0043294F">
        <w:rPr>
          <w:sz w:val="26"/>
          <w:szCs w:val="26"/>
        </w:rPr>
        <w:t xml:space="preserve"> направления ему документов на б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</w:t>
      </w:r>
      <w:proofErr w:type="gramEnd"/>
      <w:r w:rsidRPr="0043294F">
        <w:rPr>
          <w:sz w:val="26"/>
          <w:szCs w:val="26"/>
        </w:rPr>
        <w:t xml:space="preserve"> в электронном виде через единый портал государственных и муниципальных услуг (в случае, если лицо не имеет </w:t>
      </w:r>
      <w:proofErr w:type="spellStart"/>
      <w:r w:rsidRPr="0043294F">
        <w:rPr>
          <w:sz w:val="26"/>
          <w:szCs w:val="26"/>
        </w:rPr>
        <w:t>учетной</w:t>
      </w:r>
      <w:proofErr w:type="spellEnd"/>
      <w:r w:rsidRPr="0043294F">
        <w:rPr>
          <w:sz w:val="26"/>
          <w:szCs w:val="26"/>
        </w:rPr>
        <w:t xml:space="preserve"> записи в единой системе идентификац</w:t>
      </w:r>
      <w:proofErr w:type="gramStart"/>
      <w:r w:rsidRPr="0043294F">
        <w:rPr>
          <w:sz w:val="26"/>
          <w:szCs w:val="26"/>
        </w:rPr>
        <w:t>ии и ау</w:t>
      </w:r>
      <w:proofErr w:type="gramEnd"/>
      <w:r w:rsidRPr="0043294F">
        <w:rPr>
          <w:sz w:val="26"/>
          <w:szCs w:val="26"/>
        </w:rPr>
        <w:t>тентификации либо если оно не з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вершило прохождение процедуры регистрации в единой системе идентификации и</w:t>
      </w:r>
      <w:r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>аутентификации). Указанный гражданин вправе направлять администрации док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 xml:space="preserve">менты на бумажном носителе.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До 31 декабря 2023 года информирование контролируемого лица о соверш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емых должностными лицами, уполномоченными осуществлять муниципальный жилищный контроль, действиях и принимаемых решениях, направление докуме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тов и сведений контролируемому лицу администрацией могут </w:t>
      </w:r>
      <w:proofErr w:type="gramStart"/>
      <w:r>
        <w:rPr>
          <w:sz w:val="26"/>
          <w:szCs w:val="26"/>
        </w:rPr>
        <w:t>осуществляться</w:t>
      </w:r>
      <w:proofErr w:type="gramEnd"/>
      <w:r w:rsidRPr="0043294F">
        <w:rPr>
          <w:sz w:val="26"/>
          <w:szCs w:val="26"/>
        </w:rPr>
        <w:t xml:space="preserve"> в том числе на бумажном носителе с использованием почтовой связи в случае нево</w:t>
      </w:r>
      <w:r w:rsidRPr="0043294F">
        <w:rPr>
          <w:sz w:val="26"/>
          <w:szCs w:val="26"/>
        </w:rPr>
        <w:t>з</w:t>
      </w:r>
      <w:r w:rsidRPr="0043294F">
        <w:rPr>
          <w:sz w:val="26"/>
          <w:szCs w:val="26"/>
        </w:rPr>
        <w:t xml:space="preserve">можности информирования контролируемого лица в электронной форме либо по запросу контролируемого лица.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3.18. В случае несогласия с фактами и выводами, изложенными в акте,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тролируемое лицо вправе направить жалобу в порядке, предусмотренном статьями 39 – 40 Федерального закона от 31.07.2020 № 248-ФЗ «О государственном контр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ле (надзоре) и муниципальном контроле в Российской Федерации» и разделом 4 настоящего Положения.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ное осуществлять муниципальный жилищный контроль, вправе выдать рекоменд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3.20. В случае выявления при проведении контрольного мероприятия нар</w:t>
      </w:r>
      <w:r w:rsidRPr="0043294F">
        <w:rPr>
          <w:sz w:val="26"/>
          <w:szCs w:val="26"/>
        </w:rPr>
        <w:t>у</w:t>
      </w:r>
      <w:r w:rsidRPr="0043294F">
        <w:rPr>
          <w:sz w:val="26"/>
          <w:szCs w:val="26"/>
        </w:rPr>
        <w:t>шений обязательных требований контролируемым лицом администрация (дол</w:t>
      </w:r>
      <w:r w:rsidRPr="0043294F">
        <w:rPr>
          <w:sz w:val="26"/>
          <w:szCs w:val="26"/>
        </w:rPr>
        <w:t>ж</w:t>
      </w:r>
      <w:r w:rsidRPr="0043294F">
        <w:rPr>
          <w:sz w:val="26"/>
          <w:szCs w:val="26"/>
        </w:rPr>
        <w:t>ностное лицо, уполномоченное осуществлять муниципальный жилищный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троль) в пределах полномочий, предусмотренных законодательством Российской Федерации, обязана: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1) выдать после оформления акта контрольного мероприятия контролиру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мому лицу предписание об устранении выявленных нарушений с указанием разу</w:t>
      </w:r>
      <w:r w:rsidRPr="0043294F">
        <w:rPr>
          <w:sz w:val="26"/>
          <w:szCs w:val="26"/>
        </w:rPr>
        <w:t>м</w:t>
      </w:r>
      <w:r w:rsidRPr="0043294F">
        <w:rPr>
          <w:sz w:val="26"/>
          <w:szCs w:val="26"/>
        </w:rPr>
        <w:t xml:space="preserve">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2) незамедлительно принять предусмотренные законодательством Росси</w:t>
      </w:r>
      <w:r w:rsidRPr="0043294F">
        <w:rPr>
          <w:sz w:val="26"/>
          <w:szCs w:val="26"/>
        </w:rPr>
        <w:t>й</w:t>
      </w:r>
      <w:r w:rsidRPr="0043294F">
        <w:rPr>
          <w:sz w:val="26"/>
          <w:szCs w:val="26"/>
        </w:rPr>
        <w:t>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 w:rsidRPr="0043294F">
        <w:rPr>
          <w:sz w:val="26"/>
          <w:szCs w:val="26"/>
        </w:rPr>
        <w:t xml:space="preserve">законом ценностям и способах </w:t>
      </w:r>
      <w:proofErr w:type="spellStart"/>
      <w:r w:rsidRPr="0043294F">
        <w:rPr>
          <w:sz w:val="26"/>
          <w:szCs w:val="26"/>
        </w:rPr>
        <w:t>ее</w:t>
      </w:r>
      <w:proofErr w:type="spellEnd"/>
      <w:r w:rsidRPr="0043294F">
        <w:rPr>
          <w:sz w:val="26"/>
          <w:szCs w:val="26"/>
        </w:rPr>
        <w:t xml:space="preserve"> предотвращения в случае, если при проведении контрол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ного мероприятия установлено, что деятельность гражданина, организации, влад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</w:t>
      </w:r>
      <w:r w:rsidRPr="0043294F">
        <w:rPr>
          <w:sz w:val="26"/>
          <w:szCs w:val="26"/>
        </w:rPr>
        <w:t>д</w:t>
      </w:r>
      <w:r w:rsidRPr="0043294F">
        <w:rPr>
          <w:sz w:val="26"/>
          <w:szCs w:val="26"/>
        </w:rPr>
        <w:t xml:space="preserve">ственную угрозу причинения вреда (ущерба) охраняемым законом ценностям или что такой вред (ущерб) </w:t>
      </w:r>
      <w:proofErr w:type="spellStart"/>
      <w:r w:rsidRPr="0043294F">
        <w:rPr>
          <w:sz w:val="26"/>
          <w:szCs w:val="26"/>
        </w:rPr>
        <w:t>причинен</w:t>
      </w:r>
      <w:proofErr w:type="spellEnd"/>
      <w:r w:rsidRPr="0043294F">
        <w:rPr>
          <w:sz w:val="26"/>
          <w:szCs w:val="26"/>
        </w:rPr>
        <w:t xml:space="preserve">;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нять меры по обеспечению его исполнения вплоть до обращения в суд с требов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нием о принудительном исполнении предписания, если такая мера предусмотрена законодательством; </w:t>
      </w:r>
      <w:proofErr w:type="gramEnd"/>
    </w:p>
    <w:p w:rsidR="0043294F" w:rsidRPr="0043294F" w:rsidRDefault="0043294F" w:rsidP="0043294F">
      <w:pPr>
        <w:pStyle w:val="Default"/>
        <w:pageBreakBefore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 xml:space="preserve">ков причинения вреда (ущерба) охраняемым законом ценностям.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3.21. Должностные лица, осуществляющие контроль,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ми, с органами исполнительной власти Чувашской Республики, органами местного самоуправления, правоохранительными органами, организациями и гражданами.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конодательства, за которое законодательством Российской Федерации предусмо</w:t>
      </w:r>
      <w:r w:rsidRPr="0043294F">
        <w:rPr>
          <w:sz w:val="26"/>
          <w:szCs w:val="26"/>
        </w:rPr>
        <w:t>т</w:t>
      </w:r>
      <w:r w:rsidRPr="0043294F">
        <w:rPr>
          <w:sz w:val="26"/>
          <w:szCs w:val="26"/>
        </w:rPr>
        <w:t>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Pr="0043294F">
        <w:rPr>
          <w:sz w:val="26"/>
          <w:szCs w:val="26"/>
        </w:rPr>
        <w:t xml:space="preserve"> Дол</w:t>
      </w:r>
      <w:r w:rsidRPr="0043294F">
        <w:rPr>
          <w:sz w:val="26"/>
          <w:szCs w:val="26"/>
        </w:rPr>
        <w:t>ж</w:t>
      </w:r>
      <w:r w:rsidRPr="0043294F">
        <w:rPr>
          <w:sz w:val="26"/>
          <w:szCs w:val="26"/>
        </w:rPr>
        <w:t>ностные лица, уполномоченные осуществлять контроль, направляют копию ук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 xml:space="preserve">занного акта в орган власти, уполномоченный на привлечение к соответствующей ответственности. </w:t>
      </w: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t>4. Обжалование решений администрации, действий (бездействия) дол</w:t>
      </w:r>
      <w:r w:rsidRPr="0043294F">
        <w:rPr>
          <w:b/>
          <w:bCs/>
          <w:sz w:val="26"/>
          <w:szCs w:val="26"/>
        </w:rPr>
        <w:t>ж</w:t>
      </w:r>
      <w:r w:rsidRPr="0043294F">
        <w:rPr>
          <w:b/>
          <w:bCs/>
          <w:sz w:val="26"/>
          <w:szCs w:val="26"/>
        </w:rPr>
        <w:t>ностных лиц, уполномоченных осуществлять муниципальный жилищный контроль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4.2. Контролируемые лица, права и законные интересы которых, по их мн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нию, были непосредственно нарушены в рамках осуществления муниципального жилищного контроля, имеют право на досудебное обжалование: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1) решений о проведении контрольных мероприятий;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2) актов контрольных мероприятий, предписаний об устранении выявленных нарушений;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3) действий (бездействия) должностных лиц, уполномоченных осуществлять муниципальный жилищный контроль, в рамках контрольных мероприятий.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4.3. Жалоба </w:t>
      </w:r>
      <w:proofErr w:type="spellStart"/>
      <w:r w:rsidRPr="0043294F">
        <w:rPr>
          <w:sz w:val="26"/>
          <w:szCs w:val="26"/>
        </w:rPr>
        <w:t>подается</w:t>
      </w:r>
      <w:proofErr w:type="spellEnd"/>
      <w:r w:rsidRPr="0043294F">
        <w:rPr>
          <w:sz w:val="26"/>
          <w:szCs w:val="26"/>
        </w:rPr>
        <w:t xml:space="preserve"> контролируемым лицом </w:t>
      </w:r>
      <w:proofErr w:type="gramStart"/>
      <w:r w:rsidRPr="0043294F">
        <w:rPr>
          <w:sz w:val="26"/>
          <w:szCs w:val="26"/>
        </w:rPr>
        <w:t>в уполномоченный на ра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>смотрение жалобы орган в электронном виде с использованием</w:t>
      </w:r>
      <w:proofErr w:type="gramEnd"/>
      <w:r w:rsidRPr="0043294F">
        <w:rPr>
          <w:sz w:val="26"/>
          <w:szCs w:val="26"/>
        </w:rPr>
        <w:t xml:space="preserve"> единого портала государственных и муниципальных услуг и (или) регионального портала госуда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 xml:space="preserve">ственных и муниципальных услуг.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Жалоба, содержащая сведения и документы, составляющие государственную или иную охраняемую законом тайну, </w:t>
      </w:r>
      <w:proofErr w:type="spellStart"/>
      <w:r w:rsidRPr="0043294F">
        <w:rPr>
          <w:sz w:val="26"/>
          <w:szCs w:val="26"/>
        </w:rPr>
        <w:t>подается</w:t>
      </w:r>
      <w:proofErr w:type="spellEnd"/>
      <w:r w:rsidRPr="0043294F">
        <w:rPr>
          <w:sz w:val="26"/>
          <w:szCs w:val="26"/>
        </w:rPr>
        <w:t xml:space="preserve"> без использования единого портала государственных и муниципальных услуг и регионального портала государстве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 xml:space="preserve">ных и муниципальных услуг с </w:t>
      </w:r>
      <w:proofErr w:type="spellStart"/>
      <w:r w:rsidRPr="0043294F">
        <w:rPr>
          <w:sz w:val="26"/>
          <w:szCs w:val="26"/>
        </w:rPr>
        <w:t>учетом</w:t>
      </w:r>
      <w:proofErr w:type="spellEnd"/>
      <w:r w:rsidRPr="0043294F">
        <w:rPr>
          <w:sz w:val="26"/>
          <w:szCs w:val="26"/>
        </w:rPr>
        <w:t xml:space="preserve"> требований законодательства Российской Федерации о государственной и иной охраняемой законом тайне. Соответству</w:t>
      </w:r>
      <w:r w:rsidRPr="0043294F">
        <w:rPr>
          <w:sz w:val="26"/>
          <w:szCs w:val="26"/>
        </w:rPr>
        <w:t>ю</w:t>
      </w:r>
      <w:r w:rsidRPr="0043294F">
        <w:rPr>
          <w:sz w:val="26"/>
          <w:szCs w:val="26"/>
        </w:rPr>
        <w:t xml:space="preserve">щая жалоба </w:t>
      </w:r>
      <w:proofErr w:type="spellStart"/>
      <w:r w:rsidRPr="0043294F">
        <w:rPr>
          <w:sz w:val="26"/>
          <w:szCs w:val="26"/>
        </w:rPr>
        <w:t>подается</w:t>
      </w:r>
      <w:proofErr w:type="spellEnd"/>
      <w:r w:rsidRPr="0043294F">
        <w:rPr>
          <w:sz w:val="26"/>
          <w:szCs w:val="26"/>
        </w:rPr>
        <w:t xml:space="preserve"> контролируемым лицом на личном </w:t>
      </w:r>
      <w:proofErr w:type="spellStart"/>
      <w:r w:rsidRPr="0043294F">
        <w:rPr>
          <w:sz w:val="26"/>
          <w:szCs w:val="26"/>
        </w:rPr>
        <w:t>приеме</w:t>
      </w:r>
      <w:proofErr w:type="spellEnd"/>
      <w:r w:rsidRPr="0043294F">
        <w:rPr>
          <w:sz w:val="26"/>
          <w:szCs w:val="26"/>
        </w:rPr>
        <w:t xml:space="preserve"> главы админ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с предварительным информир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ванием главы администрации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о наличии в жалобе (документах) сведений, составляющих государственную или иную охран</w:t>
      </w:r>
      <w:r w:rsidRPr="0043294F">
        <w:rPr>
          <w:sz w:val="26"/>
          <w:szCs w:val="26"/>
        </w:rPr>
        <w:t>я</w:t>
      </w:r>
      <w:r w:rsidRPr="0043294F">
        <w:rPr>
          <w:sz w:val="26"/>
          <w:szCs w:val="26"/>
        </w:rPr>
        <w:t xml:space="preserve">емую законом тайну.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4.4. Жалоба на решение администрации, действия (бездействие) его дол</w:t>
      </w:r>
      <w:r w:rsidRPr="0043294F">
        <w:rPr>
          <w:sz w:val="26"/>
          <w:szCs w:val="26"/>
        </w:rPr>
        <w:t>ж</w:t>
      </w:r>
      <w:r w:rsidRPr="0043294F">
        <w:rPr>
          <w:sz w:val="26"/>
          <w:szCs w:val="26"/>
        </w:rPr>
        <w:t xml:space="preserve">ностных лиц рассматривается главой (заместителем главы – начальником </w:t>
      </w:r>
      <w:r w:rsidRPr="00C049C9">
        <w:rPr>
          <w:sz w:val="26"/>
          <w:szCs w:val="26"/>
        </w:rPr>
        <w:t xml:space="preserve">отдела </w:t>
      </w:r>
      <w:r w:rsidRPr="00C049C9">
        <w:rPr>
          <w:sz w:val="26"/>
          <w:szCs w:val="26"/>
        </w:rPr>
        <w:lastRenderedPageBreak/>
        <w:t>архитектуры, градостроительства, транспорта, природопользования  и жилищно-коммунального хозяйства</w:t>
      </w:r>
      <w:r w:rsidRPr="0043294F">
        <w:rPr>
          <w:sz w:val="26"/>
          <w:szCs w:val="26"/>
        </w:rPr>
        <w:t xml:space="preserve">) администрации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4.5. Жалоба на решение администрации, действия (бездействие) его дол</w:t>
      </w:r>
      <w:r w:rsidRPr="0043294F">
        <w:rPr>
          <w:sz w:val="26"/>
          <w:szCs w:val="26"/>
        </w:rPr>
        <w:t>ж</w:t>
      </w:r>
      <w:r w:rsidRPr="0043294F">
        <w:rPr>
          <w:sz w:val="26"/>
          <w:szCs w:val="26"/>
        </w:rPr>
        <w:t>ностных лиц может быть подана в течение 30 календарных дней со дня, когда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тролируемое лицо узнало или должно было узнать о нарушении своих прав.</w:t>
      </w:r>
      <w:r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>Жал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ба на предписание администрации может быть подана в течение 10 рабочих дней с момента получения контролируемым лицом предписания.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ей (должностным лицом, уполномоченным на рассмотрение жалобы). </w:t>
      </w:r>
      <w:proofErr w:type="gramEnd"/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Лицо, подавшее жалобу, до принятия решения по жалобе может отозвать </w:t>
      </w:r>
      <w:proofErr w:type="spellStart"/>
      <w:r w:rsidRPr="0043294F">
        <w:rPr>
          <w:sz w:val="26"/>
          <w:szCs w:val="26"/>
        </w:rPr>
        <w:t>ее</w:t>
      </w:r>
      <w:proofErr w:type="spellEnd"/>
      <w:r w:rsidRPr="0043294F">
        <w:rPr>
          <w:sz w:val="26"/>
          <w:szCs w:val="26"/>
        </w:rPr>
        <w:t xml:space="preserve"> полностью или частично. При этом повторное направление жалобы по тем же о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 xml:space="preserve">нованиям не допускается.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4.6. Жалоба на решение администрации, действия (бездействие) его дол</w:t>
      </w:r>
      <w:r w:rsidRPr="0043294F">
        <w:rPr>
          <w:sz w:val="26"/>
          <w:szCs w:val="26"/>
        </w:rPr>
        <w:t>ж</w:t>
      </w:r>
      <w:r w:rsidRPr="0043294F">
        <w:rPr>
          <w:sz w:val="26"/>
          <w:szCs w:val="26"/>
        </w:rPr>
        <w:t xml:space="preserve">ностных лиц подлежит рассмотрению в течение 20 рабочих дней со дня </w:t>
      </w:r>
      <w:proofErr w:type="spellStart"/>
      <w:r w:rsidRPr="0043294F">
        <w:rPr>
          <w:sz w:val="26"/>
          <w:szCs w:val="26"/>
        </w:rPr>
        <w:t>ее</w:t>
      </w:r>
      <w:proofErr w:type="spellEnd"/>
      <w:r w:rsidRPr="0043294F">
        <w:rPr>
          <w:sz w:val="26"/>
          <w:szCs w:val="26"/>
        </w:rPr>
        <w:t xml:space="preserve"> рег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страции.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В случае если для </w:t>
      </w:r>
      <w:proofErr w:type="spellStart"/>
      <w:r w:rsidRPr="0043294F">
        <w:rPr>
          <w:sz w:val="26"/>
          <w:szCs w:val="26"/>
        </w:rPr>
        <w:t>ее</w:t>
      </w:r>
      <w:proofErr w:type="spellEnd"/>
      <w:r w:rsidRPr="0043294F">
        <w:rPr>
          <w:sz w:val="26"/>
          <w:szCs w:val="26"/>
        </w:rPr>
        <w:t xml:space="preserve"> рассмотрения требуется получение сведений, име</w:t>
      </w:r>
      <w:r w:rsidRPr="0043294F">
        <w:rPr>
          <w:sz w:val="26"/>
          <w:szCs w:val="26"/>
        </w:rPr>
        <w:t>ю</w:t>
      </w:r>
      <w:r w:rsidRPr="0043294F">
        <w:rPr>
          <w:sz w:val="26"/>
          <w:szCs w:val="26"/>
        </w:rPr>
        <w:t xml:space="preserve">щихся в распоряжении иных органов, срок рассмотрения жалобы может быть </w:t>
      </w:r>
      <w:proofErr w:type="spellStart"/>
      <w:r w:rsidRPr="0043294F">
        <w:rPr>
          <w:sz w:val="26"/>
          <w:szCs w:val="26"/>
        </w:rPr>
        <w:t>пр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длен</w:t>
      </w:r>
      <w:proofErr w:type="spellEnd"/>
      <w:r w:rsidRPr="0043294F">
        <w:rPr>
          <w:sz w:val="26"/>
          <w:szCs w:val="26"/>
        </w:rPr>
        <w:t xml:space="preserve"> главой (заместителем главы </w:t>
      </w:r>
      <w:proofErr w:type="gramStart"/>
      <w:r w:rsidRPr="0043294F">
        <w:rPr>
          <w:sz w:val="26"/>
          <w:szCs w:val="26"/>
        </w:rPr>
        <w:t>–н</w:t>
      </w:r>
      <w:proofErr w:type="gramEnd"/>
      <w:r w:rsidRPr="0043294F">
        <w:rPr>
          <w:sz w:val="26"/>
          <w:szCs w:val="26"/>
        </w:rPr>
        <w:t xml:space="preserve">ачальником </w:t>
      </w:r>
      <w:r w:rsidRPr="00C049C9">
        <w:rPr>
          <w:sz w:val="26"/>
          <w:szCs w:val="26"/>
        </w:rPr>
        <w:t>отдела архитектуры, градостро</w:t>
      </w:r>
      <w:r w:rsidRPr="00C049C9">
        <w:rPr>
          <w:sz w:val="26"/>
          <w:szCs w:val="26"/>
        </w:rPr>
        <w:t>и</w:t>
      </w:r>
      <w:r w:rsidRPr="00C049C9">
        <w:rPr>
          <w:sz w:val="26"/>
          <w:szCs w:val="26"/>
        </w:rPr>
        <w:t>тельства, транспорта, природопользования  и жилищно-коммунального хозяйства</w:t>
      </w:r>
      <w:r w:rsidRPr="0043294F">
        <w:rPr>
          <w:sz w:val="26"/>
          <w:szCs w:val="26"/>
        </w:rPr>
        <w:t xml:space="preserve">) администрации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 не более чем на 20 раб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 xml:space="preserve">чих дней. </w:t>
      </w: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t>5. Ключевые показатели муниципального жилищного контроля и их ц</w:t>
      </w:r>
      <w:r w:rsidRPr="0043294F">
        <w:rPr>
          <w:b/>
          <w:bCs/>
          <w:sz w:val="26"/>
          <w:szCs w:val="26"/>
        </w:rPr>
        <w:t>е</w:t>
      </w:r>
      <w:r w:rsidRPr="0043294F">
        <w:rPr>
          <w:b/>
          <w:bCs/>
          <w:sz w:val="26"/>
          <w:szCs w:val="26"/>
        </w:rPr>
        <w:t>левые значения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5.1. Оценка результативности и эффективности осуществления муниципал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ного жилищного контроля осуществляется на основании статьи 30 Федерального закона от 31.07.2020 № 248-ФЗ «О государственном контроле (надзоре) и муниц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пальном контроле в Российской Федерации». </w:t>
      </w: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5.2. Ключевые показатели вида контроля и их целевые значения, индикати</w:t>
      </w:r>
      <w:r w:rsidRPr="0043294F">
        <w:rPr>
          <w:sz w:val="26"/>
          <w:szCs w:val="26"/>
        </w:rPr>
        <w:t>в</w:t>
      </w:r>
      <w:r w:rsidRPr="0043294F">
        <w:rPr>
          <w:sz w:val="26"/>
          <w:szCs w:val="26"/>
        </w:rPr>
        <w:t>ные показатели для муниципального жилищного контроля утверждаются Собран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ем депутатов </w:t>
      </w:r>
      <w:r>
        <w:rPr>
          <w:sz w:val="26"/>
          <w:szCs w:val="26"/>
        </w:rPr>
        <w:t>города Алатыря</w:t>
      </w:r>
      <w:r w:rsidRPr="0043294F">
        <w:rPr>
          <w:sz w:val="26"/>
          <w:szCs w:val="26"/>
        </w:rPr>
        <w:t xml:space="preserve"> Чувашской Республики.</w:t>
      </w: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</w:p>
    <w:p w:rsidR="0043294F" w:rsidRDefault="0043294F" w:rsidP="0043294F">
      <w:pPr>
        <w:pStyle w:val="Default"/>
        <w:ind w:firstLine="5812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t xml:space="preserve"> </w:t>
      </w:r>
      <w:r w:rsidRPr="0043294F">
        <w:rPr>
          <w:sz w:val="26"/>
          <w:szCs w:val="26"/>
        </w:rPr>
        <w:t xml:space="preserve">к Положению </w:t>
      </w:r>
    </w:p>
    <w:p w:rsidR="0043294F" w:rsidRDefault="0043294F" w:rsidP="0043294F">
      <w:pPr>
        <w:pStyle w:val="Default"/>
        <w:ind w:firstLine="5812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 xml:space="preserve">о муниципальном жилищном </w:t>
      </w:r>
      <w:proofErr w:type="gramEnd"/>
    </w:p>
    <w:p w:rsidR="0043294F" w:rsidRDefault="0043294F" w:rsidP="0043294F">
      <w:pPr>
        <w:pStyle w:val="Default"/>
        <w:ind w:firstLine="5812"/>
        <w:jc w:val="both"/>
        <w:rPr>
          <w:sz w:val="26"/>
          <w:szCs w:val="26"/>
        </w:rPr>
      </w:pPr>
      <w:proofErr w:type="gramStart"/>
      <w:r w:rsidRPr="0043294F"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городе Алатыре</w:t>
      </w:r>
      <w:r w:rsidRPr="0043294F">
        <w:rPr>
          <w:sz w:val="26"/>
          <w:szCs w:val="26"/>
        </w:rPr>
        <w:t xml:space="preserve"> </w:t>
      </w:r>
    </w:p>
    <w:p w:rsidR="0043294F" w:rsidRDefault="0043294F" w:rsidP="0043294F">
      <w:pPr>
        <w:pStyle w:val="Default"/>
        <w:ind w:firstLine="5812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Чувашской Республики </w:t>
      </w:r>
    </w:p>
    <w:p w:rsidR="0043294F" w:rsidRDefault="0043294F" w:rsidP="0043294F">
      <w:pPr>
        <w:pStyle w:val="Default"/>
        <w:ind w:firstLine="709"/>
        <w:jc w:val="right"/>
        <w:rPr>
          <w:sz w:val="26"/>
          <w:szCs w:val="26"/>
        </w:rPr>
      </w:pPr>
    </w:p>
    <w:p w:rsidR="0043294F" w:rsidRPr="0043294F" w:rsidRDefault="0043294F" w:rsidP="0043294F">
      <w:pPr>
        <w:pStyle w:val="Default"/>
        <w:ind w:firstLine="709"/>
        <w:jc w:val="right"/>
        <w:rPr>
          <w:sz w:val="26"/>
          <w:szCs w:val="26"/>
        </w:rPr>
      </w:pP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t xml:space="preserve">проверок при осуществлении администрацией </w:t>
      </w:r>
      <w:r>
        <w:rPr>
          <w:b/>
          <w:bCs/>
          <w:sz w:val="26"/>
          <w:szCs w:val="26"/>
        </w:rPr>
        <w:t>города Алатыря</w:t>
      </w:r>
      <w:r w:rsidRPr="0043294F">
        <w:rPr>
          <w:b/>
          <w:bCs/>
          <w:sz w:val="26"/>
          <w:szCs w:val="26"/>
        </w:rPr>
        <w:t xml:space="preserve"> Чува</w:t>
      </w:r>
      <w:r w:rsidRPr="0043294F">
        <w:rPr>
          <w:b/>
          <w:bCs/>
          <w:sz w:val="26"/>
          <w:szCs w:val="26"/>
        </w:rPr>
        <w:t>ш</w:t>
      </w:r>
      <w:r w:rsidRPr="0043294F">
        <w:rPr>
          <w:b/>
          <w:bCs/>
          <w:sz w:val="26"/>
          <w:szCs w:val="26"/>
        </w:rPr>
        <w:t>ской Республики</w:t>
      </w:r>
    </w:p>
    <w:p w:rsidR="0043294F" w:rsidRPr="0043294F" w:rsidRDefault="0043294F" w:rsidP="0043294F">
      <w:pPr>
        <w:pStyle w:val="Default"/>
        <w:ind w:firstLine="709"/>
        <w:jc w:val="center"/>
        <w:rPr>
          <w:sz w:val="26"/>
          <w:szCs w:val="26"/>
        </w:rPr>
      </w:pPr>
      <w:r w:rsidRPr="0043294F">
        <w:rPr>
          <w:b/>
          <w:bCs/>
          <w:sz w:val="26"/>
          <w:szCs w:val="26"/>
        </w:rPr>
        <w:t xml:space="preserve">муниципального жилищного контроля </w:t>
      </w:r>
      <w:r>
        <w:rPr>
          <w:b/>
          <w:bCs/>
          <w:sz w:val="26"/>
          <w:szCs w:val="26"/>
        </w:rPr>
        <w:t>в городе Алатыре</w:t>
      </w:r>
      <w:r w:rsidRPr="0043294F">
        <w:rPr>
          <w:b/>
          <w:bCs/>
          <w:sz w:val="26"/>
          <w:szCs w:val="26"/>
        </w:rPr>
        <w:t xml:space="preserve"> Чувашской Республики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1. </w:t>
      </w:r>
      <w:proofErr w:type="gramStart"/>
      <w:r w:rsidRPr="0043294F">
        <w:rPr>
          <w:sz w:val="26"/>
          <w:szCs w:val="26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дующих обязательных</w:t>
      </w:r>
      <w:proofErr w:type="gramEnd"/>
      <w:r w:rsidRPr="0043294F">
        <w:rPr>
          <w:sz w:val="26"/>
          <w:szCs w:val="26"/>
        </w:rPr>
        <w:t xml:space="preserve"> требований </w:t>
      </w:r>
      <w:proofErr w:type="gramStart"/>
      <w:r w:rsidRPr="0043294F">
        <w:rPr>
          <w:sz w:val="26"/>
          <w:szCs w:val="26"/>
        </w:rPr>
        <w:t>к</w:t>
      </w:r>
      <w:proofErr w:type="gramEnd"/>
      <w:r w:rsidRPr="0043294F">
        <w:rPr>
          <w:sz w:val="26"/>
          <w:szCs w:val="26"/>
        </w:rPr>
        <w:t xml:space="preserve">: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а) порядку </w:t>
      </w:r>
      <w:proofErr w:type="gramStart"/>
      <w:r w:rsidRPr="0043294F">
        <w:rPr>
          <w:sz w:val="26"/>
          <w:szCs w:val="26"/>
        </w:rPr>
        <w:t>осуществления перевода жилого помещения муниципального ж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лищного фонда</w:t>
      </w:r>
      <w:proofErr w:type="gramEnd"/>
      <w:r w:rsidRPr="0043294F">
        <w:rPr>
          <w:sz w:val="26"/>
          <w:szCs w:val="26"/>
        </w:rPr>
        <w:t xml:space="preserve"> в нежилое помещение;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б) порядку осуществления перепланировки и (или) переустройства жилых помещений муниципального жилищного фонда в многоквартирном доме;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в) предоставлению коммунальных услуг пользователям жилых помещений муниципального жилищного фонда в многоквартирных домах и жилых домов;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г) обеспечению доступности для инвалидов жилых помещений муниципал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 xml:space="preserve">ного жилищного фонда;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д) обеспечению безопасности при использовании и содержании внутридом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вого и внутриквартирного газового оборудования жилых помещений муниципал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 xml:space="preserve">ного жилищного фонда.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2. </w:t>
      </w:r>
      <w:proofErr w:type="gramStart"/>
      <w:r w:rsidRPr="0043294F">
        <w:rPr>
          <w:sz w:val="26"/>
          <w:szCs w:val="26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квартирном доме, в котором есть жилые помещения муниципального жилищного фонда, гражданина, являющегося пользователем жилого помещения муниципал</w:t>
      </w:r>
      <w:r w:rsidRPr="0043294F">
        <w:rPr>
          <w:sz w:val="26"/>
          <w:szCs w:val="26"/>
        </w:rPr>
        <w:t>ь</w:t>
      </w:r>
      <w:r w:rsidRPr="0043294F">
        <w:rPr>
          <w:sz w:val="26"/>
          <w:szCs w:val="26"/>
        </w:rPr>
        <w:t>ного жилищного фонда в многоквартирном доме, информации от органов госуда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>ственной власти, органов местного самоуправления, из средств массовой информ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ции о фактах нарушений в отношении муниципального жилищного фонда, обяз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тельных требований, установленных частью 1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 w:rsidRPr="0043294F">
        <w:rPr>
          <w:sz w:val="26"/>
          <w:szCs w:val="26"/>
        </w:rPr>
        <w:t>статьи 20 Жилищного кодекса Ро</w:t>
      </w:r>
      <w:r w:rsidRPr="0043294F">
        <w:rPr>
          <w:sz w:val="26"/>
          <w:szCs w:val="26"/>
        </w:rPr>
        <w:t>с</w:t>
      </w:r>
      <w:r w:rsidRPr="0043294F">
        <w:rPr>
          <w:sz w:val="26"/>
          <w:szCs w:val="26"/>
        </w:rPr>
        <w:t>сийской Федерации, за исключением обращений, указанных в пункте 1 настоящего Приложения, и обращений, послуживших основанием для проведения внепланов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43294F">
        <w:rPr>
          <w:sz w:val="26"/>
          <w:szCs w:val="26"/>
        </w:rPr>
        <w:t xml:space="preserve"> органом государственного жилищного надзора, органом муниципального ж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 xml:space="preserve">лищного контроля объявлялись предостережения о недопустимости нарушения </w:t>
      </w:r>
      <w:proofErr w:type="gramStart"/>
      <w:r w:rsidRPr="0043294F">
        <w:rPr>
          <w:sz w:val="26"/>
          <w:szCs w:val="26"/>
        </w:rPr>
        <w:t>аналогичных обязательных</w:t>
      </w:r>
      <w:proofErr w:type="gramEnd"/>
      <w:r w:rsidRPr="0043294F">
        <w:rPr>
          <w:sz w:val="26"/>
          <w:szCs w:val="26"/>
        </w:rPr>
        <w:t xml:space="preserve"> требований. </w:t>
      </w:r>
    </w:p>
    <w:p w:rsidR="000D51C5" w:rsidRDefault="0043294F" w:rsidP="000D51C5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lastRenderedPageBreak/>
        <w:t xml:space="preserve">3. </w:t>
      </w:r>
      <w:proofErr w:type="gramStart"/>
      <w:r w:rsidRPr="0043294F">
        <w:rPr>
          <w:sz w:val="26"/>
          <w:szCs w:val="26"/>
        </w:rPr>
        <w:t>Двукратный и более рост количества обращений за единицу времени (м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сяц, шесть месяцев, двенадцать месяцев) в сравнении с предшествующим анал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гичным периодом и (или) с аналогичным периодом предшествующего календарн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го года, поступивших в адрес органа муниципального жилищного контроля от граждан или организаций, являющихся собственниками помещений в многоква</w:t>
      </w:r>
      <w:r w:rsidRPr="0043294F">
        <w:rPr>
          <w:sz w:val="26"/>
          <w:szCs w:val="26"/>
        </w:rPr>
        <w:t>р</w:t>
      </w:r>
      <w:r w:rsidRPr="0043294F">
        <w:rPr>
          <w:sz w:val="26"/>
          <w:szCs w:val="26"/>
        </w:rPr>
        <w:t>тирном доме, в котором есть жилые помещения муниципального жилищного фо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да, граждан, являющихся пользователями жилых помещений муниципального ж</w:t>
      </w:r>
      <w:r w:rsidRPr="0043294F">
        <w:rPr>
          <w:sz w:val="26"/>
          <w:szCs w:val="26"/>
        </w:rPr>
        <w:t>и</w:t>
      </w:r>
      <w:r w:rsidRPr="0043294F">
        <w:rPr>
          <w:sz w:val="26"/>
          <w:szCs w:val="26"/>
        </w:rPr>
        <w:t>лищного</w:t>
      </w:r>
      <w:proofErr w:type="gramEnd"/>
      <w:r w:rsidRPr="0043294F">
        <w:rPr>
          <w:sz w:val="26"/>
          <w:szCs w:val="26"/>
        </w:rPr>
        <w:t xml:space="preserve"> </w:t>
      </w:r>
      <w:proofErr w:type="gramStart"/>
      <w:r w:rsidRPr="0043294F">
        <w:rPr>
          <w:sz w:val="26"/>
          <w:szCs w:val="26"/>
        </w:rPr>
        <w:t>фонда в многоквартирном доме, информации от органов государственной власти, органов местного самоуправления, из средств массовой информации о фа</w:t>
      </w:r>
      <w:r w:rsidRPr="0043294F">
        <w:rPr>
          <w:sz w:val="26"/>
          <w:szCs w:val="26"/>
        </w:rPr>
        <w:t>к</w:t>
      </w:r>
      <w:r w:rsidRPr="0043294F">
        <w:rPr>
          <w:sz w:val="26"/>
          <w:szCs w:val="26"/>
        </w:rPr>
        <w:t>тах нарушений в отношении муниципального жилищного фонда обязательных тр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бований, установленных частью 1 статьи 20 Жилищного кодекса Российской Ф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дерации. </w:t>
      </w:r>
      <w:proofErr w:type="gramEnd"/>
    </w:p>
    <w:p w:rsidR="0043294F" w:rsidRPr="0043294F" w:rsidRDefault="0043294F" w:rsidP="000D51C5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 xml:space="preserve">ний в многоквартирном доме, в котором есть жилые помещения муниципального жилищного фонда, содержащих решения по аналогичным вопросам повестки дня. </w:t>
      </w:r>
    </w:p>
    <w:p w:rsidR="0043294F" w:rsidRPr="0043294F" w:rsidRDefault="0043294F" w:rsidP="0043294F">
      <w:pPr>
        <w:pStyle w:val="Default"/>
        <w:ind w:firstLine="709"/>
        <w:jc w:val="both"/>
        <w:rPr>
          <w:sz w:val="26"/>
          <w:szCs w:val="26"/>
        </w:rPr>
      </w:pPr>
      <w:r w:rsidRPr="0043294F">
        <w:rPr>
          <w:sz w:val="26"/>
          <w:szCs w:val="26"/>
        </w:rPr>
        <w:t xml:space="preserve">5. </w:t>
      </w:r>
      <w:proofErr w:type="gramStart"/>
      <w:r w:rsidRPr="0043294F">
        <w:rPr>
          <w:sz w:val="26"/>
          <w:szCs w:val="26"/>
        </w:rPr>
        <w:t xml:space="preserve">Выявление в течение </w:t>
      </w:r>
      <w:proofErr w:type="spellStart"/>
      <w:r w:rsidRPr="0043294F">
        <w:rPr>
          <w:sz w:val="26"/>
          <w:szCs w:val="26"/>
        </w:rPr>
        <w:t>трех</w:t>
      </w:r>
      <w:proofErr w:type="spellEnd"/>
      <w:r w:rsidRPr="0043294F">
        <w:rPr>
          <w:sz w:val="26"/>
          <w:szCs w:val="26"/>
        </w:rPr>
        <w:t xml:space="preserve"> месяцев более пяти фактов несоответствия св</w:t>
      </w:r>
      <w:r w:rsidRPr="0043294F">
        <w:rPr>
          <w:sz w:val="26"/>
          <w:szCs w:val="26"/>
        </w:rPr>
        <w:t>е</w:t>
      </w:r>
      <w:r w:rsidRPr="0043294F">
        <w:rPr>
          <w:sz w:val="26"/>
          <w:szCs w:val="26"/>
        </w:rPr>
        <w:t>дений (информации), полученных от гражданина или организации, являющихся собственниками помещений в многоквартирном доме, в котором есть жилые п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мещения муниципального жилищного фонда, гражданина, являющегося пользов</w:t>
      </w:r>
      <w:r w:rsidRPr="0043294F">
        <w:rPr>
          <w:sz w:val="26"/>
          <w:szCs w:val="26"/>
        </w:rPr>
        <w:t>а</w:t>
      </w:r>
      <w:r w:rsidRPr="0043294F">
        <w:rPr>
          <w:sz w:val="26"/>
          <w:szCs w:val="26"/>
        </w:rPr>
        <w:t>телем жилого помещения муниципального жилищного фонда в многоквартирном доме, информации от органов государственной власти, органов местного сам</w:t>
      </w:r>
      <w:r w:rsidRPr="0043294F">
        <w:rPr>
          <w:sz w:val="26"/>
          <w:szCs w:val="26"/>
        </w:rPr>
        <w:t>о</w:t>
      </w:r>
      <w:r w:rsidRPr="0043294F">
        <w:rPr>
          <w:sz w:val="26"/>
          <w:szCs w:val="26"/>
        </w:rPr>
        <w:t>управления, из средств массовой информации и информации, размещённой ко</w:t>
      </w:r>
      <w:r w:rsidRPr="0043294F">
        <w:rPr>
          <w:sz w:val="26"/>
          <w:szCs w:val="26"/>
        </w:rPr>
        <w:t>н</w:t>
      </w:r>
      <w:r w:rsidRPr="0043294F">
        <w:rPr>
          <w:sz w:val="26"/>
          <w:szCs w:val="26"/>
        </w:rPr>
        <w:t>тролируемым лицом в государственной</w:t>
      </w:r>
      <w:proofErr w:type="gramEnd"/>
      <w:r w:rsidRPr="0043294F">
        <w:rPr>
          <w:sz w:val="26"/>
          <w:szCs w:val="26"/>
        </w:rPr>
        <w:t xml:space="preserve"> информационной системе жилищно-коммунального хозяйства. </w:t>
      </w:r>
    </w:p>
    <w:p w:rsidR="0043294F" w:rsidRPr="0043294F" w:rsidRDefault="0043294F" w:rsidP="0043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94F">
        <w:rPr>
          <w:rFonts w:ascii="Times New Roman" w:hAnsi="Times New Roman" w:cs="Times New Roman"/>
          <w:sz w:val="26"/>
          <w:szCs w:val="26"/>
        </w:rPr>
        <w:t xml:space="preserve">6. Неоднократные (два и более) случаи аварий, произошедшие на одном и том же объекте муниципального жилищного контроля, в течение </w:t>
      </w:r>
      <w:proofErr w:type="spellStart"/>
      <w:r w:rsidRPr="0043294F">
        <w:rPr>
          <w:rFonts w:ascii="Times New Roman" w:hAnsi="Times New Roman" w:cs="Times New Roman"/>
          <w:sz w:val="26"/>
          <w:szCs w:val="26"/>
        </w:rPr>
        <w:t>трех</w:t>
      </w:r>
      <w:proofErr w:type="spellEnd"/>
      <w:r w:rsidRPr="0043294F">
        <w:rPr>
          <w:rFonts w:ascii="Times New Roman" w:hAnsi="Times New Roman" w:cs="Times New Roman"/>
          <w:sz w:val="26"/>
          <w:szCs w:val="26"/>
        </w:rPr>
        <w:t xml:space="preserve"> месяцев подряд.</w:t>
      </w:r>
    </w:p>
    <w:sectPr w:rsidR="0043294F" w:rsidRPr="004329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29" w:rsidRDefault="00D90429" w:rsidP="003D0029">
      <w:pPr>
        <w:spacing w:after="0" w:line="240" w:lineRule="auto"/>
      </w:pPr>
      <w:r>
        <w:separator/>
      </w:r>
    </w:p>
  </w:endnote>
  <w:endnote w:type="continuationSeparator" w:id="0">
    <w:p w:rsidR="00D90429" w:rsidRDefault="00D90429" w:rsidP="003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29" w:rsidRDefault="00D90429" w:rsidP="003D0029">
      <w:pPr>
        <w:spacing w:after="0" w:line="240" w:lineRule="auto"/>
      </w:pPr>
      <w:r>
        <w:separator/>
      </w:r>
    </w:p>
  </w:footnote>
  <w:footnote w:type="continuationSeparator" w:id="0">
    <w:p w:rsidR="00D90429" w:rsidRDefault="00D90429" w:rsidP="003D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5D"/>
    <w:rsid w:val="00031E92"/>
    <w:rsid w:val="000D51C5"/>
    <w:rsid w:val="000E7CD0"/>
    <w:rsid w:val="002E515D"/>
    <w:rsid w:val="003D0029"/>
    <w:rsid w:val="0043294F"/>
    <w:rsid w:val="005159E4"/>
    <w:rsid w:val="005C20C1"/>
    <w:rsid w:val="0063571D"/>
    <w:rsid w:val="006A197B"/>
    <w:rsid w:val="006D00AA"/>
    <w:rsid w:val="006D4D41"/>
    <w:rsid w:val="00760B56"/>
    <w:rsid w:val="007C52ED"/>
    <w:rsid w:val="00801B48"/>
    <w:rsid w:val="009079AA"/>
    <w:rsid w:val="009F1C7B"/>
    <w:rsid w:val="00D149B0"/>
    <w:rsid w:val="00D90429"/>
    <w:rsid w:val="00DB3E5E"/>
    <w:rsid w:val="00DE010D"/>
    <w:rsid w:val="00F46A37"/>
    <w:rsid w:val="00FC61C2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character" w:customStyle="1" w:styleId="a5">
    <w:name w:val="Текст Знак"/>
    <w:basedOn w:val="a2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6">
    <w:name w:val="Текст выноски Знак"/>
    <w:basedOn w:val="a2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b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>
    <w:name w:val="Hyperlink"/>
    <w:rsid w:val="00DE010D"/>
    <w:rPr>
      <w:color w:val="0000FF"/>
      <w:u w:val="single"/>
    </w:rPr>
  </w:style>
  <w:style w:type="paragraph" w:styleId="ad">
    <w:name w:val="footnote text"/>
    <w:basedOn w:val="a"/>
    <w:link w:val="11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d"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uiPriority w:val="99"/>
    <w:semiHidden/>
    <w:rsid w:val="003D0029"/>
    <w:rPr>
      <w:sz w:val="20"/>
      <w:szCs w:val="20"/>
    </w:rPr>
  </w:style>
  <w:style w:type="character" w:styleId="af">
    <w:name w:val="footnote reference"/>
    <w:uiPriority w:val="99"/>
    <w:semiHidden/>
    <w:unhideWhenUsed/>
    <w:rsid w:val="003D0029"/>
    <w:rPr>
      <w:vertAlign w:val="superscript"/>
    </w:rPr>
  </w:style>
  <w:style w:type="paragraph" w:styleId="af0">
    <w:name w:val="List Paragraph"/>
    <w:basedOn w:val="a"/>
    <w:uiPriority w:val="34"/>
    <w:qFormat/>
    <w:rsid w:val="003D0029"/>
    <w:pPr>
      <w:ind w:left="720"/>
      <w:contextualSpacing/>
    </w:pPr>
  </w:style>
  <w:style w:type="paragraph" w:customStyle="1" w:styleId="Default">
    <w:name w:val="Default"/>
    <w:rsid w:val="0043294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character" w:customStyle="1" w:styleId="a5">
    <w:name w:val="Текст Знак"/>
    <w:basedOn w:val="a2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6">
    <w:name w:val="Текст выноски Знак"/>
    <w:basedOn w:val="a2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b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>
    <w:name w:val="Hyperlink"/>
    <w:rsid w:val="00DE010D"/>
    <w:rPr>
      <w:color w:val="0000FF"/>
      <w:u w:val="single"/>
    </w:rPr>
  </w:style>
  <w:style w:type="paragraph" w:styleId="ad">
    <w:name w:val="footnote text"/>
    <w:basedOn w:val="a"/>
    <w:link w:val="11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d"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uiPriority w:val="99"/>
    <w:semiHidden/>
    <w:rsid w:val="003D0029"/>
    <w:rPr>
      <w:sz w:val="20"/>
      <w:szCs w:val="20"/>
    </w:rPr>
  </w:style>
  <w:style w:type="character" w:styleId="af">
    <w:name w:val="footnote reference"/>
    <w:uiPriority w:val="99"/>
    <w:semiHidden/>
    <w:unhideWhenUsed/>
    <w:rsid w:val="003D0029"/>
    <w:rPr>
      <w:vertAlign w:val="superscript"/>
    </w:rPr>
  </w:style>
  <w:style w:type="paragraph" w:styleId="af0">
    <w:name w:val="List Paragraph"/>
    <w:basedOn w:val="a"/>
    <w:uiPriority w:val="34"/>
    <w:qFormat/>
    <w:rsid w:val="003D0029"/>
    <w:pPr>
      <w:ind w:left="720"/>
      <w:contextualSpacing/>
    </w:pPr>
  </w:style>
  <w:style w:type="paragraph" w:customStyle="1" w:styleId="Default">
    <w:name w:val="Default"/>
    <w:rsid w:val="0043294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6497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Администрация города Алатыря (Горбатов А.И.)</cp:lastModifiedBy>
  <cp:revision>7</cp:revision>
  <cp:lastPrinted>2021-12-29T10:39:00Z</cp:lastPrinted>
  <dcterms:created xsi:type="dcterms:W3CDTF">2021-11-02T16:03:00Z</dcterms:created>
  <dcterms:modified xsi:type="dcterms:W3CDTF">2021-12-29T10:39:00Z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