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A1" w:rsidRDefault="008977A1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8977A1" w:rsidRDefault="008977A1">
      <w:pPr>
        <w:pStyle w:val="ConsPlusTitle"/>
        <w:jc w:val="center"/>
      </w:pPr>
      <w:r>
        <w:t>ЧУВАШСКОЙ РЕСПУБЛИКИ</w:t>
      </w:r>
    </w:p>
    <w:p w:rsidR="008977A1" w:rsidRDefault="008977A1">
      <w:pPr>
        <w:pStyle w:val="ConsPlusTitle"/>
        <w:jc w:val="both"/>
      </w:pPr>
    </w:p>
    <w:p w:rsidR="008977A1" w:rsidRDefault="008977A1">
      <w:pPr>
        <w:pStyle w:val="ConsPlusTitle"/>
        <w:jc w:val="center"/>
      </w:pPr>
      <w:r>
        <w:t>ПОСТАНОВЛЕНИЕ</w:t>
      </w:r>
    </w:p>
    <w:p w:rsidR="008977A1" w:rsidRDefault="008977A1">
      <w:pPr>
        <w:pStyle w:val="ConsPlusTitle"/>
        <w:jc w:val="center"/>
      </w:pPr>
      <w:r>
        <w:t>от 21 ноября 2018 г. N 2233</w:t>
      </w:r>
    </w:p>
    <w:p w:rsidR="008977A1" w:rsidRDefault="008977A1">
      <w:pPr>
        <w:pStyle w:val="ConsPlusTitle"/>
        <w:jc w:val="both"/>
      </w:pPr>
    </w:p>
    <w:p w:rsidR="008977A1" w:rsidRDefault="008977A1">
      <w:pPr>
        <w:pStyle w:val="ConsPlusTitle"/>
        <w:jc w:val="center"/>
      </w:pPr>
      <w:r>
        <w:t>ОБ ИМЕННЫХ СТИПЕНДИЯХ ГЛАВЫ АДМИНИСТРАЦИИ ГОРОДА ЧЕБОКСАРЫ</w:t>
      </w:r>
    </w:p>
    <w:p w:rsidR="008977A1" w:rsidRDefault="008977A1">
      <w:pPr>
        <w:pStyle w:val="ConsPlusTitle"/>
        <w:jc w:val="center"/>
      </w:pPr>
      <w:r>
        <w:t>ДЛЯ ОДАРЕННЫХ И ТАЛАНТЛИВЫХ ДЕТЕЙ И МОЛОДЕЖИ</w:t>
      </w:r>
    </w:p>
    <w:p w:rsidR="008977A1" w:rsidRDefault="00897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77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7A1" w:rsidRDefault="008977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26.04.2019 </w:t>
            </w:r>
            <w:hyperlink r:id="rId5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6">
              <w:r>
                <w:rPr>
                  <w:color w:val="0000FF"/>
                </w:rPr>
                <w:t>N 1661</w:t>
              </w:r>
            </w:hyperlink>
            <w:r>
              <w:rPr>
                <w:color w:val="392C69"/>
              </w:rPr>
              <w:t xml:space="preserve">, от 09.09.2020 </w:t>
            </w:r>
            <w:hyperlink r:id="rId7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 xml:space="preserve">, от 13.09.2021 </w:t>
            </w:r>
            <w:hyperlink r:id="rId8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9">
              <w:r>
                <w:rPr>
                  <w:color w:val="0000FF"/>
                </w:rPr>
                <w:t>N 3792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целях поддержки одаренных и талантливых детей и молодежи администрация города Чебоксары постановляет: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Положение</w:t>
        </w:r>
      </w:hyperlink>
      <w:r>
        <w:t xml:space="preserve"> о конкурсе на соискание именных стипендий главы администрации города Чебоксары для одаренных и талантливых детей и молодежи согласно приложению к настоящему постановлению.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1">
        <w:r w:rsidR="008977A1">
          <w:rPr>
            <w:color w:val="0000FF"/>
          </w:rPr>
          <w:t>постановление</w:t>
        </w:r>
      </w:hyperlink>
      <w:r w:rsidR="008977A1">
        <w:t xml:space="preserve"> главы администрации города Чебоксары от 02.12.2002 N 150 "О специальных стипендиях для молодых перспективных спортсменов муниципальных спортивных школ администрации г. Чебоксары";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2">
        <w:r w:rsidR="008977A1">
          <w:rPr>
            <w:color w:val="0000FF"/>
          </w:rPr>
          <w:t>постановление</w:t>
        </w:r>
      </w:hyperlink>
      <w:r w:rsidR="008977A1">
        <w:t xml:space="preserve"> главы администрации города Чебоксары 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3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4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5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15.12.2010 N 240 "О внесении изменений в постановление администрации города Чебоксары от 19.01.2006 N 4";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6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29.12.2010 N 285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7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12.12.2013 N 4152 "Об учреждении именных стипендий главы администрации города Чебоксары";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8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18.04.2014 N 1371 "О внесении изменения в постановление администрации города Чебоксары от 07.09.2005 N 238";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19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03.12.2014 N 4105 "О внесении изменения в постановление администрации города Чебоксары от 07.09.2005 N 238";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20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14.10.2016 N 2768 "О стипендиях города Чебоксары для одаренной и талантливой молодежи";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21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09.10.2017 N 2365 "О внесении изменений в постановление администрации города Чебоксары от 14.10.2016 N 2768";</w:t>
      </w:r>
    </w:p>
    <w:p w:rsidR="008977A1" w:rsidRDefault="00816D28">
      <w:pPr>
        <w:pStyle w:val="ConsPlusNormal"/>
        <w:spacing w:before="200"/>
        <w:ind w:firstLine="540"/>
        <w:jc w:val="both"/>
      </w:pPr>
      <w:hyperlink r:id="rId22">
        <w:r w:rsidR="008977A1">
          <w:rPr>
            <w:color w:val="0000FF"/>
          </w:rPr>
          <w:t>постановление</w:t>
        </w:r>
      </w:hyperlink>
      <w:r w:rsidR="008977A1">
        <w:t xml:space="preserve"> администрации города Чебоксары от 07.11.2017 N 2593 "О внесении изменений в постановление главы администрации города Чебоксары от 02.12.2002 N 1502".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right"/>
      </w:pPr>
      <w:r>
        <w:t>Глава администрации</w:t>
      </w:r>
    </w:p>
    <w:p w:rsidR="008977A1" w:rsidRDefault="008977A1">
      <w:pPr>
        <w:pStyle w:val="ConsPlusNormal"/>
        <w:jc w:val="right"/>
      </w:pPr>
      <w:r>
        <w:t>города Чебоксары</w:t>
      </w:r>
    </w:p>
    <w:p w:rsidR="008977A1" w:rsidRDefault="008977A1">
      <w:pPr>
        <w:pStyle w:val="ConsPlusNormal"/>
        <w:jc w:val="right"/>
        <w:sectPr w:rsidR="008977A1" w:rsidSect="00A1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А.О.ЛАДЫКОВ</w:t>
      </w:r>
    </w:p>
    <w:p w:rsidR="008977A1" w:rsidRDefault="008977A1">
      <w:pPr>
        <w:pStyle w:val="ConsPlusNormal"/>
        <w:jc w:val="right"/>
        <w:outlineLvl w:val="0"/>
      </w:pPr>
      <w:r>
        <w:lastRenderedPageBreak/>
        <w:t>Утверждено</w:t>
      </w:r>
    </w:p>
    <w:p w:rsidR="008977A1" w:rsidRDefault="008977A1">
      <w:pPr>
        <w:pStyle w:val="ConsPlusNormal"/>
        <w:jc w:val="right"/>
      </w:pPr>
      <w:r>
        <w:t>постановлением</w:t>
      </w:r>
    </w:p>
    <w:p w:rsidR="008977A1" w:rsidRDefault="008977A1">
      <w:pPr>
        <w:pStyle w:val="ConsPlusNormal"/>
        <w:jc w:val="right"/>
      </w:pPr>
      <w:r>
        <w:t>администрации</w:t>
      </w:r>
    </w:p>
    <w:p w:rsidR="008977A1" w:rsidRDefault="008977A1">
      <w:pPr>
        <w:pStyle w:val="ConsPlusNormal"/>
        <w:jc w:val="right"/>
      </w:pPr>
      <w:r>
        <w:t>города Чебоксары</w:t>
      </w:r>
    </w:p>
    <w:p w:rsidR="008977A1" w:rsidRDefault="008977A1">
      <w:pPr>
        <w:pStyle w:val="ConsPlusNormal"/>
        <w:jc w:val="right"/>
      </w:pPr>
      <w:r>
        <w:t>от 21.11.2018 N 2233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</w:pPr>
      <w:bookmarkStart w:id="1" w:name="P47"/>
      <w:bookmarkEnd w:id="1"/>
      <w:r>
        <w:t>ПОЛОЖЕНИЕ</w:t>
      </w:r>
    </w:p>
    <w:p w:rsidR="008977A1" w:rsidRDefault="008977A1">
      <w:pPr>
        <w:pStyle w:val="ConsPlusTitle"/>
        <w:jc w:val="center"/>
      </w:pPr>
      <w:r>
        <w:t>О КОНКУРСЕ НА СОИСКАНИЕ ИМЕННЫХ СТИПЕНДИЙ ГЛАВЫ</w:t>
      </w:r>
    </w:p>
    <w:p w:rsidR="008977A1" w:rsidRDefault="008977A1">
      <w:pPr>
        <w:pStyle w:val="ConsPlusTitle"/>
        <w:jc w:val="center"/>
      </w:pPr>
      <w:r>
        <w:t xml:space="preserve">АДМИНИСТРАЦИИ ГОРОДА ЧЕБОКСАРЫ ДЛЯ </w:t>
      </w:r>
      <w:proofErr w:type="gramStart"/>
      <w:r>
        <w:t>ОДАРЕННЫХ</w:t>
      </w:r>
      <w:proofErr w:type="gramEnd"/>
    </w:p>
    <w:p w:rsidR="008977A1" w:rsidRDefault="008977A1">
      <w:pPr>
        <w:pStyle w:val="ConsPlusTitle"/>
        <w:jc w:val="center"/>
      </w:pPr>
      <w:r>
        <w:t>И ТАЛАНТЛИВЫХ ДЕТЕЙ И МОЛОДЕЖИ</w:t>
      </w:r>
    </w:p>
    <w:p w:rsidR="008977A1" w:rsidRDefault="00897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77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7A1" w:rsidRDefault="008977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26.04.2019 </w:t>
            </w:r>
            <w:hyperlink r:id="rId23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4">
              <w:r>
                <w:rPr>
                  <w:color w:val="0000FF"/>
                </w:rPr>
                <w:t>N 1661</w:t>
              </w:r>
            </w:hyperlink>
            <w:r>
              <w:rPr>
                <w:color w:val="392C69"/>
              </w:rPr>
              <w:t xml:space="preserve">, от 09.09.2020 </w:t>
            </w:r>
            <w:hyperlink r:id="rId25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 xml:space="preserve">, от 13.09.2021 </w:t>
            </w:r>
            <w:hyperlink r:id="rId26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27">
              <w:r>
                <w:rPr>
                  <w:color w:val="0000FF"/>
                </w:rPr>
                <w:t>N 3792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  <w:outlineLvl w:val="1"/>
      </w:pPr>
      <w:r>
        <w:t>1. Общие положения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Чувашской Республики от 06.03.2002 N 51 "О мерах по усилению государственной поддержки молодых граждан в Чувашской Республике", в рамках исполнения </w:t>
      </w:r>
      <w:hyperlink r:id="rId29">
        <w:r>
          <w:rPr>
            <w:color w:val="0000FF"/>
          </w:rPr>
          <w:t>подпрограммы</w:t>
        </w:r>
      </w:hyperlink>
      <w:r>
        <w:t xml:space="preserve"> "Молодежь - инвестиции в будущее города Чебоксары" муниципальной программы города Чебоксары "Развитие</w:t>
      </w:r>
      <w:proofErr w:type="gramEnd"/>
      <w:r>
        <w:t xml:space="preserve"> образования", утвержденной постановлением администрации города Чебоксары от 19.05.2021 N 896.</w:t>
      </w:r>
    </w:p>
    <w:p w:rsidR="008977A1" w:rsidRDefault="008977A1">
      <w:pPr>
        <w:pStyle w:val="ConsPlusNormal"/>
        <w:jc w:val="both"/>
      </w:pPr>
      <w:r>
        <w:t xml:space="preserve">(п. 1.1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1.3. Задачи Конкурса: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повышение интереса детей и молодежи к общественной жизни города Чебоксары;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формирование молодежного кадрового потенциала;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социальная защита одаренных детей и молодежи;</w:t>
      </w:r>
    </w:p>
    <w:p w:rsidR="008977A1" w:rsidRDefault="008977A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07.09.2020 N 1661)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повышение уровня мотивации к занятиям интеллектуальной, художественной, спортивной и общественной направленности.</w:t>
      </w:r>
    </w:p>
    <w:p w:rsidR="008977A1" w:rsidRDefault="008977A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07.09.2020 N 1661)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1.4. 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с момента объявления Конкурса.</w:t>
      </w:r>
    </w:p>
    <w:p w:rsidR="008977A1" w:rsidRDefault="008977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1.5. Участие в Конкурсе возможно только в одной категории в соответствии с </w:t>
      </w:r>
      <w:hyperlink w:anchor="P75">
        <w:r>
          <w:rPr>
            <w:color w:val="0000FF"/>
          </w:rPr>
          <w:t>п. 2.2</w:t>
        </w:r>
      </w:hyperlink>
      <w:r>
        <w:t xml:space="preserve"> настоящего Положения.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  <w:outlineLvl w:val="1"/>
      </w:pPr>
      <w:r>
        <w:t>2. Условия участия в конкурсе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8977A1" w:rsidRDefault="008977A1">
      <w:pPr>
        <w:pStyle w:val="ConsPlusNormal"/>
        <w:spacing w:before="200"/>
        <w:ind w:firstLine="540"/>
        <w:jc w:val="both"/>
      </w:pPr>
      <w:bookmarkStart w:id="2" w:name="P75"/>
      <w:bookmarkEnd w:id="2"/>
      <w:r>
        <w:t>2.2. Категории Претендентов: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обучающиеся общеобразовательных организаций, подведомственных учреждений управления образования администрации города Чебоксары, в возрасте от 9 до 18 лет;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обучающиеся профессиональных образовательных организаций и образовательных </w:t>
      </w:r>
      <w:r>
        <w:lastRenderedPageBreak/>
        <w:t>организаций высшего образования, члены общественных объединений, действующих на территории города Чебоксары, в возрасте от 14 до 35 лет;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спортсмены физкультурно-спортивных организаций, подведомственных учреждений управления физической культуры и спорта администрации города Чебоксары, в возрасте от 9 до 30 лет;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обучающиеся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туризма администрации города Чебоксары, в возрасте от 9 до 18 лет.</w:t>
      </w:r>
    </w:p>
    <w:p w:rsidR="008977A1" w:rsidRDefault="008977A1">
      <w:pPr>
        <w:pStyle w:val="ConsPlusNormal"/>
        <w:jc w:val="both"/>
      </w:pPr>
      <w:r>
        <w:t xml:space="preserve">(п. 2.2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bookmarkStart w:id="3" w:name="P81"/>
      <w:bookmarkEnd w:id="3"/>
      <w:r>
        <w:t xml:space="preserve">2.3. </w:t>
      </w:r>
      <w:proofErr w:type="gramStart"/>
      <w:r>
        <w:t>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программ, иметь научные публикации и работы, патенты на изобретения и открытия;</w:t>
      </w:r>
      <w:proofErr w:type="gramEnd"/>
      <w:r>
        <w:t xml:space="preserve">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2.4. Претендентов имеют право выдвигать: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образовательные организации, подведомственные управлению образования администрации города Чебоксары;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профессиональные образовательные организации и образовательные организации высшего образования города Чебоксары;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общественные объединения, действующие на территории города Чебоксары;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муниципальные учреждения дополнительного образования музыкальных, художественных школ и школ искусств, подведомственные управлению культуры и развития туризма администрации города Чебоксары;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физкультурно-спортивные организации, подведомственные управлению физической культуры и спорта города Чебоксары.</w:t>
      </w:r>
    </w:p>
    <w:p w:rsidR="008977A1" w:rsidRDefault="008977A1">
      <w:pPr>
        <w:pStyle w:val="ConsPlusNormal"/>
        <w:jc w:val="both"/>
      </w:pPr>
      <w:r>
        <w:t xml:space="preserve">(п. 2.4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2.5. Устанавливаются следующие размеры Стипендий: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для обучающихся общеобразовательных организаций, подведомственных управлению образования администрации города Чебоксары, - 35 стипендиатов по 1000 рублей ежемесячно в течение календарного года;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- 11 стипендиатов по 1500 рублей ежемесячно в течение календарного года;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для спортсменов физкультурно-спортивных организаций, подведомственных управлению физической культуры и спорта города Чебоксары, - 25 стипендиатов по 1200 рублей ежемесячно в течение календарного года;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для обучающихся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туризма администрации города Чебоксары, - 13 стипендиатов по 1000 рублей ежемесячно в течение календарного года.</w:t>
      </w:r>
    </w:p>
    <w:p w:rsidR="008977A1" w:rsidRDefault="008977A1">
      <w:pPr>
        <w:pStyle w:val="ConsPlusNormal"/>
        <w:jc w:val="both"/>
      </w:pPr>
      <w:r>
        <w:t xml:space="preserve">(п. 2.5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  <w:outlineLvl w:val="1"/>
      </w:pPr>
      <w:bookmarkStart w:id="4" w:name="P96"/>
      <w:bookmarkEnd w:id="4"/>
      <w:r>
        <w:t>3. Сроки и порядок выдвижения Претендентов на Конкурс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>3.1. Документы, необходимые для выдвижения Претендента (далее - Документы), предоставляются с момента объявления Конкурса на официальном сайте города Чебоксары (gcheb.cap.ru) с 27 октября по 26 ноября текущего года:</w:t>
      </w:r>
    </w:p>
    <w:p w:rsidR="008977A1" w:rsidRDefault="008977A1">
      <w:pPr>
        <w:pStyle w:val="ConsPlusNormal"/>
        <w:jc w:val="both"/>
      </w:pPr>
      <w:r>
        <w:lastRenderedPageBreak/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26.10.2022 N 3792)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для обучающихся общеобразовательных организаций, подведомственных управлению образования администрации города Чебоксары, - в АУ "Центр мониторинга и развития образования" города Чебоксары (г. Чебоксары, </w:t>
      </w:r>
      <w:proofErr w:type="spellStart"/>
      <w:r>
        <w:t>Эгерский</w:t>
      </w:r>
      <w:proofErr w:type="spellEnd"/>
      <w:r>
        <w:t xml:space="preserve"> бульвар, д. 49, </w:t>
      </w:r>
      <w:proofErr w:type="spellStart"/>
      <w:r>
        <w:t>каб</w:t>
      </w:r>
      <w:proofErr w:type="spellEnd"/>
      <w:r>
        <w:t>. 7);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для обучающихся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 </w:t>
      </w:r>
      <w:proofErr w:type="spellStart"/>
      <w:r>
        <w:t>К.Маркса</w:t>
      </w:r>
      <w:proofErr w:type="spellEnd"/>
      <w:r>
        <w:t xml:space="preserve">, д. 36, </w:t>
      </w:r>
      <w:proofErr w:type="spellStart"/>
      <w:r>
        <w:t>каб</w:t>
      </w:r>
      <w:proofErr w:type="spellEnd"/>
      <w:r>
        <w:t>. 415);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для обучающихся муниципальных учреждений дополнительного образования музыкальных, художественных школ и школ искусств, подведомственных управлению культуры и развития туризма администрации города Чебоксары, - в управление культуры и развития туризма администрации города Чебоксары (г. Чебоксары, ул. </w:t>
      </w:r>
      <w:proofErr w:type="spellStart"/>
      <w:r>
        <w:t>К.Маркса</w:t>
      </w:r>
      <w:proofErr w:type="spellEnd"/>
      <w:r>
        <w:t xml:space="preserve">, д. 36, </w:t>
      </w:r>
      <w:proofErr w:type="spellStart"/>
      <w:r>
        <w:t>каб</w:t>
      </w:r>
      <w:proofErr w:type="spellEnd"/>
      <w:r>
        <w:t>. 408);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для спортсменов физкультурно-спортивных организаций, подведомственных управлению физической культуры и спорта города Чебоксары, - в управление физической культуры и спорта администрации города Чебоксары (г. Чебоксары, ул. </w:t>
      </w:r>
      <w:proofErr w:type="spellStart"/>
      <w:r>
        <w:t>К.Маркса</w:t>
      </w:r>
      <w:proofErr w:type="spellEnd"/>
      <w:r>
        <w:t xml:space="preserve">, д. 36, </w:t>
      </w:r>
      <w:proofErr w:type="spellStart"/>
      <w:r>
        <w:t>каб</w:t>
      </w:r>
      <w:proofErr w:type="spellEnd"/>
      <w:r>
        <w:t>. 413).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Также Претенденту необходимо подать электронную заявку на участие в конкурсе именных стипендий главы администрации города Чебоксары для одаренных и талантливых детей и молодежи через личный кабинет пользователя в автоматизированной информационной системе "Молодежь России" (https://myrosmol.ru) путем заполнения анкеты участника.</w:t>
      </w:r>
    </w:p>
    <w:p w:rsidR="008977A1" w:rsidRDefault="008977A1">
      <w:pPr>
        <w:pStyle w:val="ConsPlusNormal"/>
        <w:jc w:val="both"/>
      </w:pPr>
      <w:r>
        <w:t xml:space="preserve">(п. 3.1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3.2. Перечень документов, предоставляемых в целях выдвижения Претендентов на Конкурс:</w:t>
      </w:r>
    </w:p>
    <w:p w:rsidR="008977A1" w:rsidRDefault="00816D28">
      <w:pPr>
        <w:pStyle w:val="ConsPlusNormal"/>
        <w:spacing w:before="200"/>
        <w:ind w:firstLine="540"/>
        <w:jc w:val="both"/>
      </w:pPr>
      <w:hyperlink w:anchor="P169">
        <w:r w:rsidR="008977A1">
          <w:rPr>
            <w:color w:val="0000FF"/>
          </w:rPr>
          <w:t>письмо-представление</w:t>
        </w:r>
      </w:hyperlink>
      <w:r w:rsidR="008977A1">
        <w:t xml:space="preserve"> на Претендента за подписью руководителя выдвигающей организации по форме, приведенной в приложении N 1 к настоящему Положению;</w:t>
      </w:r>
    </w:p>
    <w:p w:rsidR="008977A1" w:rsidRDefault="00816D28">
      <w:pPr>
        <w:pStyle w:val="ConsPlusNormal"/>
        <w:spacing w:before="200"/>
        <w:ind w:firstLine="540"/>
        <w:jc w:val="both"/>
      </w:pPr>
      <w:hyperlink w:anchor="P203">
        <w:r w:rsidR="008977A1">
          <w:rPr>
            <w:color w:val="0000FF"/>
          </w:rPr>
          <w:t>анкета</w:t>
        </w:r>
      </w:hyperlink>
      <w:r w:rsidR="008977A1">
        <w:t xml:space="preserve"> Претендента по форме, приведенной в приложении N 2 к настоящему Положению;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характеристика за подписью руководителя выдвигающей организации;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копия паспорта гражданина Российской Федерации Претендента (все заполненные страницы);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копия свидетельства о рождении в случае, если Претендент не достиг 14-летнего возраста;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копии документов, подтверждающих достижения, установленные </w:t>
      </w:r>
      <w:hyperlink w:anchor="P81">
        <w:r>
          <w:rPr>
            <w:color w:val="0000FF"/>
          </w:rPr>
          <w:t>п. 2.3</w:t>
        </w:r>
      </w:hyperlink>
      <w:r>
        <w:t xml:space="preserve"> настоящего Положения;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справка-подтверждение о членстве в общественных объединениях, действующих на территории города Чебоксары (заявитель вправе предоставить ее по собственной инициативе);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фотография Претендента 3 x 4;</w:t>
      </w:r>
    </w:p>
    <w:p w:rsidR="008977A1" w:rsidRDefault="00816D28">
      <w:pPr>
        <w:pStyle w:val="ConsPlusNormal"/>
        <w:spacing w:before="200"/>
        <w:ind w:firstLine="540"/>
        <w:jc w:val="both"/>
      </w:pPr>
      <w:hyperlink w:anchor="P260">
        <w:r w:rsidR="008977A1">
          <w:rPr>
            <w:color w:val="0000FF"/>
          </w:rPr>
          <w:t>заявление</w:t>
        </w:r>
      </w:hyperlink>
      <w:r w:rsidR="008977A1">
        <w:t xml:space="preserve"> по форме, приведенной в приложении N 3 к настоящему Положению;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основе).</w:t>
      </w:r>
    </w:p>
    <w:p w:rsidR="008977A1" w:rsidRDefault="008977A1">
      <w:pPr>
        <w:pStyle w:val="ConsPlusNormal"/>
        <w:jc w:val="both"/>
      </w:pPr>
      <w:r>
        <w:t xml:space="preserve">(п. 3.2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</w:t>
      </w:r>
      <w:r>
        <w:lastRenderedPageBreak/>
        <w:t>рассмотрения.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  <w:outlineLvl w:val="1"/>
      </w:pPr>
      <w:r>
        <w:t>4. Порядок рассмотрения Документов, присуждения</w:t>
      </w:r>
    </w:p>
    <w:p w:rsidR="008977A1" w:rsidRDefault="008977A1">
      <w:pPr>
        <w:pStyle w:val="ConsPlusTitle"/>
        <w:jc w:val="center"/>
      </w:pPr>
      <w:r>
        <w:t>Стипендий и деятельности Отборочной комиссии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 xml:space="preserve"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</w:t>
      </w:r>
      <w:hyperlink w:anchor="P96">
        <w:r>
          <w:rPr>
            <w:color w:val="0000FF"/>
          </w:rPr>
          <w:t>разделе 3</w:t>
        </w:r>
      </w:hyperlink>
      <w:r>
        <w:t xml:space="preserve">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</w:p>
    <w:p w:rsidR="008977A1" w:rsidRDefault="008977A1">
      <w:pPr>
        <w:pStyle w:val="ConsPlusNormal"/>
        <w:jc w:val="both"/>
      </w:pPr>
      <w:r>
        <w:t xml:space="preserve">(п. 4.1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4.2. Состав Отборочной комиссии утверждается распоряжением администрации города Чебоксары.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4.3. 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4.4. Отборочная комиссия состоит из председателя, заместителя председателя, секретаря и членов отборочной комиссии.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При возникновении прямой или косвенной личной заинтересованности члена отборочной комиссии, которая может привести к конфликту интересов при рассмотрении вопроса, включенного в повестку дня конкурсной комиссии, он обязан до начала заседания заявить об этом. В таком случае соответствующий член отборочной комиссии не принимает участие в рассмотрении указанного вопроса.</w:t>
      </w:r>
    </w:p>
    <w:p w:rsidR="008977A1" w:rsidRDefault="008977A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09.09.2020 N 1669)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4.5. В течение 5 календарных дней с момента передачи документов на рассмотрение отборочная комиссия рассматривает представленные документы на основе </w:t>
      </w:r>
      <w:hyperlink w:anchor="P351">
        <w:r>
          <w:rPr>
            <w:color w:val="0000FF"/>
          </w:rPr>
          <w:t>критериев</w:t>
        </w:r>
      </w:hyperlink>
      <w:r>
        <w:t xml:space="preserve">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N 4 к настоящему Положению.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По результатам рассмотрения представленных претендентами документов и оценки вклада претендентов в развитие, формируется рейтинговый список претендентов и размещается в течение 3 рабочих дней после подписания протокола заседания отборочной комиссии на официальном сайте города Чебоксары в информационно-телекоммуникационной сети "Интернет".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Претендент в течение 5 рабочих дней со дня опубликования рейтингового списка претендентов, в случае не включения его в список претендентов, вправе подать </w:t>
      </w:r>
      <w:hyperlink w:anchor="P43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 целях проверки доводов апелляции создается апелляционная комиссия, в состав которой включаются по согласованию представители отраслевых управлений,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Апелляция подлежит рассмотрению апелляционной комиссии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после подписания протокола заседания апелляционной комиссии информирует претендента. Уточненный список претендентов представляется организаторам не позднее 3 рабочих дней после подписания протокола заседания апелляционной комиссии.</w:t>
      </w:r>
    </w:p>
    <w:p w:rsidR="008977A1" w:rsidRDefault="008977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lastRenderedPageBreak/>
        <w:t>4.8. Итоговый рейтинговый список претендентов после его утверждения Комиссией представляется главе администрации города Чебоксары не позднее 3 рабочих дней после подписания протокола.</w:t>
      </w:r>
    </w:p>
    <w:p w:rsidR="008977A1" w:rsidRDefault="008977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13.09.2021 N 1631)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4.9. Финансирование расходов на выплату стипендий осуществляется в пределах средств бюджета города Чебоксары.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4.12. Стипендиатам выдается соответствующее свидетельство, подтверждающее присуждение Стипендии.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4.15. Стипендиат лишается права </w:t>
      </w:r>
      <w:proofErr w:type="gramStart"/>
      <w:r>
        <w:t>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</w:t>
      </w:r>
      <w:proofErr w:type="gramEnd"/>
      <w:r>
        <w:t xml:space="preserve"> заведомо ложных и (или) недостоверных сведений.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4.17.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26.04.2019 N 909.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4.17. Документы, представленные Претендентами, хранятся в архиве администрации города Чебоксары в течение 3 лет.</w:t>
      </w:r>
    </w:p>
    <w:p w:rsidR="008977A1" w:rsidRDefault="008977A1">
      <w:pPr>
        <w:pStyle w:val="ConsPlusNormal"/>
        <w:jc w:val="both"/>
      </w:pPr>
      <w:r>
        <w:t xml:space="preserve">(п. 4.17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26.04.2019 N 909)</w:t>
      </w:r>
    </w:p>
    <w:p w:rsidR="008977A1" w:rsidRDefault="008977A1" w:rsidP="008977A1">
      <w:pPr>
        <w:pStyle w:val="ConsPlusNormal"/>
        <w:jc w:val="center"/>
        <w:sectPr w:rsidR="008977A1" w:rsidSect="00A1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_____________________________________</w:t>
      </w:r>
    </w:p>
    <w:p w:rsidR="008977A1" w:rsidRDefault="008977A1">
      <w:pPr>
        <w:pStyle w:val="ConsPlusNormal"/>
        <w:jc w:val="right"/>
        <w:outlineLvl w:val="1"/>
      </w:pPr>
      <w:r>
        <w:lastRenderedPageBreak/>
        <w:t>Приложение N 1</w:t>
      </w:r>
    </w:p>
    <w:p w:rsidR="008977A1" w:rsidRDefault="008977A1">
      <w:pPr>
        <w:pStyle w:val="ConsPlusNormal"/>
        <w:jc w:val="right"/>
      </w:pPr>
      <w:r>
        <w:t>к Положению об именных стипендиях</w:t>
      </w:r>
    </w:p>
    <w:p w:rsidR="008977A1" w:rsidRDefault="008977A1">
      <w:pPr>
        <w:pStyle w:val="ConsPlusNormal"/>
        <w:jc w:val="right"/>
      </w:pPr>
      <w:r>
        <w:t>главы администрации города Чебоксары</w:t>
      </w:r>
    </w:p>
    <w:p w:rsidR="008977A1" w:rsidRDefault="008977A1">
      <w:pPr>
        <w:pStyle w:val="ConsPlusNormal"/>
        <w:jc w:val="right"/>
      </w:pPr>
      <w:r>
        <w:t>для одаренных и талантливых</w:t>
      </w:r>
    </w:p>
    <w:p w:rsidR="008977A1" w:rsidRDefault="008977A1">
      <w:pPr>
        <w:pStyle w:val="ConsPlusNormal"/>
        <w:jc w:val="right"/>
      </w:pPr>
      <w:r>
        <w:t>детей и молодежи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right"/>
      </w:pPr>
      <w:r>
        <w:t>Форма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                  Администрация города Чебоксары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bookmarkStart w:id="5" w:name="P169"/>
      <w:bookmarkEnd w:id="5"/>
      <w:r>
        <w:t xml:space="preserve">                           Письмо-представление</w:t>
      </w:r>
    </w:p>
    <w:p w:rsidR="008977A1" w:rsidRDefault="008977A1">
      <w:pPr>
        <w:pStyle w:val="ConsPlusNonformat"/>
        <w:jc w:val="both"/>
      </w:pPr>
      <w:r>
        <w:t xml:space="preserve">                    </w:t>
      </w:r>
      <w:proofErr w:type="gramStart"/>
      <w:r>
        <w:t>(заполняется на бланке организации</w:t>
      </w:r>
      <w:proofErr w:type="gramEnd"/>
    </w:p>
    <w:p w:rsidR="008977A1" w:rsidRDefault="008977A1">
      <w:pPr>
        <w:pStyle w:val="ConsPlusNonformat"/>
        <w:jc w:val="both"/>
      </w:pPr>
      <w:r>
        <w:t xml:space="preserve">                   с указанием даты и исходящего номера)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____________________________________________________ выдвигает на соискание</w:t>
      </w:r>
    </w:p>
    <w:p w:rsidR="008977A1" w:rsidRDefault="008977A1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8977A1" w:rsidRDefault="008977A1">
      <w:pPr>
        <w:pStyle w:val="ConsPlusNonformat"/>
        <w:jc w:val="both"/>
      </w:pPr>
      <w:r>
        <w:t xml:space="preserve">именной  стипендии  главы  администрации  города  Чебоксары для </w:t>
      </w:r>
      <w:proofErr w:type="gramStart"/>
      <w:r>
        <w:t>одаренных</w:t>
      </w:r>
      <w:proofErr w:type="gramEnd"/>
      <w:r>
        <w:t xml:space="preserve"> и</w:t>
      </w:r>
    </w:p>
    <w:p w:rsidR="008977A1" w:rsidRDefault="008977A1">
      <w:pPr>
        <w:pStyle w:val="ConsPlusNonformat"/>
        <w:jc w:val="both"/>
      </w:pPr>
      <w:r>
        <w:t>талантливых детей и молодежи ______________________________________________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</w:t>
      </w:r>
      <w:proofErr w:type="gramStart"/>
      <w:r>
        <w:t>(Ф.И.О. претендента полностью, дата рождения,</w:t>
      </w:r>
      <w:proofErr w:type="gramEnd"/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место учебы (с точным указанием факультета, курса, группы)/</w:t>
      </w:r>
    </w:p>
    <w:p w:rsidR="008977A1" w:rsidRDefault="008977A1">
      <w:pPr>
        <w:pStyle w:val="ConsPlusNonformat"/>
        <w:jc w:val="both"/>
      </w:pPr>
      <w:r>
        <w:t xml:space="preserve">              должность в молодежной общественной организации</w:t>
      </w:r>
    </w:p>
    <w:p w:rsidR="008977A1" w:rsidRDefault="008977A1">
      <w:pPr>
        <w:pStyle w:val="ConsPlusNonformat"/>
        <w:jc w:val="both"/>
      </w:pPr>
      <w:r>
        <w:t xml:space="preserve">    Являлс</w:t>
      </w:r>
      <w:proofErr w:type="gramStart"/>
      <w:r>
        <w:t>я(</w:t>
      </w:r>
      <w:proofErr w:type="gramEnd"/>
      <w:r>
        <w:t>-ась)    стипендиатом   в   ______   году   (не   являлся(-ась)</w:t>
      </w:r>
    </w:p>
    <w:p w:rsidR="008977A1" w:rsidRDefault="008977A1">
      <w:pPr>
        <w:pStyle w:val="ConsPlusNonformat"/>
        <w:jc w:val="both"/>
      </w:pPr>
      <w:r>
        <w:t>стипендиатом).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Контактная информация о кандидате (домашний адрес, телефон):</w:t>
      </w:r>
    </w:p>
    <w:p w:rsidR="008977A1" w:rsidRDefault="008977A1">
      <w:pPr>
        <w:pStyle w:val="ConsPlusNonformat"/>
        <w:jc w:val="both"/>
      </w:pPr>
      <w:r>
        <w:t xml:space="preserve">    Контактная информация выдвигающей организации (адрес, телефон):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Должность руководителя</w:t>
      </w:r>
    </w:p>
    <w:p w:rsidR="008977A1" w:rsidRDefault="008977A1">
      <w:pPr>
        <w:pStyle w:val="ConsPlusNonformat"/>
        <w:jc w:val="both"/>
      </w:pPr>
      <w:r>
        <w:t>организации                           ___________________/________________/</w:t>
      </w:r>
    </w:p>
    <w:p w:rsidR="008977A1" w:rsidRDefault="008977A1">
      <w:pPr>
        <w:pStyle w:val="ConsPlusNonformat"/>
        <w:jc w:val="both"/>
      </w:pPr>
      <w:r>
        <w:t xml:space="preserve">                                           (подпись)        (расшифровка)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М.П.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both"/>
        <w:sectPr w:rsidR="008977A1" w:rsidSect="00A1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7A1" w:rsidRDefault="008977A1">
      <w:pPr>
        <w:pStyle w:val="ConsPlusNormal"/>
        <w:jc w:val="right"/>
        <w:outlineLvl w:val="1"/>
      </w:pPr>
      <w:r>
        <w:lastRenderedPageBreak/>
        <w:t>Приложение N 2</w:t>
      </w:r>
    </w:p>
    <w:p w:rsidR="008977A1" w:rsidRDefault="008977A1">
      <w:pPr>
        <w:pStyle w:val="ConsPlusNormal"/>
        <w:jc w:val="right"/>
      </w:pPr>
      <w:r>
        <w:t>к Положению об именных стипендиях</w:t>
      </w:r>
    </w:p>
    <w:p w:rsidR="008977A1" w:rsidRDefault="008977A1">
      <w:pPr>
        <w:pStyle w:val="ConsPlusNormal"/>
        <w:jc w:val="right"/>
      </w:pPr>
      <w:r>
        <w:t>главы администрации города Чебоксары</w:t>
      </w:r>
    </w:p>
    <w:p w:rsidR="008977A1" w:rsidRDefault="008977A1">
      <w:pPr>
        <w:pStyle w:val="ConsPlusNormal"/>
        <w:jc w:val="right"/>
      </w:pPr>
      <w:r>
        <w:t>для одаренных и талантливых</w:t>
      </w:r>
    </w:p>
    <w:p w:rsidR="008977A1" w:rsidRDefault="008977A1">
      <w:pPr>
        <w:pStyle w:val="ConsPlusNormal"/>
        <w:jc w:val="right"/>
      </w:pPr>
      <w:r>
        <w:t>детей и молодежи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bookmarkStart w:id="6" w:name="P203"/>
      <w:bookmarkEnd w:id="6"/>
      <w:r>
        <w:t xml:space="preserve">                                  Анкета</w:t>
      </w:r>
    </w:p>
    <w:p w:rsidR="008977A1" w:rsidRDefault="008977A1">
      <w:pPr>
        <w:pStyle w:val="ConsPlusNonformat"/>
        <w:jc w:val="both"/>
      </w:pPr>
      <w:r>
        <w:t xml:space="preserve">                   на соискание именной стипендий главы</w:t>
      </w:r>
    </w:p>
    <w:p w:rsidR="008977A1" w:rsidRDefault="008977A1">
      <w:pPr>
        <w:pStyle w:val="ConsPlusNonformat"/>
        <w:jc w:val="both"/>
      </w:pPr>
      <w:r>
        <w:t xml:space="preserve">               администрации города Чебоксары для </w:t>
      </w:r>
      <w:proofErr w:type="gramStart"/>
      <w:r>
        <w:t>одаренных</w:t>
      </w:r>
      <w:proofErr w:type="gramEnd"/>
    </w:p>
    <w:p w:rsidR="008977A1" w:rsidRDefault="008977A1">
      <w:pPr>
        <w:pStyle w:val="ConsPlusNonformat"/>
        <w:jc w:val="both"/>
      </w:pPr>
      <w:r>
        <w:t xml:space="preserve">                      и талантливых детей и молодежи</w:t>
      </w:r>
    </w:p>
    <w:p w:rsidR="008977A1" w:rsidRDefault="0089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Ф.И.О. (полностью в соответствии с паспортом)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Паспорт (серия номер, кем и когда выдан)/Свидетельство о рождении (номер)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9067" w:type="dxa"/>
            <w:gridSpan w:val="2"/>
          </w:tcPr>
          <w:p w:rsidR="008977A1" w:rsidRDefault="008977A1">
            <w:pPr>
              <w:pStyle w:val="ConsPlusNormal"/>
              <w:jc w:val="center"/>
            </w:pPr>
            <w:r>
              <w:t>Контактная информация претендента/родителей (по прописке)</w:t>
            </w:r>
          </w:p>
        </w:tc>
      </w:tr>
      <w:tr w:rsidR="008977A1">
        <w:tc>
          <w:tcPr>
            <w:tcW w:w="9067" w:type="dxa"/>
            <w:gridSpan w:val="2"/>
          </w:tcPr>
          <w:p w:rsidR="008977A1" w:rsidRDefault="008977A1">
            <w:pPr>
              <w:pStyle w:val="ConsPlusNormal"/>
              <w:jc w:val="center"/>
            </w:pPr>
            <w:r>
              <w:t>город Чебоксары</w:t>
            </w: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N дома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N квартиры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Телефон:</w:t>
            </w:r>
          </w:p>
          <w:p w:rsidR="008977A1" w:rsidRDefault="008977A1">
            <w:pPr>
              <w:pStyle w:val="ConsPlusNormal"/>
              <w:jc w:val="both"/>
            </w:pPr>
            <w:r>
              <w:t>домашний</w:t>
            </w:r>
          </w:p>
          <w:p w:rsidR="008977A1" w:rsidRDefault="008977A1">
            <w:pPr>
              <w:pStyle w:val="ConsPlusNormal"/>
              <w:jc w:val="both"/>
            </w:pPr>
            <w:r>
              <w:t>сотовый</w:t>
            </w:r>
          </w:p>
          <w:p w:rsidR="008977A1" w:rsidRDefault="008977A1">
            <w:pPr>
              <w:pStyle w:val="ConsPlusNormal"/>
              <w:jc w:val="both"/>
            </w:pPr>
            <w:r>
              <w:t>рабочий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9067" w:type="dxa"/>
            <w:gridSpan w:val="2"/>
          </w:tcPr>
          <w:p w:rsidR="008977A1" w:rsidRDefault="008977A1">
            <w:pPr>
              <w:pStyle w:val="ConsPlusNormal"/>
              <w:jc w:val="center"/>
            </w:pPr>
            <w:r>
              <w:t>Выдвигающая организация</w:t>
            </w: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098" w:type="dxa"/>
          </w:tcPr>
          <w:p w:rsidR="008977A1" w:rsidRDefault="008977A1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969" w:type="dxa"/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r>
        <w:t xml:space="preserve">_____________________   _________________________   "___" ________ _____ </w:t>
      </w:r>
      <w:proofErr w:type="gramStart"/>
      <w:r>
        <w:t>г</w:t>
      </w:r>
      <w:proofErr w:type="gramEnd"/>
      <w:r>
        <w:t>.</w:t>
      </w:r>
    </w:p>
    <w:p w:rsidR="008977A1" w:rsidRDefault="008977A1">
      <w:pPr>
        <w:pStyle w:val="ConsPlusNonformat"/>
        <w:jc w:val="both"/>
      </w:pPr>
      <w:r>
        <w:t>(подпись претендента)         (расшифровка)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both"/>
        <w:sectPr w:rsidR="008977A1" w:rsidSect="00A1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7A1" w:rsidRDefault="008977A1">
      <w:pPr>
        <w:pStyle w:val="ConsPlusNormal"/>
        <w:jc w:val="right"/>
        <w:outlineLvl w:val="1"/>
      </w:pPr>
      <w:r>
        <w:lastRenderedPageBreak/>
        <w:t>Приложение N 3</w:t>
      </w:r>
    </w:p>
    <w:p w:rsidR="008977A1" w:rsidRDefault="008977A1">
      <w:pPr>
        <w:pStyle w:val="ConsPlusNormal"/>
        <w:jc w:val="right"/>
      </w:pPr>
      <w:r>
        <w:t>к Положению о конкурсе на соискание</w:t>
      </w:r>
    </w:p>
    <w:p w:rsidR="008977A1" w:rsidRDefault="008977A1">
      <w:pPr>
        <w:pStyle w:val="ConsPlusNormal"/>
        <w:jc w:val="right"/>
      </w:pPr>
      <w:r>
        <w:t>именных стипендий главы администрации</w:t>
      </w:r>
    </w:p>
    <w:p w:rsidR="008977A1" w:rsidRDefault="008977A1">
      <w:pPr>
        <w:pStyle w:val="ConsPlusNormal"/>
        <w:jc w:val="right"/>
      </w:pPr>
      <w:r>
        <w:t xml:space="preserve">города Чебоксары для </w:t>
      </w:r>
      <w:proofErr w:type="gramStart"/>
      <w:r>
        <w:t>одаренных</w:t>
      </w:r>
      <w:proofErr w:type="gramEnd"/>
    </w:p>
    <w:p w:rsidR="008977A1" w:rsidRDefault="008977A1">
      <w:pPr>
        <w:pStyle w:val="ConsPlusNormal"/>
        <w:jc w:val="right"/>
      </w:pPr>
      <w:r>
        <w:t>и талантливых детей и молодежи</w:t>
      </w:r>
    </w:p>
    <w:p w:rsidR="008977A1" w:rsidRDefault="00897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77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13.09.2021 N 1631)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       В администрацию города Чебоксары</w:t>
      </w:r>
    </w:p>
    <w:p w:rsidR="008977A1" w:rsidRDefault="008977A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(ФИО претендента\законного представителя)</w:t>
      </w:r>
    </w:p>
    <w:p w:rsidR="008977A1" w:rsidRDefault="008977A1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8977A1" w:rsidRDefault="008977A1">
      <w:pPr>
        <w:pStyle w:val="ConsPlusNonformat"/>
        <w:jc w:val="both"/>
      </w:pPr>
      <w:r>
        <w:t xml:space="preserve">                                  г. Чебоксары, ___________________________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bookmarkStart w:id="7" w:name="P260"/>
      <w:bookmarkEnd w:id="7"/>
      <w:r>
        <w:t xml:space="preserve">                                 ЗАЯВЛЕНИЕ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Прошу включить меня (моег</w:t>
      </w:r>
      <w:proofErr w:type="gramStart"/>
      <w:r>
        <w:t>о(</w:t>
      </w:r>
      <w:proofErr w:type="gramEnd"/>
      <w:r>
        <w:t>-ю) сына (дочь)), 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__________________________________________________________________________,</w:t>
      </w:r>
    </w:p>
    <w:p w:rsidR="008977A1" w:rsidRDefault="008977A1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__________________________________________________________________________,</w:t>
      </w:r>
    </w:p>
    <w:p w:rsidR="008977A1" w:rsidRDefault="008977A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в  список  граждан,  претендующих  на  получение  именной  стипендии  главы</w:t>
      </w:r>
    </w:p>
    <w:p w:rsidR="008977A1" w:rsidRDefault="008977A1">
      <w:pPr>
        <w:pStyle w:val="ConsPlusNonformat"/>
        <w:jc w:val="both"/>
      </w:pPr>
      <w:r>
        <w:t>администрации   города  Чебоксары  для  одаренных  и  талантливых  детей  и</w:t>
      </w:r>
    </w:p>
    <w:p w:rsidR="008977A1" w:rsidRDefault="008977A1">
      <w:pPr>
        <w:pStyle w:val="ConsPlusNonformat"/>
        <w:jc w:val="both"/>
      </w:pPr>
      <w:r>
        <w:t>молодежи.</w:t>
      </w:r>
    </w:p>
    <w:p w:rsidR="008977A1" w:rsidRDefault="008977A1">
      <w:pPr>
        <w:pStyle w:val="ConsPlusNonformat"/>
        <w:jc w:val="both"/>
      </w:pPr>
      <w:r>
        <w:t xml:space="preserve">    В  соответствии  со </w:t>
      </w:r>
      <w:hyperlink r:id="rId47">
        <w:r>
          <w:rPr>
            <w:color w:val="0000FF"/>
          </w:rPr>
          <w:t>статьей 9</w:t>
        </w:r>
      </w:hyperlink>
      <w:r>
        <w:t xml:space="preserve"> Федерального закона N 152 "О </w:t>
      </w:r>
      <w:proofErr w:type="gramStart"/>
      <w:r>
        <w:t>персональных</w:t>
      </w:r>
      <w:proofErr w:type="gramEnd"/>
    </w:p>
    <w:p w:rsidR="008977A1" w:rsidRDefault="008977A1">
      <w:pPr>
        <w:pStyle w:val="ConsPlusNonformat"/>
        <w:jc w:val="both"/>
      </w:pPr>
      <w:r>
        <w:t>данных"   даю   свое   согласие  на  обработку  моих  персональных  данных,</w:t>
      </w:r>
    </w:p>
    <w:p w:rsidR="008977A1" w:rsidRDefault="008977A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мной в администрацию города Чебоксары.</w:t>
      </w:r>
    </w:p>
    <w:p w:rsidR="008977A1" w:rsidRDefault="008977A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8977A1" w:rsidRDefault="008977A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977A1" w:rsidRDefault="008977A1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Прошу принять следующие документы:</w:t>
      </w:r>
    </w:p>
    <w:p w:rsidR="008977A1" w:rsidRDefault="0089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56"/>
        <w:gridCol w:w="1478"/>
        <w:gridCol w:w="1478"/>
      </w:tblGrid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N</w:t>
            </w:r>
          </w:p>
          <w:p w:rsidR="008977A1" w:rsidRDefault="008977A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Характеристика за подписью руководителя выдвигающей организации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Копия свидетельства о рождении (в случае, если Претендент не достиг 14 летнего возраста)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Справка-подтверждение о членстве в общественных объединениях, действующих на территории города Чебоксары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  <w:tr w:rsidR="008977A1">
        <w:tc>
          <w:tcPr>
            <w:tcW w:w="510" w:type="dxa"/>
          </w:tcPr>
          <w:p w:rsidR="008977A1" w:rsidRDefault="008977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</w:tcPr>
          <w:p w:rsidR="008977A1" w:rsidRDefault="008977A1">
            <w:pPr>
              <w:pStyle w:val="ConsPlusNormal"/>
              <w:jc w:val="both"/>
            </w:pPr>
            <w:r>
              <w:t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</w:t>
            </w: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  <w:tc>
          <w:tcPr>
            <w:tcW w:w="1478" w:type="dxa"/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8977A1" w:rsidRDefault="008977A1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8977A1" w:rsidRDefault="008977A1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8977A1" w:rsidRDefault="008977A1">
      <w:pPr>
        <w:pStyle w:val="ConsPlusNonformat"/>
        <w:jc w:val="both"/>
      </w:pPr>
      <w:r>
        <w:t>______________________________________________   _________________________;</w:t>
      </w:r>
    </w:p>
    <w:p w:rsidR="008977A1" w:rsidRDefault="008977A1">
      <w:pPr>
        <w:pStyle w:val="ConsPlusNonformat"/>
        <w:jc w:val="both"/>
      </w:pPr>
      <w:r>
        <w:t xml:space="preserve">                   (Ф.И.О.)                              (подпись)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_______________________________________________  __________________________</w:t>
      </w:r>
    </w:p>
    <w:p w:rsidR="008977A1" w:rsidRDefault="008977A1">
      <w:pPr>
        <w:pStyle w:val="ConsPlusNonformat"/>
        <w:jc w:val="both"/>
      </w:pPr>
      <w:r>
        <w:t xml:space="preserve">       (фамилия и инициалы претендента)            (подпись претендента)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"____" ____________ 20___ г.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both"/>
        <w:sectPr w:rsidR="008977A1" w:rsidSect="00A1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7A1" w:rsidRDefault="008977A1">
      <w:pPr>
        <w:pStyle w:val="ConsPlusNormal"/>
        <w:jc w:val="right"/>
        <w:outlineLvl w:val="1"/>
      </w:pPr>
      <w:r>
        <w:lastRenderedPageBreak/>
        <w:t>Приложение N 4</w:t>
      </w:r>
    </w:p>
    <w:p w:rsidR="008977A1" w:rsidRDefault="008977A1">
      <w:pPr>
        <w:pStyle w:val="ConsPlusNormal"/>
        <w:jc w:val="right"/>
      </w:pPr>
      <w:r>
        <w:t>к Положению о конкурсе на соискание</w:t>
      </w:r>
    </w:p>
    <w:p w:rsidR="008977A1" w:rsidRDefault="008977A1">
      <w:pPr>
        <w:pStyle w:val="ConsPlusNormal"/>
        <w:jc w:val="right"/>
      </w:pPr>
      <w:r>
        <w:t>именных стипендий главы администрации</w:t>
      </w:r>
    </w:p>
    <w:p w:rsidR="008977A1" w:rsidRDefault="008977A1">
      <w:pPr>
        <w:pStyle w:val="ConsPlusNormal"/>
        <w:jc w:val="right"/>
      </w:pPr>
      <w:r>
        <w:t xml:space="preserve">города Чебоксары для </w:t>
      </w:r>
      <w:proofErr w:type="gramStart"/>
      <w:r>
        <w:t>одаренных</w:t>
      </w:r>
      <w:proofErr w:type="gramEnd"/>
    </w:p>
    <w:p w:rsidR="008977A1" w:rsidRDefault="008977A1">
      <w:pPr>
        <w:pStyle w:val="ConsPlusNormal"/>
        <w:jc w:val="right"/>
      </w:pPr>
      <w:r>
        <w:t>и талантливых детей и молодежи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Title"/>
        <w:jc w:val="center"/>
      </w:pPr>
      <w:bookmarkStart w:id="8" w:name="P351"/>
      <w:bookmarkEnd w:id="8"/>
      <w:r>
        <w:t>КРИТЕРИИ</w:t>
      </w:r>
    </w:p>
    <w:p w:rsidR="008977A1" w:rsidRDefault="008977A1">
      <w:pPr>
        <w:pStyle w:val="ConsPlusTitle"/>
        <w:jc w:val="center"/>
      </w:pPr>
      <w:r>
        <w:t>ОЦЕНКИ ПРЕТЕНДЕНТОВ НА СОИСКАНИЕ ИМЕННОЙ СТИПЕНДИИ</w:t>
      </w:r>
    </w:p>
    <w:p w:rsidR="008977A1" w:rsidRDefault="008977A1">
      <w:pPr>
        <w:pStyle w:val="ConsPlusTitle"/>
        <w:jc w:val="center"/>
      </w:pPr>
      <w:r>
        <w:t>ГОРОДА ЧЕБОКСАРЫ ДЛЯ ОДАРЕННЫХ И ТАЛАНТЛИВЫХ ДЕТЕЙ</w:t>
      </w:r>
    </w:p>
    <w:p w:rsidR="008977A1" w:rsidRDefault="008977A1">
      <w:pPr>
        <w:pStyle w:val="ConsPlusTitle"/>
        <w:jc w:val="center"/>
      </w:pPr>
      <w:r>
        <w:t>И МОЛОДЕЖИ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77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13.09.2021 N 1631)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ind w:firstLine="540"/>
        <w:jc w:val="both"/>
      </w:pPr>
      <w:r>
        <w:t>1. Претенденты, зарегистрировавшиеся в автоматизированной информационной системе "Молодежь России" и имеющие баллы за участие в мероприятиях: 200 - 400 баллов - 1 б.; 401 - 800 баллов - 3 б.; свыше 800 - баллов - 5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2. Наличие государственных, ведомственных наград и поощрений от работодателя, а также благодарственные письма от организаций независимо от организационно-правовой формы и форм собственности:</w:t>
      </w:r>
    </w:p>
    <w:p w:rsidR="008977A1" w:rsidRDefault="008977A1">
      <w:pPr>
        <w:pStyle w:val="ConsPlusNormal"/>
        <w:spacing w:before="200"/>
        <w:ind w:firstLine="540"/>
        <w:jc w:val="both"/>
      </w:pPr>
      <w:proofErr w:type="gramStart"/>
      <w:r>
        <w:t>Почетная грамота: федерального уровня - 10 б.; республиканского уровня - 8 б.; муниципального уровня - 5 б.; внутриведомственная награда - 1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proofErr w:type="gramStart"/>
      <w:r>
        <w:t>Благодарности (благодарственные письма): федерального уровня - 15 б.; республиканского уровня - 10 б.; муниципального уровня - 5 б.; от организаций независимо от организационно-правовой формы и форм собственности - 5 б.; внутриведомственная награда - 3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3. Претенденты, занявшие призовые места в олимпиадах, соревнованиях, фестивалях, конференциях и других конкурсных мероприятиях, проводимых органами исполнительной </w:t>
      </w:r>
      <w:proofErr w:type="gramStart"/>
      <w:r>
        <w:t>власти</w:t>
      </w:r>
      <w:proofErr w:type="gramEnd"/>
      <w:r>
        <w:t>/уполномоченными ими организациями и проводимых сторонними организациями (личное очное участие):</w:t>
      </w:r>
    </w:p>
    <w:p w:rsidR="008977A1" w:rsidRDefault="008977A1">
      <w:pPr>
        <w:pStyle w:val="ConsPlusNormal"/>
        <w:spacing w:before="200"/>
        <w:ind w:firstLine="540"/>
        <w:jc w:val="both"/>
      </w:pPr>
      <w:proofErr w:type="gramStart"/>
      <w:r>
        <w:t>Международного уровня: 1 место - 40 б.; 2 место - 30 б.; 3 место - 20 б.; участие - 10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proofErr w:type="gramStart"/>
      <w:r>
        <w:t>Всероссийского уровня: 1 место - 30 б.; 2 место - 25 б.; 3 место - 20 б.; участие - 10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r>
        <w:t>Межрегионального уровня: 1 место - 20 б.; 2 место - 15 б.; 3 место - 10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Республиканского уровня: 1 место - 15 б.; 2 место - 10 б.; 3 место - 5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Муниципального уровня: 1 место - 10 б.; 2 место - 5 б.; 3 место - 3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Внутри организации: 1 место - 5 б.; 2 место - 3 б.; 3 место - 2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4. Претенденты, занявшие призовые места в олимпиадах и других конкурсных мероприятиях, проводимых органами исполнительной </w:t>
      </w:r>
      <w:proofErr w:type="gramStart"/>
      <w:r>
        <w:t>власти</w:t>
      </w:r>
      <w:proofErr w:type="gramEnd"/>
      <w:r>
        <w:t>/уполномоченными организациями и проводимых сторонними организациями (личное заочное участие):</w:t>
      </w:r>
    </w:p>
    <w:p w:rsidR="008977A1" w:rsidRDefault="008977A1">
      <w:pPr>
        <w:pStyle w:val="ConsPlusNormal"/>
        <w:spacing w:before="200"/>
        <w:ind w:firstLine="540"/>
        <w:jc w:val="both"/>
      </w:pPr>
      <w:proofErr w:type="gramStart"/>
      <w:r>
        <w:t>Международного уровня: 1 место - 25 б.; 2 место - 20 б.; 3 место - 15 б.; участие - 10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r>
        <w:t>Всероссийского уровня: 1 место - 20 б.; 2 место - 15 б.; 3 место - 10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Межрегионального уровня: 1 место - 15 б.; 2 место - 10 б.; 3 место - 5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Республиканского уровня: 1 место - 10 б.; 2 место - 5 б.; 3 место - 3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5. Претенденты, занявшие призовые места в конкурсных мероприятиях - в составе команды (только при наличии подтверждения в характеристике об участии в составе команды):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Международного уровня: 1 место - 25 б.; 2 место - 20 б.; 3 место - 15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Всероссийского уровня: 1 место - 20 б.; 2 место - 15 б.; 3 место - 10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Межрегионального уровня: 1 место - 15 б.; 2 место - 10 б.; 3 место - 5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lastRenderedPageBreak/>
        <w:t>Республиканского уровня: 1 место - 10 б.; 2 место - 5 б.; 3 место - 3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Муниципального уровня: 1 место - 5 б.; 2 место - 3 б.; 3 место - 1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Во внутренних конкурсах организации: 1 место - 3 б.; 2 место - 2 б.; 3 место - 1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6. Научно-исследовательская деятельность.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Наличие печатных публикаций (статей, тезисов) (за каждую печатную публикацию) </w:t>
      </w:r>
      <w:proofErr w:type="gramStart"/>
      <w:r>
        <w:t>в</w:t>
      </w:r>
      <w:proofErr w:type="gramEnd"/>
      <w:r>
        <w:t>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Международных печатных </w:t>
      </w:r>
      <w:proofErr w:type="gramStart"/>
      <w:r>
        <w:t>изданиях</w:t>
      </w:r>
      <w:proofErr w:type="gramEnd"/>
      <w:r>
        <w:t xml:space="preserve"> - 20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Международных печатных </w:t>
      </w:r>
      <w:proofErr w:type="gramStart"/>
      <w:r>
        <w:t>изданиях</w:t>
      </w:r>
      <w:proofErr w:type="gramEnd"/>
      <w:r>
        <w:t xml:space="preserve"> (в соавторстве) - 18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Всероссийских печатных </w:t>
      </w:r>
      <w:proofErr w:type="gramStart"/>
      <w:r>
        <w:t>изданиях</w:t>
      </w:r>
      <w:proofErr w:type="gramEnd"/>
      <w:r>
        <w:t xml:space="preserve"> - 15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Всероссийских печатных </w:t>
      </w:r>
      <w:proofErr w:type="gramStart"/>
      <w:r>
        <w:t>изданиях</w:t>
      </w:r>
      <w:proofErr w:type="gramEnd"/>
      <w:r>
        <w:t xml:space="preserve"> (в соавторстве) - 12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Межрегиональных печатных </w:t>
      </w:r>
      <w:proofErr w:type="gramStart"/>
      <w:r>
        <w:t>изданиях</w:t>
      </w:r>
      <w:proofErr w:type="gramEnd"/>
      <w:r>
        <w:t xml:space="preserve"> - 12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Межрегиональных печатных </w:t>
      </w:r>
      <w:proofErr w:type="gramStart"/>
      <w:r>
        <w:t>изданиях</w:t>
      </w:r>
      <w:proofErr w:type="gramEnd"/>
      <w:r>
        <w:t xml:space="preserve"> (в соавторстве) - 8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Республиканских печатных </w:t>
      </w:r>
      <w:proofErr w:type="gramStart"/>
      <w:r>
        <w:t>изданиях</w:t>
      </w:r>
      <w:proofErr w:type="gramEnd"/>
      <w:r>
        <w:t xml:space="preserve"> - 10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Республиканских печатных </w:t>
      </w:r>
      <w:proofErr w:type="gramStart"/>
      <w:r>
        <w:t>изданиях</w:t>
      </w:r>
      <w:proofErr w:type="gramEnd"/>
      <w:r>
        <w:t xml:space="preserve"> (в соавторстве) - 6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Внутри образовательной организации высшего профессионального образования, научно-исследовательской организации - 4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Внутри образовательной организации высшего профессионального образования, научно-исследовательской организации (в соавторстве) - 2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7. Документы, подтверждающие участие в конференциях, слетах, форумах по линии деятельности организации, а также рекомендованных к проведению органами исполнительной </w:t>
      </w:r>
      <w:proofErr w:type="gramStart"/>
      <w:r>
        <w:t>власти</w:t>
      </w:r>
      <w:proofErr w:type="gramEnd"/>
      <w:r>
        <w:t>/уполномоченными ими организациями: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Всероссийского уровня - 5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Межрегионального уровня - 4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Республиканского уровня - 2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Муниципального уровня - 1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8. Прохождение обучения в школах актива, курсах и т.д.: 3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Вовлеченность в социальные проекты (при наличии распечатанной волонтерской книжки с электронного ресурса ЕИС "Добровольцы России" или при предоставлении Волонтерской книжки, выданной Волонтерским центром): до 10 часов - 1 б.; 11 - 20 часов - 3 б.; свыше 20 часов - 5 б.; более 100 часов - 50 б.; наличие авторского проекта (при наличии подтверждающих документов) - 10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Успеваемость (для обучающихся) за последний год обучения: "отлично" - 5 б.; "отлично" и "хорошо" - 3 б.</w:t>
      </w:r>
      <w:proofErr w:type="gramEnd"/>
    </w:p>
    <w:p w:rsidR="008977A1" w:rsidRDefault="008977A1">
      <w:pPr>
        <w:pStyle w:val="ConsPlusNormal"/>
        <w:spacing w:before="200"/>
        <w:ind w:firstLine="540"/>
        <w:jc w:val="both"/>
      </w:pPr>
      <w:r>
        <w:t>11. Повышение уровня образования: наличие ученой степени - 10 б., наличие второго и последующих высших образований (за каждое) - 5 б., прохождение профессиональной переподготовки - 3 б.; прохождение курсов повышения квалификации - 1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>12. Наличие удостоверения о награждении знаком отличия Всероссийского ФСК "ГТО": золотой знак - 10 б.; серебряный знак - 5 б.; бронзовый знак - 1 б.</w:t>
      </w:r>
    </w:p>
    <w:p w:rsidR="008977A1" w:rsidRDefault="008977A1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Наличие спортивных званий и разрядов: мастер спорта - 15 б.; кандидат в мастера спорта - 12 б.; первый спортивный разряд - 10 б.; второй спортивный разряд - 9 б.; третий спортивный разряд - 8 б.; первый юношеский спортивный разряд - 7 б.; второй юношеский спортивный разряд - 6 б.; третий юношеский спортивный разряд - 5 б.</w:t>
      </w:r>
      <w:proofErr w:type="gramEnd"/>
    </w:p>
    <w:p w:rsidR="008977A1" w:rsidRDefault="008977A1">
      <w:pPr>
        <w:pStyle w:val="ConsPlusNormal"/>
        <w:jc w:val="both"/>
        <w:sectPr w:rsidR="008977A1" w:rsidSect="008977A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977A1" w:rsidRDefault="008977A1">
      <w:pPr>
        <w:pStyle w:val="ConsPlusNormal"/>
        <w:jc w:val="right"/>
        <w:outlineLvl w:val="1"/>
      </w:pPr>
      <w:r>
        <w:lastRenderedPageBreak/>
        <w:t>Приложение N 5</w:t>
      </w:r>
    </w:p>
    <w:p w:rsidR="008977A1" w:rsidRDefault="008977A1">
      <w:pPr>
        <w:pStyle w:val="ConsPlusNormal"/>
        <w:jc w:val="right"/>
      </w:pPr>
      <w:r>
        <w:t>к Положению о конкурсе на соискание</w:t>
      </w:r>
    </w:p>
    <w:p w:rsidR="008977A1" w:rsidRDefault="008977A1">
      <w:pPr>
        <w:pStyle w:val="ConsPlusNormal"/>
        <w:jc w:val="right"/>
      </w:pPr>
      <w:r>
        <w:t>именных стипендий главы администрации</w:t>
      </w:r>
    </w:p>
    <w:p w:rsidR="008977A1" w:rsidRDefault="008977A1">
      <w:pPr>
        <w:pStyle w:val="ConsPlusNormal"/>
        <w:jc w:val="right"/>
      </w:pPr>
      <w:r>
        <w:t xml:space="preserve">города Чебоксары для </w:t>
      </w:r>
      <w:proofErr w:type="gramStart"/>
      <w:r>
        <w:t>одаренных</w:t>
      </w:r>
      <w:proofErr w:type="gramEnd"/>
    </w:p>
    <w:p w:rsidR="008977A1" w:rsidRDefault="008977A1">
      <w:pPr>
        <w:pStyle w:val="ConsPlusNormal"/>
        <w:jc w:val="right"/>
      </w:pPr>
      <w:r>
        <w:t>и талантливых детей и молодежи</w:t>
      </w:r>
    </w:p>
    <w:p w:rsidR="008977A1" w:rsidRDefault="008977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77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7A1" w:rsidRDefault="00897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13.09.2021 N 1631)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7A1" w:rsidRDefault="008977A1">
            <w:pPr>
              <w:pStyle w:val="ConsPlusNormal"/>
            </w:pPr>
          </w:p>
        </w:tc>
      </w:tr>
    </w:tbl>
    <w:p w:rsidR="008977A1" w:rsidRDefault="008977A1">
      <w:pPr>
        <w:pStyle w:val="ConsPlusNormal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           Председателю апелляционной комиссии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8977A1" w:rsidRDefault="008977A1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bookmarkStart w:id="9" w:name="P431"/>
      <w:bookmarkEnd w:id="9"/>
      <w:r>
        <w:t xml:space="preserve">                                 АПЕЛЛЯЦИЯ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Краткое содержание апелляции: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  <w:r>
        <w:t>___________________________________________________________________________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                ┌─┬─┬─┬─┐   ┌─┬─┬─┬─┬─┬─┐</w:t>
      </w:r>
    </w:p>
    <w:p w:rsidR="008977A1" w:rsidRDefault="008977A1">
      <w:pPr>
        <w:pStyle w:val="ConsPlusNonformat"/>
        <w:jc w:val="both"/>
      </w:pPr>
      <w:r>
        <w:t>Документ, удостоверяющий                   │ │ │ │ │   │ │ │ │ │ │ │</w:t>
      </w:r>
    </w:p>
    <w:p w:rsidR="008977A1" w:rsidRDefault="008977A1">
      <w:pPr>
        <w:pStyle w:val="ConsPlusNonformat"/>
        <w:jc w:val="both"/>
      </w:pPr>
      <w:r>
        <w:t>личность (паспорт)                         └─┴─┴─┴─┘   └─┴─┴─┴─┴─┴─┘</w:t>
      </w:r>
    </w:p>
    <w:p w:rsidR="008977A1" w:rsidRDefault="008977A1">
      <w:pPr>
        <w:pStyle w:val="ConsPlusNonformat"/>
        <w:jc w:val="both"/>
      </w:pPr>
      <w:r>
        <w:t xml:space="preserve">                                            (серия)        (номер)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>Законный представитель с апелляцией согласен</w:t>
      </w:r>
    </w:p>
    <w:p w:rsidR="008977A1" w:rsidRDefault="008977A1">
      <w:pPr>
        <w:pStyle w:val="ConsPlusNonformat"/>
        <w:jc w:val="both"/>
      </w:pPr>
      <w:r>
        <w:t xml:space="preserve">                           _______________________ /______________________/</w:t>
      </w:r>
    </w:p>
    <w:p w:rsidR="008977A1" w:rsidRDefault="008977A1">
      <w:pPr>
        <w:pStyle w:val="ConsPlusNonformat"/>
        <w:jc w:val="both"/>
      </w:pPr>
      <w:r>
        <w:t xml:space="preserve">                           (подпись представителя)   (фамилия и инициалы)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_______________________ /______________________/</w:t>
      </w:r>
    </w:p>
    <w:p w:rsidR="008977A1" w:rsidRDefault="008977A1">
      <w:pPr>
        <w:pStyle w:val="ConsPlusNonformat"/>
        <w:jc w:val="both"/>
      </w:pPr>
      <w:r>
        <w:t xml:space="preserve">                            (подпись претендента)    (фамилия и инициалы)</w:t>
      </w:r>
    </w:p>
    <w:p w:rsidR="008977A1" w:rsidRDefault="008977A1">
      <w:pPr>
        <w:pStyle w:val="ConsPlusNonformat"/>
        <w:jc w:val="both"/>
      </w:pPr>
      <w:r>
        <w:t>Апелляцию принял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_________________ ______________________________</w:t>
      </w:r>
    </w:p>
    <w:p w:rsidR="008977A1" w:rsidRDefault="008977A1">
      <w:pPr>
        <w:pStyle w:val="ConsPlusNonformat"/>
        <w:jc w:val="both"/>
      </w:pPr>
      <w:r>
        <w:t xml:space="preserve">                               (подпись)          (фамилия и инициалы)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    ┌─┬─┐  ┌─┬─┐  ┌─┬─┐                    ┌─┬─┐      ┌─┬─┐</w:t>
      </w:r>
    </w:p>
    <w:p w:rsidR="008977A1" w:rsidRDefault="008977A1">
      <w:pPr>
        <w:pStyle w:val="ConsPlusNonformat"/>
        <w:jc w:val="both"/>
      </w:pPr>
      <w:r>
        <w:t>Дата    │ │ │  │ │ │  │ │ │             Время  │ │ │ час  │ │ │ мин</w:t>
      </w:r>
    </w:p>
    <w:p w:rsidR="008977A1" w:rsidRDefault="008977A1">
      <w:pPr>
        <w:pStyle w:val="ConsPlusNonformat"/>
        <w:jc w:val="both"/>
      </w:pPr>
      <w:r>
        <w:t xml:space="preserve">        └─┴─┘  └─┴─┘  └─┴─┘                    └─┴─┘      └─┴─┘</w:t>
      </w:r>
    </w:p>
    <w:p w:rsidR="008977A1" w:rsidRDefault="008977A1">
      <w:pPr>
        <w:pStyle w:val="ConsPlusNonformat"/>
        <w:jc w:val="both"/>
      </w:pPr>
      <w:r>
        <w:t xml:space="preserve">      (число) (месяц) (год)</w:t>
      </w:r>
    </w:p>
    <w:p w:rsidR="008977A1" w:rsidRDefault="008977A1">
      <w:pPr>
        <w:pStyle w:val="ConsPlusNonformat"/>
        <w:jc w:val="both"/>
      </w:pPr>
    </w:p>
    <w:p w:rsidR="008977A1" w:rsidRDefault="008977A1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8977A1" w:rsidRDefault="008977A1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8977A1" w:rsidRDefault="008977A1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jc w:val="both"/>
      </w:pPr>
    </w:p>
    <w:p w:rsidR="008977A1" w:rsidRDefault="008977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8CE" w:rsidRDefault="004178CE"/>
    <w:sectPr w:rsidR="004178CE" w:rsidSect="008977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1"/>
    <w:rsid w:val="004178CE"/>
    <w:rsid w:val="00816D28"/>
    <w:rsid w:val="008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A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977A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977A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8977A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A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977A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977A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8977A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62E6FC695F203DE04374A491B3F7E20AE307CFEB7217E79FCE470948A78AEDA64A59327EB20F99AEF9D7EB505A344g671K" TargetMode="External"/><Relationship Id="rId18" Type="http://schemas.openxmlformats.org/officeDocument/2006/relationships/hyperlink" Target="consultantplus://offline/ref=3EC62E6FC695F203DE04374A491B3F7E20AE307CF9B72E757CFCE470948A78AEDA64A59327EB20F99AEF9D7EB505A344g671K" TargetMode="External"/><Relationship Id="rId26" Type="http://schemas.openxmlformats.org/officeDocument/2006/relationships/hyperlink" Target="consultantplus://offline/ref=3EC62E6FC695F203DE04374A491B3F7E20AE307CFEB525757DF3B97A9CD374ACDD6BFA9620FA20F899F19C7FAE0CF71727710FEBEB33DBE58D062154gE76K" TargetMode="External"/><Relationship Id="rId39" Type="http://schemas.openxmlformats.org/officeDocument/2006/relationships/hyperlink" Target="consultantplus://offline/ref=3EC62E6FC695F203DE04374A491B3F7E20AE307CFEB525757DF3B97A9CD374ACDD6BFA9620FA20F899F19C7CA30CF71727710FEBEB33DBE58D062154gE76K" TargetMode="External"/><Relationship Id="rId21" Type="http://schemas.openxmlformats.org/officeDocument/2006/relationships/hyperlink" Target="consultantplus://offline/ref=3EC62E6FC695F203DE04374A491B3F7E20AE307CF6B62E747DFCE470948A78AEDA64A59327EB20F99AEF9D7EB505A344g671K" TargetMode="External"/><Relationship Id="rId34" Type="http://schemas.openxmlformats.org/officeDocument/2006/relationships/hyperlink" Target="consultantplus://offline/ref=3EC62E6FC695F203DE04374A491B3F7E20AE307CFEB525757DF3B97A9CD374ACDD6BFA9620FA20F899F19C7EAA0CF71727710FEBEB33DBE58D062154gE76K" TargetMode="External"/><Relationship Id="rId42" Type="http://schemas.openxmlformats.org/officeDocument/2006/relationships/hyperlink" Target="consultantplus://offline/ref=3EC62E6FC695F203DE04374A491B3F7E20AE307CFEB525757DF3B97A9CD374ACDD6BFA9620FA20F899F19C7AAF0CF71727710FEBEB33DBE58D062154gE76K" TargetMode="External"/><Relationship Id="rId47" Type="http://schemas.openxmlformats.org/officeDocument/2006/relationships/hyperlink" Target="consultantplus://offline/ref=3EC62E6FC695F203DE0429475F77617A2CA76C73FBB02C2020A3BF2DC38372F99D2BFCC363BE2FFE91FAC82EEF52AE46603A03EAF62FDAE6g971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C62E6FC695F203DE04374A491B3F7E20AE307CFEB32E7E75FFB97A9CD374ACDD6BFA9620FA20F899F19C7FAE0CF71727710FEBEB33DBE58D062154gE7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62E6FC695F203DE04374A491B3F7E20AE307CFBB327757EFCE470948A78AEDA64A59327EB20F99AEF9D7EB505A344g671K" TargetMode="External"/><Relationship Id="rId29" Type="http://schemas.openxmlformats.org/officeDocument/2006/relationships/hyperlink" Target="consultantplus://offline/ref=3EC62E6FC695F203DE04374A491B3F7E20AE307CFEB425777FFEB97A9CD374ACDD6BFA9620FA20F899F4957BAE0CF71727710FEBEB33DBE58D062154gE76K" TargetMode="External"/><Relationship Id="rId11" Type="http://schemas.openxmlformats.org/officeDocument/2006/relationships/hyperlink" Target="consultantplus://offline/ref=3EC62E6FC695F203DE04374A491B3F7E20AE307CF6B920757CFCE470948A78AEDA64A59327EB20F99AEF9D7EB505A344g671K" TargetMode="External"/><Relationship Id="rId24" Type="http://schemas.openxmlformats.org/officeDocument/2006/relationships/hyperlink" Target="consultantplus://offline/ref=3EC62E6FC695F203DE04374A491B3F7E20AE307CFEB32E7E79F7B97A9CD374ACDD6BFA9620FA20F899F19C7FAE0CF71727710FEBEB33DBE58D062154gE76K" TargetMode="External"/><Relationship Id="rId32" Type="http://schemas.openxmlformats.org/officeDocument/2006/relationships/hyperlink" Target="consultantplus://offline/ref=3EC62E6FC695F203DE04374A491B3F7E20AE307CFEB32E7E79F7B97A9CD374ACDD6BFA9620FA20F899F19C7FA30CF71727710FEBEB33DBE58D062154gE76K" TargetMode="External"/><Relationship Id="rId37" Type="http://schemas.openxmlformats.org/officeDocument/2006/relationships/hyperlink" Target="consultantplus://offline/ref=3EC62E6FC695F203DE04374A491B3F7E20AE307CFEB422717DF5B97A9CD374ACDD6BFA9620FA20F899F19C7FAE0CF71727710FEBEB33DBE58D062154gE76K" TargetMode="External"/><Relationship Id="rId40" Type="http://schemas.openxmlformats.org/officeDocument/2006/relationships/hyperlink" Target="consultantplus://offline/ref=3EC62E6FC695F203DE04374A491B3F7E20AE307CFEB024717AF7B97A9CD374ACDD6BFA9620FA20F899F19C7EA80CF71727710FEBEB33DBE58D062154gE76K" TargetMode="External"/><Relationship Id="rId45" Type="http://schemas.openxmlformats.org/officeDocument/2006/relationships/hyperlink" Target="consultantplus://offline/ref=3EC62E6FC695F203DE04374A491B3F7E20AE307CFEB024717AF7B97A9CD374ACDD6BFA9620FA20F899F19C7EAD0CF71727710FEBEB33DBE58D062154gE76K" TargetMode="External"/><Relationship Id="rId5" Type="http://schemas.openxmlformats.org/officeDocument/2006/relationships/hyperlink" Target="consultantplus://offline/ref=3EC62E6FC695F203DE04374A491B3F7E20AE307CFEB024717AF7B97A9CD374ACDD6BFA9620FA20F899F19C7FAE0CF71727710FEBEB33DBE58D062154gE76K" TargetMode="External"/><Relationship Id="rId15" Type="http://schemas.openxmlformats.org/officeDocument/2006/relationships/hyperlink" Target="consultantplus://offline/ref=3EC62E6FC695F203DE04374A491B3F7E20AE307CFBB020767EFCE470948A78AEDA64A59327EB20F99AEF9D7EB505A344g671K" TargetMode="External"/><Relationship Id="rId23" Type="http://schemas.openxmlformats.org/officeDocument/2006/relationships/hyperlink" Target="consultantplus://offline/ref=3EC62E6FC695F203DE04374A491B3F7E20AE307CFEB024717AF7B97A9CD374ACDD6BFA9620FA20F899F19C7FAE0CF71727710FEBEB33DBE58D062154gE76K" TargetMode="External"/><Relationship Id="rId28" Type="http://schemas.openxmlformats.org/officeDocument/2006/relationships/hyperlink" Target="consultantplus://offline/ref=3EC62E6FC695F203DE04374A491B3F7E20AE307CFEB023757FF5B97A9CD374ACDD6BFA9632FA78F499F2827EAA19A14661g276K" TargetMode="External"/><Relationship Id="rId36" Type="http://schemas.openxmlformats.org/officeDocument/2006/relationships/hyperlink" Target="consultantplus://offline/ref=3EC62E6FC695F203DE04374A491B3F7E20AE307CFEB525757DF3B97A9CD374ACDD6BFA9620FA20F899F19C7DAF0CF71727710FEBEB33DBE58D062154gE76K" TargetMode="External"/><Relationship Id="rId49" Type="http://schemas.openxmlformats.org/officeDocument/2006/relationships/hyperlink" Target="consultantplus://offline/ref=3EC62E6FC695F203DE04374A491B3F7E20AE307CFEB525757DF3B97A9CD374ACDD6BFA9620FA20F899F19C79A80CF71727710FEBEB33DBE58D062154gE76K" TargetMode="External"/><Relationship Id="rId10" Type="http://schemas.openxmlformats.org/officeDocument/2006/relationships/hyperlink" Target="consultantplus://offline/ref=3EC62E6FC695F203DE04374A491B3F7E20AE307CFEB023757FF5B97A9CD374ACDD6BFA9632FA78F499F2827EAA19A14661g276K" TargetMode="External"/><Relationship Id="rId19" Type="http://schemas.openxmlformats.org/officeDocument/2006/relationships/hyperlink" Target="consultantplus://offline/ref=3EC62E6FC695F203DE04374A491B3F7E20AE307CF8B324727EFCE470948A78AEDA64A59327EB20F99AEF9D7EB505A344g671K" TargetMode="External"/><Relationship Id="rId31" Type="http://schemas.openxmlformats.org/officeDocument/2006/relationships/hyperlink" Target="consultantplus://offline/ref=3EC62E6FC695F203DE04374A491B3F7E20AE307CFEB32E7E79F7B97A9CD374ACDD6BFA9620FA20F899F19C7FAD0CF71727710FEBEB33DBE58D062154gE76K" TargetMode="External"/><Relationship Id="rId44" Type="http://schemas.openxmlformats.org/officeDocument/2006/relationships/hyperlink" Target="consultantplus://offline/ref=3EC62E6FC695F203DE04374A491B3F7E20AE307CFEB024717AF7B97A9CD374ACDD6BFA9620FA20F899F19C7EAE0CF71727710FEBEB33DBE58D062154gE7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2E6FC695F203DE04374A491B3F7E20AE307CFEB422717DF5B97A9CD374ACDD6BFA9620FA20F899F19C7FAE0CF71727710FEBEB33DBE58D062154gE76K" TargetMode="External"/><Relationship Id="rId14" Type="http://schemas.openxmlformats.org/officeDocument/2006/relationships/hyperlink" Target="consultantplus://offline/ref=3EC62E6FC695F203DE04374A491B3F7E20AE307CFDB0207674FCE470948A78AEDA64A59327EB20F99AEF9D7EB505A344g671K" TargetMode="External"/><Relationship Id="rId22" Type="http://schemas.openxmlformats.org/officeDocument/2006/relationships/hyperlink" Target="consultantplus://offline/ref=3EC62E6FC695F203DE04374A491B3F7E20AE307CF6B9217179FCE470948A78AEDA64A59327EB20F99AEF9D7EB505A344g671K" TargetMode="External"/><Relationship Id="rId27" Type="http://schemas.openxmlformats.org/officeDocument/2006/relationships/hyperlink" Target="consultantplus://offline/ref=3EC62E6FC695F203DE04374A491B3F7E20AE307CFEB422717DF5B97A9CD374ACDD6BFA9620FA20F899F19C7FAE0CF71727710FEBEB33DBE58D062154gE76K" TargetMode="External"/><Relationship Id="rId30" Type="http://schemas.openxmlformats.org/officeDocument/2006/relationships/hyperlink" Target="consultantplus://offline/ref=3EC62E6FC695F203DE04374A491B3F7E20AE307CFEB525757DF3B97A9CD374ACDD6BFA9620FA20F899F19C7FAD0CF71727710FEBEB33DBE58D062154gE76K" TargetMode="External"/><Relationship Id="rId35" Type="http://schemas.openxmlformats.org/officeDocument/2006/relationships/hyperlink" Target="consultantplus://offline/ref=3EC62E6FC695F203DE04374A491B3F7E20AE307CFEB525757DF3B97A9CD374ACDD6BFA9620FA20F899F19C7EAC0CF71727710FEBEB33DBE58D062154gE76K" TargetMode="External"/><Relationship Id="rId43" Type="http://schemas.openxmlformats.org/officeDocument/2006/relationships/hyperlink" Target="consultantplus://offline/ref=3EC62E6FC695F203DE04374A491B3F7E20AE307CFEB525757DF3B97A9CD374ACDD6BFA9620FA20F899F19C79AB0CF71727710FEBEB33DBE58D062154gE76K" TargetMode="External"/><Relationship Id="rId48" Type="http://schemas.openxmlformats.org/officeDocument/2006/relationships/hyperlink" Target="consultantplus://offline/ref=3EC62E6FC695F203DE04374A491B3F7E20AE307CFEB525757DF3B97A9CD374ACDD6BFA9620FA20F899F19C79A90CF71727710FEBEB33DBE58D062154gE76K" TargetMode="External"/><Relationship Id="rId8" Type="http://schemas.openxmlformats.org/officeDocument/2006/relationships/hyperlink" Target="consultantplus://offline/ref=3EC62E6FC695F203DE04374A491B3F7E20AE307CFEB525757DF3B97A9CD374ACDD6BFA9620FA20F899F19C7FAE0CF71727710FEBEB33DBE58D062154gE76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C62E6FC695F203DE04374A491B3F7E20AE307CF8B3237575FCE470948A78AEDA64A59327EB20F99AEF9D7EB505A344g671K" TargetMode="External"/><Relationship Id="rId17" Type="http://schemas.openxmlformats.org/officeDocument/2006/relationships/hyperlink" Target="consultantplus://offline/ref=3EC62E6FC695F203DE04374A491B3F7E20AE307CF9B223707BFCE470948A78AEDA64A59327EB20F99AEF9D7EB505A344g671K" TargetMode="External"/><Relationship Id="rId25" Type="http://schemas.openxmlformats.org/officeDocument/2006/relationships/hyperlink" Target="consultantplus://offline/ref=3EC62E6FC695F203DE04374A491B3F7E20AE307CFEB32E7E75FFB97A9CD374ACDD6BFA9620FA20F899F19C7FAE0CF71727710FEBEB33DBE58D062154gE76K" TargetMode="External"/><Relationship Id="rId33" Type="http://schemas.openxmlformats.org/officeDocument/2006/relationships/hyperlink" Target="consultantplus://offline/ref=3EC62E6FC695F203DE04374A491B3F7E20AE307CFEB525757DF3B97A9CD374ACDD6BFA9620FA20F899F19C7FA30CF71727710FEBEB33DBE58D062154gE76K" TargetMode="External"/><Relationship Id="rId38" Type="http://schemas.openxmlformats.org/officeDocument/2006/relationships/hyperlink" Target="consultantplus://offline/ref=3EC62E6FC695F203DE04374A491B3F7E20AE307CFEB525757DF3B97A9CD374ACDD6BFA9620FA20F899F19C7CAA0CF71727710FEBEB33DBE58D062154gE76K" TargetMode="External"/><Relationship Id="rId46" Type="http://schemas.openxmlformats.org/officeDocument/2006/relationships/hyperlink" Target="consultantplus://offline/ref=3EC62E6FC695F203DE04374A491B3F7E20AE307CFEB525757DF3B97A9CD374ACDD6BFA9620FA20F899F19C79AF0CF71727710FEBEB33DBE58D062154gE76K" TargetMode="External"/><Relationship Id="rId20" Type="http://schemas.openxmlformats.org/officeDocument/2006/relationships/hyperlink" Target="consultantplus://offline/ref=3EC62E6FC695F203DE04374A491B3F7E20AE307CF6B62E7579FCE470948A78AEDA64A59327EB20F99AEF9D7EB505A344g671K" TargetMode="External"/><Relationship Id="rId41" Type="http://schemas.openxmlformats.org/officeDocument/2006/relationships/hyperlink" Target="consultantplus://offline/ref=3EC62E6FC695F203DE04374A491B3F7E20AE307CFEB32E7E75FFB97A9CD374ACDD6BFA9620FA20F899F19C7FA30CF71727710FEBEB33DBE58D062154gE7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2E6FC695F203DE04374A491B3F7E20AE307CFEB32E7E79F7B97A9CD374ACDD6BFA9620FA20F899F19C7FAE0CF71727710FEBEB33DBE58D062154gE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gcheb_delo</dc:creator>
  <cp:lastModifiedBy>gcheb_pressa8</cp:lastModifiedBy>
  <cp:revision>2</cp:revision>
  <dcterms:created xsi:type="dcterms:W3CDTF">2022-11-03T11:08:00Z</dcterms:created>
  <dcterms:modified xsi:type="dcterms:W3CDTF">2022-11-03T11:08:00Z</dcterms:modified>
</cp:coreProperties>
</file>