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F6395A" w:rsidRPr="00F6395A" w:rsidTr="003054D4">
        <w:trPr>
          <w:trHeight w:val="1363"/>
        </w:trPr>
        <w:tc>
          <w:tcPr>
            <w:tcW w:w="3303" w:type="dxa"/>
          </w:tcPr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bookmarkStart w:id="0" w:name="OLE_LINK1"/>
            <w:bookmarkStart w:id="1" w:name="OLE_LINK2"/>
            <w:bookmarkStart w:id="2" w:name="_GoBack"/>
            <w:bookmarkEnd w:id="2"/>
            <w:proofErr w:type="spellStart"/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>Чăваш</w:t>
            </w:r>
            <w:proofErr w:type="spellEnd"/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 xml:space="preserve"> Республики</w:t>
            </w:r>
          </w:p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proofErr w:type="spellStart"/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>Шупашкар</w:t>
            </w:r>
            <w:proofErr w:type="spellEnd"/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 xml:space="preserve"> хула</w:t>
            </w:r>
          </w:p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proofErr w:type="spellStart"/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>Администрацийě</w:t>
            </w:r>
            <w:proofErr w:type="spellEnd"/>
          </w:p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</w:p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F6395A">
              <w:rPr>
                <w:rFonts w:eastAsia="Times New Roman"/>
                <w:b/>
                <w:noProof/>
                <w:kern w:val="0"/>
                <w:szCs w:val="20"/>
                <w:lang w:eastAsia="ru-RU"/>
              </w:rPr>
              <w:drawing>
                <wp:inline distT="0" distB="0" distL="0" distR="0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>Чувашская Республика</w:t>
            </w:r>
          </w:p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>Администрация</w:t>
            </w:r>
          </w:p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>города Чебоксары</w:t>
            </w:r>
          </w:p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</w:p>
          <w:p w:rsidR="00F6395A" w:rsidRPr="00F6395A" w:rsidRDefault="00F6395A" w:rsidP="00F6395A">
            <w:pPr>
              <w:pStyle w:val="a4"/>
              <w:suppressAutoHyphens w:val="0"/>
              <w:spacing w:after="0" w:line="100" w:lineRule="atLeast"/>
              <w:ind w:right="49"/>
              <w:jc w:val="center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F6395A">
              <w:rPr>
                <w:rFonts w:eastAsia="Times New Roman"/>
                <w:b/>
                <w:kern w:val="0"/>
                <w:szCs w:val="20"/>
                <w:lang w:eastAsia="ru-RU"/>
              </w:rPr>
              <w:t>РАСПОРЯЖЕНИЕ</w:t>
            </w:r>
          </w:p>
        </w:tc>
      </w:tr>
    </w:tbl>
    <w:p w:rsidR="00F6395A" w:rsidRPr="00F6395A" w:rsidRDefault="00F6395A" w:rsidP="00F6395A">
      <w:pPr>
        <w:pStyle w:val="a4"/>
        <w:suppressAutoHyphens w:val="0"/>
        <w:spacing w:after="0" w:line="100" w:lineRule="atLeast"/>
        <w:ind w:right="49"/>
        <w:jc w:val="center"/>
        <w:rPr>
          <w:rFonts w:eastAsia="Times New Roman"/>
          <w:b/>
          <w:kern w:val="0"/>
          <w:szCs w:val="20"/>
          <w:lang w:eastAsia="ru-RU"/>
        </w:rPr>
      </w:pPr>
      <w:r w:rsidRPr="00F6395A">
        <w:rPr>
          <w:rFonts w:eastAsia="Times New Roman"/>
          <w:b/>
          <w:kern w:val="0"/>
          <w:szCs w:val="20"/>
          <w:lang w:eastAsia="ru-RU"/>
        </w:rPr>
        <w:tab/>
      </w:r>
    </w:p>
    <w:p w:rsidR="00F6395A" w:rsidRPr="00F6395A" w:rsidRDefault="00F6395A" w:rsidP="00F6395A">
      <w:pPr>
        <w:pStyle w:val="a4"/>
        <w:suppressAutoHyphens w:val="0"/>
        <w:spacing w:after="0" w:line="100" w:lineRule="atLeast"/>
        <w:ind w:right="49"/>
        <w:jc w:val="center"/>
        <w:rPr>
          <w:rFonts w:eastAsia="Times New Roman"/>
          <w:kern w:val="0"/>
          <w:sz w:val="28"/>
          <w:szCs w:val="20"/>
          <w:lang w:eastAsia="ru-RU"/>
        </w:rPr>
      </w:pPr>
      <w:r>
        <w:rPr>
          <w:rFonts w:eastAsia="Times New Roman"/>
          <w:kern w:val="0"/>
          <w:sz w:val="28"/>
          <w:szCs w:val="20"/>
          <w:lang w:eastAsia="ru-RU"/>
        </w:rPr>
        <w:t>16</w:t>
      </w:r>
      <w:r w:rsidRPr="00F6395A">
        <w:rPr>
          <w:rFonts w:eastAsia="Times New Roman"/>
          <w:kern w:val="0"/>
          <w:sz w:val="28"/>
          <w:szCs w:val="20"/>
          <w:lang w:eastAsia="ru-RU"/>
        </w:rPr>
        <w:t>.0</w:t>
      </w:r>
      <w:r>
        <w:rPr>
          <w:rFonts w:eastAsia="Times New Roman"/>
          <w:kern w:val="0"/>
          <w:sz w:val="28"/>
          <w:szCs w:val="20"/>
          <w:lang w:eastAsia="ru-RU"/>
        </w:rPr>
        <w:t>7</w:t>
      </w:r>
      <w:r w:rsidRPr="00F6395A">
        <w:rPr>
          <w:rFonts w:eastAsia="Times New Roman"/>
          <w:kern w:val="0"/>
          <w:sz w:val="28"/>
          <w:szCs w:val="20"/>
          <w:lang w:eastAsia="ru-RU"/>
        </w:rPr>
        <w:t xml:space="preserve">.2019 № </w:t>
      </w:r>
      <w:r>
        <w:rPr>
          <w:rFonts w:eastAsia="Times New Roman"/>
          <w:kern w:val="0"/>
          <w:sz w:val="28"/>
          <w:szCs w:val="20"/>
          <w:lang w:eastAsia="ru-RU"/>
        </w:rPr>
        <w:t>283</w:t>
      </w:r>
      <w:r w:rsidRPr="00F6395A">
        <w:rPr>
          <w:rFonts w:eastAsia="Times New Roman"/>
          <w:kern w:val="0"/>
          <w:sz w:val="28"/>
          <w:szCs w:val="20"/>
          <w:lang w:eastAsia="ru-RU"/>
        </w:rPr>
        <w:t xml:space="preserve"> -</w:t>
      </w:r>
      <w:proofErr w:type="gramStart"/>
      <w:r w:rsidRPr="00F6395A">
        <w:rPr>
          <w:rFonts w:eastAsia="Times New Roman"/>
          <w:kern w:val="0"/>
          <w:sz w:val="28"/>
          <w:szCs w:val="20"/>
          <w:lang w:eastAsia="ru-RU"/>
        </w:rPr>
        <w:t>р</w:t>
      </w:r>
      <w:bookmarkEnd w:id="0"/>
      <w:bookmarkEnd w:id="1"/>
      <w:proofErr w:type="gramEnd"/>
    </w:p>
    <w:p w:rsidR="00EF287D" w:rsidRDefault="00EF287D" w:rsidP="00F3003E">
      <w:pPr>
        <w:pStyle w:val="a4"/>
        <w:spacing w:after="0"/>
        <w:rPr>
          <w:sz w:val="28"/>
          <w:szCs w:val="28"/>
        </w:rPr>
      </w:pPr>
    </w:p>
    <w:p w:rsidR="00A44626" w:rsidRPr="00510A17" w:rsidRDefault="00F3003E" w:rsidP="00A95B51">
      <w:pPr>
        <w:pStyle w:val="a4"/>
        <w:spacing w:after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A44626">
        <w:rPr>
          <w:sz w:val="28"/>
          <w:szCs w:val="28"/>
        </w:rPr>
        <w:t>к</w:t>
      </w:r>
      <w:r w:rsidR="00A44626" w:rsidRPr="00A44626">
        <w:rPr>
          <w:sz w:val="28"/>
          <w:szCs w:val="28"/>
        </w:rPr>
        <w:t>лючевы</w:t>
      </w:r>
      <w:r w:rsidR="00A44626">
        <w:rPr>
          <w:sz w:val="28"/>
          <w:szCs w:val="28"/>
        </w:rPr>
        <w:t>х</w:t>
      </w:r>
      <w:r w:rsidR="00A44626" w:rsidRPr="00A44626">
        <w:rPr>
          <w:sz w:val="28"/>
          <w:szCs w:val="28"/>
        </w:rPr>
        <w:t xml:space="preserve"> показател</w:t>
      </w:r>
      <w:r w:rsidR="00A44626">
        <w:rPr>
          <w:sz w:val="28"/>
          <w:szCs w:val="28"/>
        </w:rPr>
        <w:t>ей</w:t>
      </w:r>
      <w:r w:rsidR="00A44626" w:rsidRPr="00A44626">
        <w:rPr>
          <w:sz w:val="28"/>
          <w:szCs w:val="28"/>
        </w:rPr>
        <w:t xml:space="preserve"> эффективности функционирования антимонопольного </w:t>
      </w:r>
      <w:proofErr w:type="spellStart"/>
      <w:r w:rsidR="00A44626" w:rsidRPr="00A44626">
        <w:rPr>
          <w:sz w:val="28"/>
          <w:szCs w:val="28"/>
        </w:rPr>
        <w:t>комплаенса</w:t>
      </w:r>
      <w:proofErr w:type="spellEnd"/>
      <w:r w:rsidR="00A44626" w:rsidRPr="00A44626">
        <w:rPr>
          <w:sz w:val="28"/>
          <w:szCs w:val="28"/>
        </w:rPr>
        <w:t xml:space="preserve"> в администрации города Чебоксары</w:t>
      </w:r>
    </w:p>
    <w:p w:rsidR="00E6697B" w:rsidRDefault="00E6697B" w:rsidP="00E6697B">
      <w:pPr>
        <w:pStyle w:val="a4"/>
        <w:spacing w:after="0"/>
        <w:jc w:val="center"/>
        <w:rPr>
          <w:sz w:val="28"/>
          <w:szCs w:val="28"/>
        </w:rPr>
      </w:pPr>
    </w:p>
    <w:p w:rsidR="00E6697B" w:rsidRDefault="00E6697B" w:rsidP="00E6697B">
      <w:pPr>
        <w:pStyle w:val="a4"/>
        <w:spacing w:after="0"/>
        <w:jc w:val="center"/>
        <w:rPr>
          <w:sz w:val="28"/>
          <w:szCs w:val="28"/>
        </w:rPr>
      </w:pPr>
    </w:p>
    <w:p w:rsidR="00E6697B" w:rsidRPr="00F7300D" w:rsidRDefault="00F3003E" w:rsidP="00F95770">
      <w:pPr>
        <w:pStyle w:val="a4"/>
        <w:spacing w:after="0" w:line="360" w:lineRule="auto"/>
        <w:ind w:firstLine="705"/>
        <w:jc w:val="both"/>
        <w:rPr>
          <w:rFonts w:eastAsia="Calibri"/>
          <w:spacing w:val="-4"/>
          <w:kern w:val="0"/>
          <w:sz w:val="28"/>
          <w:szCs w:val="28"/>
        </w:rPr>
      </w:pPr>
      <w:proofErr w:type="gramStart"/>
      <w:r>
        <w:rPr>
          <w:rFonts w:eastAsia="Calibri"/>
          <w:kern w:val="0"/>
          <w:sz w:val="28"/>
          <w:szCs w:val="28"/>
        </w:rPr>
        <w:t xml:space="preserve">В соответствии с </w:t>
      </w:r>
      <w:r w:rsidR="006C7183">
        <w:rPr>
          <w:rFonts w:eastAsia="Calibri"/>
          <w:kern w:val="0"/>
          <w:sz w:val="28"/>
          <w:szCs w:val="28"/>
        </w:rPr>
        <w:t xml:space="preserve">разделом </w:t>
      </w:r>
      <w:r w:rsidR="006C7183">
        <w:rPr>
          <w:rFonts w:eastAsia="Calibri"/>
          <w:kern w:val="0"/>
          <w:sz w:val="28"/>
          <w:szCs w:val="28"/>
          <w:lang w:val="en-US"/>
        </w:rPr>
        <w:t>VI</w:t>
      </w:r>
      <w:r>
        <w:rPr>
          <w:rFonts w:eastAsia="Calibri"/>
          <w:kern w:val="0"/>
          <w:sz w:val="28"/>
          <w:szCs w:val="28"/>
        </w:rPr>
        <w:t xml:space="preserve"> </w:t>
      </w:r>
      <w:r w:rsidRPr="000922DE">
        <w:rPr>
          <w:rFonts w:eastAsia="Times New Roman"/>
          <w:sz w:val="28"/>
          <w:szCs w:val="28"/>
          <w:lang w:eastAsia="ru-RU"/>
        </w:rPr>
        <w:t>Положени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0922DE">
        <w:rPr>
          <w:rFonts w:eastAsia="Times New Roman"/>
          <w:sz w:val="28"/>
          <w:szCs w:val="28"/>
          <w:lang w:eastAsia="ru-RU"/>
        </w:rPr>
        <w:t xml:space="preserve"> об организации в</w:t>
      </w:r>
      <w:r w:rsidR="00F95770">
        <w:rPr>
          <w:rFonts w:eastAsia="Times New Roman"/>
          <w:sz w:val="28"/>
          <w:szCs w:val="28"/>
          <w:lang w:eastAsia="ru-RU"/>
        </w:rPr>
        <w:t> </w:t>
      </w:r>
      <w:r w:rsidRPr="000922DE">
        <w:rPr>
          <w:rFonts w:eastAsia="Times New Roman"/>
          <w:sz w:val="28"/>
          <w:szCs w:val="28"/>
          <w:lang w:eastAsia="ru-RU"/>
        </w:rPr>
        <w:t>администрации города Чебоксары системы внутреннего обеспечения соответствия требованиям антимонопольного законодательства</w:t>
      </w:r>
      <w:r w:rsidRPr="000922DE">
        <w:rPr>
          <w:rFonts w:eastAsia="Times New Roman" w:cs="Calibri"/>
          <w:szCs w:val="20"/>
          <w:lang w:eastAsia="ru-RU"/>
        </w:rPr>
        <w:t xml:space="preserve"> </w:t>
      </w:r>
      <w:r w:rsidRPr="000922DE">
        <w:rPr>
          <w:rFonts w:eastAsia="Times New Roman"/>
          <w:sz w:val="28"/>
          <w:szCs w:val="28"/>
          <w:lang w:eastAsia="ru-RU"/>
        </w:rPr>
        <w:t>(антимонопольно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0922D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922DE">
        <w:rPr>
          <w:rFonts w:eastAsia="Times New Roman"/>
          <w:sz w:val="28"/>
          <w:szCs w:val="28"/>
          <w:lang w:eastAsia="ru-RU"/>
        </w:rPr>
        <w:t>комплаенс</w:t>
      </w:r>
      <w:r>
        <w:rPr>
          <w:rFonts w:eastAsia="Times New Roman"/>
          <w:sz w:val="28"/>
          <w:szCs w:val="28"/>
          <w:lang w:eastAsia="ru-RU"/>
        </w:rPr>
        <w:t>а</w:t>
      </w:r>
      <w:proofErr w:type="spellEnd"/>
      <w:r w:rsidRPr="000922DE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, утвержденного</w:t>
      </w:r>
      <w:r>
        <w:rPr>
          <w:sz w:val="28"/>
          <w:szCs w:val="28"/>
        </w:rPr>
        <w:t xml:space="preserve"> </w:t>
      </w:r>
      <w:r w:rsidRPr="00510A1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10A17">
        <w:rPr>
          <w:sz w:val="28"/>
          <w:szCs w:val="28"/>
        </w:rPr>
        <w:t xml:space="preserve"> администрации города Чебоксары </w:t>
      </w:r>
      <w:r>
        <w:rPr>
          <w:sz w:val="28"/>
          <w:szCs w:val="28"/>
        </w:rPr>
        <w:t xml:space="preserve">от </w:t>
      </w:r>
      <w:r w:rsidRPr="00BE29AB">
        <w:rPr>
          <w:sz w:val="28"/>
          <w:szCs w:val="28"/>
        </w:rPr>
        <w:t>13.05.2019 № 982</w:t>
      </w:r>
      <w:r w:rsidR="00D03BC6">
        <w:rPr>
          <w:sz w:val="28"/>
          <w:szCs w:val="28"/>
        </w:rPr>
        <w:t xml:space="preserve">, </w:t>
      </w:r>
      <w:r w:rsidR="00D03BC6" w:rsidRPr="00D03BC6">
        <w:rPr>
          <w:sz w:val="28"/>
          <w:szCs w:val="28"/>
        </w:rPr>
        <w:t xml:space="preserve">с распоряжением Правительства Российской Федерации от 18.10.2018 </w:t>
      </w:r>
      <w:r w:rsidR="00D03BC6">
        <w:rPr>
          <w:sz w:val="28"/>
          <w:szCs w:val="28"/>
        </w:rPr>
        <w:t>№</w:t>
      </w:r>
      <w:r w:rsidR="00D03BC6" w:rsidRPr="00D03BC6">
        <w:rPr>
          <w:sz w:val="28"/>
          <w:szCs w:val="28"/>
        </w:rPr>
        <w:t xml:space="preserve"> 2258-р </w:t>
      </w:r>
      <w:r w:rsidR="00D03BC6">
        <w:rPr>
          <w:sz w:val="28"/>
          <w:szCs w:val="28"/>
        </w:rPr>
        <w:t>«</w:t>
      </w:r>
      <w:r w:rsidR="00D03BC6" w:rsidRPr="00D03BC6">
        <w:rPr>
          <w:sz w:val="28"/>
          <w:szCs w:val="28"/>
        </w:rPr>
        <w:t>Об</w:t>
      </w:r>
      <w:r w:rsidR="00F7300D">
        <w:rPr>
          <w:sz w:val="28"/>
          <w:szCs w:val="28"/>
        </w:rPr>
        <w:t> </w:t>
      </w:r>
      <w:r w:rsidR="00D03BC6" w:rsidRPr="00D03BC6">
        <w:rPr>
          <w:sz w:val="28"/>
          <w:szCs w:val="28"/>
        </w:rPr>
        <w:t>утверждении методических рекомендаций по созданию и организации федеральными органами исполнительной власти системы внутреннего</w:t>
      </w:r>
      <w:proofErr w:type="gramEnd"/>
      <w:r w:rsidR="00D03BC6" w:rsidRPr="00D03BC6">
        <w:rPr>
          <w:sz w:val="28"/>
          <w:szCs w:val="28"/>
        </w:rPr>
        <w:t xml:space="preserve"> </w:t>
      </w:r>
      <w:r w:rsidR="00D03BC6" w:rsidRPr="00F7300D">
        <w:rPr>
          <w:spacing w:val="-4"/>
          <w:sz w:val="28"/>
          <w:szCs w:val="28"/>
        </w:rPr>
        <w:t>обеспечения соответствия требованиям антимонопольного законодательства»</w:t>
      </w:r>
      <w:r w:rsidRPr="00F7300D">
        <w:rPr>
          <w:rFonts w:eastAsia="Calibri"/>
          <w:spacing w:val="-4"/>
          <w:kern w:val="0"/>
          <w:sz w:val="28"/>
          <w:szCs w:val="28"/>
        </w:rPr>
        <w:t>:</w:t>
      </w:r>
    </w:p>
    <w:p w:rsidR="007D229A" w:rsidRDefault="00F3003E" w:rsidP="007D229A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eastAsia="Calibri"/>
          <w:kern w:val="0"/>
          <w:sz w:val="28"/>
          <w:szCs w:val="28"/>
        </w:rPr>
      </w:pPr>
      <w:r w:rsidRPr="00333EA9">
        <w:rPr>
          <w:rFonts w:eastAsia="Calibri"/>
          <w:kern w:val="0"/>
          <w:sz w:val="28"/>
          <w:szCs w:val="28"/>
        </w:rPr>
        <w:t>Утвердить</w:t>
      </w:r>
      <w:r w:rsidR="007D229A">
        <w:rPr>
          <w:rFonts w:eastAsia="Calibri"/>
          <w:kern w:val="0"/>
          <w:sz w:val="28"/>
          <w:szCs w:val="28"/>
        </w:rPr>
        <w:t>:</w:t>
      </w:r>
    </w:p>
    <w:p w:rsidR="00F3003E" w:rsidRDefault="00EF287D" w:rsidP="00AD508F">
      <w:pPr>
        <w:pStyle w:val="a4"/>
        <w:tabs>
          <w:tab w:val="left" w:pos="0"/>
        </w:tabs>
        <w:spacing w:after="0" w:line="360" w:lineRule="auto"/>
        <w:ind w:firstLine="709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1.1. </w:t>
      </w:r>
      <w:r w:rsidR="007D229A">
        <w:rPr>
          <w:rFonts w:eastAsia="Calibri"/>
          <w:kern w:val="0"/>
          <w:sz w:val="28"/>
          <w:szCs w:val="28"/>
        </w:rPr>
        <w:t>К</w:t>
      </w:r>
      <w:r w:rsidR="006C7183" w:rsidRPr="00333EA9">
        <w:rPr>
          <w:rFonts w:eastAsia="Calibri"/>
          <w:kern w:val="0"/>
          <w:sz w:val="28"/>
          <w:szCs w:val="28"/>
        </w:rPr>
        <w:t>лючевы</w:t>
      </w:r>
      <w:r w:rsidR="00333EA9" w:rsidRPr="00333EA9">
        <w:rPr>
          <w:rFonts w:eastAsia="Calibri"/>
          <w:kern w:val="0"/>
          <w:sz w:val="28"/>
          <w:szCs w:val="28"/>
        </w:rPr>
        <w:t>е</w:t>
      </w:r>
      <w:r w:rsidR="006C7183" w:rsidRPr="00333EA9">
        <w:rPr>
          <w:rFonts w:eastAsia="Calibri"/>
          <w:kern w:val="0"/>
          <w:sz w:val="28"/>
          <w:szCs w:val="28"/>
        </w:rPr>
        <w:t xml:space="preserve"> показател</w:t>
      </w:r>
      <w:r w:rsidR="00333EA9" w:rsidRPr="00333EA9">
        <w:rPr>
          <w:rFonts w:eastAsia="Calibri"/>
          <w:kern w:val="0"/>
          <w:sz w:val="28"/>
          <w:szCs w:val="28"/>
        </w:rPr>
        <w:t>и</w:t>
      </w:r>
      <w:r w:rsidR="006C7183" w:rsidRPr="00333EA9">
        <w:rPr>
          <w:rFonts w:eastAsia="Calibri"/>
          <w:kern w:val="0"/>
          <w:sz w:val="28"/>
          <w:szCs w:val="28"/>
        </w:rPr>
        <w:t xml:space="preserve"> эффективности функционирования антимонопольного </w:t>
      </w:r>
      <w:proofErr w:type="spellStart"/>
      <w:r w:rsidR="006C7183" w:rsidRPr="00333EA9">
        <w:rPr>
          <w:rFonts w:eastAsia="Calibri"/>
          <w:kern w:val="0"/>
          <w:sz w:val="28"/>
          <w:szCs w:val="28"/>
        </w:rPr>
        <w:t>комплаенса</w:t>
      </w:r>
      <w:proofErr w:type="spellEnd"/>
      <w:r w:rsidR="006C7183" w:rsidRPr="00333EA9">
        <w:rPr>
          <w:rFonts w:eastAsia="Calibri"/>
          <w:kern w:val="0"/>
          <w:sz w:val="28"/>
          <w:szCs w:val="28"/>
        </w:rPr>
        <w:t xml:space="preserve"> в администрации города Чебоксары </w:t>
      </w:r>
      <w:r w:rsidR="0091217C" w:rsidRPr="00333EA9">
        <w:rPr>
          <w:rFonts w:eastAsia="Calibri"/>
          <w:kern w:val="0"/>
          <w:sz w:val="28"/>
          <w:szCs w:val="28"/>
        </w:rPr>
        <w:t>(Приложение</w:t>
      </w:r>
      <w:r w:rsidR="007D229A">
        <w:rPr>
          <w:rFonts w:eastAsia="Calibri"/>
          <w:kern w:val="0"/>
          <w:sz w:val="28"/>
          <w:szCs w:val="28"/>
        </w:rPr>
        <w:t xml:space="preserve"> </w:t>
      </w:r>
      <w:r w:rsidR="0098576A">
        <w:rPr>
          <w:rFonts w:eastAsia="Calibri"/>
          <w:kern w:val="0"/>
          <w:sz w:val="28"/>
          <w:szCs w:val="28"/>
        </w:rPr>
        <w:t xml:space="preserve">№ </w:t>
      </w:r>
      <w:r w:rsidR="007D229A">
        <w:rPr>
          <w:rFonts w:eastAsia="Calibri"/>
          <w:kern w:val="0"/>
          <w:sz w:val="28"/>
          <w:szCs w:val="28"/>
        </w:rPr>
        <w:t>1</w:t>
      </w:r>
      <w:r w:rsidR="0091217C" w:rsidRPr="00333EA9">
        <w:rPr>
          <w:rFonts w:eastAsia="Calibri"/>
          <w:kern w:val="0"/>
          <w:sz w:val="28"/>
          <w:szCs w:val="28"/>
        </w:rPr>
        <w:t>)</w:t>
      </w:r>
      <w:r w:rsidR="00F3003E" w:rsidRPr="00333EA9">
        <w:rPr>
          <w:rFonts w:eastAsia="Calibri"/>
          <w:kern w:val="0"/>
          <w:sz w:val="28"/>
          <w:szCs w:val="28"/>
        </w:rPr>
        <w:t>.</w:t>
      </w:r>
    </w:p>
    <w:p w:rsidR="007D229A" w:rsidRPr="00333EA9" w:rsidRDefault="00EF287D" w:rsidP="00AD508F">
      <w:pPr>
        <w:pStyle w:val="a4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7D229A" w:rsidRPr="007D229A">
        <w:rPr>
          <w:sz w:val="28"/>
          <w:szCs w:val="28"/>
        </w:rPr>
        <w:t xml:space="preserve">Методику расчета ключевых показателей эффективности функционирования в </w:t>
      </w:r>
      <w:r w:rsidR="007D229A" w:rsidRPr="00333EA9">
        <w:rPr>
          <w:rFonts w:eastAsia="Calibri"/>
          <w:kern w:val="0"/>
          <w:sz w:val="28"/>
          <w:szCs w:val="28"/>
        </w:rPr>
        <w:t xml:space="preserve">администрации города Чебоксары </w:t>
      </w:r>
      <w:r w:rsidR="007D229A" w:rsidRPr="007D229A">
        <w:rPr>
          <w:sz w:val="28"/>
          <w:szCs w:val="28"/>
        </w:rPr>
        <w:t xml:space="preserve">антимонопольного </w:t>
      </w:r>
      <w:proofErr w:type="spellStart"/>
      <w:r w:rsidR="007D229A" w:rsidRPr="007D229A">
        <w:rPr>
          <w:sz w:val="28"/>
          <w:szCs w:val="28"/>
        </w:rPr>
        <w:t>комплаенса</w:t>
      </w:r>
      <w:proofErr w:type="spellEnd"/>
      <w:r w:rsidR="007D229A">
        <w:rPr>
          <w:sz w:val="28"/>
          <w:szCs w:val="28"/>
        </w:rPr>
        <w:t xml:space="preserve"> </w:t>
      </w:r>
      <w:r w:rsidR="007D229A" w:rsidRPr="00333EA9">
        <w:rPr>
          <w:rFonts w:eastAsia="Calibri"/>
          <w:kern w:val="0"/>
          <w:sz w:val="28"/>
          <w:szCs w:val="28"/>
        </w:rPr>
        <w:t>(Приложение</w:t>
      </w:r>
      <w:r w:rsidR="0098576A">
        <w:rPr>
          <w:rFonts w:eastAsia="Calibri"/>
          <w:kern w:val="0"/>
          <w:sz w:val="28"/>
          <w:szCs w:val="28"/>
        </w:rPr>
        <w:t xml:space="preserve"> №</w:t>
      </w:r>
      <w:r w:rsidR="007D229A">
        <w:rPr>
          <w:rFonts w:eastAsia="Calibri"/>
          <w:kern w:val="0"/>
          <w:sz w:val="28"/>
          <w:szCs w:val="28"/>
        </w:rPr>
        <w:t xml:space="preserve"> 2</w:t>
      </w:r>
      <w:r w:rsidR="007D229A" w:rsidRPr="00333EA9">
        <w:rPr>
          <w:rFonts w:eastAsia="Calibri"/>
          <w:kern w:val="0"/>
          <w:sz w:val="28"/>
          <w:szCs w:val="28"/>
        </w:rPr>
        <w:t>)</w:t>
      </w:r>
      <w:r w:rsidR="007D229A">
        <w:rPr>
          <w:rFonts w:eastAsia="Calibri"/>
          <w:kern w:val="0"/>
          <w:sz w:val="28"/>
          <w:szCs w:val="28"/>
        </w:rPr>
        <w:t>.</w:t>
      </w:r>
    </w:p>
    <w:p w:rsidR="00F3003E" w:rsidRDefault="00F3003E" w:rsidP="00F30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>2</w:t>
      </w:r>
      <w:r w:rsidRPr="000922DE">
        <w:rPr>
          <w:rFonts w:ascii="Times New Roman" w:eastAsia="SimSun" w:hAnsi="Times New Roman"/>
          <w:kern w:val="3"/>
          <w:sz w:val="28"/>
          <w:szCs w:val="28"/>
        </w:rPr>
        <w:t xml:space="preserve">. Настоящее распоряжение вступает в силу со дня его </w:t>
      </w:r>
      <w:r>
        <w:rPr>
          <w:rFonts w:ascii="Times New Roman" w:eastAsia="SimSun" w:hAnsi="Times New Roman"/>
          <w:kern w:val="3"/>
          <w:sz w:val="28"/>
          <w:szCs w:val="28"/>
        </w:rPr>
        <w:t>подписания</w:t>
      </w:r>
      <w:r w:rsidRPr="000922DE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8A318A" w:rsidRPr="000922DE" w:rsidRDefault="00EF287D" w:rsidP="008A318A">
      <w:pPr>
        <w:pStyle w:val="ConsPlusNormal"/>
        <w:spacing w:line="360" w:lineRule="auto"/>
        <w:ind w:firstLine="709"/>
        <w:jc w:val="both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>3.</w:t>
      </w:r>
      <w:r w:rsidR="00AD508F">
        <w:rPr>
          <w:rFonts w:eastAsia="SimSun"/>
          <w:kern w:val="3"/>
          <w:sz w:val="28"/>
          <w:szCs w:val="28"/>
        </w:rPr>
        <w:t> </w:t>
      </w:r>
      <w:r w:rsidR="008A318A">
        <w:rPr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</w:t>
      </w:r>
      <w:proofErr w:type="gramStart"/>
      <w:r w:rsidR="008A318A">
        <w:rPr>
          <w:sz w:val="28"/>
          <w:szCs w:val="28"/>
        </w:rPr>
        <w:t>разместить</w:t>
      </w:r>
      <w:proofErr w:type="gramEnd"/>
      <w:r w:rsidR="008A318A">
        <w:rPr>
          <w:sz w:val="28"/>
          <w:szCs w:val="28"/>
        </w:rPr>
        <w:t xml:space="preserve"> настоящее распоряжение </w:t>
      </w:r>
      <w:r w:rsidR="008A318A" w:rsidRPr="000922DE">
        <w:rPr>
          <w:rFonts w:eastAsia="Times New Roman"/>
          <w:sz w:val="28"/>
          <w:szCs w:val="28"/>
        </w:rPr>
        <w:t xml:space="preserve">на официальном сайте </w:t>
      </w:r>
      <w:r w:rsidR="000A0E52">
        <w:rPr>
          <w:rFonts w:eastAsia="Times New Roman"/>
          <w:sz w:val="28"/>
          <w:szCs w:val="28"/>
        </w:rPr>
        <w:t>а</w:t>
      </w:r>
      <w:r w:rsidR="008A318A" w:rsidRPr="000922DE">
        <w:rPr>
          <w:rFonts w:eastAsia="Times New Roman"/>
          <w:sz w:val="28"/>
          <w:szCs w:val="28"/>
        </w:rPr>
        <w:t>дминистрации</w:t>
      </w:r>
      <w:r w:rsidR="008A318A">
        <w:rPr>
          <w:rFonts w:eastAsia="Times New Roman"/>
          <w:sz w:val="28"/>
          <w:szCs w:val="28"/>
        </w:rPr>
        <w:t xml:space="preserve"> </w:t>
      </w:r>
      <w:r w:rsidR="000A0E52" w:rsidRPr="00510A17">
        <w:rPr>
          <w:sz w:val="28"/>
          <w:szCs w:val="28"/>
        </w:rPr>
        <w:t xml:space="preserve">города Чебоксары </w:t>
      </w:r>
      <w:r w:rsidR="008A318A">
        <w:rPr>
          <w:rFonts w:eastAsia="Times New Roman"/>
          <w:sz w:val="28"/>
          <w:szCs w:val="28"/>
        </w:rPr>
        <w:t>в</w:t>
      </w:r>
      <w:r w:rsidR="00921E0D">
        <w:rPr>
          <w:rFonts w:eastAsia="Times New Roman"/>
          <w:sz w:val="28"/>
          <w:szCs w:val="28"/>
        </w:rPr>
        <w:t> </w:t>
      </w:r>
      <w:r w:rsidR="008A318A">
        <w:rPr>
          <w:rFonts w:eastAsia="Times New Roman"/>
          <w:sz w:val="28"/>
          <w:szCs w:val="28"/>
        </w:rPr>
        <w:t xml:space="preserve">сети Интернет в разделе «Антимонопольный </w:t>
      </w:r>
      <w:proofErr w:type="spellStart"/>
      <w:r w:rsidR="008A318A">
        <w:rPr>
          <w:rFonts w:eastAsia="Times New Roman"/>
          <w:sz w:val="28"/>
          <w:szCs w:val="28"/>
        </w:rPr>
        <w:t>комплаенс</w:t>
      </w:r>
      <w:proofErr w:type="spellEnd"/>
      <w:r w:rsidR="008A318A">
        <w:rPr>
          <w:rFonts w:eastAsia="Times New Roman"/>
          <w:sz w:val="28"/>
          <w:szCs w:val="28"/>
        </w:rPr>
        <w:t>».</w:t>
      </w:r>
    </w:p>
    <w:p w:rsidR="00F3003E" w:rsidRPr="000922DE" w:rsidRDefault="008A318A" w:rsidP="00F30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lastRenderedPageBreak/>
        <w:t>4</w:t>
      </w:r>
      <w:r w:rsidR="00F3003E" w:rsidRPr="000922DE">
        <w:rPr>
          <w:rFonts w:ascii="Times New Roman" w:eastAsia="SimSun" w:hAnsi="Times New Roman"/>
          <w:kern w:val="3"/>
          <w:sz w:val="28"/>
          <w:szCs w:val="28"/>
        </w:rPr>
        <w:t xml:space="preserve">. </w:t>
      </w:r>
      <w:proofErr w:type="gramStart"/>
      <w:r w:rsidR="00F3003E" w:rsidRPr="000922DE">
        <w:rPr>
          <w:rFonts w:ascii="Times New Roman" w:eastAsia="SimSun" w:hAnsi="Times New Roman"/>
          <w:kern w:val="3"/>
          <w:sz w:val="28"/>
          <w:szCs w:val="28"/>
        </w:rPr>
        <w:t>Контроль за</w:t>
      </w:r>
      <w:proofErr w:type="gramEnd"/>
      <w:r w:rsidR="00F3003E" w:rsidRPr="000922DE">
        <w:rPr>
          <w:rFonts w:ascii="Times New Roman" w:eastAsia="SimSun" w:hAnsi="Times New Roman"/>
          <w:kern w:val="3"/>
          <w:sz w:val="28"/>
          <w:szCs w:val="28"/>
        </w:rPr>
        <w:t xml:space="preserve"> испо</w:t>
      </w:r>
      <w:r w:rsidR="005F22B0">
        <w:rPr>
          <w:rFonts w:ascii="Times New Roman" w:eastAsia="SimSun" w:hAnsi="Times New Roman"/>
          <w:kern w:val="3"/>
          <w:sz w:val="28"/>
          <w:szCs w:val="28"/>
        </w:rPr>
        <w:t>лнением настоящего распоряжения</w:t>
      </w:r>
      <w:r w:rsidR="00F3003E" w:rsidRPr="000922DE">
        <w:rPr>
          <w:rFonts w:ascii="Times New Roman" w:eastAsia="SimSun" w:hAnsi="Times New Roman"/>
          <w:kern w:val="3"/>
          <w:sz w:val="28"/>
          <w:szCs w:val="28"/>
        </w:rPr>
        <w:t xml:space="preserve"> возложить </w:t>
      </w:r>
      <w:r w:rsidR="00F3003E" w:rsidRPr="00696558">
        <w:rPr>
          <w:rFonts w:ascii="Times New Roman" w:eastAsia="SimSun" w:hAnsi="Times New Roman"/>
          <w:spacing w:val="-4"/>
          <w:kern w:val="3"/>
          <w:sz w:val="28"/>
          <w:szCs w:val="28"/>
        </w:rPr>
        <w:t>на</w:t>
      </w:r>
      <w:r w:rsidR="00696558" w:rsidRPr="00696558">
        <w:rPr>
          <w:rFonts w:eastAsia="SimSun" w:cs="F"/>
          <w:spacing w:val="-4"/>
          <w:kern w:val="3"/>
        </w:rPr>
        <w:t> </w:t>
      </w:r>
      <w:r w:rsidR="00F3003E" w:rsidRPr="00696558">
        <w:rPr>
          <w:rFonts w:ascii="Times New Roman" w:eastAsia="SimSun" w:hAnsi="Times New Roman"/>
          <w:spacing w:val="-4"/>
          <w:kern w:val="3"/>
          <w:sz w:val="28"/>
          <w:szCs w:val="28"/>
        </w:rPr>
        <w:t xml:space="preserve">заместителя главы администрации </w:t>
      </w:r>
      <w:r w:rsidR="00696558">
        <w:rPr>
          <w:rFonts w:ascii="Times New Roman" w:eastAsia="SimSun" w:hAnsi="Times New Roman"/>
          <w:spacing w:val="-4"/>
          <w:kern w:val="3"/>
          <w:sz w:val="28"/>
          <w:szCs w:val="28"/>
        </w:rPr>
        <w:t>-</w:t>
      </w:r>
      <w:r w:rsidR="00F3003E" w:rsidRPr="00696558">
        <w:rPr>
          <w:rFonts w:ascii="Times New Roman" w:eastAsia="SimSun" w:hAnsi="Times New Roman"/>
          <w:spacing w:val="-4"/>
          <w:kern w:val="3"/>
          <w:sz w:val="28"/>
          <w:szCs w:val="28"/>
        </w:rPr>
        <w:t xml:space="preserve"> руководителя аппарата А.Ю. </w:t>
      </w:r>
      <w:proofErr w:type="spellStart"/>
      <w:r w:rsidR="00F3003E" w:rsidRPr="00696558">
        <w:rPr>
          <w:rFonts w:ascii="Times New Roman" w:eastAsia="SimSun" w:hAnsi="Times New Roman"/>
          <w:spacing w:val="-4"/>
          <w:kern w:val="3"/>
          <w:sz w:val="28"/>
          <w:szCs w:val="28"/>
        </w:rPr>
        <w:t>Маклыгина</w:t>
      </w:r>
      <w:proofErr w:type="spellEnd"/>
      <w:r w:rsidR="00F3003E" w:rsidRPr="00696558">
        <w:rPr>
          <w:rFonts w:ascii="Times New Roman" w:eastAsia="SimSun" w:hAnsi="Times New Roman"/>
          <w:spacing w:val="-4"/>
          <w:kern w:val="3"/>
          <w:sz w:val="28"/>
          <w:szCs w:val="28"/>
        </w:rPr>
        <w:t>.</w:t>
      </w:r>
    </w:p>
    <w:p w:rsidR="00D03BC6" w:rsidRDefault="00D03BC6" w:rsidP="00E669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97B" w:rsidRPr="00E6697B" w:rsidRDefault="00E6697B" w:rsidP="00E669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97B">
        <w:rPr>
          <w:rFonts w:ascii="Times New Roman" w:eastAsia="Calibri" w:hAnsi="Times New Roman" w:cs="Times New Roman"/>
          <w:sz w:val="28"/>
          <w:szCs w:val="28"/>
        </w:rPr>
        <w:t>Глава администрации города Чебоксары                                   А.О. </w:t>
      </w:r>
      <w:proofErr w:type="spellStart"/>
      <w:r w:rsidRPr="00E6697B">
        <w:rPr>
          <w:rFonts w:ascii="Times New Roman" w:eastAsia="Calibri" w:hAnsi="Times New Roman" w:cs="Times New Roman"/>
          <w:sz w:val="28"/>
          <w:szCs w:val="28"/>
        </w:rPr>
        <w:t>Ладыков</w:t>
      </w:r>
      <w:proofErr w:type="spellEnd"/>
    </w:p>
    <w:p w:rsidR="00E6697B" w:rsidRPr="00DC6D92" w:rsidRDefault="00E6697B" w:rsidP="00E6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697B" w:rsidRDefault="00E6697B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C6" w:rsidRDefault="00D03BC6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93" w:rsidRDefault="00D16793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93" w:rsidRDefault="00D16793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9C" w:rsidRDefault="00D2189C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9C" w:rsidRDefault="00D2189C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9C" w:rsidRDefault="00D2189C" w:rsidP="00DE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93" w:rsidRDefault="00670C3A" w:rsidP="00EF287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1C9E">
        <w:rPr>
          <w:rFonts w:ascii="Times New Roman" w:hAnsi="Times New Roman" w:cs="Times New Roman"/>
          <w:sz w:val="28"/>
          <w:szCs w:val="28"/>
        </w:rPr>
        <w:t xml:space="preserve">№ </w:t>
      </w:r>
      <w:r w:rsidR="007D229A">
        <w:rPr>
          <w:rFonts w:ascii="Times New Roman" w:hAnsi="Times New Roman" w:cs="Times New Roman"/>
          <w:sz w:val="28"/>
          <w:szCs w:val="28"/>
        </w:rPr>
        <w:t>1</w:t>
      </w:r>
    </w:p>
    <w:p w:rsidR="00EF287D" w:rsidRDefault="00EF287D" w:rsidP="00EF287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343FC" w:rsidRDefault="001343FC" w:rsidP="00EF287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EF287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16793" w:rsidRDefault="001343FC" w:rsidP="00EF287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1343FC" w:rsidRDefault="001343FC" w:rsidP="00EF287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6395A">
        <w:rPr>
          <w:rFonts w:ascii="Times New Roman" w:hAnsi="Times New Roman" w:cs="Times New Roman"/>
          <w:sz w:val="28"/>
          <w:szCs w:val="28"/>
        </w:rPr>
        <w:t xml:space="preserve"> 16.07.2019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6395A">
        <w:rPr>
          <w:rFonts w:ascii="Times New Roman" w:hAnsi="Times New Roman" w:cs="Times New Roman"/>
          <w:sz w:val="28"/>
          <w:szCs w:val="28"/>
        </w:rPr>
        <w:t xml:space="preserve"> 283-р</w:t>
      </w:r>
    </w:p>
    <w:p w:rsidR="00E02F0F" w:rsidRDefault="00E02F0F" w:rsidP="00A446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4626" w:rsidRPr="00A44626" w:rsidRDefault="00A44626" w:rsidP="00A446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4626">
        <w:rPr>
          <w:rFonts w:ascii="Times New Roman" w:hAnsi="Times New Roman" w:cs="Times New Roman"/>
          <w:bCs/>
          <w:sz w:val="28"/>
          <w:szCs w:val="28"/>
        </w:rPr>
        <w:t xml:space="preserve">Ключевые показатели </w:t>
      </w:r>
    </w:p>
    <w:p w:rsidR="00A44626" w:rsidRDefault="00A44626" w:rsidP="00A446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4626">
        <w:rPr>
          <w:rFonts w:ascii="Times New Roman" w:hAnsi="Times New Roman" w:cs="Times New Roman"/>
          <w:bCs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A44626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A446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4626" w:rsidRPr="00A44626" w:rsidRDefault="00A44626" w:rsidP="00A44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626">
        <w:rPr>
          <w:rFonts w:ascii="Times New Roman" w:hAnsi="Times New Roman" w:cs="Times New Roman"/>
          <w:sz w:val="28"/>
          <w:szCs w:val="28"/>
        </w:rPr>
        <w:t>в</w:t>
      </w:r>
      <w:r w:rsidRPr="00A44626">
        <w:t xml:space="preserve"> </w:t>
      </w:r>
      <w:r w:rsidRPr="00A44626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</w:p>
    <w:p w:rsidR="00A44626" w:rsidRPr="006A02F9" w:rsidRDefault="00EF287D" w:rsidP="00A446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44626" w:rsidRPr="006A02F9">
        <w:rPr>
          <w:rFonts w:ascii="Times New Roman" w:hAnsi="Times New Roman" w:cs="Times New Roman"/>
          <w:bCs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E02F0F" w:rsidRPr="00A44626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A44626" w:rsidRPr="008C3CC8">
        <w:rPr>
          <w:rFonts w:ascii="Times New Roman" w:hAnsi="Times New Roman" w:cs="Times New Roman"/>
          <w:bCs/>
          <w:sz w:val="28"/>
          <w:szCs w:val="28"/>
        </w:rPr>
        <w:t>(по</w:t>
      </w:r>
      <w:r w:rsidR="003F1E43" w:rsidRPr="008C3CC8">
        <w:rPr>
          <w:rFonts w:ascii="Times New Roman" w:hAnsi="Times New Roman" w:cs="Times New Roman"/>
          <w:bCs/>
          <w:sz w:val="28"/>
          <w:szCs w:val="28"/>
        </w:rPr>
        <w:t> </w:t>
      </w:r>
      <w:r w:rsidR="00A44626" w:rsidRPr="008C3CC8">
        <w:rPr>
          <w:rFonts w:ascii="Times New Roman" w:hAnsi="Times New Roman" w:cs="Times New Roman"/>
          <w:bCs/>
          <w:sz w:val="28"/>
          <w:szCs w:val="28"/>
        </w:rPr>
        <w:t xml:space="preserve">сравнению </w:t>
      </w:r>
      <w:r w:rsidR="00A44626" w:rsidRPr="00E63448">
        <w:rPr>
          <w:rFonts w:ascii="Times New Roman" w:hAnsi="Times New Roman" w:cs="Times New Roman"/>
          <w:bCs/>
          <w:sz w:val="28"/>
          <w:szCs w:val="28"/>
        </w:rPr>
        <w:t>с 2017 годом</w:t>
      </w:r>
      <w:r w:rsidR="00A44626" w:rsidRPr="008C3CC8">
        <w:rPr>
          <w:rFonts w:ascii="Times New Roman" w:hAnsi="Times New Roman" w:cs="Times New Roman"/>
          <w:bCs/>
          <w:sz w:val="28"/>
          <w:szCs w:val="28"/>
        </w:rPr>
        <w:t>);</w:t>
      </w:r>
    </w:p>
    <w:p w:rsidR="00A44626" w:rsidRPr="006A02F9" w:rsidRDefault="00A44626" w:rsidP="00A446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02F9">
        <w:rPr>
          <w:rFonts w:ascii="Times New Roman" w:hAnsi="Times New Roman" w:cs="Times New Roman"/>
          <w:bCs/>
          <w:sz w:val="28"/>
          <w:szCs w:val="28"/>
        </w:rPr>
        <w:t>доля проектов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F0F" w:rsidRPr="00A44626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E02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664">
        <w:rPr>
          <w:rFonts w:ascii="Times New Roman" w:hAnsi="Times New Roman" w:cs="Times New Roman"/>
          <w:bCs/>
          <w:sz w:val="28"/>
          <w:szCs w:val="28"/>
        </w:rPr>
        <w:t xml:space="preserve">(за исключением проектов </w:t>
      </w:r>
      <w:r w:rsidR="00E02F0F" w:rsidRPr="006A02F9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  <w:r w:rsidR="00E02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F0F" w:rsidRPr="00A44626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Pr="005D6664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02F0F" w:rsidRPr="00A44626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5D6664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плановый период и об исполнении бюджета </w:t>
      </w:r>
      <w:r w:rsidR="00E02F0F" w:rsidRPr="00A44626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5D6664">
        <w:rPr>
          <w:rFonts w:ascii="Times New Roman" w:hAnsi="Times New Roman" w:cs="Times New Roman"/>
          <w:bCs/>
          <w:sz w:val="28"/>
          <w:szCs w:val="28"/>
        </w:rPr>
        <w:t>за отчетный финансовый год)</w:t>
      </w:r>
      <w:r w:rsidRPr="006A02F9">
        <w:rPr>
          <w:rFonts w:ascii="Times New Roman" w:hAnsi="Times New Roman" w:cs="Times New Roman"/>
          <w:bCs/>
          <w:sz w:val="28"/>
          <w:szCs w:val="28"/>
        </w:rPr>
        <w:t>, в которых выявлены риски нарушения антимонопольного законодательства;</w:t>
      </w:r>
      <w:proofErr w:type="gramEnd"/>
    </w:p>
    <w:p w:rsidR="00A44626" w:rsidRDefault="00A44626" w:rsidP="00A446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02F9">
        <w:rPr>
          <w:rFonts w:ascii="Times New Roman" w:hAnsi="Times New Roman" w:cs="Times New Roman"/>
          <w:bCs/>
          <w:sz w:val="28"/>
          <w:szCs w:val="28"/>
        </w:rPr>
        <w:t xml:space="preserve">доля нормативных правовых актов </w:t>
      </w:r>
      <w:r w:rsidR="009D62A0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9D6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F0F" w:rsidRPr="005D6664">
        <w:rPr>
          <w:rFonts w:ascii="Times New Roman" w:hAnsi="Times New Roman" w:cs="Times New Roman"/>
          <w:bCs/>
          <w:sz w:val="28"/>
          <w:szCs w:val="28"/>
        </w:rPr>
        <w:t>(за</w:t>
      </w:r>
      <w:r w:rsidR="003F1E43">
        <w:rPr>
          <w:rFonts w:ascii="Times New Roman" w:hAnsi="Times New Roman" w:cs="Times New Roman"/>
          <w:bCs/>
          <w:sz w:val="28"/>
          <w:szCs w:val="28"/>
        </w:rPr>
        <w:t> </w:t>
      </w:r>
      <w:r w:rsidR="00E02F0F" w:rsidRPr="005D6664">
        <w:rPr>
          <w:rFonts w:ascii="Times New Roman" w:hAnsi="Times New Roman" w:cs="Times New Roman"/>
          <w:bCs/>
          <w:sz w:val="28"/>
          <w:szCs w:val="28"/>
        </w:rPr>
        <w:t xml:space="preserve">исключением проектов </w:t>
      </w:r>
      <w:r w:rsidR="00E02F0F" w:rsidRPr="006A02F9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  <w:r w:rsidR="00E02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F0F" w:rsidRPr="00A44626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E02F0F" w:rsidRPr="005D6664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02F0F" w:rsidRPr="00A44626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E02F0F" w:rsidRPr="005D6664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плановый период и об исполнении бюджета </w:t>
      </w:r>
      <w:r w:rsidR="00E02F0F" w:rsidRPr="00A44626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E02F0F" w:rsidRPr="005D6664">
        <w:rPr>
          <w:rFonts w:ascii="Times New Roman" w:hAnsi="Times New Roman" w:cs="Times New Roman"/>
          <w:bCs/>
          <w:sz w:val="28"/>
          <w:szCs w:val="28"/>
        </w:rPr>
        <w:t>за</w:t>
      </w:r>
      <w:r w:rsidR="003F1E43">
        <w:rPr>
          <w:rFonts w:ascii="Times New Roman" w:hAnsi="Times New Roman" w:cs="Times New Roman"/>
          <w:bCs/>
          <w:sz w:val="28"/>
          <w:szCs w:val="28"/>
        </w:rPr>
        <w:t> </w:t>
      </w:r>
      <w:r w:rsidR="00E02F0F" w:rsidRPr="005D6664">
        <w:rPr>
          <w:rFonts w:ascii="Times New Roman" w:hAnsi="Times New Roman" w:cs="Times New Roman"/>
          <w:bCs/>
          <w:sz w:val="28"/>
          <w:szCs w:val="28"/>
        </w:rPr>
        <w:t>отчетный финансовый год)</w:t>
      </w:r>
      <w:r w:rsidR="00E02F0F" w:rsidRPr="006A02F9">
        <w:rPr>
          <w:rFonts w:ascii="Times New Roman" w:hAnsi="Times New Roman" w:cs="Times New Roman"/>
          <w:bCs/>
          <w:sz w:val="28"/>
          <w:szCs w:val="28"/>
        </w:rPr>
        <w:t>,</w:t>
      </w:r>
      <w:r w:rsidRPr="006A02F9">
        <w:rPr>
          <w:rFonts w:ascii="Times New Roman" w:hAnsi="Times New Roman" w:cs="Times New Roman"/>
          <w:bCs/>
          <w:sz w:val="28"/>
          <w:szCs w:val="28"/>
        </w:rPr>
        <w:t xml:space="preserve">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44626" w:rsidRPr="005D6664" w:rsidRDefault="00A44626" w:rsidP="00A446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664">
        <w:rPr>
          <w:rFonts w:ascii="Times New Roman" w:hAnsi="Times New Roman" w:cs="Times New Roman"/>
          <w:bCs/>
          <w:sz w:val="28"/>
          <w:szCs w:val="28"/>
        </w:rPr>
        <w:t xml:space="preserve">доля </w:t>
      </w:r>
      <w:r w:rsidR="00E02F0F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r w:rsidR="00E02F0F" w:rsidRPr="00A44626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5D6664">
        <w:rPr>
          <w:rFonts w:ascii="Times New Roman" w:hAnsi="Times New Roman" w:cs="Times New Roman"/>
          <w:bCs/>
          <w:sz w:val="28"/>
          <w:szCs w:val="28"/>
        </w:rPr>
        <w:t>, в</w:t>
      </w:r>
      <w:r w:rsidR="002B00FF">
        <w:rPr>
          <w:rFonts w:ascii="Times New Roman" w:hAnsi="Times New Roman" w:cs="Times New Roman"/>
          <w:bCs/>
          <w:sz w:val="28"/>
          <w:szCs w:val="28"/>
        </w:rPr>
        <w:t> </w:t>
      </w:r>
      <w:r w:rsidRPr="005D6664">
        <w:rPr>
          <w:rFonts w:ascii="Times New Roman" w:hAnsi="Times New Roman" w:cs="Times New Roman"/>
          <w:bCs/>
          <w:sz w:val="28"/>
          <w:szCs w:val="28"/>
        </w:rPr>
        <w:t>отношении которых были проведены обучающие мероприятия по</w:t>
      </w:r>
      <w:r w:rsidR="002B00FF">
        <w:rPr>
          <w:rFonts w:ascii="Times New Roman" w:hAnsi="Times New Roman" w:cs="Times New Roman"/>
          <w:bCs/>
          <w:sz w:val="28"/>
          <w:szCs w:val="28"/>
        </w:rPr>
        <w:t> </w:t>
      </w:r>
      <w:r w:rsidRPr="005D6664">
        <w:rPr>
          <w:rFonts w:ascii="Times New Roman" w:hAnsi="Times New Roman" w:cs="Times New Roman"/>
          <w:bCs/>
          <w:sz w:val="28"/>
          <w:szCs w:val="28"/>
        </w:rPr>
        <w:t xml:space="preserve">антимонопольному законодательству и антимонопольному </w:t>
      </w:r>
      <w:proofErr w:type="spellStart"/>
      <w:r w:rsidRPr="005D6664">
        <w:rPr>
          <w:rFonts w:ascii="Times New Roman" w:hAnsi="Times New Roman" w:cs="Times New Roman"/>
          <w:bCs/>
          <w:sz w:val="28"/>
          <w:szCs w:val="28"/>
        </w:rPr>
        <w:t>комплаенсу</w:t>
      </w:r>
      <w:proofErr w:type="spellEnd"/>
      <w:r w:rsidRPr="005D666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97B" w:rsidRDefault="00EF287D" w:rsidP="00EF2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75A0" w:rsidRDefault="003D75A0" w:rsidP="00E6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5A0" w:rsidRDefault="003D75A0" w:rsidP="00E6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5A0" w:rsidRDefault="003D75A0" w:rsidP="00E6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C6" w:rsidRDefault="00D03BC6" w:rsidP="00E6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C6" w:rsidRDefault="00D03BC6" w:rsidP="00E6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C6" w:rsidRDefault="00D03BC6" w:rsidP="00E6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C6" w:rsidRDefault="00D03BC6" w:rsidP="00E6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C6" w:rsidRDefault="00D03BC6" w:rsidP="00E6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87D" w:rsidRDefault="00EF287D" w:rsidP="00931202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F287D" w:rsidRDefault="00EF287D" w:rsidP="0093120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F287D" w:rsidRDefault="00EF287D" w:rsidP="0093120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EF287D" w:rsidRDefault="00EF287D" w:rsidP="0093120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EF287D" w:rsidRDefault="00EF287D" w:rsidP="0093120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6395A">
        <w:rPr>
          <w:rFonts w:ascii="Times New Roman" w:hAnsi="Times New Roman" w:cs="Times New Roman"/>
          <w:sz w:val="28"/>
          <w:szCs w:val="28"/>
        </w:rPr>
        <w:t xml:space="preserve"> 16.07.2019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6395A">
        <w:rPr>
          <w:rFonts w:ascii="Times New Roman" w:hAnsi="Times New Roman" w:cs="Times New Roman"/>
          <w:sz w:val="28"/>
          <w:szCs w:val="28"/>
        </w:rPr>
        <w:t xml:space="preserve"> 283-р</w:t>
      </w:r>
    </w:p>
    <w:p w:rsidR="00EF287D" w:rsidRDefault="00EF287D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FF0" w:rsidRDefault="00DB4FF0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FF0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4FF0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</w:t>
      </w:r>
    </w:p>
    <w:p w:rsidR="00DB4FF0" w:rsidRDefault="00DB4FF0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FF0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в администрации </w:t>
      </w:r>
    </w:p>
    <w:p w:rsidR="00DB4FF0" w:rsidRDefault="00DB4FF0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FF0">
        <w:rPr>
          <w:rFonts w:ascii="Times New Roman" w:hAnsi="Times New Roman" w:cs="Times New Roman"/>
          <w:sz w:val="28"/>
          <w:szCs w:val="28"/>
        </w:rPr>
        <w:t xml:space="preserve">города Чебоксары антимонопольного </w:t>
      </w:r>
      <w:proofErr w:type="spellStart"/>
      <w:r w:rsidRPr="00DB4FF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DB4FF0" w:rsidRDefault="00DB4FF0" w:rsidP="00931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BC6" w:rsidRPr="00D03BC6" w:rsidRDefault="00D03BC6" w:rsidP="00931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03BC6" w:rsidRPr="00D03BC6" w:rsidRDefault="008B11ED" w:rsidP="00931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287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DB4FF0" w:rsidRPr="00DB4FF0">
        <w:rPr>
          <w:rFonts w:ascii="Times New Roman" w:hAnsi="Times New Roman" w:cs="Times New Roman"/>
          <w:sz w:val="28"/>
          <w:szCs w:val="28"/>
        </w:rPr>
        <w:t>Методик</w:t>
      </w:r>
      <w:r w:rsidR="00EF287D">
        <w:rPr>
          <w:rFonts w:ascii="Times New Roman" w:hAnsi="Times New Roman" w:cs="Times New Roman"/>
          <w:sz w:val="28"/>
          <w:szCs w:val="28"/>
        </w:rPr>
        <w:t>а</w:t>
      </w:r>
      <w:r w:rsidR="00DB4FF0" w:rsidRPr="00DB4FF0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администрации города Чебоксары антимонопольного </w:t>
      </w:r>
      <w:proofErr w:type="spellStart"/>
      <w:r w:rsidR="00DB4FF0" w:rsidRPr="00DB4FF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03BC6" w:rsidRPr="00D03B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25AF1">
        <w:rPr>
          <w:rFonts w:ascii="Times New Roman" w:hAnsi="Times New Roman" w:cs="Times New Roman"/>
          <w:sz w:val="28"/>
          <w:szCs w:val="28"/>
        </w:rPr>
        <w:t>–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Методика) разработана </w:t>
      </w:r>
      <w:r w:rsidR="002C5798" w:rsidRPr="00DB4FF0">
        <w:rPr>
          <w:rFonts w:ascii="Times New Roman" w:hAnsi="Times New Roman" w:cs="Times New Roman"/>
          <w:sz w:val="28"/>
          <w:szCs w:val="28"/>
        </w:rPr>
        <w:t>администраци</w:t>
      </w:r>
      <w:r w:rsidR="002C5798">
        <w:rPr>
          <w:rFonts w:ascii="Times New Roman" w:hAnsi="Times New Roman" w:cs="Times New Roman"/>
          <w:sz w:val="28"/>
          <w:szCs w:val="28"/>
        </w:rPr>
        <w:t>ей</w:t>
      </w:r>
      <w:r w:rsidR="002C5798" w:rsidRPr="00DB4FF0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5798" w:rsidRPr="002C5798">
        <w:rPr>
          <w:rFonts w:ascii="Times New Roman" w:hAnsi="Times New Roman" w:cs="Times New Roman"/>
          <w:sz w:val="28"/>
          <w:szCs w:val="28"/>
        </w:rPr>
        <w:t>с разделом VI Положения об организации в</w:t>
      </w:r>
      <w:r w:rsidR="00931202">
        <w:rPr>
          <w:rFonts w:ascii="Times New Roman" w:hAnsi="Times New Roman" w:cs="Times New Roman"/>
          <w:sz w:val="28"/>
          <w:szCs w:val="28"/>
        </w:rPr>
        <w:t> </w:t>
      </w:r>
      <w:r w:rsidR="002C5798" w:rsidRPr="002C5798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C5798" w:rsidRPr="002C579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C5798" w:rsidRPr="002C5798">
        <w:rPr>
          <w:rFonts w:ascii="Times New Roman" w:hAnsi="Times New Roman" w:cs="Times New Roman"/>
          <w:sz w:val="28"/>
          <w:szCs w:val="28"/>
        </w:rPr>
        <w:t>), утвержденного постановлением администрации города Чебоксары от 13.05.2019 № 982</w:t>
      </w:r>
      <w:r w:rsidR="00B844BC">
        <w:rPr>
          <w:rFonts w:ascii="Times New Roman" w:hAnsi="Times New Roman" w:cs="Times New Roman"/>
          <w:sz w:val="28"/>
          <w:szCs w:val="28"/>
        </w:rPr>
        <w:t xml:space="preserve"> (далее – Постановление № 982)</w:t>
      </w:r>
      <w:r w:rsidR="002C5798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="002C5798" w:rsidRPr="00D03BC6">
        <w:rPr>
          <w:rFonts w:ascii="Times New Roman" w:hAnsi="Times New Roman" w:cs="Times New Roman"/>
          <w:sz w:val="28"/>
          <w:szCs w:val="28"/>
        </w:rPr>
        <w:t>методических рекомендаций по созданию и</w:t>
      </w:r>
      <w:r w:rsidR="00725AF1">
        <w:rPr>
          <w:rFonts w:ascii="Times New Roman" w:hAnsi="Times New Roman" w:cs="Times New Roman"/>
          <w:sz w:val="28"/>
          <w:szCs w:val="28"/>
        </w:rPr>
        <w:t> </w:t>
      </w:r>
      <w:r w:rsidR="002C5798" w:rsidRPr="00D03BC6">
        <w:rPr>
          <w:rFonts w:ascii="Times New Roman" w:hAnsi="Times New Roman" w:cs="Times New Roman"/>
          <w:sz w:val="28"/>
          <w:szCs w:val="28"/>
        </w:rPr>
        <w:t>организации федеральными органами</w:t>
      </w:r>
      <w:proofErr w:type="gramEnd"/>
      <w:r w:rsidR="002C5798" w:rsidRPr="00D03BC6">
        <w:rPr>
          <w:rFonts w:ascii="Times New Roman" w:hAnsi="Times New Roman" w:cs="Times New Roman"/>
          <w:sz w:val="28"/>
          <w:szCs w:val="28"/>
        </w:rPr>
        <w:t xml:space="preserve"> исполнительной власти системы внутреннего обеспечения соответствия требованиям антимонопольного законодательства</w:t>
      </w:r>
      <w:r w:rsidR="002C579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18.10.2018 </w:t>
      </w:r>
      <w:r w:rsidR="002C5798">
        <w:rPr>
          <w:rFonts w:ascii="Times New Roman" w:hAnsi="Times New Roman" w:cs="Times New Roman"/>
          <w:sz w:val="28"/>
          <w:szCs w:val="28"/>
        </w:rPr>
        <w:t>№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2258-р</w:t>
      </w:r>
      <w:r w:rsidR="00F92B5B">
        <w:rPr>
          <w:rFonts w:ascii="Times New Roman" w:hAnsi="Times New Roman" w:cs="Times New Roman"/>
          <w:sz w:val="28"/>
          <w:szCs w:val="28"/>
        </w:rPr>
        <w:t>,</w:t>
      </w:r>
      <w:r w:rsidR="00F92B5B" w:rsidRPr="00F92B5B">
        <w:t xml:space="preserve"> </w:t>
      </w:r>
      <w:r w:rsidR="00F92B5B" w:rsidRPr="00F92B5B">
        <w:rPr>
          <w:rFonts w:ascii="Times New Roman" w:hAnsi="Times New Roman" w:cs="Times New Roman"/>
          <w:sz w:val="28"/>
          <w:szCs w:val="28"/>
        </w:rPr>
        <w:t>Приказ</w:t>
      </w:r>
      <w:r w:rsidR="00F92B5B">
        <w:rPr>
          <w:rFonts w:ascii="Times New Roman" w:hAnsi="Times New Roman" w:cs="Times New Roman"/>
          <w:sz w:val="28"/>
          <w:szCs w:val="28"/>
        </w:rPr>
        <w:t>а</w:t>
      </w:r>
      <w:r w:rsidR="00EF287D">
        <w:rPr>
          <w:rFonts w:ascii="Times New Roman" w:hAnsi="Times New Roman" w:cs="Times New Roman"/>
          <w:sz w:val="28"/>
          <w:szCs w:val="28"/>
        </w:rPr>
        <w:t xml:space="preserve"> ФАС России от </w:t>
      </w:r>
      <w:r w:rsidR="00F92B5B" w:rsidRPr="00F92B5B">
        <w:rPr>
          <w:rFonts w:ascii="Times New Roman" w:hAnsi="Times New Roman" w:cs="Times New Roman"/>
          <w:sz w:val="28"/>
          <w:szCs w:val="28"/>
        </w:rPr>
        <w:t xml:space="preserve">05.02.2019 </w:t>
      </w:r>
      <w:r w:rsidR="00F92B5B">
        <w:rPr>
          <w:rFonts w:ascii="Times New Roman" w:hAnsi="Times New Roman" w:cs="Times New Roman"/>
          <w:sz w:val="28"/>
          <w:szCs w:val="28"/>
        </w:rPr>
        <w:t>№</w:t>
      </w:r>
      <w:r w:rsidR="00E63448">
        <w:rPr>
          <w:rFonts w:ascii="Times New Roman" w:hAnsi="Times New Roman" w:cs="Times New Roman"/>
          <w:sz w:val="28"/>
          <w:szCs w:val="28"/>
        </w:rPr>
        <w:t> </w:t>
      </w:r>
      <w:r w:rsidR="00F92B5B" w:rsidRPr="00F92B5B">
        <w:rPr>
          <w:rFonts w:ascii="Times New Roman" w:hAnsi="Times New Roman" w:cs="Times New Roman"/>
          <w:sz w:val="28"/>
          <w:szCs w:val="28"/>
        </w:rPr>
        <w:t xml:space="preserve">133/19 </w:t>
      </w:r>
      <w:r w:rsidR="00F92B5B">
        <w:rPr>
          <w:rFonts w:ascii="Times New Roman" w:hAnsi="Times New Roman" w:cs="Times New Roman"/>
          <w:sz w:val="28"/>
          <w:szCs w:val="28"/>
        </w:rPr>
        <w:t>«О</w:t>
      </w:r>
      <w:r w:rsidR="00F92B5B" w:rsidRPr="00F92B5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F92B5B" w:rsidRPr="00F92B5B">
        <w:rPr>
          <w:rFonts w:ascii="Times New Roman" w:hAnsi="Times New Roman" w:cs="Times New Roman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 w:rsidR="00F92B5B" w:rsidRPr="00F92B5B">
        <w:rPr>
          <w:rFonts w:ascii="Times New Roman" w:hAnsi="Times New Roman" w:cs="Times New Roman"/>
          <w:sz w:val="28"/>
          <w:szCs w:val="28"/>
        </w:rPr>
        <w:t xml:space="preserve"> в федеральном органе исполнительной власти антимонопольного </w:t>
      </w:r>
      <w:proofErr w:type="spellStart"/>
      <w:r w:rsidR="00F92B5B" w:rsidRPr="00F92B5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92B5B">
        <w:rPr>
          <w:rFonts w:ascii="Times New Roman" w:hAnsi="Times New Roman" w:cs="Times New Roman"/>
          <w:sz w:val="28"/>
          <w:szCs w:val="28"/>
        </w:rPr>
        <w:t>»</w:t>
      </w:r>
      <w:r w:rsidR="00D03BC6" w:rsidRPr="00D03BC6">
        <w:rPr>
          <w:rFonts w:ascii="Times New Roman" w:hAnsi="Times New Roman" w:cs="Times New Roman"/>
          <w:sz w:val="28"/>
          <w:szCs w:val="28"/>
        </w:rPr>
        <w:t>.</w:t>
      </w:r>
    </w:p>
    <w:p w:rsidR="00D03BC6" w:rsidRDefault="008B11ED" w:rsidP="00931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202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D03BC6" w:rsidRPr="00931202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proofErr w:type="gramStart"/>
      <w:r w:rsidR="00D03BC6" w:rsidRPr="00931202">
        <w:rPr>
          <w:rFonts w:ascii="Times New Roman" w:hAnsi="Times New Roman" w:cs="Times New Roman"/>
          <w:spacing w:val="-4"/>
          <w:sz w:val="28"/>
          <w:szCs w:val="28"/>
        </w:rPr>
        <w:t>В целях оценки эффективности функционирования в</w:t>
      </w:r>
      <w:r w:rsidR="00931202" w:rsidRPr="009312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202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Pr="002C5798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D03BC6" w:rsidRPr="00D03BC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F0F58">
        <w:rPr>
          <w:rFonts w:ascii="Times New Roman" w:hAnsi="Times New Roman" w:cs="Times New Roman"/>
          <w:sz w:val="28"/>
          <w:szCs w:val="28"/>
        </w:rPr>
        <w:t> </w:t>
      </w:r>
      <w:r w:rsidR="00B844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F287D" w:rsidRPr="002C5798">
        <w:rPr>
          <w:rFonts w:ascii="Times New Roman" w:hAnsi="Times New Roman" w:cs="Times New Roman"/>
          <w:sz w:val="28"/>
          <w:szCs w:val="28"/>
        </w:rPr>
        <w:t xml:space="preserve">от 13.05.2019 </w:t>
      </w:r>
      <w:r w:rsidR="00B844BC">
        <w:rPr>
          <w:rFonts w:ascii="Times New Roman" w:hAnsi="Times New Roman" w:cs="Times New Roman"/>
          <w:sz w:val="28"/>
          <w:szCs w:val="28"/>
        </w:rPr>
        <w:t xml:space="preserve">№ 982 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рассчитываются ключевые показатели эффективности антимонопольного </w:t>
      </w:r>
      <w:proofErr w:type="spellStart"/>
      <w:r w:rsidR="00D03BC6" w:rsidRPr="00D03BC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03BC6" w:rsidRPr="00D03B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F0F58">
        <w:rPr>
          <w:rFonts w:ascii="Times New Roman" w:hAnsi="Times New Roman" w:cs="Times New Roman"/>
          <w:sz w:val="28"/>
          <w:szCs w:val="28"/>
        </w:rPr>
        <w:t>–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КПЭ) как для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D03BC6" w:rsidRPr="00D03BC6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9E7B4E" w:rsidRPr="009E7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t>(о</w:t>
      </w:r>
      <w:r w:rsidR="009E7B4E" w:rsidRPr="00395EB5">
        <w:rPr>
          <w:rFonts w:ascii="Times New Roman" w:eastAsia="Times New Roman" w:hAnsi="Times New Roman"/>
          <w:sz w:val="28"/>
          <w:szCs w:val="28"/>
          <w:lang w:eastAsia="ru-RU"/>
        </w:rPr>
        <w:t>тдел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t xml:space="preserve">а экономики, прогнозирования и </w:t>
      </w:r>
      <w:r w:rsidR="009E7B4E" w:rsidRPr="00395EB5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t>иально-экономического развития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>равов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>тдел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 и кадров </w:t>
      </w:r>
      <w:r w:rsidR="009E7B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9E7B4E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93120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E7B4E"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Уполномоченные подразделения)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, так и для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D03BC6" w:rsidRPr="00D03B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3BC6" w:rsidRPr="00D03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BC6" w:rsidRPr="00D03BC6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="00D03BC6" w:rsidRPr="00D03BC6">
        <w:rPr>
          <w:rFonts w:ascii="Times New Roman" w:hAnsi="Times New Roman" w:cs="Times New Roman"/>
          <w:sz w:val="28"/>
          <w:szCs w:val="28"/>
        </w:rPr>
        <w:t>.</w:t>
      </w:r>
    </w:p>
    <w:p w:rsidR="00931202" w:rsidRPr="00D03BC6" w:rsidRDefault="00931202" w:rsidP="00931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0E5" w:rsidRDefault="00D03BC6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II. Методика расчета КПЭ </w:t>
      </w:r>
      <w:proofErr w:type="gramStart"/>
      <w:r w:rsidR="00E2606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03BC6" w:rsidRDefault="00C020E5" w:rsidP="009312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D03BC6" w:rsidRPr="00D03BC6">
        <w:rPr>
          <w:rFonts w:ascii="Times New Roman" w:hAnsi="Times New Roman" w:cs="Times New Roman"/>
          <w:sz w:val="28"/>
          <w:szCs w:val="28"/>
        </w:rPr>
        <w:t>в целом</w:t>
      </w:r>
    </w:p>
    <w:p w:rsidR="00931202" w:rsidRPr="00D03BC6" w:rsidRDefault="00931202" w:rsidP="009312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2A0" w:rsidRDefault="0048636E" w:rsidP="00E26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Ключевыми показателями эффективности </w:t>
      </w:r>
      <w:proofErr w:type="gramStart"/>
      <w:r w:rsidR="00D03BC6" w:rsidRPr="00D03BC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D03BC6" w:rsidRPr="00D03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C6" w:rsidRPr="00D03BC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03BC6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48636E">
        <w:rPr>
          <w:rFonts w:ascii="Times New Roman" w:hAnsi="Times New Roman" w:cs="Times New Roman"/>
          <w:sz w:val="28"/>
          <w:szCs w:val="28"/>
        </w:rPr>
        <w:t xml:space="preserve">для администрации города Чебоксары </w:t>
      </w:r>
      <w:r w:rsidR="00D03BC6" w:rsidRPr="00D03BC6">
        <w:rPr>
          <w:rFonts w:ascii="Times New Roman" w:hAnsi="Times New Roman" w:cs="Times New Roman"/>
          <w:sz w:val="28"/>
          <w:szCs w:val="28"/>
        </w:rPr>
        <w:t>в целом являются:</w:t>
      </w:r>
    </w:p>
    <w:p w:rsidR="009D62A0" w:rsidRPr="00E63448" w:rsidRDefault="009D62A0" w:rsidP="00E26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70143">
        <w:rPr>
          <w:rFonts w:ascii="Times New Roman" w:hAnsi="Times New Roman" w:cs="Times New Roman"/>
          <w:sz w:val="28"/>
          <w:szCs w:val="28"/>
        </w:rPr>
        <w:t> </w:t>
      </w:r>
      <w:r w:rsidRPr="009D62A0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</w:t>
      </w:r>
      <w:r w:rsidRPr="00E63448">
        <w:rPr>
          <w:rFonts w:ascii="Times New Roman" w:hAnsi="Times New Roman" w:cs="Times New Roman"/>
          <w:sz w:val="28"/>
          <w:szCs w:val="28"/>
        </w:rPr>
        <w:t>законодательства со стороны администрации города Чебоксары (по</w:t>
      </w:r>
      <w:r w:rsidR="005C078E" w:rsidRPr="00E63448">
        <w:rPr>
          <w:rFonts w:ascii="Times New Roman" w:hAnsi="Times New Roman" w:cs="Times New Roman"/>
          <w:sz w:val="28"/>
          <w:szCs w:val="28"/>
        </w:rPr>
        <w:t> </w:t>
      </w:r>
      <w:r w:rsidRPr="00E63448">
        <w:rPr>
          <w:rFonts w:ascii="Times New Roman" w:hAnsi="Times New Roman" w:cs="Times New Roman"/>
          <w:sz w:val="28"/>
          <w:szCs w:val="28"/>
        </w:rPr>
        <w:t>сравнению с 2017 годом);</w:t>
      </w:r>
    </w:p>
    <w:p w:rsidR="009D62A0" w:rsidRPr="009D62A0" w:rsidRDefault="009D62A0" w:rsidP="00E26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D62A0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2A0">
        <w:rPr>
          <w:rFonts w:ascii="Times New Roman" w:hAnsi="Times New Roman" w:cs="Times New Roman"/>
          <w:sz w:val="28"/>
          <w:szCs w:val="28"/>
        </w:rPr>
        <w:t xml:space="preserve"> в которых выявлены риски нарушения антимонопольного законодательства;</w:t>
      </w:r>
    </w:p>
    <w:p w:rsidR="009D62A0" w:rsidRDefault="009D62A0" w:rsidP="00E26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70143">
        <w:rPr>
          <w:rFonts w:ascii="Times New Roman" w:hAnsi="Times New Roman" w:cs="Times New Roman"/>
          <w:sz w:val="28"/>
          <w:szCs w:val="28"/>
        </w:rPr>
        <w:t> </w:t>
      </w:r>
      <w:r w:rsidRPr="009D62A0">
        <w:rPr>
          <w:rFonts w:ascii="Times New Roman" w:hAnsi="Times New Roman" w:cs="Times New Roman"/>
          <w:sz w:val="28"/>
          <w:szCs w:val="28"/>
        </w:rPr>
        <w:t>доля нормативных правовых актов администрации города Чебоксары, в которых выявлены риски нарушения антимонопольного законодательства;</w:t>
      </w:r>
    </w:p>
    <w:p w:rsidR="00145255" w:rsidRDefault="00145255" w:rsidP="00E26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</w:t>
      </w:r>
      <w:r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D03BC6" w:rsidRPr="00D03BC6">
        <w:rPr>
          <w:rFonts w:ascii="Times New Roman" w:hAnsi="Times New Roman" w:cs="Times New Roman"/>
          <w:sz w:val="28"/>
          <w:szCs w:val="28"/>
        </w:rPr>
        <w:t>(по</w:t>
      </w:r>
      <w:r w:rsidR="00A62AA4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сравнению </w:t>
      </w:r>
      <w:r w:rsidR="00D03BC6" w:rsidRPr="00E63448">
        <w:rPr>
          <w:rFonts w:ascii="Times New Roman" w:hAnsi="Times New Roman" w:cs="Times New Roman"/>
          <w:sz w:val="28"/>
          <w:szCs w:val="28"/>
        </w:rPr>
        <w:t>с 2017 годом</w:t>
      </w:r>
      <w:r w:rsidR="00D03BC6" w:rsidRPr="00D03BC6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C742B9" w:rsidRDefault="00C742B9" w:rsidP="00931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1"/>
          <w:sz w:val="20"/>
          <w:szCs w:val="20"/>
          <w:lang w:eastAsia="ru-RU"/>
        </w:rPr>
        <w:drawing>
          <wp:inline distT="0" distB="0" distL="0" distR="0" wp14:anchorId="156CF540" wp14:editId="10096235">
            <wp:extent cx="1280160" cy="3975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B9" w:rsidRDefault="00C742B9" w:rsidP="00931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55" w:rsidRDefault="00D03BC6" w:rsidP="006A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КСН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</w:t>
      </w:r>
      <w:r w:rsidR="00145255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145255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D03BC6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Pr="00E63448">
        <w:rPr>
          <w:rFonts w:ascii="Times New Roman" w:hAnsi="Times New Roman" w:cs="Times New Roman"/>
          <w:sz w:val="28"/>
          <w:szCs w:val="28"/>
        </w:rPr>
        <w:t>с 2017 годом</w:t>
      </w:r>
      <w:r w:rsidRPr="00D03BC6">
        <w:rPr>
          <w:rFonts w:ascii="Times New Roman" w:hAnsi="Times New Roman" w:cs="Times New Roman"/>
          <w:sz w:val="28"/>
          <w:szCs w:val="28"/>
        </w:rPr>
        <w:t>;</w:t>
      </w:r>
    </w:p>
    <w:p w:rsidR="0039497E" w:rsidRDefault="00D03BC6" w:rsidP="006A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КН2017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количество нарушений антимонопольного законодательства со стороны </w:t>
      </w:r>
      <w:r w:rsidR="00145255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145255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D03BC6">
        <w:rPr>
          <w:rFonts w:ascii="Times New Roman" w:hAnsi="Times New Roman" w:cs="Times New Roman"/>
          <w:sz w:val="28"/>
          <w:szCs w:val="28"/>
        </w:rPr>
        <w:t>в 2017 году;</w:t>
      </w:r>
    </w:p>
    <w:p w:rsidR="0039497E" w:rsidRDefault="00D03BC6" w:rsidP="006A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количество нарушений антимонопольного законодательства со</w:t>
      </w:r>
      <w:r w:rsidR="00A62AA4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39497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39497E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D03BC6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:rsidR="0039497E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</w:t>
      </w:r>
      <w:proofErr w:type="gramStart"/>
      <w:r w:rsidRPr="00D03BC6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D03BC6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39497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под нарушением антимонопольного законодательства со стороны </w:t>
      </w:r>
      <w:r w:rsidR="0039497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39497E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D03BC6">
        <w:rPr>
          <w:rFonts w:ascii="Times New Roman" w:hAnsi="Times New Roman" w:cs="Times New Roman"/>
          <w:sz w:val="28"/>
          <w:szCs w:val="28"/>
        </w:rPr>
        <w:t>понимаются:</w:t>
      </w:r>
    </w:p>
    <w:p w:rsidR="0039497E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>-</w:t>
      </w:r>
      <w:r w:rsidR="00A62AA4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 xml:space="preserve">возбужденные антимонопольным органом в отношении </w:t>
      </w:r>
      <w:r w:rsidR="0039497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 xml:space="preserve"> антимонопольные дела;</w:t>
      </w:r>
    </w:p>
    <w:p w:rsidR="0039497E" w:rsidRDefault="00EF287D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97">
        <w:rPr>
          <w:rFonts w:ascii="Times New Roman" w:hAnsi="Times New Roman" w:cs="Times New Roman"/>
          <w:sz w:val="28"/>
          <w:szCs w:val="28"/>
        </w:rPr>
        <w:t>- </w:t>
      </w:r>
      <w:r w:rsidR="00D03BC6" w:rsidRPr="00B96897">
        <w:rPr>
          <w:rFonts w:ascii="Times New Roman" w:hAnsi="Times New Roman" w:cs="Times New Roman"/>
          <w:sz w:val="28"/>
          <w:szCs w:val="28"/>
        </w:rPr>
        <w:t xml:space="preserve">выданные антимонопольным органом </w:t>
      </w:r>
      <w:r w:rsidR="0039497E" w:rsidRPr="00B96897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9497E" w:rsidRPr="009D62A0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39497E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D03BC6" w:rsidRPr="00D03BC6">
        <w:rPr>
          <w:rFonts w:ascii="Times New Roman" w:hAnsi="Times New Roman" w:cs="Times New Roman"/>
          <w:sz w:val="28"/>
          <w:szCs w:val="28"/>
        </w:rPr>
        <w:t>предупреждения о прекращении действий (бездействия), об</w:t>
      </w:r>
      <w:r w:rsidR="00A62AA4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>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</w:t>
      </w:r>
      <w:r w:rsidR="00A62AA4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>устранению последствий такого нарушения;</w:t>
      </w:r>
    </w:p>
    <w:p w:rsidR="0039497E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97">
        <w:rPr>
          <w:rFonts w:ascii="Times New Roman" w:hAnsi="Times New Roman" w:cs="Times New Roman"/>
          <w:sz w:val="28"/>
          <w:szCs w:val="28"/>
        </w:rPr>
        <w:t>- направленные антимонопольным органом</w:t>
      </w:r>
      <w:r w:rsidR="00B96897" w:rsidRPr="00B96897">
        <w:rPr>
          <w:rFonts w:ascii="Times New Roman" w:hAnsi="Times New Roman" w:cs="Times New Roman"/>
          <w:sz w:val="28"/>
          <w:szCs w:val="28"/>
        </w:rPr>
        <w:t xml:space="preserve"> в</w:t>
      </w:r>
      <w:r w:rsidRPr="00B96897">
        <w:rPr>
          <w:rFonts w:ascii="Times New Roman" w:hAnsi="Times New Roman" w:cs="Times New Roman"/>
          <w:sz w:val="28"/>
          <w:szCs w:val="28"/>
        </w:rPr>
        <w:t xml:space="preserve"> </w:t>
      </w:r>
      <w:r w:rsidR="0039497E" w:rsidRPr="00B96897">
        <w:rPr>
          <w:rFonts w:ascii="Times New Roman" w:hAnsi="Times New Roman" w:cs="Times New Roman"/>
          <w:sz w:val="28"/>
          <w:szCs w:val="28"/>
        </w:rPr>
        <w:t>администраци</w:t>
      </w:r>
      <w:r w:rsidR="00B96897" w:rsidRPr="00B96897">
        <w:rPr>
          <w:rFonts w:ascii="Times New Roman" w:hAnsi="Times New Roman" w:cs="Times New Roman"/>
          <w:sz w:val="28"/>
          <w:szCs w:val="28"/>
        </w:rPr>
        <w:t>ю</w:t>
      </w:r>
      <w:r w:rsidR="0039497E" w:rsidRPr="00B9689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9497E" w:rsidRPr="009D62A0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39497E" w:rsidRDefault="0039497E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96897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Доля проектов нормативных правовых актов </w:t>
      </w:r>
      <w:r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="00D03BC6" w:rsidRPr="00D03BC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E40A9E" w:rsidRDefault="00E40A9E" w:rsidP="00931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1"/>
          <w:sz w:val="20"/>
          <w:szCs w:val="20"/>
          <w:lang w:eastAsia="ru-RU"/>
        </w:rPr>
        <w:drawing>
          <wp:inline distT="0" distB="0" distL="0" distR="0" wp14:anchorId="53094972" wp14:editId="26536B1D">
            <wp:extent cx="1383665" cy="397510"/>
            <wp:effectExtent l="0" t="0" r="698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9E" w:rsidRDefault="00E40A9E" w:rsidP="00931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7E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доля проектов нормативных правовых актов </w:t>
      </w:r>
      <w:r w:rsidR="0039497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A4154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количество проектов нормативных правовых актов </w:t>
      </w:r>
      <w:r w:rsidR="00EA4154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 (в отчетном периоде);</w:t>
      </w:r>
    </w:p>
    <w:p w:rsidR="00442966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 </w:t>
      </w:r>
      <w:r w:rsidR="00442966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442966" w:rsidRDefault="0044296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A62AA4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Доля нормативных правовых актов </w:t>
      </w:r>
      <w:r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="00D03BC6" w:rsidRPr="00D03BC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A77983" w:rsidRDefault="00A77983" w:rsidP="00931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1"/>
          <w:sz w:val="20"/>
          <w:szCs w:val="20"/>
          <w:lang w:eastAsia="ru-RU"/>
        </w:rPr>
        <w:drawing>
          <wp:inline distT="0" distB="0" distL="0" distR="0" wp14:anchorId="69410310" wp14:editId="7E1F5A3F">
            <wp:extent cx="1256030" cy="397510"/>
            <wp:effectExtent l="0" t="0" r="127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83" w:rsidRDefault="00A77983" w:rsidP="00931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66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доля нормативных правовых актов </w:t>
      </w:r>
      <w:r w:rsidR="00442966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C742B9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 </w:t>
      </w:r>
      <w:r w:rsidR="00442966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D03BC6" w:rsidRDefault="00D03BC6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A62AA4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 </w:t>
      </w:r>
      <w:r w:rsidR="00C742B9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A62AA4" w:rsidRPr="00D03BC6" w:rsidRDefault="00A62AA4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BC6" w:rsidRPr="00D03BC6" w:rsidRDefault="00D03BC6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>III. Методика расчета ключевых показателей</w:t>
      </w:r>
    </w:p>
    <w:p w:rsidR="00D03BC6" w:rsidRPr="00D03BC6" w:rsidRDefault="00D03BC6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D03BC6" w:rsidRPr="00D03BC6" w:rsidRDefault="00D03BC6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>для уполномоченн</w:t>
      </w:r>
      <w:r w:rsidR="0095664E">
        <w:rPr>
          <w:rFonts w:ascii="Times New Roman" w:hAnsi="Times New Roman" w:cs="Times New Roman"/>
          <w:sz w:val="28"/>
          <w:szCs w:val="28"/>
        </w:rPr>
        <w:t>ых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5664E">
        <w:rPr>
          <w:rFonts w:ascii="Times New Roman" w:hAnsi="Times New Roman" w:cs="Times New Roman"/>
          <w:sz w:val="28"/>
          <w:szCs w:val="28"/>
        </w:rPr>
        <w:t>й</w:t>
      </w:r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4E" w:rsidRDefault="0095664E" w:rsidP="00931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BC6" w:rsidRPr="00D03BC6" w:rsidRDefault="0095664E" w:rsidP="00A62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Для уполномоченн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D03BC6" w:rsidRPr="00E63448">
        <w:rPr>
          <w:rFonts w:ascii="Times New Roman" w:hAnsi="Times New Roman" w:cs="Times New Roman"/>
          <w:sz w:val="28"/>
          <w:szCs w:val="28"/>
        </w:rPr>
        <w:t>рассчитыва</w:t>
      </w:r>
      <w:r w:rsidR="00E63448" w:rsidRPr="00E63448">
        <w:rPr>
          <w:rFonts w:ascii="Times New Roman" w:hAnsi="Times New Roman" w:cs="Times New Roman"/>
          <w:sz w:val="28"/>
          <w:szCs w:val="28"/>
        </w:rPr>
        <w:t>е</w:t>
      </w:r>
      <w:r w:rsidR="00D03BC6" w:rsidRPr="00E63448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D03BC6" w:rsidRPr="00E63448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D03BC6" w:rsidRPr="00E63448">
        <w:rPr>
          <w:rFonts w:ascii="Times New Roman" w:hAnsi="Times New Roman" w:cs="Times New Roman"/>
          <w:sz w:val="28"/>
          <w:szCs w:val="28"/>
        </w:rPr>
        <w:t xml:space="preserve"> </w:t>
      </w:r>
      <w:r w:rsidR="00D03BC6" w:rsidRPr="00D03BC6">
        <w:rPr>
          <w:rFonts w:ascii="Times New Roman" w:hAnsi="Times New Roman" w:cs="Times New Roman"/>
          <w:sz w:val="28"/>
          <w:szCs w:val="28"/>
        </w:rPr>
        <w:t>КПЭ: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>, в</w:t>
      </w:r>
      <w:r w:rsidR="00C139F7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>отношении которых были проведены обучающие мероприятия по</w:t>
      </w:r>
      <w:r w:rsidR="00C139F7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антимонопольному </w:t>
      </w:r>
      <w:proofErr w:type="spellStart"/>
      <w:r w:rsidR="00D03BC6" w:rsidRPr="00D03BC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D03BC6" w:rsidRPr="00D03BC6">
        <w:rPr>
          <w:rFonts w:ascii="Times New Roman" w:hAnsi="Times New Roman" w:cs="Times New Roman"/>
          <w:sz w:val="28"/>
          <w:szCs w:val="28"/>
        </w:rPr>
        <w:t>.</w:t>
      </w:r>
    </w:p>
    <w:p w:rsidR="00D03BC6" w:rsidRDefault="0095664E" w:rsidP="00C13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Доля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D03BC6" w:rsidRPr="00D03BC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D03BC6" w:rsidRPr="00D03BC6">
        <w:rPr>
          <w:rFonts w:ascii="Times New Roman" w:hAnsi="Times New Roman" w:cs="Times New Roman"/>
          <w:sz w:val="28"/>
          <w:szCs w:val="28"/>
        </w:rPr>
        <w:t>, рассчитывается по</w:t>
      </w:r>
      <w:r w:rsidR="00C139F7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>формуле:</w:t>
      </w:r>
    </w:p>
    <w:p w:rsidR="0095664E" w:rsidRDefault="0095664E" w:rsidP="00931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F1CBC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13D61023" wp14:editId="1635BBC0">
            <wp:extent cx="1304290" cy="4057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4E" w:rsidRPr="00D03BC6" w:rsidRDefault="0095664E" w:rsidP="00931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BC6" w:rsidRPr="00D03BC6" w:rsidRDefault="00D03BC6" w:rsidP="00C13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lastRenderedPageBreak/>
        <w:t>ДСо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C139F7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доля </w:t>
      </w:r>
      <w:r w:rsidR="0095664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95664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с которыми были проведены обучающие мероприятия по</w:t>
      </w:r>
      <w:r w:rsidR="00CB5CF7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антимонопольному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>;</w:t>
      </w:r>
    </w:p>
    <w:p w:rsidR="00D03BC6" w:rsidRPr="00D03BC6" w:rsidRDefault="00D03BC6" w:rsidP="00CB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CB5CF7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17606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95664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с которыми были проведены обучающие мероприятия по</w:t>
      </w:r>
      <w:r w:rsidR="00CB5CF7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антимонопольному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>;</w:t>
      </w:r>
    </w:p>
    <w:p w:rsidR="0017606E" w:rsidRDefault="00D03BC6" w:rsidP="00CB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CB5CF7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r w:rsidR="0017606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95664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CB5CF7" w:rsidRDefault="00CB5CF7" w:rsidP="00CB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06E" w:rsidRDefault="00D03BC6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IV. Оценка значений КПЭ для </w:t>
      </w:r>
      <w:r w:rsidR="0017606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D03BC6" w:rsidRDefault="00D03BC6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>в</w:t>
      </w:r>
      <w:r w:rsidR="0017606E">
        <w:rPr>
          <w:rFonts w:ascii="Times New Roman" w:hAnsi="Times New Roman" w:cs="Times New Roman"/>
          <w:sz w:val="28"/>
          <w:szCs w:val="28"/>
        </w:rPr>
        <w:t xml:space="preserve"> целом и КПЭ для уполномоченных </w:t>
      </w:r>
      <w:r w:rsidRPr="00D03BC6">
        <w:rPr>
          <w:rFonts w:ascii="Times New Roman" w:hAnsi="Times New Roman" w:cs="Times New Roman"/>
          <w:sz w:val="28"/>
          <w:szCs w:val="28"/>
        </w:rPr>
        <w:t>подразделени</w:t>
      </w:r>
      <w:r w:rsidR="0017606E">
        <w:rPr>
          <w:rFonts w:ascii="Times New Roman" w:hAnsi="Times New Roman" w:cs="Times New Roman"/>
          <w:sz w:val="28"/>
          <w:szCs w:val="28"/>
        </w:rPr>
        <w:t>й</w:t>
      </w:r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6E" w:rsidRPr="00D03BC6" w:rsidRDefault="0017606E" w:rsidP="0093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06E" w:rsidRDefault="0017606E" w:rsidP="00CB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3BC6" w:rsidRPr="00D0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B5CF7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Оценка значений КПЭ </w:t>
      </w:r>
      <w:r w:rsidRPr="00712F99">
        <w:rPr>
          <w:rFonts w:ascii="Times New Roman" w:hAnsi="Times New Roman" w:cs="Times New Roman"/>
          <w:sz w:val="28"/>
          <w:szCs w:val="28"/>
        </w:rPr>
        <w:t>«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(по сравнению с 2017 годом)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3BC6" w:rsidRPr="00D03BC6">
        <w:rPr>
          <w:rFonts w:ascii="Times New Roman" w:hAnsi="Times New Roman" w:cs="Times New Roman"/>
          <w:sz w:val="28"/>
          <w:szCs w:val="28"/>
        </w:rPr>
        <w:t>.</w:t>
      </w:r>
    </w:p>
    <w:p w:rsidR="00D03BC6" w:rsidRPr="00D03BC6" w:rsidRDefault="00D03BC6" w:rsidP="00CB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BC6">
        <w:rPr>
          <w:rFonts w:ascii="Times New Roman" w:hAnsi="Times New Roman" w:cs="Times New Roman"/>
          <w:sz w:val="28"/>
          <w:szCs w:val="28"/>
        </w:rPr>
        <w:t xml:space="preserve">Ключевой показатель </w:t>
      </w:r>
      <w:r w:rsidR="0017606E" w:rsidRPr="00CB5CF7">
        <w:rPr>
          <w:rFonts w:ascii="Times New Roman" w:hAnsi="Times New Roman" w:cs="Times New Roman"/>
          <w:sz w:val="28"/>
          <w:szCs w:val="28"/>
        </w:rPr>
        <w:t>«</w:t>
      </w:r>
      <w:r w:rsidRPr="00D03BC6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17606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 xml:space="preserve"> (по сравнению с 2017 годом)</w:t>
      </w:r>
      <w:r w:rsidR="0017606E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17606E">
        <w:rPr>
          <w:rFonts w:ascii="Times New Roman" w:hAnsi="Times New Roman" w:cs="Times New Roman"/>
          <w:sz w:val="28"/>
          <w:szCs w:val="28"/>
        </w:rPr>
        <w:t>соотносится</w:t>
      </w:r>
      <w:r w:rsidRPr="00D03BC6">
        <w:rPr>
          <w:rFonts w:ascii="Times New Roman" w:hAnsi="Times New Roman" w:cs="Times New Roman"/>
          <w:sz w:val="28"/>
          <w:szCs w:val="28"/>
        </w:rPr>
        <w:t xml:space="preserve"> с ключевым показателем мероприятий, предусмотренным подпунктом </w:t>
      </w:r>
      <w:r w:rsidR="0017606E">
        <w:rPr>
          <w:rFonts w:ascii="Times New Roman" w:hAnsi="Times New Roman" w:cs="Times New Roman"/>
          <w:sz w:val="28"/>
          <w:szCs w:val="28"/>
        </w:rPr>
        <w:t>«</w:t>
      </w:r>
      <w:r w:rsidRPr="00D03BC6">
        <w:rPr>
          <w:rFonts w:ascii="Times New Roman" w:hAnsi="Times New Roman" w:cs="Times New Roman"/>
          <w:sz w:val="28"/>
          <w:szCs w:val="28"/>
        </w:rPr>
        <w:t>б</w:t>
      </w:r>
      <w:r w:rsidR="0017606E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пункта 1 Национального плана развития конкуренции в Российской Федерации на</w:t>
      </w:r>
      <w:r w:rsidR="00CB5CF7">
        <w:rPr>
          <w:rFonts w:ascii="Times New Roman" w:hAnsi="Times New Roman" w:cs="Times New Roman"/>
          <w:sz w:val="28"/>
          <w:szCs w:val="28"/>
        </w:rPr>
        <w:t> 2018</w:t>
      </w:r>
      <w:r w:rsidRPr="00D03BC6">
        <w:rPr>
          <w:rFonts w:ascii="Times New Roman" w:hAnsi="Times New Roman" w:cs="Times New Roman"/>
          <w:sz w:val="28"/>
          <w:szCs w:val="28"/>
        </w:rPr>
        <w:t xml:space="preserve">-2020 годы (далее </w:t>
      </w:r>
      <w:r w:rsidR="00CB5CF7">
        <w:rPr>
          <w:rFonts w:ascii="Times New Roman" w:hAnsi="Times New Roman" w:cs="Times New Roman"/>
          <w:sz w:val="28"/>
          <w:szCs w:val="28"/>
        </w:rPr>
        <w:t>–</w:t>
      </w:r>
      <w:r w:rsidRPr="00D03BC6">
        <w:rPr>
          <w:rFonts w:ascii="Times New Roman" w:hAnsi="Times New Roman" w:cs="Times New Roman"/>
          <w:sz w:val="28"/>
          <w:szCs w:val="28"/>
        </w:rPr>
        <w:t xml:space="preserve"> Национальный план), </w:t>
      </w:r>
      <w:r w:rsidRPr="00712F99">
        <w:rPr>
          <w:rFonts w:ascii="Times New Roman" w:hAnsi="Times New Roman" w:cs="Times New Roman"/>
          <w:sz w:val="28"/>
          <w:szCs w:val="28"/>
        </w:rPr>
        <w:t>утвержденным</w:t>
      </w:r>
      <w:r w:rsidRPr="00D03BC6">
        <w:rPr>
          <w:rFonts w:ascii="Times New Roman" w:hAnsi="Times New Roman" w:cs="Times New Roman"/>
          <w:sz w:val="28"/>
          <w:szCs w:val="28"/>
        </w:rPr>
        <w:t xml:space="preserve"> Указом Президента РФ от 21.12.2017 </w:t>
      </w:r>
      <w:r w:rsidR="00B00F06">
        <w:rPr>
          <w:rFonts w:ascii="Times New Roman" w:hAnsi="Times New Roman" w:cs="Times New Roman"/>
          <w:sz w:val="28"/>
          <w:szCs w:val="28"/>
        </w:rPr>
        <w:t>№</w:t>
      </w:r>
      <w:r w:rsidRPr="00D03BC6">
        <w:rPr>
          <w:rFonts w:ascii="Times New Roman" w:hAnsi="Times New Roman" w:cs="Times New Roman"/>
          <w:sz w:val="28"/>
          <w:szCs w:val="28"/>
        </w:rPr>
        <w:t xml:space="preserve"> 618 </w:t>
      </w:r>
      <w:r w:rsidR="00B82ACE">
        <w:rPr>
          <w:rFonts w:ascii="Times New Roman" w:hAnsi="Times New Roman" w:cs="Times New Roman"/>
          <w:sz w:val="28"/>
          <w:szCs w:val="28"/>
        </w:rPr>
        <w:t>«</w:t>
      </w:r>
      <w:r w:rsidRPr="00D03BC6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 w:rsidR="00B82ACE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B82ACE">
        <w:rPr>
          <w:rFonts w:ascii="Times New Roman" w:hAnsi="Times New Roman" w:cs="Times New Roman"/>
          <w:sz w:val="28"/>
          <w:szCs w:val="28"/>
        </w:rPr>
        <w:t>«</w:t>
      </w:r>
      <w:r w:rsidRPr="00D03BC6">
        <w:rPr>
          <w:rFonts w:ascii="Times New Roman" w:hAnsi="Times New Roman" w:cs="Times New Roman"/>
          <w:sz w:val="28"/>
          <w:szCs w:val="28"/>
        </w:rPr>
        <w:t>снижение количества</w:t>
      </w:r>
      <w:proofErr w:type="gramEnd"/>
      <w:r w:rsidRPr="00D03BC6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со стороны органов государственной власти и органов местного самоуправления к</w:t>
      </w:r>
      <w:r w:rsidR="00712F99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>2020</w:t>
      </w:r>
      <w:r w:rsidR="00F50DE9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>году не менее чем в 2 раза по сравнению с 2017 годом</w:t>
      </w:r>
      <w:r w:rsidR="00B82ACE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>.</w:t>
      </w:r>
    </w:p>
    <w:p w:rsidR="00D03BC6" w:rsidRPr="00D03BC6" w:rsidRDefault="00D03BC6" w:rsidP="00F50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BC6">
        <w:rPr>
          <w:rFonts w:ascii="Times New Roman" w:hAnsi="Times New Roman" w:cs="Times New Roman"/>
          <w:sz w:val="28"/>
          <w:szCs w:val="28"/>
        </w:rPr>
        <w:t xml:space="preserve">Ежегодная оценка значения КПЭ </w:t>
      </w:r>
      <w:r w:rsidR="00B82ACE">
        <w:rPr>
          <w:rFonts w:ascii="Times New Roman" w:hAnsi="Times New Roman" w:cs="Times New Roman"/>
          <w:sz w:val="28"/>
          <w:szCs w:val="28"/>
        </w:rPr>
        <w:t>«</w:t>
      </w:r>
      <w:r w:rsidRPr="00D03BC6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B82AC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 xml:space="preserve"> (по сравнению с 2017 годом)</w:t>
      </w:r>
      <w:r w:rsidR="00B82ACE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призвана обеспечить </w:t>
      </w:r>
      <w:r w:rsidRPr="00D03BC6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об эффективности функционирования антимонопольного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в </w:t>
      </w:r>
      <w:r w:rsidR="00B82ACE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B82ACE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D03BC6">
        <w:rPr>
          <w:rFonts w:ascii="Times New Roman" w:hAnsi="Times New Roman" w:cs="Times New Roman"/>
          <w:sz w:val="28"/>
          <w:szCs w:val="28"/>
        </w:rPr>
        <w:t xml:space="preserve">и о соответствии мероприятий антимонопольного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7B1F30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7B1F30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D03BC6">
        <w:rPr>
          <w:rFonts w:ascii="Times New Roman" w:hAnsi="Times New Roman" w:cs="Times New Roman"/>
          <w:sz w:val="28"/>
          <w:szCs w:val="28"/>
        </w:rPr>
        <w:t>направлениям совершенствования государственной политики по</w:t>
      </w:r>
      <w:r w:rsidR="00712F99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>развитию конкуренции, установленных Национальным планом.</w:t>
      </w:r>
      <w:proofErr w:type="gramEnd"/>
    </w:p>
    <w:p w:rsidR="00D03BC6" w:rsidRPr="00D03BC6" w:rsidRDefault="007B1F30" w:rsidP="00D46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. Оценка значений КПЭ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доля проектов нормативных правовых актов </w:t>
      </w:r>
      <w:r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доля нормативных правовых актов </w:t>
      </w:r>
      <w:r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D46559">
        <w:rPr>
          <w:rFonts w:ascii="Times New Roman" w:hAnsi="Times New Roman" w:cs="Times New Roman"/>
          <w:sz w:val="28"/>
          <w:szCs w:val="28"/>
        </w:rPr>
        <w:t>»</w:t>
      </w:r>
      <w:r w:rsidR="00D03BC6" w:rsidRPr="00D03BC6">
        <w:rPr>
          <w:rFonts w:ascii="Times New Roman" w:hAnsi="Times New Roman" w:cs="Times New Roman"/>
          <w:sz w:val="28"/>
          <w:szCs w:val="28"/>
        </w:rPr>
        <w:t>.</w:t>
      </w:r>
    </w:p>
    <w:p w:rsidR="00D03BC6" w:rsidRPr="00D03BC6" w:rsidRDefault="00D03BC6" w:rsidP="00BE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, предусмотренных подпунктами </w:t>
      </w:r>
      <w:r w:rsidR="00C757DB">
        <w:rPr>
          <w:rFonts w:ascii="Times New Roman" w:hAnsi="Times New Roman" w:cs="Times New Roman"/>
          <w:sz w:val="28"/>
          <w:szCs w:val="28"/>
        </w:rPr>
        <w:t>«</w:t>
      </w:r>
      <w:r w:rsidRPr="00D03BC6">
        <w:rPr>
          <w:rFonts w:ascii="Times New Roman" w:hAnsi="Times New Roman" w:cs="Times New Roman"/>
          <w:sz w:val="28"/>
          <w:szCs w:val="28"/>
        </w:rPr>
        <w:t>б</w:t>
      </w:r>
      <w:r w:rsidR="00C757DB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 xml:space="preserve"> и </w:t>
      </w:r>
      <w:r w:rsidR="00C757DB">
        <w:rPr>
          <w:rFonts w:ascii="Times New Roman" w:hAnsi="Times New Roman" w:cs="Times New Roman"/>
          <w:sz w:val="28"/>
          <w:szCs w:val="28"/>
        </w:rPr>
        <w:t>«</w:t>
      </w:r>
      <w:r w:rsidRPr="00D03BC6">
        <w:rPr>
          <w:rFonts w:ascii="Times New Roman" w:hAnsi="Times New Roman" w:cs="Times New Roman"/>
          <w:sz w:val="28"/>
          <w:szCs w:val="28"/>
        </w:rPr>
        <w:t>в</w:t>
      </w:r>
      <w:r w:rsidR="00C757DB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92B5B">
        <w:rPr>
          <w:rFonts w:ascii="Times New Roman" w:hAnsi="Times New Roman" w:cs="Times New Roman"/>
          <w:sz w:val="28"/>
          <w:szCs w:val="28"/>
        </w:rPr>
        <w:t xml:space="preserve">3.2. </w:t>
      </w:r>
      <w:r w:rsidR="00B844BC">
        <w:rPr>
          <w:rFonts w:ascii="Times New Roman" w:hAnsi="Times New Roman" w:cs="Times New Roman"/>
          <w:sz w:val="28"/>
          <w:szCs w:val="28"/>
        </w:rPr>
        <w:t>постановления № 982</w:t>
      </w:r>
      <w:r w:rsidRPr="00D03BC6">
        <w:rPr>
          <w:rFonts w:ascii="Times New Roman" w:hAnsi="Times New Roman" w:cs="Times New Roman"/>
          <w:sz w:val="28"/>
          <w:szCs w:val="28"/>
        </w:rPr>
        <w:t>.</w:t>
      </w:r>
    </w:p>
    <w:p w:rsidR="00C757DB" w:rsidRDefault="00D03BC6" w:rsidP="00BE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BC6">
        <w:rPr>
          <w:rFonts w:ascii="Times New Roman" w:hAnsi="Times New Roman" w:cs="Times New Roman"/>
          <w:sz w:val="28"/>
          <w:szCs w:val="28"/>
        </w:rPr>
        <w:t xml:space="preserve">При эффективном проведении мероприятий по анализу нормативных правовых актов </w:t>
      </w:r>
      <w:r w:rsidR="00C757DB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C757DB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D03BC6">
        <w:rPr>
          <w:rFonts w:ascii="Times New Roman" w:hAnsi="Times New Roman" w:cs="Times New Roman"/>
          <w:sz w:val="28"/>
          <w:szCs w:val="28"/>
        </w:rPr>
        <w:t xml:space="preserve">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</w:t>
      </w:r>
      <w:r w:rsidR="00C757DB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в отношении которых антимонопольным органом выявлены нарушения антимонопольного законодательства (то есть</w:t>
      </w:r>
      <w:r w:rsidR="00BE0214">
        <w:rPr>
          <w:rFonts w:ascii="Times New Roman" w:hAnsi="Times New Roman" w:cs="Times New Roman"/>
          <w:sz w:val="28"/>
          <w:szCs w:val="28"/>
        </w:rPr>
        <w:t>, низкое значение знаменателя).</w:t>
      </w:r>
      <w:proofErr w:type="gramEnd"/>
    </w:p>
    <w:p w:rsidR="00D03BC6" w:rsidRPr="00D03BC6" w:rsidRDefault="00D03BC6" w:rsidP="00BE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будут осуществляться уполномоченным</w:t>
      </w:r>
      <w:r w:rsidR="00FB723D">
        <w:rPr>
          <w:rFonts w:ascii="Times New Roman" w:hAnsi="Times New Roman" w:cs="Times New Roman"/>
          <w:sz w:val="28"/>
          <w:szCs w:val="28"/>
        </w:rPr>
        <w:t>и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B723D">
        <w:rPr>
          <w:rFonts w:ascii="Times New Roman" w:hAnsi="Times New Roman" w:cs="Times New Roman"/>
          <w:sz w:val="28"/>
          <w:szCs w:val="28"/>
        </w:rPr>
        <w:t>я</w:t>
      </w:r>
      <w:r w:rsidRPr="00D03BC6">
        <w:rPr>
          <w:rFonts w:ascii="Times New Roman" w:hAnsi="Times New Roman" w:cs="Times New Roman"/>
          <w:sz w:val="28"/>
          <w:szCs w:val="28"/>
        </w:rPr>
        <w:t>м</w:t>
      </w:r>
      <w:r w:rsidR="00FB723D">
        <w:rPr>
          <w:rFonts w:ascii="Times New Roman" w:hAnsi="Times New Roman" w:cs="Times New Roman"/>
          <w:sz w:val="28"/>
          <w:szCs w:val="28"/>
        </w:rPr>
        <w:t>и</w:t>
      </w:r>
      <w:r w:rsidRPr="00D03B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B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3BC6">
        <w:rPr>
          <w:rFonts w:ascii="Times New Roman" w:hAnsi="Times New Roman" w:cs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</w:t>
      </w:r>
      <w:r w:rsidR="00BE0214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>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D03BC6" w:rsidRPr="00D03BC6" w:rsidRDefault="00FB723D" w:rsidP="00BE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Оценка значения КПЭ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5A5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C2421C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03BC6" w:rsidRPr="00D03BC6">
        <w:rPr>
          <w:rFonts w:ascii="Times New Roman" w:hAnsi="Times New Roman" w:cs="Times New Roman"/>
          <w:sz w:val="28"/>
          <w:szCs w:val="28"/>
        </w:rPr>
        <w:t>, с которыми были проведены обучающие мероприятия по</w:t>
      </w:r>
      <w:r w:rsidR="00BE0214">
        <w:rPr>
          <w:rFonts w:ascii="Times New Roman" w:hAnsi="Times New Roman" w:cs="Times New Roman"/>
          <w:sz w:val="28"/>
          <w:szCs w:val="28"/>
        </w:rPr>
        <w:t> </w:t>
      </w:r>
      <w:r w:rsidR="00D03BC6" w:rsidRPr="00D03BC6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антимонопольному </w:t>
      </w:r>
      <w:proofErr w:type="spellStart"/>
      <w:r w:rsidR="00D03BC6" w:rsidRPr="00D03BC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BE0214">
        <w:rPr>
          <w:rFonts w:ascii="Times New Roman" w:hAnsi="Times New Roman" w:cs="Times New Roman"/>
          <w:sz w:val="28"/>
          <w:szCs w:val="28"/>
        </w:rPr>
        <w:t>»</w:t>
      </w:r>
      <w:r w:rsidR="00D03BC6" w:rsidRPr="00D03BC6">
        <w:rPr>
          <w:rFonts w:ascii="Times New Roman" w:hAnsi="Times New Roman" w:cs="Times New Roman"/>
          <w:sz w:val="28"/>
          <w:szCs w:val="28"/>
        </w:rPr>
        <w:t>.</w:t>
      </w:r>
    </w:p>
    <w:p w:rsidR="00D03BC6" w:rsidRPr="00D03BC6" w:rsidRDefault="00D03BC6" w:rsidP="00BE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Консультирование и обучение </w:t>
      </w:r>
      <w:r w:rsidR="00805A5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805A57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C2421C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C2421C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Pr="00D03BC6">
        <w:rPr>
          <w:rFonts w:ascii="Times New Roman" w:hAnsi="Times New Roman" w:cs="Times New Roman"/>
          <w:sz w:val="28"/>
          <w:szCs w:val="28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>, отнесено к компетенции уполномоченн</w:t>
      </w:r>
      <w:r w:rsidR="00805A57">
        <w:rPr>
          <w:rFonts w:ascii="Times New Roman" w:hAnsi="Times New Roman" w:cs="Times New Roman"/>
          <w:sz w:val="28"/>
          <w:szCs w:val="28"/>
        </w:rPr>
        <w:t>ых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05A57">
        <w:rPr>
          <w:rFonts w:ascii="Times New Roman" w:hAnsi="Times New Roman" w:cs="Times New Roman"/>
          <w:sz w:val="28"/>
          <w:szCs w:val="28"/>
        </w:rPr>
        <w:t>й</w:t>
      </w:r>
      <w:r w:rsidRPr="00D03BC6">
        <w:rPr>
          <w:rFonts w:ascii="Times New Roman" w:hAnsi="Times New Roman" w:cs="Times New Roman"/>
          <w:sz w:val="28"/>
          <w:szCs w:val="28"/>
        </w:rPr>
        <w:t xml:space="preserve"> согласно подпункту </w:t>
      </w:r>
      <w:r w:rsidR="00805A57">
        <w:rPr>
          <w:rFonts w:ascii="Times New Roman" w:hAnsi="Times New Roman" w:cs="Times New Roman"/>
          <w:sz w:val="28"/>
          <w:szCs w:val="28"/>
        </w:rPr>
        <w:t>«</w:t>
      </w:r>
      <w:r w:rsidR="000F53BA">
        <w:rPr>
          <w:rFonts w:ascii="Times New Roman" w:hAnsi="Times New Roman" w:cs="Times New Roman"/>
          <w:sz w:val="28"/>
          <w:szCs w:val="28"/>
        </w:rPr>
        <w:t>б</w:t>
      </w:r>
      <w:r w:rsidR="00805A57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F53BA">
        <w:rPr>
          <w:rFonts w:ascii="Times New Roman" w:hAnsi="Times New Roman" w:cs="Times New Roman"/>
          <w:sz w:val="28"/>
          <w:szCs w:val="28"/>
        </w:rPr>
        <w:t xml:space="preserve">2.6. постановления </w:t>
      </w:r>
      <w:r w:rsidR="000F53BA" w:rsidRPr="00E63448">
        <w:rPr>
          <w:rFonts w:ascii="Times New Roman" w:hAnsi="Times New Roman" w:cs="Times New Roman"/>
          <w:sz w:val="28"/>
          <w:szCs w:val="28"/>
        </w:rPr>
        <w:t>№ 982</w:t>
      </w:r>
      <w:r w:rsidRPr="00D03BC6">
        <w:rPr>
          <w:rFonts w:ascii="Times New Roman" w:hAnsi="Times New Roman" w:cs="Times New Roman"/>
          <w:sz w:val="28"/>
          <w:szCs w:val="28"/>
        </w:rPr>
        <w:t>, и направлено на</w:t>
      </w:r>
      <w:r w:rsidR="00871C1F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 xml:space="preserve">профилактику нарушений требований антимонопольного законодательства в деятельности </w:t>
      </w:r>
      <w:r w:rsidR="00C2421C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. В</w:t>
      </w:r>
      <w:r w:rsidR="00871C1F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>том</w:t>
      </w:r>
      <w:r w:rsidR="00871C1F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>числе от эффективности работы уполномоченн</w:t>
      </w:r>
      <w:r w:rsidR="00805A57">
        <w:rPr>
          <w:rFonts w:ascii="Times New Roman" w:hAnsi="Times New Roman" w:cs="Times New Roman"/>
          <w:sz w:val="28"/>
          <w:szCs w:val="28"/>
        </w:rPr>
        <w:t>ых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05A57">
        <w:rPr>
          <w:rFonts w:ascii="Times New Roman" w:hAnsi="Times New Roman" w:cs="Times New Roman"/>
          <w:sz w:val="28"/>
          <w:szCs w:val="28"/>
        </w:rPr>
        <w:t>й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по</w:t>
      </w:r>
      <w:r w:rsidR="00871C1F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 xml:space="preserve">данному направлению напрямую зависит возможность достижения целей Национального плана, предусмотренных подпунктом </w:t>
      </w:r>
      <w:r w:rsidR="00805A57">
        <w:rPr>
          <w:rFonts w:ascii="Times New Roman" w:hAnsi="Times New Roman" w:cs="Times New Roman"/>
          <w:sz w:val="28"/>
          <w:szCs w:val="28"/>
        </w:rPr>
        <w:t>«</w:t>
      </w:r>
      <w:r w:rsidRPr="00D03BC6">
        <w:rPr>
          <w:rFonts w:ascii="Times New Roman" w:hAnsi="Times New Roman" w:cs="Times New Roman"/>
          <w:sz w:val="28"/>
          <w:szCs w:val="28"/>
        </w:rPr>
        <w:t>б</w:t>
      </w:r>
      <w:r w:rsidR="00805A57">
        <w:rPr>
          <w:rFonts w:ascii="Times New Roman" w:hAnsi="Times New Roman" w:cs="Times New Roman"/>
          <w:sz w:val="28"/>
          <w:szCs w:val="28"/>
        </w:rPr>
        <w:t>»</w:t>
      </w:r>
      <w:r w:rsidRPr="00D03BC6">
        <w:rPr>
          <w:rFonts w:ascii="Times New Roman" w:hAnsi="Times New Roman" w:cs="Times New Roman"/>
          <w:sz w:val="28"/>
          <w:szCs w:val="28"/>
        </w:rPr>
        <w:t xml:space="preserve"> пункта 1 Национального плана.</w:t>
      </w:r>
    </w:p>
    <w:p w:rsidR="003D75A0" w:rsidRDefault="00D03BC6" w:rsidP="00871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C6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предусматривает определение </w:t>
      </w:r>
      <w:r w:rsidR="00805A5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805A57" w:rsidRPr="00D03BC6">
        <w:rPr>
          <w:rFonts w:ascii="Times New Roman" w:hAnsi="Times New Roman" w:cs="Times New Roman"/>
          <w:sz w:val="28"/>
          <w:szCs w:val="28"/>
        </w:rPr>
        <w:t xml:space="preserve"> </w:t>
      </w:r>
      <w:r w:rsidR="00C2421C" w:rsidRPr="009D62A0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D03BC6">
        <w:rPr>
          <w:rFonts w:ascii="Times New Roman" w:hAnsi="Times New Roman" w:cs="Times New Roman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законодательства, и</w:t>
      </w:r>
      <w:r w:rsidR="008C3CC8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 xml:space="preserve">определение из их числа количества </w:t>
      </w:r>
      <w:r w:rsidR="00805A5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03BC6">
        <w:rPr>
          <w:rFonts w:ascii="Times New Roman" w:hAnsi="Times New Roman" w:cs="Times New Roman"/>
          <w:sz w:val="28"/>
          <w:szCs w:val="28"/>
        </w:rPr>
        <w:t>, с</w:t>
      </w:r>
      <w:r w:rsidR="008C3CC8">
        <w:rPr>
          <w:rFonts w:ascii="Times New Roman" w:hAnsi="Times New Roman" w:cs="Times New Roman"/>
          <w:sz w:val="28"/>
          <w:szCs w:val="28"/>
        </w:rPr>
        <w:t> </w:t>
      </w:r>
      <w:r w:rsidRPr="00D03BC6">
        <w:rPr>
          <w:rFonts w:ascii="Times New Roman" w:hAnsi="Times New Roman" w:cs="Times New Roman"/>
          <w:sz w:val="28"/>
          <w:szCs w:val="28"/>
        </w:rPr>
        <w:t xml:space="preserve">которыми были проведены обучающие мероприятия по антимонопольному законодательству и антимонопольному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. Высокое значение количества </w:t>
      </w:r>
      <w:r w:rsidR="00805A5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03BC6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03BC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03BC6">
        <w:rPr>
          <w:rFonts w:ascii="Times New Roman" w:hAnsi="Times New Roman" w:cs="Times New Roman"/>
          <w:sz w:val="28"/>
          <w:szCs w:val="28"/>
        </w:rPr>
        <w:t xml:space="preserve"> (числитель), обеспечивает высокое значение КПЭ.</w:t>
      </w:r>
    </w:p>
    <w:p w:rsidR="003D75A0" w:rsidRDefault="00B96897" w:rsidP="009312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3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4E" w:rsidRDefault="0095664E" w:rsidP="00A44626">
      <w:pPr>
        <w:spacing w:after="0" w:line="240" w:lineRule="auto"/>
      </w:pPr>
      <w:r>
        <w:separator/>
      </w:r>
    </w:p>
  </w:endnote>
  <w:endnote w:type="continuationSeparator" w:id="0">
    <w:p w:rsidR="0095664E" w:rsidRDefault="0095664E" w:rsidP="00A4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4E" w:rsidRDefault="0095664E" w:rsidP="00A44626">
      <w:pPr>
        <w:spacing w:after="0" w:line="240" w:lineRule="auto"/>
      </w:pPr>
      <w:r>
        <w:separator/>
      </w:r>
    </w:p>
  </w:footnote>
  <w:footnote w:type="continuationSeparator" w:id="0">
    <w:p w:rsidR="0095664E" w:rsidRDefault="0095664E" w:rsidP="00A4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EC6"/>
    <w:multiLevelType w:val="hybridMultilevel"/>
    <w:tmpl w:val="7F7AD9F8"/>
    <w:lvl w:ilvl="0" w:tplc="B9B01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7E2972"/>
    <w:multiLevelType w:val="hybridMultilevel"/>
    <w:tmpl w:val="BC9C48A8"/>
    <w:lvl w:ilvl="0" w:tplc="B4663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9F"/>
    <w:rsid w:val="0006111C"/>
    <w:rsid w:val="000611D1"/>
    <w:rsid w:val="000A0E52"/>
    <w:rsid w:val="000C03BB"/>
    <w:rsid w:val="000F1CBC"/>
    <w:rsid w:val="000F53BA"/>
    <w:rsid w:val="001343FC"/>
    <w:rsid w:val="00145255"/>
    <w:rsid w:val="001464FF"/>
    <w:rsid w:val="0017606E"/>
    <w:rsid w:val="001E72DC"/>
    <w:rsid w:val="002363DF"/>
    <w:rsid w:val="002473C5"/>
    <w:rsid w:val="002650DE"/>
    <w:rsid w:val="00270143"/>
    <w:rsid w:val="002A608E"/>
    <w:rsid w:val="002B00FF"/>
    <w:rsid w:val="002C5798"/>
    <w:rsid w:val="002E7280"/>
    <w:rsid w:val="002E76C0"/>
    <w:rsid w:val="002F36FF"/>
    <w:rsid w:val="00330F66"/>
    <w:rsid w:val="00333EA9"/>
    <w:rsid w:val="0034006C"/>
    <w:rsid w:val="00377AF0"/>
    <w:rsid w:val="0039497E"/>
    <w:rsid w:val="003D75A0"/>
    <w:rsid w:val="003F1E43"/>
    <w:rsid w:val="00427462"/>
    <w:rsid w:val="004356D0"/>
    <w:rsid w:val="00442966"/>
    <w:rsid w:val="0048636E"/>
    <w:rsid w:val="004A78BB"/>
    <w:rsid w:val="0053664C"/>
    <w:rsid w:val="005A3EDB"/>
    <w:rsid w:val="005C078E"/>
    <w:rsid w:val="005D5048"/>
    <w:rsid w:val="005D73A9"/>
    <w:rsid w:val="005F22B0"/>
    <w:rsid w:val="00611766"/>
    <w:rsid w:val="006175D1"/>
    <w:rsid w:val="00657F02"/>
    <w:rsid w:val="00670C3A"/>
    <w:rsid w:val="00696558"/>
    <w:rsid w:val="006A1D22"/>
    <w:rsid w:val="006B4255"/>
    <w:rsid w:val="006C7183"/>
    <w:rsid w:val="00712F99"/>
    <w:rsid w:val="00725AF1"/>
    <w:rsid w:val="007B1F30"/>
    <w:rsid w:val="007B68E0"/>
    <w:rsid w:val="007D229A"/>
    <w:rsid w:val="00804778"/>
    <w:rsid w:val="00805A57"/>
    <w:rsid w:val="0085079F"/>
    <w:rsid w:val="00871C1F"/>
    <w:rsid w:val="00893DE2"/>
    <w:rsid w:val="008A318A"/>
    <w:rsid w:val="008B11ED"/>
    <w:rsid w:val="008C3CC8"/>
    <w:rsid w:val="008F0F58"/>
    <w:rsid w:val="0091217C"/>
    <w:rsid w:val="00921E0D"/>
    <w:rsid w:val="00931202"/>
    <w:rsid w:val="00951585"/>
    <w:rsid w:val="00951671"/>
    <w:rsid w:val="0095664E"/>
    <w:rsid w:val="0098576A"/>
    <w:rsid w:val="00987CCA"/>
    <w:rsid w:val="009D62A0"/>
    <w:rsid w:val="009E7B4E"/>
    <w:rsid w:val="00A01A17"/>
    <w:rsid w:val="00A44626"/>
    <w:rsid w:val="00A62AA4"/>
    <w:rsid w:val="00A77983"/>
    <w:rsid w:val="00A95B51"/>
    <w:rsid w:val="00A97D64"/>
    <w:rsid w:val="00AB1F61"/>
    <w:rsid w:val="00AC653E"/>
    <w:rsid w:val="00AD508F"/>
    <w:rsid w:val="00AE2107"/>
    <w:rsid w:val="00B00F06"/>
    <w:rsid w:val="00B82ACE"/>
    <w:rsid w:val="00B844BC"/>
    <w:rsid w:val="00B937B6"/>
    <w:rsid w:val="00B96897"/>
    <w:rsid w:val="00BE0214"/>
    <w:rsid w:val="00C020E5"/>
    <w:rsid w:val="00C139F7"/>
    <w:rsid w:val="00C2421C"/>
    <w:rsid w:val="00C529F4"/>
    <w:rsid w:val="00C742B9"/>
    <w:rsid w:val="00C757DB"/>
    <w:rsid w:val="00C90819"/>
    <w:rsid w:val="00CB5CF7"/>
    <w:rsid w:val="00CE297F"/>
    <w:rsid w:val="00D03BC6"/>
    <w:rsid w:val="00D16793"/>
    <w:rsid w:val="00D2189C"/>
    <w:rsid w:val="00D423BF"/>
    <w:rsid w:val="00D46559"/>
    <w:rsid w:val="00DB4FF0"/>
    <w:rsid w:val="00DE61FF"/>
    <w:rsid w:val="00E02F0F"/>
    <w:rsid w:val="00E2606F"/>
    <w:rsid w:val="00E40A9E"/>
    <w:rsid w:val="00E42761"/>
    <w:rsid w:val="00E61C9E"/>
    <w:rsid w:val="00E63448"/>
    <w:rsid w:val="00E6697B"/>
    <w:rsid w:val="00EA4154"/>
    <w:rsid w:val="00EB33FF"/>
    <w:rsid w:val="00ED1582"/>
    <w:rsid w:val="00ED2A25"/>
    <w:rsid w:val="00EF287D"/>
    <w:rsid w:val="00F3003E"/>
    <w:rsid w:val="00F439B1"/>
    <w:rsid w:val="00F50DE9"/>
    <w:rsid w:val="00F533C6"/>
    <w:rsid w:val="00F6395A"/>
    <w:rsid w:val="00F7300D"/>
    <w:rsid w:val="00F7516F"/>
    <w:rsid w:val="00F87185"/>
    <w:rsid w:val="00F92B5B"/>
    <w:rsid w:val="00F95770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6697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6697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E6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9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A4462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4462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446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6697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6697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E6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9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A4462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4462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44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lastModifiedBy>gcheb_just17</cp:lastModifiedBy>
  <cp:revision>2</cp:revision>
  <cp:lastPrinted>2019-06-28T10:52:00Z</cp:lastPrinted>
  <dcterms:created xsi:type="dcterms:W3CDTF">2023-02-17T08:28:00Z</dcterms:created>
  <dcterms:modified xsi:type="dcterms:W3CDTF">2023-02-17T08:28:00Z</dcterms:modified>
</cp:coreProperties>
</file>