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Чебоксарского городского Собрания депутатов ЧР от 23.12.2014 N 1788</w:t>
              <w:br/>
              <w:t xml:space="preserve">(ред. от 23.12.2021)</w:t>
              <w:br/>
              <w:t xml:space="preserve">"О Положении об исполнительно-распорядительном органе города Чебоксары - администрации города Чебоксары"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ЧЕБОКСАРСКОЕ ГОРОДСКОЕ СОБРАНИЕ ДЕПУТАТОВ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23 декабря 2014 г. N 1788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ИСПОЛНИТЕЛЬНО-РАСПОРЯДИТЕЛЬНОМ ОРГАНЕ</w:t>
      </w:r>
    </w:p>
    <w:p>
      <w:pPr>
        <w:pStyle w:val="2"/>
        <w:jc w:val="center"/>
      </w:pPr>
      <w:r>
        <w:rPr>
          <w:sz w:val="20"/>
        </w:rPr>
        <w:t xml:space="preserve">ГОРОДА ЧЕБОКСАРЫ - АДМИНИСТРАЦИИ ГОРОДА ЧЕБОКСАРЫ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Чебоксарского городского Собрания депутатов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17.09.2015 </w:t>
            </w:r>
            <w:hyperlink w:history="0" r:id="rId7" w:tooltip="Решение Чебоксарского городского Собрания депутатов ЧР от 17.09.2015 N 2157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2157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8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1671</w:t>
              </w:r>
            </w:hyperlink>
            <w:r>
              <w:rPr>
                <w:sz w:val="20"/>
                <w:color w:val="392c69"/>
              </w:rPr>
              <w:t xml:space="preserve">, от 20.08.2019 </w:t>
            </w:r>
            <w:hyperlink w:history="0" r:id="rId9" w:tooltip="Решение Чебоксарского городского Собрания депутатов ЧР от 20.08.2019 N 1803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1803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0" w:tooltip="Решение Чебоксарского городского Собрания депутатов ЧР от 25.03.2021 N 170 &quot;О внесении изменения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1" w:tooltip="Решение Чебоксарского городского Собрания депутатов ЧР от 23.12.2021 N 590 &quot;О внесении изменений в некоторые решения Чебоксарского городского Собрания депутатов&quot;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w:history="0" r:id="rId13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26.12.2005 N RU21304000200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исполнительно-распорядительном органе города Чебоксары - администрации города Чебоксары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решение в периодическом печатном издании "Вестник органов местного самоуправления города Чебоксары" и разместить на официальном сайте города Чебоксары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(Н.Н.Владимиров).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Чебоксары</w:t>
      </w:r>
    </w:p>
    <w:p>
      <w:pPr>
        <w:pStyle w:val="0"/>
        <w:jc w:val="right"/>
      </w:pPr>
      <w:r>
        <w:rPr>
          <w:sz w:val="20"/>
        </w:rPr>
        <w:t xml:space="preserve">Л.И.ЧЕРКЕСОВ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Чебоксарского городского</w:t>
      </w:r>
    </w:p>
    <w:p>
      <w:pPr>
        <w:pStyle w:val="0"/>
        <w:jc w:val="right"/>
      </w:pPr>
      <w:r>
        <w:rPr>
          <w:sz w:val="20"/>
        </w:rPr>
        <w:t xml:space="preserve">Собрания депутатов</w:t>
      </w:r>
    </w:p>
    <w:p>
      <w:pPr>
        <w:pStyle w:val="0"/>
        <w:jc w:val="right"/>
      </w:pPr>
      <w:r>
        <w:rPr>
          <w:sz w:val="20"/>
        </w:rPr>
        <w:t xml:space="preserve">от 23.12.2014 N 1788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ИСПОЛНИТЕЛЬНО-РАСПОРЯДИТЕЛЬНОМ ОРГАНЕ</w:t>
      </w:r>
    </w:p>
    <w:p>
      <w:pPr>
        <w:pStyle w:val="2"/>
        <w:jc w:val="center"/>
      </w:pPr>
      <w:r>
        <w:rPr>
          <w:sz w:val="20"/>
        </w:rPr>
        <w:t xml:space="preserve">ГОРОДА ЧЕБОКСАРЫ - АДМИНИСТРАЦИИ ГОРОДА ЧЕБОКСАРЫ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Чебоксарского городского Собрания депутатов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17.09.2015 </w:t>
            </w:r>
            <w:hyperlink w:history="0" r:id="rId14" w:tooltip="Решение Чебоксарского городского Собрания депутатов ЧР от 17.09.2015 N 2157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2157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15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1671</w:t>
              </w:r>
            </w:hyperlink>
            <w:r>
              <w:rPr>
                <w:sz w:val="20"/>
                <w:color w:val="392c69"/>
              </w:rPr>
              <w:t xml:space="preserve">, от 20.08.2019 </w:t>
            </w:r>
            <w:hyperlink w:history="0" r:id="rId16" w:tooltip="Решение Чебоксарского городского Собрания депутатов ЧР от 20.08.2019 N 1803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1803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7" w:tooltip="Решение Чебоксарского городского Собрания депутатов ЧР от 25.03.2021 N 170 &quot;О внесении изменения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8" w:tooltip="Решение Чебоксарского городского Собрания депутатов ЧР от 23.12.2021 N 590 &quot;О внесении изменений в некоторые решения Чебоксарского городского Собрания депутатов&quot; {КонсультантПлюс}">
              <w:r>
                <w:rPr>
                  <w:sz w:val="20"/>
                  <w:color w:val="0000ff"/>
                </w:rPr>
                <w:t xml:space="preserve">N 590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Администрация города Чебоксары Чувашской Республики (Чаваш Республикин Шупашкар хула администрацийе, далее - Администрация) является исполнительно-распорядительным органом местного самоуправления города Чебоксары, обеспечивающим реализацию предусмотренных Уставом муниципального образования города Чебоксары - столицы Чувашской Республики полномочий по решению вопросов местного значения и отдельных государственных полномочий, переданных органам местного самоуправления города Чебоксары федеральными законами и законами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Администрация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20" w:tooltip="Конституция Чувашской Республики (принята ГС ЧР 30.11.2000) (ред. от 21.06.2021) (с изм. и доп., вступ. в силу с 02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w:history="0" r:id="rId21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26.12.2005 N RU21304000200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Чебоксары - столицы Чувашской Республики (далее - Устав), иными муниципальными нормативными правовыми актами города Чебоксары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Структуру Администрации составляют глава администрации города Чебоксары, его заместители, структурные подразделения администрации города Чебоксары.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Задачи, функции, организация деятельности структурных подразделений Администрации определяются и регулируются соответствующими положениями.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Администрация наделена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также расчетные и текущие счета в банках и других кредитных учреждениях, печать с изображением Государственного герба Чувашской Республики и наименованием Администрации, другие необходимые для осуществления своей деятельности штампы и бланки.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22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Финансирование расходов на содержание Администрации осуществляется в пределах бюджетных ассигнований, предусмотренных в бюджете города Чебоксары.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Местонахождение Администрации: 428000, Чувашская Республика, г. Чебоксары, ул. К.Маркса, д. 36.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Администрации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полномочий по решению вопросов местного значения и отдельных государственных полномочий, переданных органам местного самоуправления города Чебоксары федеральными законами и законами Чувашской Республики, в т.ч.: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формировании основных направлений социально-экономического развития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личности, повышения культуры, охраны здоровья, приоритетное развитие социально-культурной сферы, всесторонняя социальная защита жителей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эффективности городского хозяйства, создание условий для развития предпринимательства, новых условий хозяйствования;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совместно с соответствующими территориальными, функциональными и отраслевыми органами администрации города Чебоксары и муниципальными учреждениями муниципальных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Администрация в целях реализации возложенных на нее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области обеспечения законности, правопорядка, охраны прав и свобод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муниципальный контроль в порядке, установленном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охраны общественного порядка на территории муниципального образования города Чебоксары муниципальной милицией;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 граждан,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делегированные Чувашской Республикой государственные полномочия Российской Федерации на государственную регистрацию актов гражданского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выборов, референдумов и реализации прямого волеизъявления граждан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контроля за исполнением постановлений и распоряжений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молодежной политики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предоставление муниципальных услуг, включая межведомственное взаимодействие и оказание услуг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функции по обеспечению защиты персональных данных, возложенные на органы местного самоуправления Федеральным </w:t>
      </w: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работы в части реализации полномочий органов местного самоуправления города Чебоксары в сфере административного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населения о деятельности администрации города Чебоксары, Чебоксарского городского Собрания депутатов по вопросам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единую политику в Администрации в сфере организационной, правовой, финансовой, кадровой 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кадровое обеспечение Администрации, организует дополнительное профессиональное образование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пределах своей компетенции защиту сведений, составляющих государственную и иную охраняемую законом тайну, а также контроль и координацию деятельности по защите таких сведений в муниципальных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установленном порядке работу по комплектованию, хранению, учету и использованию архивных документов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мер по защите информации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представление законных интересов администрации города Чебоксары в судах;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сфере бюджетных и финансовых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исполнение бюджета муниципального образования города Чебоксары и подготавливает отчет о его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единой финансовой и налоговой политики в рамках предоставленных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предложения по установлению, изменению и отмене местных налогов и сборов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эмитентом ценных бумаг муниципального образования - города Чебоксары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муниципальные внутренние заимствования от имени муниципального образования - города Чебоксары, выдает муниципальные гарантии другим заемщикам для привлечения кредитов (займов);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управляет муниципальным долгом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муниципальным заказчиком при осуществлении закупок товаров, работ, услуг для обеспечения муниципальных нужд;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области экономического прогнозирования и инвестиций: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прогноз социально-экономического развития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программы и планы социально-экономического развития территории муниципального образования города Чебоксары и организует их выполнение;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работы по развитию внешнеэкономических связей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координацию международных и межрегиональных связей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и реализацию инновационной и инвестиционной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привлечение инвестиций, кредитов для реализации важнейших социально-экономических программ и проектов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разработке, проведении экспертизы, конкурсном отборе муниципальных инвестиционных программ и бизнес-проектов;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оценки регулирующего воздействия разработчиками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ешение Чебоксарского городского Собрания депутатов ЧР от 23.12.2021 N 590 &quot;О внесении изменений в некоторые решения Чебоксарского городского Собрания депутат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23.12.2021 N 590)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развития частно-государственного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в муниципальном образовании городе Чебоксары единую тарифную политику, мероприятия по совершенствованию организационно-правового механизма регулирования тарифов (цен), установление которых осуществляется органом местного самоуправления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реестр показателей экономической эффективности деятельности муниципальных унитарных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мониторинга и анализа финансово-хозяйственной деятельности муниципальных унитарных предприятий и хозяйственных обществ, доли уставного капитала которых принадлежат муниципальному образованию городу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проведения государственной и муниципальной политики по финансовому оздоровлению и предотвращению несостоятельности (банкротства) муниципальных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основных направлений государственной политики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 и организацию системы внутреннего обеспечения соответствия требованиям антимонопольного законодательства в администрации города Чебоксары (антимонопольного комплаенса);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 области потребительского рынка и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основных направлений государственной политики в области торговли, общественного питания, бытового обслуживания,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обеспечения жителей муниципального образования города Чебоксары услугами общественного питания, торговли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политики в сфере муниципальной поддержки предпринимательства и малого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схему размещения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деятельности по обеспечению потребительского рынка качественными товарами и услугами, отвечающими спросу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области рекламы: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разработки схемы размещения рекламных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установку и эксплуатацию рекламных конструкций на территории муниципального образования города Чебоксары, аннулирует такие разрешения, выдает предписания о демонтаже самовольно установленных рекламных конструкций на территории муниципального образования города Чебоксары, осуществляемые в соответствии с Федеральным </w:t>
      </w:r>
      <w:hyperlink w:history="0" r:id="rId31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рекламе";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 области социальной сферы (образования, культуры, физической культуры и спорта):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оказания медицинской помощи населению на территории муниципального образования города Чебоксары в соответствии с территориальной программой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города Чебоксары,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w:history="0" r:id="rId32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мероприятия, предусмотренные Федеральным </w:t>
      </w:r>
      <w:hyperlink w:history="0" r:id="rId33" w:tooltip="Федеральный закон от 20.07.2012 N 125-ФЗ (ред. от 28.06.2022) &quot;О донорстве крови и ее компонен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донорстве крови и ее компонентов";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и осуществление деятельности по опеке и попечительству;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ешение Чебоксарского городского Собрания депутатов ЧР от 17.09.2015 N 2157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17.09.2015 N 2157)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библиотечного обслуживания населения, комплектование и сохранность библиотечных фондов библиотек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и осуществление мероприятий по работе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городе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осуществления деятельности, связанной с реализацией прав местных национально-культурных автономий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города Чебоксары, охраны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условия для развития на территории муниципального образования города Чебоксары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города Чебоксары;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ешение Чебоксарского городского Собрания депутатов ЧР от 17.09.2015 N 2157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17.09.2015 N 2157)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организации досуга и обеспечения жителей муниципального образования города Чебоксары услугами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массового отдыха жителей муниципального образования города Чебоксары и организации обустройства мест массового отдыха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 музеев в городе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в области архитектуры и градостроительной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разработку, осуществление, а также внесение предложений по изменению и дополнению в Генеральный </w:t>
      </w:r>
      <w:hyperlink w:history="0" r:id="rId36" w:tooltip="Решение Чебоксарского городского Собрания депутатов ЧР от 08.12.2004 N 1456 (ред. от 26.05.2011) &quot;О Генеральном плане Чебоксар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города Чебоксары, </w:t>
      </w:r>
      <w:hyperlink w:history="0" r:id="rId37" w:tooltip="Решение Чебоксарского городского Собрания депутатов ЧР от 14.07.2005 N 1683 (ред. от 23.12.2014, с изм. от 24.12.2015) &quot;О Правилах землепользования и застройки Чебоксар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землепользования и застройки;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и реализацию городской градостроительной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реализацию перспективной застройки территории муниципального образования города Чебоксары, проектных решений и предложений по улучшению архитектурного облика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заказчиком и выдает разрешение на строительство объектов социальной инфраструктуры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и проведение публичных слушаний по вопросам в сфере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муниципального и социального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разработку основных направлений работы в области землепользования и земельных отношений (в части капитального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земельных участков для комплексной застройки территорий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формирование земельных участков для первичного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работ по завершению строительства законсервированных и недостроенных объектов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прогнозирование развития инфраструктуры города, соответствующей перспективному развитию городского хозяйства и улучшению условий жизни населения на основе внедрения новых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разрешения на строительство объектов капитального строительства (уведомления об отказе в выдаче разрешений), решения о прекращении действия разрешений на строительство, продлевает срок действия разрешения на строительство (отказывает в продлении срока действия), вносит изменения в разрешения на строительство (отказывает во внесении изменений);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переустройство и перепланировку помещений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переводе или об отказе в переводе жилого помещения в нежилое помещение и нежилого помещения в жилое помещение и выдает уведомления о переводе (отказе в переводе) жилого помещения в нежилое помещение и нежилого помещения в 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выдачу разрешений на ввод объектов в эксплуатацию, уведомлений об отказе в выдаче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0" w:tooltip="Решение Чебоксарского городского Собрания депутатов ЧР от 25.03.2021 N 170 &quot;О внесении изменения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Чебоксарского городского Собрания депутатов ЧР от 25.03.2021 N 170;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мероприятия по финансированию и софинансированию капитального ремонта жилых домов, находившихся в муниципальной собственности до 1 марта 2005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работы по ведению информационных систем обеспечения градостроительной деятельности путем организации сбора, документирования, актуализации, обработки, систематизации учета и хранения сведений, необходимых для осуществления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в области жилищно-коммунального хозяйства, энергетики, транспорта и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и реализацию единой муниципальной политики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мероприятия по охране окружающей среды в границах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управляет муниципальным жилищным фондом, коммунально-бытовым хозяйством, службами благоустройства в соответствии с порядком, установленным Чебоксарским городским Собранием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1" w:tooltip="Решение Чебоксарского городского Собрания депутатов ЧР от 20.08.2019 N 1803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Чебоксарского городского Собрания депутатов ЧР от 20.08.2019 N 1803;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по организации теплоснабжения в соответствии с Федеральным </w:t>
      </w:r>
      <w:hyperlink w:history="0" r:id="rId42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теплоснабжении";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в сфере водоснабжения и водоотведения, предусмотренные Федеральным </w:t>
      </w:r>
      <w:hyperlink w:history="0" r:id="rId44" w:tooltip="Федеральный закон от 07.12.2011 N 416-ФЗ (ред. от 01.05.2022) &quot;О водоснабжении и водоотвед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водоснабжении и водоотведении";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города Чебоксары;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Решение Чебоксарского городского Собрания депутатов ЧР от 17.09.2015 N 2157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17.09.2015 N 2157)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муниципальные программы в области энергосбережения и повышения энергетической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города Чебоксары,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обеспечения жителей муниципального образования города Чебоксары услугами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источников финансирования жилищно-коммунального хозяйства и определения направлений их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в границах муниципального образования города Чебоксары электро-, тепло-, газо- и водоснабжения населения, водоотведения, снабжения населения топливом в пределах предусмотренных законодательством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в области энергосбережения и повышения энергетической эффективности, отнесенных федеральными законами к полномочиям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передачу в собственность граждан на добровольной основе занимаемых ими жилых помещений в муниципальном жилищном фонде в порядке приватизации;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правил благоустройства территорий города Чебоксары,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муниципального образования города Чебоксары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городе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открытого конкурса по отбору управляющей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равные условия для деятельности управляющих организаций независимо от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(в пятидневный срок) внеплановую проверку деятельности управляющей организации на основании обращения, поступившего в порядке </w:t>
      </w:r>
      <w:hyperlink w:history="0" r:id="rId46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части 1.1 статьи 165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договоров мены жилыми помещениями, предоставленными по договорам социального найма;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проживающих в муниципальном образовании городе Чебоксары и нуждающихся в жилых помещениях малоимущих граждан жилыми помещениями, обеспечивает организацию строительства и содержания муниципального жилищного фонда, создает условия для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внутриквартального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дорожной деятельности в отношении автомобильных дорог местного значения в границах муниципального образования города Чебоксары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образования города Чебоксары, обеспечивает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предоставления транспортных услуг населению и обеспечивает организацию пассажирских перевозок городским общественным транспортом;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ритуальных услуг и содержания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экологического воспитания и формирование экологической культуры в области обращения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ешение Чебоксарского городского Собрания депутатов ЧР от 29.05.2019 N 1671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29.05.2019 N 1671)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создание, содержание и организацию деятельности аварийно-спасательных служб и (или) аварийно-спасательных формирований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мероприятий по обеспечению безопасности людей на водных объектах, охране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в пределах, установленных водным законодательством Российской Федерации, полномочий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предупреждении и ликвидации последствий чрезвычайных ситуаций в границах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и осуществление мероприятий по мобилизационной подготовке муниципальных предприятий и учреждений, находящихся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мероприятия по территориальной обороне и гражданской обороне, защите населения и территории муниципального образования города Чебоксары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первичные меры пожарной безопасности в границах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в области распоряжения и управления муниципальной собственностью: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формирование и реализацию муниципальной политики в сфере управления и распоряжения муниципальной собственностью;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управляет и распоряжается имуществом, находящимся в муниципальной собственности, в соответствии с порядком, установленным Чебоксарским городским Собранием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муниципальные предприятия 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функции и полномочия учредителя в отношении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условия договора аренды земельных участков на территории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договоров аренды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процесса формирования, учета и приращения (развития)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реестр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контроля за использованием муниципальными унитарными предприятиями и муниципальными учреждениями закрепленным за ними имуществом и инвестициями, направляемыми на их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нормативных правовых актов, регламентирующих порядок осуществления контроля за деятельностью муниципальных бюджетных, автономных, казенных учреждений и унитарных предприятий муниципального образования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работы по проведению торгов по продаже права на заключение договоров аренды земельных участков и нежилых помещений, находящихся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мероприятия по регистрации права собственности муниципального образования на недвижимое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мероприятий по управлению акциями (долями) хозяйственных обществ, находящимися в муниципальной собственности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комплекс мероприятий по осуществлению закупок товаров, работ, услуг для обеспечения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процесса приватизации, отчуждения в иных формах муниципального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проведения оценки рыночной стоимости и страхования объектов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создание, развитие и охрану лечебно-оздоровительных местностей и курортов местного значения на территории муниципального образования города Чебоксары,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создания, реорганизации, реформирования, сдачи в аренду, приватизации и ликвидации муниципальных унитарных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защите имущественных прав на муниципальную собственность;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договоров и соглашений, связанных с приватизацией земельных участков, безвозмездного срочного пользования земельными участками;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основных направлений работы в области землепользования и земельных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предоставления в аренду земельных участков и совершения иных сделок с землей;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осуществление муниципального земельного (лесного)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работ, необходимых для создания искусственных земельных участков для нужд города Чебоксары, проводит торги на право заключить договор о создании искусственного земельного участка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Администрация вправе принимать к своему рассмотрению иные вопросы, отнесенные к вопросам местного значения законами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Администрация в целях реализации своих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органов государственной власти и управления, органов местного самоуправления, организаций и должностных лиц документы, справочные и иные материалы, необходимые для принятия решений по вопросам, отнесенные к компетенции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юридическим и физическим лицам разъяснения по вопросам, отнесенным к компетенции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выработки решений по вопросам местного значения научные и другие организации, ученых и специалистов, в том числе на договорной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установленном порядке экспертные, совещательные и консультативные органы в целях решения вопросов местного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Администрацией руководит глава администрации города Чебоксары на принципах единоначалия, назначаемый на должность по контракту, заключаемому по результатам конкурса на замещение указанной должности на срок полномочий Чебоксарского городского Собрания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Глава Администрации имеет заместителей, назначаемых на должность и освобождаемых от должности главой Администрации.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2" w:tooltip="Решение Чебоксарского городского Собрания депутатов ЧР от 20.08.2019 N 1803 &quot;О внесении изменений в 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 декабря 2014 года N 1788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Чебоксарского городского Собрания депутатов ЧР от 20.08.2019 N 1803)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Глава Администрации осуществляет свои полномочия в пределах компетенции, предусмотренной </w:t>
      </w:r>
      <w:hyperlink w:history="0" r:id="rId53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26.12.2005 N RU21304000200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Чебоксары - столицы Чувашской Республики и контрактом, заключенным с главой города Чебоксары, в т.ч.: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своими заместителями, главами администраций районов города Чебоксары, начальником Заволжского территориального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Администрацию в органах государственной власти Чувашской Республики и органах местного самоуправления, федеральных органах государственной власти и других государственных органах Российской Федерации, органах государственной власти субъектов Российской Федерации, а также российских, международных и иностранных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Администрацию без доверенности в судах и различных организациях, заключает в установленном порядке договоры 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штат Администрации в пределах средств, утвержденных в бюджете города Чебоксары на содержание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на утверждение Чебоксарского городского Собрания депутатов структуру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должность и освобождает от должности заместителей главы администрации города Чебоксары, руководителей структурных подразделений администрации города и иных работников администрации города Чебоксары, а также решает вопросы применения к ним мер поощрения и дисциплинарных взысканий;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обращения (жалобы) граждан и юридических лиц по вопросам, отнесенным к его компетенции, осуществляет прием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рассмотрение в Чебоксарское городское Собрание депутатов проекты нормативных правовых актов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утверждение Чебоксарского городского Собрания депутатов проекты бюджета города Чебоксары и отчеты о его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о созыве внеочередных заседаний Чебоксарского городского Собрания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Чебоксарскому городскому Собранию депутатов ежегодные отчеты о результатах своей деятельности и деятельности администрации города Чебоксары, в том числе о решении вопросов, поставленных Чебоксарским городским Собранием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награждает в установленном законодательством порядке ведомственными наградами и применяет по отношению к награжденным иные предусмотренные законодательством виды поощрений;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в соответствии с законодательством порядок и условия выплаты надбавок, премий и иных вознаграждений, а также устанавливает другие дополнительные выплаты в пределах средств, предусмотренных в бюджете города Чебоксары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 пределах своей компетенции в порядке, установленном законодательством, вопросы о присвоении классных чинов муниципальным служащим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постановления администрации города Чебоксары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города Чебоксары федеральными законами и законами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распоряжения администрации города Чебоксары по вопросам организации работы администрации города Чебоксары;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 Администрацией Главы Чувашской Республики, Кабинетом Министров Чувашской Республики, Чебоксарским городским Собранием депутатов, территориальными органами федеральных органов государственной власти на территории Чувашской Республики, органами государственной власти и местного самоуправления Чувашской Республики, политическими партиями, общественными объединениями, юридическими 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федеральным законодательством, законодательством Чувашской Республики и нормативными правовыми актами города Чебоксары.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Глава Администрации подконтролен и подотчетен Чебоксарскому городскому Собранию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Возложение обязанностей временно отсутствующих должностных лиц Администрации (главы администрации города Чебоксары, заместителей главы администрации города) осуществляется отдельным распоряжением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Заместители главы Администрации обеспечивают организацию работы и осуществляют контроль деятельности курируемых ими структурных подразделений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Администрации Калининского, Ленинского, Московского районов города Чебоксары и Заволжское территориальное управление относятся к территориальным органам администрации города Чебоксары, входят в общую структуру администрации города и являются юридическими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администрации города создаются для управления соответствующими территориями, осуществления функций управления и контроля за хозяйственной деятельностью, жилищно-коммунального и социально-культурного обслуживания населения, осуществления других полномочий, в соответствии с Положением о территориальных органах администрации города, утверждаемым Чебоксарским городским Собранием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Отраслевые и функциональные органы администрации города Чебоксары входят в общую структуру администрации города Чебоксары, являются юридическими лицами и осуществляют в пределах своей компетенции исполнительно-распорядительные функции в целях обеспечения реализации полномочий администрации города Чебоксары по решению вопросов местного значения, установленные Положениями, утвержденными Чебоксарским городским Собранием депутатов.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Создание, реорганизация и ликвидация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Администрация создается, реорганизуется и ликвидируется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Чебоксарского городского Собрания депутатов ЧР от 23.12.2014 N 1788</w:t>
            <w:br/>
            <w:t>(ред. от 23.12.2021)</w:t>
            <w:br/>
            <w:t>"О Положении об исполни...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8B212246F95C49D3079DD3BCA813C208EB7F7EBC48E027E5332ABBC6789A7208B0DFB9BE54A113FD7970394DD8ACBE2F327B303A5995AFC225A9D2t4G" TargetMode = "External"/>
	<Relationship Id="rId8" Type="http://schemas.openxmlformats.org/officeDocument/2006/relationships/hyperlink" Target="consultantplus://offline/ref=DD8B212246F95C49D3079DD3BCA813C208EB7F7EBA40ED21E33077B1CE2196700FBF80AEB91DAD12FD79703C4387A9AB3E6A7735204695B0DE27AB24D8tDG" TargetMode = "External"/>
	<Relationship Id="rId9" Type="http://schemas.openxmlformats.org/officeDocument/2006/relationships/hyperlink" Target="consultantplus://offline/ref=DD8B212246F95C49D3079DD3BCA813C208EB7F7EBA40EF2DE23C77B1CE2196700FBF80AEB91DAD12FD79703C4387A9AB3E6A7735204695B0DE27AB24D8tDG" TargetMode = "External"/>
	<Relationship Id="rId10" Type="http://schemas.openxmlformats.org/officeDocument/2006/relationships/hyperlink" Target="consultantplus://offline/ref=DD8B212246F95C49D3079DD3BCA813C208EB7F7EBA42EE26E73177B1CE2196700FBF80AEB91DAD12FD79703C4387A9AB3E6A7735204695B0DE27AB24D8tDG" TargetMode = "External"/>
	<Relationship Id="rId11" Type="http://schemas.openxmlformats.org/officeDocument/2006/relationships/hyperlink" Target="consultantplus://offline/ref=DD8B212246F95C49D3079DD3BCA813C208EB7F7EBA45EC2DE23977B1CE2196700FBF80AEB91DAD12FD79703C4087A9AB3E6A7735204695B0DE27AB24D8tDG" TargetMode = "External"/>
	<Relationship Id="rId12" Type="http://schemas.openxmlformats.org/officeDocument/2006/relationships/hyperlink" Target="consultantplus://offline/ref=DD8B212246F95C49D30783DEAAC44DC604E22372B346E272B86C71E6917190255DFFDEF7FB5DBE12FC67723C44D8tEG" TargetMode = "External"/>
	<Relationship Id="rId13" Type="http://schemas.openxmlformats.org/officeDocument/2006/relationships/hyperlink" Target="consultantplus://offline/ref=DD8B212246F95C49D3079DD3BCA813C208EB7F7EBA44E826E53D77B1CE2196700FBF80AEAB1DF51EFC7D6E3D4792FFFA78D3tDG" TargetMode = "External"/>
	<Relationship Id="rId14" Type="http://schemas.openxmlformats.org/officeDocument/2006/relationships/hyperlink" Target="consultantplus://offline/ref=DD8B212246F95C49D3079DD3BCA813C208EB7F7EBC48E027E5332ABBC6789A7208B0DFB9BE54A113FD7970394DD8ACBE2F327B303A5995AFC225A9D2t4G" TargetMode = "External"/>
	<Relationship Id="rId15" Type="http://schemas.openxmlformats.org/officeDocument/2006/relationships/hyperlink" Target="consultantplus://offline/ref=DD8B212246F95C49D3079DD3BCA813C208EB7F7EBA40ED21E33077B1CE2196700FBF80AEB91DAD12FD79703C4387A9AB3E6A7735204695B0DE27AB24D8tDG" TargetMode = "External"/>
	<Relationship Id="rId16" Type="http://schemas.openxmlformats.org/officeDocument/2006/relationships/hyperlink" Target="consultantplus://offline/ref=DD8B212246F95C49D3079DD3BCA813C208EB7F7EBA40EF2DE23C77B1CE2196700FBF80AEB91DAD12FD79703C4387A9AB3E6A7735204695B0DE27AB24D8tDG" TargetMode = "External"/>
	<Relationship Id="rId17" Type="http://schemas.openxmlformats.org/officeDocument/2006/relationships/hyperlink" Target="consultantplus://offline/ref=DD8B212246F95C49D3079DD3BCA813C208EB7F7EBA42EE26E73177B1CE2196700FBF80AEB91DAD12FD79703C4387A9AB3E6A7735204695B0DE27AB24D8tDG" TargetMode = "External"/>
	<Relationship Id="rId18" Type="http://schemas.openxmlformats.org/officeDocument/2006/relationships/hyperlink" Target="consultantplus://offline/ref=DD8B212246F95C49D3079DD3BCA813C208EB7F7EBA45EC2DE23977B1CE2196700FBF80AEB91DAD12FD79703C4087A9AB3E6A7735204695B0DE27AB24D8tDG" TargetMode = "External"/>
	<Relationship Id="rId19" Type="http://schemas.openxmlformats.org/officeDocument/2006/relationships/hyperlink" Target="consultantplus://offline/ref=DD8B212246F95C49D30783DEAAC44DC602E82676B017B570E9397FE39921CA3559B68AFEE458A10DFF7972D3tEG" TargetMode = "External"/>
	<Relationship Id="rId20" Type="http://schemas.openxmlformats.org/officeDocument/2006/relationships/hyperlink" Target="consultantplus://offline/ref=DD8B212246F95C49D3079DD3BCA813C208EB7F7EBA42E023E33077B1CE2196700FBF80AEAB1DF51EFC7D6E3D4792FFFA78D3tDG" TargetMode = "External"/>
	<Relationship Id="rId21" Type="http://schemas.openxmlformats.org/officeDocument/2006/relationships/hyperlink" Target="consultantplus://offline/ref=DD8B212246F95C49D3079DD3BCA813C208EB7F7EBA44E826E53D77B1CE2196700FBF80AEAB1DF51EFC7D6E3D4792FFFA78D3tDG" TargetMode = "External"/>
	<Relationship Id="rId22" Type="http://schemas.openxmlformats.org/officeDocument/2006/relationships/hyperlink" Target="consultantplus://offline/ref=DD8B212246F95C49D3079DD3BCA813C208EB7F7EBA40ED21E33077B1CE2196700FBF80AEB91DAD12FD79703C4087A9AB3E6A7735204695B0DE27AB24D8tDG" TargetMode = "External"/>
	<Relationship Id="rId23" Type="http://schemas.openxmlformats.org/officeDocument/2006/relationships/hyperlink" Target="consultantplus://offline/ref=DD8B212246F95C49D30783DEAAC44DC604E22371BF40E272B86C71E6917190255DFFDEF7FB5DBE12FC67723C44D8tEG" TargetMode = "External"/>
	<Relationship Id="rId24" Type="http://schemas.openxmlformats.org/officeDocument/2006/relationships/hyperlink" Target="consultantplus://offline/ref=DD8B212246F95C49D3079DD3BCA813C208EB7F7EBA40ED21E33077B1CE2196700FBF80AEB91DAD12FD79703C4F87A9AB3E6A7735204695B0DE27AB24D8tDG" TargetMode = "External"/>
	<Relationship Id="rId25" Type="http://schemas.openxmlformats.org/officeDocument/2006/relationships/hyperlink" Target="consultantplus://offline/ref=DD8B212246F95C49D3079DD3BCA813C208EB7F7EBA40ED21E33077B1CE2196700FBF80AEB91DAD12FD79703D4787A9AB3E6A7735204695B0DE27AB24D8tDG" TargetMode = "External"/>
	<Relationship Id="rId26" Type="http://schemas.openxmlformats.org/officeDocument/2006/relationships/hyperlink" Target="consultantplus://offline/ref=DD8B212246F95C49D3079DD3BCA813C208EB7F7EBA40ED21E33077B1CE2196700FBF80AEB91DAD12FD79703D4487A9AB3E6A7735204695B0DE27AB24D8tDG" TargetMode = "External"/>
	<Relationship Id="rId27" Type="http://schemas.openxmlformats.org/officeDocument/2006/relationships/hyperlink" Target="consultantplus://offline/ref=DD8B212246F95C49D3079DD3BCA813C208EB7F7EBA40ED21E33077B1CE2196700FBF80AEB91DAD12FD79703D4587A9AB3E6A7735204695B0DE27AB24D8tDG" TargetMode = "External"/>
	<Relationship Id="rId28" Type="http://schemas.openxmlformats.org/officeDocument/2006/relationships/hyperlink" Target="consultantplus://offline/ref=DD8B212246F95C49D3079DD3BCA813C208EB7F7EBA40ED21E33077B1CE2196700FBF80AEB91DAD12FD79703D4287A9AB3E6A7735204695B0DE27AB24D8tDG" TargetMode = "External"/>
	<Relationship Id="rId29" Type="http://schemas.openxmlformats.org/officeDocument/2006/relationships/hyperlink" Target="consultantplus://offline/ref=DD8B212246F95C49D3079DD3BCA813C208EB7F7EBA45EC2DE23977B1CE2196700FBF80AEB91DAD12FD79703C4087A9AB3E6A7735204695B0DE27AB24D8tDG" TargetMode = "External"/>
	<Relationship Id="rId30" Type="http://schemas.openxmlformats.org/officeDocument/2006/relationships/hyperlink" Target="consultantplus://offline/ref=DD8B212246F95C49D3079DD3BCA813C208EB7F7EBA40ED21E33077B1CE2196700FBF80AEB91DAD12FD79703D4087A9AB3E6A7735204695B0DE27AB24D8tDG" TargetMode = "External"/>
	<Relationship Id="rId31" Type="http://schemas.openxmlformats.org/officeDocument/2006/relationships/hyperlink" Target="consultantplus://offline/ref=DD8B212246F95C49D30783DEAAC44DC604E22370BE41E272B86C71E6917190255DFFDEF7FB5DBE12FC67723C44D8tEG" TargetMode = "External"/>
	<Relationship Id="rId32" Type="http://schemas.openxmlformats.org/officeDocument/2006/relationships/hyperlink" Target="consultantplus://offline/ref=DD8B212246F95C49D30783DEAAC44DC604E12170B343E272B86C71E6917190255DFFDEF7FB5DBE12FC67723C44D8tEG" TargetMode = "External"/>
	<Relationship Id="rId33" Type="http://schemas.openxmlformats.org/officeDocument/2006/relationships/hyperlink" Target="consultantplus://offline/ref=DD8B212246F95C49D30783DEAAC44DC604E22177B244E272B86C71E6917190255DFFDEF7FB5DBE12FC67723C44D8tEG" TargetMode = "External"/>
	<Relationship Id="rId34" Type="http://schemas.openxmlformats.org/officeDocument/2006/relationships/hyperlink" Target="consultantplus://offline/ref=DD8B212246F95C49D3079DD3BCA813C208EB7F7EBC48E027E5332ABBC6789A7208B0DFB9BE54A113FD79703A4DD8ACBE2F327B303A5995AFC225A9D2t4G" TargetMode = "External"/>
	<Relationship Id="rId35" Type="http://schemas.openxmlformats.org/officeDocument/2006/relationships/hyperlink" Target="consultantplus://offline/ref=DD8B212246F95C49D3079DD3BCA813C208EB7F7EBC48E027E5332ABBC6789A7208B0DFB9BE54A113FD7970344DD8ACBE2F327B303A5995AFC225A9D2t4G" TargetMode = "External"/>
	<Relationship Id="rId36" Type="http://schemas.openxmlformats.org/officeDocument/2006/relationships/hyperlink" Target="consultantplus://offline/ref=DD8B212246F95C49D3079DD3BCA813C208EB7F7EBF44E827E5332ABBC6789A7208B0DFB9BE54A113FD79713C4DD8ACBE2F327B303A5995AFC225A9D2t4G" TargetMode = "External"/>
	<Relationship Id="rId37" Type="http://schemas.openxmlformats.org/officeDocument/2006/relationships/hyperlink" Target="consultantplus://offline/ref=DD8B212246F95C49D3079DD3BCA813C208EB7F7EBC45E823ED332ABBC6789A7208B0DFB9BE54A113FC7F743F4DD8ACBE2F327B303A5995AFC225A9D2t4G" TargetMode = "External"/>
	<Relationship Id="rId38" Type="http://schemas.openxmlformats.org/officeDocument/2006/relationships/hyperlink" Target="consultantplus://offline/ref=DD8B212246F95C49D3079DD3BCA813C208EB7F7EBA40ED21E33077B1CE2196700FBF80AEB91DAD12FD79703D4F87A9AB3E6A7735204695B0DE27AB24D8tDG" TargetMode = "External"/>
	<Relationship Id="rId39" Type="http://schemas.openxmlformats.org/officeDocument/2006/relationships/hyperlink" Target="consultantplus://offline/ref=DD8B212246F95C49D3079DD3BCA813C208EB7F7EBA40ED21E33077B1CE2196700FBF80AEB91DAD12FD79703E4787A9AB3E6A7735204695B0DE27AB24D8tDG" TargetMode = "External"/>
	<Relationship Id="rId40" Type="http://schemas.openxmlformats.org/officeDocument/2006/relationships/hyperlink" Target="consultantplus://offline/ref=DD8B212246F95C49D3079DD3BCA813C208EB7F7EBA42EE26E73177B1CE2196700FBF80AEB91DAD12FD79703C4387A9AB3E6A7735204695B0DE27AB24D8tDG" TargetMode = "External"/>
	<Relationship Id="rId41" Type="http://schemas.openxmlformats.org/officeDocument/2006/relationships/hyperlink" Target="consultantplus://offline/ref=DD8B212246F95C49D3079DD3BCA813C208EB7F7EBA40EF2DE23C77B1CE2196700FBF80AEB91DAD12FD79703C4087A9AB3E6A7735204695B0DE27AB24D8tDG" TargetMode = "External"/>
	<Relationship Id="rId42" Type="http://schemas.openxmlformats.org/officeDocument/2006/relationships/hyperlink" Target="consultantplus://offline/ref=DD8B212246F95C49D30783DEAAC44DC604E12771BC47E272B86C71E6917190255DFFDEF7FB5DBE12FC67723C44D8tEG" TargetMode = "External"/>
	<Relationship Id="rId43" Type="http://schemas.openxmlformats.org/officeDocument/2006/relationships/hyperlink" Target="consultantplus://offline/ref=DD8B212246F95C49D3079DD3BCA813C208EB7F7EBA40ED21E33077B1CE2196700FBF80AEB91DAD12FD79703E4287A9AB3E6A7735204695B0DE27AB24D8tDG" TargetMode = "External"/>
	<Relationship Id="rId44" Type="http://schemas.openxmlformats.org/officeDocument/2006/relationships/hyperlink" Target="consultantplus://offline/ref=DD8B212246F95C49D30783DEAAC44DC604E12771BC46E272B86C71E6917190255DFFDEF7FB5DBE12FC67723C44D8tEG" TargetMode = "External"/>
	<Relationship Id="rId45" Type="http://schemas.openxmlformats.org/officeDocument/2006/relationships/hyperlink" Target="consultantplus://offline/ref=DD8B212246F95C49D3079DD3BCA813C208EB7F7EBC48E027E5332ABBC6789A7208B0DFB9BE54A113FD79713C4DD8ACBE2F327B303A5995AFC225A9D2t4G" TargetMode = "External"/>
	<Relationship Id="rId46" Type="http://schemas.openxmlformats.org/officeDocument/2006/relationships/hyperlink" Target="consultantplus://offline/ref=DD8B212246F95C49D30783DEAAC44DC604E22970B341E272B86C71E6917190254FFF86FBFA58A217FB72246D02D9F0FB7E217B353A5A94B3DCt2G" TargetMode = "External"/>
	<Relationship Id="rId47" Type="http://schemas.openxmlformats.org/officeDocument/2006/relationships/hyperlink" Target="consultantplus://offline/ref=DD8B212246F95C49D3079DD3BCA813C208EB7F7EBA40ED21E33077B1CE2196700FBF80AEB91DAD12FD79703E4087A9AB3E6A7735204695B0DE27AB24D8tDG" TargetMode = "External"/>
	<Relationship Id="rId48" Type="http://schemas.openxmlformats.org/officeDocument/2006/relationships/hyperlink" Target="consultantplus://offline/ref=DD8B212246F95C49D3079DD3BCA813C208EB7F7EBA40ED21E33077B1CE2196700FBF80AEB91DAD12FD79703E4E87A9AB3E6A7735204695B0DE27AB24D8tDG" TargetMode = "External"/>
	<Relationship Id="rId49" Type="http://schemas.openxmlformats.org/officeDocument/2006/relationships/hyperlink" Target="consultantplus://offline/ref=DD8B212246F95C49D3079DD3BCA813C208EB7F7EBA40ED21E33077B1CE2196700FBF80AEB91DAD12FD79703F4687A9AB3E6A7735204695B0DE27AB24D8tDG" TargetMode = "External"/>
	<Relationship Id="rId50" Type="http://schemas.openxmlformats.org/officeDocument/2006/relationships/hyperlink" Target="consultantplus://offline/ref=DD8B212246F95C49D3079DD3BCA813C208EB7F7EBA40ED21E33077B1CE2196700FBF80AEB91DAD12FD79703F4787A9AB3E6A7735204695B0DE27AB24D8tDG" TargetMode = "External"/>
	<Relationship Id="rId51" Type="http://schemas.openxmlformats.org/officeDocument/2006/relationships/hyperlink" Target="consultantplus://offline/ref=DD8B212246F95C49D3079DD3BCA813C208EB7F7EBA40ED21E33077B1CE2196700FBF80AEB91DAD12FD79703F4487A9AB3E6A7735204695B0DE27AB24D8tDG" TargetMode = "External"/>
	<Relationship Id="rId52" Type="http://schemas.openxmlformats.org/officeDocument/2006/relationships/hyperlink" Target="consultantplus://offline/ref=DD8B212246F95C49D3079DD3BCA813C208EB7F7EBA40EF2DE23C77B1CE2196700FBF80AEB91DAD12FD79703C4187A9AB3E6A7735204695B0DE27AB24D8tDG" TargetMode = "External"/>
	<Relationship Id="rId53" Type="http://schemas.openxmlformats.org/officeDocument/2006/relationships/hyperlink" Target="consultantplus://offline/ref=DD8B212246F95C49D3079DD3BCA813C208EB7F7EBA44E826E53D77B1CE2196700FBF80AEAB1DF51EFC7D6E3D4792FFFA78D3t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Чебоксарского городского Собрания депутатов ЧР от 23.12.2014 N 1788
(ред. от 23.12.2021)
"О Положении об исполнительно-распорядительном органе города Чебоксары - администрации города Чебоксары"</dc:title>
  <dcterms:created xsi:type="dcterms:W3CDTF">2022-11-14T06:45:02Z</dcterms:created>
</cp:coreProperties>
</file>