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ED" w:rsidRPr="00675B75" w:rsidRDefault="00D84E1F" w:rsidP="00B17C99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5B75">
        <w:rPr>
          <w:rFonts w:ascii="Times New Roman" w:hAnsi="Times New Roman" w:cs="Times New Roman"/>
          <w:b/>
          <w:sz w:val="32"/>
          <w:szCs w:val="28"/>
        </w:rPr>
        <w:t>ОТЧЕТ</w:t>
      </w:r>
    </w:p>
    <w:p w:rsidR="00D84E1F" w:rsidRPr="00675B75" w:rsidRDefault="007B14ED" w:rsidP="00B17C99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675B75">
        <w:rPr>
          <w:rFonts w:ascii="Times New Roman" w:hAnsi="Times New Roman" w:cs="Times New Roman"/>
          <w:b/>
          <w:sz w:val="32"/>
          <w:szCs w:val="28"/>
        </w:rPr>
        <w:t>о ходе реализации мер по противодействию коррупции в муниципальном образовании - городе Чебоксары</w:t>
      </w:r>
      <w:r w:rsidR="00D84E1F" w:rsidRPr="00675B7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84E1F" w:rsidRPr="00675B75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за 202</w:t>
      </w:r>
      <w:r w:rsidR="004424A3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2</w:t>
      </w:r>
      <w:r w:rsidR="00D84E1F" w:rsidRPr="00675B75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год</w:t>
      </w:r>
    </w:p>
    <w:p w:rsidR="00D84E1F" w:rsidRPr="00F81032" w:rsidRDefault="00D84E1F" w:rsidP="00D84E1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32" w:rsidRDefault="00D84E1F" w:rsidP="00D84E1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</w:t>
      </w:r>
      <w:r w:rsid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 </w:t>
      </w:r>
      <w:r w:rsidR="00F81032" w:rsidRP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032" w:rsidRP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(далее также – отчетный период)</w:t>
      </w:r>
      <w:r w:rsid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</w:t>
      </w:r>
      <w:r w:rsid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развитию и совершенствованию системы противодействия коррупции. </w:t>
      </w:r>
      <w:r w:rsidR="00395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велась в следующих основных направлениях:</w:t>
      </w:r>
    </w:p>
    <w:p w:rsidR="003957B3" w:rsidRDefault="003957B3" w:rsidP="00F81032">
      <w:pPr>
        <w:autoSpaceDE w:val="0"/>
        <w:autoSpaceDN w:val="0"/>
        <w:adjustRightInd w:val="0"/>
        <w:ind w:firstLine="567"/>
        <w:jc w:val="both"/>
        <w:rPr>
          <w:b/>
          <w:color w:val="FF0000"/>
        </w:rPr>
      </w:pPr>
    </w:p>
    <w:p w:rsidR="0049120A" w:rsidRDefault="0049120A" w:rsidP="00F81032">
      <w:pPr>
        <w:autoSpaceDE w:val="0"/>
        <w:autoSpaceDN w:val="0"/>
        <w:adjustRightInd w:val="0"/>
        <w:ind w:firstLine="567"/>
        <w:jc w:val="both"/>
        <w:rPr>
          <w:b/>
          <w:color w:val="FF0000"/>
        </w:rPr>
      </w:pPr>
    </w:p>
    <w:p w:rsidR="003957B3" w:rsidRPr="003957B3" w:rsidRDefault="003957B3" w:rsidP="00675B7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957B3">
        <w:rPr>
          <w:b/>
          <w:sz w:val="28"/>
          <w:szCs w:val="28"/>
        </w:rPr>
        <w:t>Нормативно-правовое и организационное обеспечение противодействия коррупции</w:t>
      </w:r>
    </w:p>
    <w:p w:rsidR="003957B3" w:rsidRDefault="003957B3" w:rsidP="00675B75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</w:p>
    <w:p w:rsidR="003957B3" w:rsidRPr="00675B75" w:rsidRDefault="003957B3" w:rsidP="00F8103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 w:rsidRPr="00675B75">
        <w:rPr>
          <w:b/>
          <w:sz w:val="28"/>
          <w:szCs w:val="28"/>
          <w:lang w:eastAsia="en-US"/>
        </w:rPr>
        <w:t>1.1. Разработка, актуализация и совершенствование муниципальных правовых актов города Чебоксары по вопросам противодействия коррупции в соответствии с федеральными законами и законами Чувашской Республики.</w:t>
      </w:r>
    </w:p>
    <w:p w:rsidR="004424A3" w:rsidRPr="004424A3" w:rsidRDefault="003957B3" w:rsidP="004424A3">
      <w:pPr>
        <w:autoSpaceDE w:val="0"/>
        <w:autoSpaceDN w:val="0"/>
        <w:adjustRightInd w:val="0"/>
        <w:ind w:firstLine="459"/>
        <w:jc w:val="both"/>
        <w:rPr>
          <w:rFonts w:eastAsia="Calibri"/>
          <w:sz w:val="28"/>
          <w:szCs w:val="22"/>
        </w:rPr>
      </w:pPr>
      <w:r w:rsidRPr="00777908">
        <w:rPr>
          <w:sz w:val="32"/>
          <w:szCs w:val="28"/>
          <w:lang w:eastAsia="en-US"/>
        </w:rPr>
        <w:t xml:space="preserve"> </w:t>
      </w:r>
      <w:r w:rsidR="004424A3" w:rsidRPr="004424A3">
        <w:rPr>
          <w:rFonts w:eastAsia="Calibri"/>
          <w:sz w:val="28"/>
          <w:szCs w:val="22"/>
        </w:rPr>
        <w:t>На постоянной основе проводится мониторинг изменений действующего законодательства в области противодействия коррупции. В 2022 году приняты (актуализированы) следующие муниципальные правовые акты города Чебоксары:</w:t>
      </w:r>
    </w:p>
    <w:p w:rsidR="004424A3" w:rsidRPr="004424A3" w:rsidRDefault="004424A3" w:rsidP="004424A3">
      <w:pPr>
        <w:autoSpaceDE w:val="0"/>
        <w:autoSpaceDN w:val="0"/>
        <w:adjustRightInd w:val="0"/>
        <w:ind w:firstLine="459"/>
        <w:jc w:val="both"/>
        <w:rPr>
          <w:rFonts w:eastAsia="Calibri"/>
          <w:sz w:val="28"/>
          <w:szCs w:val="22"/>
        </w:rPr>
      </w:pPr>
      <w:r w:rsidRPr="004424A3">
        <w:rPr>
          <w:rFonts w:eastAsia="Calibri"/>
          <w:sz w:val="28"/>
          <w:szCs w:val="22"/>
        </w:rPr>
        <w:t>решение Чебоксарского городского Собрания депутатов от 17.05.2022  № 746 «О внесении изменений в Положение о муниципальной службе муниципального образования города Чебоксары – столицы Чувашской Республики, утвержденное решением Чебоксарского городского Собрания депутатов от 17.04.2008  № 964»;</w:t>
      </w:r>
    </w:p>
    <w:p w:rsidR="004424A3" w:rsidRPr="004424A3" w:rsidRDefault="004424A3" w:rsidP="004424A3">
      <w:pPr>
        <w:autoSpaceDE w:val="0"/>
        <w:autoSpaceDN w:val="0"/>
        <w:adjustRightInd w:val="0"/>
        <w:ind w:firstLine="459"/>
        <w:jc w:val="both"/>
        <w:rPr>
          <w:rFonts w:eastAsia="Calibri"/>
          <w:sz w:val="28"/>
          <w:szCs w:val="22"/>
        </w:rPr>
      </w:pPr>
      <w:proofErr w:type="gramStart"/>
      <w:r w:rsidRPr="004424A3">
        <w:rPr>
          <w:rFonts w:eastAsia="Calibri"/>
          <w:sz w:val="28"/>
          <w:szCs w:val="22"/>
        </w:rPr>
        <w:t>постановление администрации города Чебоксары от 22.04.2022 №1396  «О внесении изменений в Перечень должностей муниципальной службы в исполнительно-распорядительном органе города Чебоксары – администрации города Чебоксары, на которые 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статьей 12 Федерального закона от 25.12.2008 № 273-ФЗ «О противодействии коррупции», утвержденный постановлением администрации города Чебоксары от 22.05.2019 № 1122»;</w:t>
      </w:r>
      <w:proofErr w:type="gramEnd"/>
    </w:p>
    <w:p w:rsidR="004424A3" w:rsidRPr="004424A3" w:rsidRDefault="004424A3" w:rsidP="004424A3">
      <w:pPr>
        <w:autoSpaceDE w:val="0"/>
        <w:autoSpaceDN w:val="0"/>
        <w:adjustRightInd w:val="0"/>
        <w:ind w:firstLine="459"/>
        <w:jc w:val="both"/>
        <w:rPr>
          <w:rFonts w:eastAsia="Calibri"/>
          <w:sz w:val="28"/>
          <w:szCs w:val="22"/>
        </w:rPr>
      </w:pPr>
      <w:r w:rsidRPr="004424A3">
        <w:rPr>
          <w:rFonts w:eastAsia="Calibri"/>
          <w:sz w:val="28"/>
          <w:szCs w:val="22"/>
        </w:rPr>
        <w:t>постановление администрации города Чебоксары от 22.04.2022  №1398  «О внесении изменений в постановление администрации города Чебоксары от 09.07.2015 №2320 «Об утверждении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Чебоксары»;</w:t>
      </w:r>
    </w:p>
    <w:p w:rsidR="004424A3" w:rsidRDefault="004424A3" w:rsidP="004424A3">
      <w:pPr>
        <w:autoSpaceDE w:val="0"/>
        <w:autoSpaceDN w:val="0"/>
        <w:adjustRightInd w:val="0"/>
        <w:ind w:firstLine="459"/>
        <w:jc w:val="both"/>
        <w:rPr>
          <w:rFonts w:eastAsia="Calibri"/>
          <w:sz w:val="28"/>
          <w:szCs w:val="22"/>
        </w:rPr>
      </w:pPr>
      <w:proofErr w:type="gramStart"/>
      <w:r w:rsidRPr="004424A3">
        <w:rPr>
          <w:rFonts w:eastAsia="Calibri"/>
          <w:sz w:val="28"/>
          <w:szCs w:val="22"/>
        </w:rPr>
        <w:t xml:space="preserve">постановление администрации города Чебоксары от 22.12.2022 №4578  «О внесении изменений в постановление администрации города Чебоксары от 31.10.2014 № 3744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Pr="004424A3">
        <w:rPr>
          <w:rFonts w:eastAsia="Calibri"/>
          <w:sz w:val="28"/>
          <w:szCs w:val="22"/>
        </w:rPr>
        <w:lastRenderedPageBreak/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4424A3">
        <w:rPr>
          <w:rFonts w:eastAsia="Calibri"/>
          <w:sz w:val="28"/>
          <w:szCs w:val="22"/>
        </w:rPr>
        <w:t xml:space="preserve"> (супруга) и несовершеннолетних детей»</w:t>
      </w:r>
      <w:r>
        <w:rPr>
          <w:rFonts w:eastAsia="Calibri"/>
          <w:sz w:val="28"/>
          <w:szCs w:val="22"/>
        </w:rPr>
        <w:t>.</w:t>
      </w:r>
    </w:p>
    <w:p w:rsidR="003957B3" w:rsidRPr="00675B75" w:rsidRDefault="003957B3" w:rsidP="004424A3">
      <w:pPr>
        <w:autoSpaceDE w:val="0"/>
        <w:autoSpaceDN w:val="0"/>
        <w:adjustRightInd w:val="0"/>
        <w:ind w:firstLine="459"/>
        <w:jc w:val="both"/>
        <w:rPr>
          <w:b/>
          <w:sz w:val="28"/>
          <w:szCs w:val="28"/>
        </w:rPr>
      </w:pPr>
      <w:r w:rsidRPr="00675B75">
        <w:rPr>
          <w:b/>
          <w:sz w:val="28"/>
          <w:szCs w:val="28"/>
        </w:rPr>
        <w:t xml:space="preserve">1.2. Рассмотрение вопросов  правоприменительной </w:t>
      </w:r>
      <w:proofErr w:type="gramStart"/>
      <w:r w:rsidRPr="00675B75">
        <w:rPr>
          <w:b/>
          <w:sz w:val="28"/>
          <w:szCs w:val="28"/>
        </w:rPr>
        <w:t>практики</w:t>
      </w:r>
      <w:proofErr w:type="gramEnd"/>
      <w:r w:rsidRPr="00675B75">
        <w:rPr>
          <w:b/>
          <w:sz w:val="28"/>
          <w:szCs w:val="28"/>
        </w:rPr>
        <w:t xml:space="preserve"> по результатам вступивших в законную силу решений судов общей юрисдикции, арбитражных судов о признании недействительными нормативных правовых актов, незаконными решения и действия (бездействие)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24A3">
        <w:rPr>
          <w:rFonts w:ascii="Times New Roman" w:eastAsia="Calibri" w:hAnsi="Times New Roman" w:cs="Times New Roman"/>
          <w:sz w:val="28"/>
          <w:lang w:eastAsia="ru-RU"/>
        </w:rPr>
        <w:t xml:space="preserve">Правовым управлением администрации города Чебоксары на регулярной основе проводились совещания с представителями юридических служб органов администрации города по участию в судебных заседаниях с разбором возникающих вопросов и судебных актов (периодичность каждые 2 недели). На совещаниях были рассмотрены Обзоры Верховного Суда РФ (в </w:t>
      </w:r>
      <w:proofErr w:type="spellStart"/>
      <w:r w:rsidRPr="004424A3">
        <w:rPr>
          <w:rFonts w:ascii="Times New Roman" w:eastAsia="Calibri" w:hAnsi="Times New Roman" w:cs="Times New Roman"/>
          <w:sz w:val="28"/>
          <w:lang w:eastAsia="ru-RU"/>
        </w:rPr>
        <w:t>т.ч</w:t>
      </w:r>
      <w:proofErr w:type="spellEnd"/>
      <w:r w:rsidRPr="004424A3">
        <w:rPr>
          <w:rFonts w:ascii="Times New Roman" w:eastAsia="Calibri" w:hAnsi="Times New Roman" w:cs="Times New Roman"/>
          <w:sz w:val="28"/>
          <w:lang w:eastAsia="ru-RU"/>
        </w:rPr>
        <w:t xml:space="preserve">. Кассационные определения Верховного Суда Российской Федерации от 27.07.2022 № 7-КАД22-2-К2 и от 09.11.2022 № 46-КАД22-14-К6), актуальные вопросы </w:t>
      </w:r>
      <w:proofErr w:type="spellStart"/>
      <w:r w:rsidRPr="004424A3">
        <w:rPr>
          <w:rFonts w:ascii="Times New Roman" w:eastAsia="Calibri" w:hAnsi="Times New Roman" w:cs="Times New Roman"/>
          <w:sz w:val="28"/>
          <w:lang w:eastAsia="ru-RU"/>
        </w:rPr>
        <w:t>правоприменения</w:t>
      </w:r>
      <w:proofErr w:type="spellEnd"/>
      <w:r w:rsidRPr="004424A3">
        <w:rPr>
          <w:rFonts w:ascii="Times New Roman" w:eastAsia="Calibri" w:hAnsi="Times New Roman" w:cs="Times New Roman"/>
          <w:sz w:val="28"/>
          <w:lang w:eastAsia="ru-RU"/>
        </w:rPr>
        <w:t>, позиции судов по действиям, бездействия органов местного самоуправления и иные вопросы.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24A3">
        <w:rPr>
          <w:rFonts w:ascii="Times New Roman" w:eastAsia="Calibri" w:hAnsi="Times New Roman" w:cs="Times New Roman"/>
          <w:sz w:val="28"/>
          <w:lang w:eastAsia="ru-RU"/>
        </w:rPr>
        <w:t>В 2022 году наиболее частыми являлись споры по признанию действий администрации города Чебоксары по отказу в предварительном согласовании предоставления земельных участков, выдачи разрешения на использования земельного участка без предоставления, признании незаконным бездействия администрации города Чебоксары по предоставлению жилых помещений детям-сиротам, строительству и ремонту дорог, а также инженерных коммуникаций. Оспариваемые действия, бездействия  вызваны недостаточностью денежных средств бюджета, неопределенностью процедур в федеральном законодательстве.</w:t>
      </w:r>
    </w:p>
    <w:p w:rsidR="004424A3" w:rsidRDefault="004424A3" w:rsidP="004424A3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24A3">
        <w:rPr>
          <w:rFonts w:ascii="Times New Roman" w:eastAsia="Calibri" w:hAnsi="Times New Roman" w:cs="Times New Roman"/>
          <w:sz w:val="28"/>
          <w:lang w:eastAsia="ru-RU"/>
        </w:rPr>
        <w:t>В администрации районов г</w:t>
      </w:r>
      <w:proofErr w:type="gramStart"/>
      <w:r w:rsidRPr="004424A3">
        <w:rPr>
          <w:rFonts w:ascii="Times New Roman" w:eastAsia="Calibri" w:hAnsi="Times New Roman" w:cs="Times New Roman"/>
          <w:sz w:val="28"/>
          <w:lang w:eastAsia="ru-RU"/>
        </w:rPr>
        <w:t>.Ч</w:t>
      </w:r>
      <w:proofErr w:type="gramEnd"/>
      <w:r w:rsidRPr="004424A3">
        <w:rPr>
          <w:rFonts w:ascii="Times New Roman" w:eastAsia="Calibri" w:hAnsi="Times New Roman" w:cs="Times New Roman"/>
          <w:sz w:val="28"/>
          <w:lang w:eastAsia="ru-RU"/>
        </w:rPr>
        <w:t>ебоксары ежеквартально проводились «правовые часы» на которых рассматривались вопросы 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нормативных правовых актов, незаконными решения и действия (бездействие)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3957B3" w:rsidRPr="00675B75" w:rsidRDefault="003957B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Антикоррупционная экспертиза нормативных правовых актов и их проектов. Обеспечение проведения независимой антикоррупционной экспертизы муниципальных правовых актов города Чебоксары и их проектов</w:t>
      </w:r>
      <w:r w:rsidR="0067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управлением администрации города Чебоксары осуществляется межведомственное взаимодействие с органами прокуратуры Чувашской Республики, Управлением Министерства юстиции Российской Федерации по Чувашской Республике, независимыми экспертами, уполномоченными на проведение антикоррупционной экспертизы, в том числе обмен информацией о результатах работы по проведению </w:t>
      </w: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экспертизы, обеспечено рассмотрение заключений, подготовленных по результатам независимой антикоррупционной экспертизы.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осуществляется антикоррупционная экспертиза проектов нормативных правовых актов и актуализация действующих нормативных правовых актов в целях приведения в соответствие с законодательством Российской Федерации.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304 антикоррупционные экспертизы по 304 проектам нормативных правовых актов. По результатам изучения проектов нормативных правовых актов в 3 проектах постановлений выявлены </w:t>
      </w:r>
      <w:proofErr w:type="spellStart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 2 проектах выявлены нарушения правил юридической техники, 13 проектов постановлений не соответствовали нормам законодательства. Указанные проекты нормативных правовых актов доработаны и приведены в соответствие с законодательством Российской Федерации. </w:t>
      </w:r>
    </w:p>
    <w:p w:rsid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88 нормативных правовых актов, подлежавших актуализации в порядке реализации законотворческой инициативы, 229 нормативных правовых актов направленны в Государственную службу Чувашской Республики по делам юстиции для включения в Федеральный регистр муниципальных нормативных правовых актов Российской Федерации. </w:t>
      </w:r>
    </w:p>
    <w:p w:rsidR="003957B3" w:rsidRPr="00675B75" w:rsidRDefault="003957B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Реализация мероприятий подпрограммы «Противодействие коррупции в городе Чебоксары» муниципальной программы города Чебоксары «Развитие потенциала муниципального управления», утвержденной постановлением администрации города Чебоксары от 30.12.2013 № 4446.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Подпрограммы в 2022 году (как в 2019-2021 гг.) не предусмотрено. </w:t>
      </w:r>
      <w:proofErr w:type="gramStart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</w:t>
      </w:r>
      <w:proofErr w:type="spellStart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было организовано обучение 110 муниципальных служащих города (28,2%) по антикоррупционной тематике за счет подпрограммы «Совершенствование кадровой политики и развитие кадрового потенциала муниципальной службы» (в 2020 г. - 94 чел., в  2019 г. - 78 чел., 2021 г. - 108 чел.), в </w:t>
      </w:r>
      <w:proofErr w:type="spellStart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ответственных за профилактику коррупционных и иных нарушений города. </w:t>
      </w:r>
      <w:proofErr w:type="gramEnd"/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2022 года плановые значения целевых индикаторов и показателей  Подпрограммы будут достигнуты в полном объёме, что свидетельствует об эффективности  проводимых в рамках Подпрограммы мероприятий: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подготовленных муниципальных правовых актов, регулирующих вопросы противодействия коррупции, - 100,0%;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проектов муниципальных нормативных правовых актов, по которым проведена антикоррупционная экспертиза, - 100,0%;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коррупции в исполнительно-распорядительном органе города Чебоксары - администрации города Чебоксары по оценке граждан,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10-балльной шкале, где 1 означает отсутствие коррупции, а 10 - максимальный уровень коррупции), - 3,525 балла;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доля муниципальных служащих, в отношении которых лицами, ответственными за работу по профилактике коррупционных и иных правонарушений в исполнительно-распорядительном органе города Чебоксары - администрации города Чебоксары,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 - 100,0%;</w:t>
      </w:r>
      <w:proofErr w:type="gramEnd"/>
    </w:p>
    <w:p w:rsid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информационно-аналитических материалов и публикаций на тему коррупции и противодействия коррупции, размещенных на официальном сайте города Чебоксары в информационно-телекоммуникационной сети "Интернет" и городской газете "Чебоксарские новости" единиц – более 50.</w:t>
      </w:r>
    </w:p>
    <w:p w:rsidR="003957B3" w:rsidRPr="00675B75" w:rsidRDefault="00675B75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Обеспечение взаимодействия с правоохранительными органами, федеральными органами исполнительной власти, государственными органами ЧР, органами местного самоуправления по вопросам муниципальной службы и противодействию коррупции.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2022 года проходило на постоянной основе взаимодействие администрации города Чебоксары с правоохранительными органами, федеральными органами исполнительной власти, государственными органами ЧР по вопросам муниципальной службы и противодействию коррупции. 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06.12.2022 в рамках международного дня борьбы с коррупцией  проведено расширенное заседание Совета по противодействию коррупции в городе Чебоксары, в котором приняли участие представители прокуратуры города Чебоксары и администрации Главы Чувашской Республики. Были подведены итоги осуществления прокурорского надзора, организации межведомственного взаимодействия администрации города Чебоксары с правоохранительными и контрольно-надзорными органами  по вопросам профилактики и пресечения коррупционных и иных правонарушений.  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администрациях районов города Чебоксары в течение отчётного года проводились семинар-совещания по вопросам противодействия коррупции  с участием представителей прокуратуры соответствующего района города: в администрации Калининского района города Чебоксары 4 мероприятия (30.03.2022, 08.09.2022, 18.10.2022, 08.12.2022); в администрации Ленинского района города – 3 (10.03.2022, 06.04.2022, 09.12.2022); в администрации Московского города – 3 (14.02.2022, 25.04.2022, 09.12.2022).</w:t>
      </w:r>
      <w:proofErr w:type="gramEnd"/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города Чебоксары создан баннер «Прокуратура города Чебоксары», где публикуются информационно-разъяснительные материалы прокуратуры г. Чебоксары по вопросам противодействия коррупции (http://www.gcheb.cap.ru/arhiv-razdelov-i-sobitij/prokuratura-gcheboksari). 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(раз в месяц) проводятся рабочие встречи отдела по взаимодействию с административными органами и общественными объединениями администрации города Чебоксары с начальником отдела </w:t>
      </w: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экономической безопасности и противодействия коррупции УМВД России по городу Чебоксары.</w:t>
      </w:r>
    </w:p>
    <w:p w:rsidR="003957B3" w:rsidRPr="00675B75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осуществлялось также посредством участия главы администрации города Чебоксары в заседаниях Комиссии по координации работы по противодействию коррупции в Чувашской Республике, а также участия ответственных за профилактику коррупционных и иных правонарушений города Чебоксары в консультационных мероприятиях и совещаниях (семинарах), организуемых Администрацией Главы Чувашской Республики.</w:t>
      </w:r>
    </w:p>
    <w:p w:rsidR="003957B3" w:rsidRPr="001A6DA9" w:rsidRDefault="00675B75" w:rsidP="00675B75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Обеспечение деятельности Совета по противодействию коррупции в администрации города Чебоксары.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были организованы ежеквартально (10.03.2022, 09.06.2022, 14.09.2022, 06.12.2022). На них были рассмотрены все вопросы, предусмотренные  планом работы Совета на 2022 год, а также было рассмотрено 1 обращение гражданина о возможном факте коррупции со стороны муниципального служащего (вопрос рассматривался в соответствии с </w:t>
      </w:r>
      <w:proofErr w:type="spellStart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. «з» п. 3.1. положения о Совете).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расширенном заседании от 06.12.2022 приняли участие представители прокуратуры города Чебоксары и Администрации Главы Чувашской Республики. </w:t>
      </w:r>
    </w:p>
    <w:p w:rsid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Совета размещена на официальном сайте администрации города Чебоксары (</w:t>
      </w:r>
      <w:hyperlink r:id="rId8" w:history="1">
        <w:r w:rsidRPr="00B87FC3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http://www.gcheb.cap.ru/gov/administraciya/otdel-municipalnoy-slugby-i-kadrov/protivodejstvie-korrupcii/sovet-po-protivodejstviyu-korrupcii-v-organah-admi/protokoli-zasedanij-soveta</w:t>
        </w:r>
      </w:hyperlink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75B75" w:rsidRPr="001A6DA9" w:rsidRDefault="00675B75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Обеспечение деятельности Комиссий по соблюдению требований к служебному поведению и урегулированию конфликта интересов муниципальных служащих администрации города Чебоксары, территориальных, функциональных и отраслевых органов администрации города Чебоксары.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Чебоксары функционируют 11 комиссий по соблюдению требований к служебному поведению муниципальных служащих и урегулированию конфликта интересов.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контроля за применением предусмотренных законодательством мер юридической ответственности в каждом случае несоблюдения ограничений, запретов и требований, установленных в целях противодействия коррупции, в том числе мер по предотвращению и (или) урегулированию конфликта интересов, в составы всех комиссий включены представитель администрации Главы Чувашской Республики, а также должностное лицо администрации города Чебоксары, ответственное за профилактику коррупционных и иных правонарушений. </w:t>
      </w:r>
      <w:proofErr w:type="gramEnd"/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было проведено 21 заседание комиссий (2021 – 33).  Всего на комиссиях рассмотрены материалы в отношении 92 муниципальных служащих / граждан, ранее замещавших должности служащих (2021 - 145), в </w:t>
      </w:r>
      <w:proofErr w:type="spellStart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недостоверных или неполных сведений о доходах, расходах, об имуществе и обязательствах имущественного характера – 81 человек (88,0%); 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требований к служебному поведению и (или) требований об урегулировании конфликта интересов – 6 человек (6,5%); 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5 человек (5,4%).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выявленных нарушений – 81 (88,0%). 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комиссиями использовался «Обзор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(письмо Минтруда России от 15.04.2022 №28-6/10/П-2479).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заседаний комиссий привлечено к дисциплинарной ответственности по результатам заседаний комиссий – 5  муниципальных служащих. 1 человек будет привлечен к дисциплинарной ответственности после окончания отпуска по уходу за ребенком (ориентировочно в 2023 году).</w:t>
      </w:r>
    </w:p>
    <w:p w:rsidR="00777908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 – 0 человек. Привлечено к административной или уголовной ответственности – 0 человек.</w:t>
      </w:r>
    </w:p>
    <w:p w:rsid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0B" w:rsidRPr="00ED3B6B" w:rsidRDefault="00ED3B6B" w:rsidP="00ED3B6B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Совершенствование муниципального управления в целях противодействия коррупции</w:t>
      </w:r>
    </w:p>
    <w:p w:rsidR="00ED3B6B" w:rsidRPr="00ED3B6B" w:rsidRDefault="00ED3B6B" w:rsidP="00ED3B6B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B6B" w:rsidRP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Разработка, актуализация и совершенствование административных регламентов по предоставлению муниципальных услуг. </w:t>
      </w:r>
    </w:p>
    <w:p w:rsidR="00777908" w:rsidRPr="00777908" w:rsidRDefault="004424A3" w:rsidP="00777908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777908" w:rsidRPr="0077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администрацией города предоставляется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услуг</w:t>
      </w:r>
      <w:r w:rsidR="00777908" w:rsidRPr="00777908">
        <w:rPr>
          <w:rFonts w:ascii="Times New Roman" w:eastAsia="Times New Roman" w:hAnsi="Times New Roman" w:cs="Times New Roman"/>
          <w:sz w:val="28"/>
          <w:szCs w:val="28"/>
          <w:lang w:eastAsia="ru-RU"/>
        </w:rPr>
        <w:t>: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7908" w:rsidRPr="0077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муниципальных, 21 – государственных. Из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7908" w:rsidRPr="00777908">
        <w:rPr>
          <w:rFonts w:ascii="Times New Roman" w:eastAsia="Times New Roman" w:hAnsi="Times New Roman" w:cs="Times New Roman"/>
          <w:sz w:val="28"/>
          <w:szCs w:val="28"/>
          <w:lang w:eastAsia="ru-RU"/>
        </w:rPr>
        <w:t>-х муниципальных услуг:</w:t>
      </w:r>
    </w:p>
    <w:p w:rsidR="00777908" w:rsidRPr="00777908" w:rsidRDefault="00777908" w:rsidP="00777908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утверждено 4</w:t>
      </w:r>
      <w:r w:rsid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регламентов, из них в отчетном году – 1;</w:t>
      </w:r>
    </w:p>
    <w:p w:rsidR="00777908" w:rsidRPr="00777908" w:rsidRDefault="00777908" w:rsidP="00777908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разработано проектов – </w:t>
      </w:r>
      <w:r w:rsid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(находятся в прокуратуре).</w:t>
      </w:r>
    </w:p>
    <w:p w:rsid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ведется работа по актуализации всех утвержденных административных регламентов в связи с изменением требований к их разработке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7B3" w:rsidRP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="004424A3" w:rsidRPr="0044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Систематическая работа по повышению качества и доступности гос. и муниципальных услуг, по минимизации контактов заявителей со служащими, обеспечивающими исполнение полномочий по оказанию гос. или муниципальных услуг, а также осуществление </w:t>
      </w:r>
      <w:proofErr w:type="gramStart"/>
      <w:r w:rsidR="004424A3" w:rsidRPr="0044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4424A3" w:rsidRPr="0044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качеством и доступности гос. и муниципальных услуг</w:t>
      </w:r>
      <w:r w:rsidR="0044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минимизации контактов заявителей с муниципальными служащими предоставление 51-ой государственной и муниципальной услуги </w:t>
      </w: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организовано на базе МФЦ в режиме «одного окна», доля обращений в МФЦ – 21,6%; 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муниципальная услуга </w:t>
      </w:r>
      <w:proofErr w:type="gramStart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переведены</w:t>
      </w:r>
      <w:proofErr w:type="gramEnd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электронную форму (предоставляются через Портал </w:t>
      </w:r>
      <w:proofErr w:type="spellStart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доля обращений в электронной форме – 44%.</w:t>
      </w:r>
    </w:p>
    <w:p w:rsidR="00777908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в структурных подразделениях и подведомственных учреждениях 14 проверок полноты и качества предоставления услуг в соответствии с административными регламентами, выявлено 42 факта нарушений; приняты меры, в </w:t>
      </w:r>
      <w:proofErr w:type="spellStart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дисциплинарного характера (к 5-ти специалистам), даны рекомендации.</w:t>
      </w:r>
    </w:p>
    <w:p w:rsidR="002A1C0B" w:rsidRP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Осуществление муниципального финансового контроля, в </w:t>
      </w:r>
      <w:proofErr w:type="spellStart"/>
      <w:r w:rsidRPr="00E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Pr="00E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путем проведения проверок целевого и эффективного использования средств бюджета города Чебоксары, обеспечение взаимодействия с Минфином Чувашии, контрольно-счетной палатой ЧР, контрольно-счетным органом города Чебоксары, с правоохранительными органами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полномочий по осуществлению контроля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бюджетного законодательства, законодательства о контрактной системе в сфере закупок специалистами отдела финансового контроля финансового управления администрации города Чебоксары за </w:t>
      </w:r>
      <w:proofErr w:type="spellStart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проведено 19 выездных проверок, в </w:t>
      </w:r>
      <w:proofErr w:type="spellStart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. 15 по плану и 4 внеплановые проверки (по обращению юридического лица, прокуратуры города Чебоксары, по решению органа контроля).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сре</w:t>
      </w:r>
      <w:proofErr w:type="gramStart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осуществлении внутреннего муниципального финансового контроля составил в сумме 771 610,0 тыс. рублей.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осуществлялись в отношении: 5 главных распорядителей (получателей средств бюджета города Чебоксары) и 21 муниципального учреждения. В ходе проведения контрольных мероприятий выявлены нарушения и недостатки на общую сумму – 58 204,6 тыс. рублей.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нарушений выявлено нецелевое использование бюджетных средств; неэффективное (неэкономное) использование бюджетных средств; неправомерное использование бюджетных средств; нарушение в области использования и сохранности имущества; нарушение при ведении бухгалтерского учета и составления отчетности; прочие нарушения.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полномочий по осуществлению внутреннего муниципального финансового контроля, предусмотренного частью 8 статьи 99 Федерального закона № 44-ФЗ, проверено 142 муниципальных контракта и договора. Выявлены нарушения по 100 муниципальным контрактам и договорам. Нарушения законодательства о контрактной системе в сфере закупок в денежном выражении составили в сумме 5 283,4 тыс. рублей.</w:t>
      </w:r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выявлены нарушения законодательства о контрактной системе в сфере закупок, не имеющие стоимостной оценки, но образующие состав административного правонарушения, предусмотренного частью 2 статьи 7.31., частью 1 статьи 7.32.5 КоАП РФ, в части не размещения, либо несвоевременного размещения информации об исполнении контрактов в </w:t>
      </w: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реестре контрактов, оплаты выполненных работ, услуг с нарушением установленного срока.</w:t>
      </w:r>
      <w:proofErr w:type="gramEnd"/>
    </w:p>
    <w:p w:rsidR="004424A3" w:rsidRPr="004424A3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усиления внутреннего муниципального финансового контроля результаты контрольных мероприятий направлены главным распорядителям средств бюджета города Чебоксары для ознакомления и принятия мер по недопущению впредь выявленных нарушений действующего законодательства. </w:t>
      </w:r>
    </w:p>
    <w:p w:rsidR="00777908" w:rsidRDefault="004424A3" w:rsidP="004424A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и принятия мер прокурорского реагирования материалы контрольных мероприятий в количестве 19 дел направлены в прокуратуру города Чебоксары.</w:t>
      </w:r>
    </w:p>
    <w:p w:rsidR="00BF4C75" w:rsidRDefault="00ED3B6B" w:rsidP="00777908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="00BF4C75" w:rsidRPr="00BF4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Предупреждение коррупционных правонарушений в сфере закупок товаров, работ, услуг для обеспечения муниципальных нужд, в том числе при исполнении муниципальных контрактов, ведении претензионной работы муниципальными заказчиками</w:t>
      </w:r>
      <w:r w:rsidR="00BF4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«ЦОЗ» г. Чебоксары (специализированная организация по выполнению отдельных функций по определению поставщика (подрядчика, исполнителя)) при сопровождении закупок заказчиков города Чебоксары осуществляет проверку и экспертизу закупочной документации на соответствие требованиям Федерального закона №44-ФЗ и иных нормативных правовых актов о закупках, что снижает риски совершения правонарушений в сфере закупок, в том числе коррупционных.</w:t>
      </w:r>
      <w:proofErr w:type="gramEnd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экспертиза была проведена в отношении 205 закупочных документаций.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и урегулирования конфликта интересов членами комиссии по осуществлению закупок при подведении итогов электронного аукциона, рассмотрении и оценки заявок на участие в конкурсах, запросах котировок членами комиссии, в том числе входящими в её состав представителями заказчиков города Чебоксары, декларируется об отсутствии прямой или косвенной заинтересованности в результатах определения поставщика (подрядчика, исполнителя).</w:t>
      </w:r>
      <w:proofErr w:type="gramEnd"/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задолженности заказчиков города Чебоксары перед поставщиками (подрядчиками, исполнителями) по оплате исполненных муниципальных контрактов ежемесячно направляется в Государственную службу ЧР по конкурентной политике и тарифам, Прокуратуру Ленинского района г. Чебоксары. 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целях решения вопросов по обеспечению своевременности и результативности закупок, оперативного перераспределения бюджетных средств согласно распоряжению администрации города Чебоксары от 22.04.2022 № 232-р создан оперативный штаб по повышению эффективности использования бюджетных средств на осуществление закупок товаров работ, услуг для обеспечения муниципальных нужд города Чебоксары.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организовано и проведено 20 заседаний оперативного штаба, где рассмотрено 39 обращений заказчиков города Чебоксары об изменении существенных условий контракта, в соответствии с частью 651 статьи 112 Федерального закона № 44-ФЗ на основании постановления администрации города Чебоксары от 22.04.2022 № 1399. Положительные решения оперативного штаба приняты в отношении 18 обращений заказчиков.</w:t>
      </w:r>
    </w:p>
    <w:p w:rsidR="00ED3B6B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Заказчиками города Чебоксары осуществляется </w:t>
      </w:r>
      <w:proofErr w:type="gramStart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муниципальных контрактов. В случае нарушения поставщиками (подрядчиками, исполнителями) условий контрактов (не соблюдение сроков исполнения, качества товаров, работ, услуг) своевременно проводится претензионная работа.</w:t>
      </w:r>
    </w:p>
    <w:p w:rsidR="00BF4C75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</w:t>
      </w:r>
      <w:r w:rsidR="00BF4C75" w:rsidRPr="00BF4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по выявлению личной заинтересованности служащих при осуществлении закупок товаров, работ, услуг для обеспечения муниципальных нужд</w:t>
      </w:r>
      <w:r w:rsidR="00BF4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4C75" w:rsidRPr="00BF4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подразделением администрации города Чебоксары, на которых возложены функции, связанные с выявлением личной заинтересованности муниципальных служащих  при осуществлении  закупок,  является отдел муниципальной службы и кадров. В органах администрации города – как правило, лица, ответственные за профилактику коррупционных и иных нарушений.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лиц, участвующих в закупочной деятельности, определен распоряжением администрации города Чебоксары от 30.12.2020 № 483-р «О контрактной службе администрации города Чебоксары». В органах администрации города – приказами о назначении ответственных лиц или должностными инструкциями служащих.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ответственные сотрудники, а также лица, участвующие в закупочной деятельности, прошли повышение квалификации по программам:</w:t>
      </w:r>
    </w:p>
    <w:p w:rsidR="00BF4C75" w:rsidRPr="00BF4C75" w:rsidRDefault="00BF4C75" w:rsidP="00BF4C75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«Контрактная система в сфере закупок товаров, работ, услуг для обеспечения государственных и муниципальных нужд» - 38 чел. (2021 г. - 25 чел.), обучение 1 раз в 3 года;</w:t>
      </w:r>
    </w:p>
    <w:p w:rsidR="00BF4C75" w:rsidRPr="00BF4C75" w:rsidRDefault="00BF4C75" w:rsidP="00BF4C75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на муниципальной службе» - 35 чел. (2021 г. - 37 чел.), обучение ответственных - ежегодно, членов контрактной службы - 1 раз в 3 года.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направленная на выявление личной заинтересованности муниципальных служащих при осуществлении закупок, которая приводит или может привести к конфликту интересов, ведется согласно Методическим рекомендациям Минтруда России (опубликованы 19.05.2020 на сайте </w:t>
      </w:r>
      <w:proofErr w:type="spellStart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/rosmintrud.ru) и осуществляется в 2-х направлениях: </w:t>
      </w:r>
      <w:proofErr w:type="gramEnd"/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1). Проведение профилактических мероприятий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одного раза в год ответственные сотрудники проводят консультативно-методические совещания со служащими, участвующих в осуществлении закупок, с целью их информирования: об основах профилактики коррупционных и иных правонарушений; о типовых ситуациях конфликта интересов, применимых непосредственно для целей закупок; об ответственности за нарушение законодательства о контрактной системе и т.д. В 2022 г. в городе было проведено 14 совещаний (в 2021 – 16). 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служащие, участвующие в осуществлении закупок, письменно ознакомлены с типовыми ситуациями в сфере конфликта интересов, применимые непосредственно для целей закупок, а также с Обзорами практики </w:t>
      </w:r>
      <w:proofErr w:type="spellStart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конфликта интересов, размещенными на официальном сайте Минтруда России. Также в администрации города Чебоксары и ее органах 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определен перечень лиц, кто в обязательном порядке согласовывает прямые закупки, а также определены (утверждены) критерии выбора закупок, в отношении которых данные лица при согласовании обращать повышенное внимание;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осуществлении «прямых» закупок инициаторы закупок оформляют «Декларацию», т.е. письменно подтверждают, что у них отсутствует личная заинтересованность при определении поставщиков (подрядчиков, исполнителей), а также, что им разъяснено содержание понятия «конфликт интересов» и т.д.;</w:t>
      </w:r>
      <w:proofErr w:type="gramEnd"/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утверждён Порядок предоставления информации в целях выявления личной заинтересованности служащих администрации города Чебоксары, при осуществлении закупок товаров, работ, услуг для муниципальных нужд, </w:t>
      </w:r>
      <w:proofErr w:type="gramStart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или может привести к конфликту интересов.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</w:t>
      </w:r>
      <w:proofErr w:type="gramStart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proofErr w:type="gramEnd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добровольна оценка знаний (тестирование) по вопросам, связанным с соблюдением ограничений и запретов, требований о предотвращении или урегулировании конфликта интересов, в котором приняли участие 20 служащих, участвующих в осуществлении закупок  (2021 г. – 25).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2). Проведение аналитических мероприятий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лицами ежегодно проводятся аналитические мероприятия в отношении не менее 10% прямых закупок. Наиболее часто используемый метод проведения анализа - выборочный анализ служащих, участвующих в закупочной деятельности, а также поставщиков (подрядчиков, исполнителей), определенных по результатам закупок. Анализируется основная информация о закупке, составляются Профили ответственного исполнителя, его  непосредственного руководителя и контрагента.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аналитических мероприятий 2022 г. наличие конфликта интересов между участниками закупки и служащими, непосредственно участвовавшими в осуществлении закупки, не установлено.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эффективности проводимой работы ежегодно проводится актуализация информации, находящейся в личных делах служащих (анкетных данных в части родственников и свойственников).</w:t>
      </w:r>
    </w:p>
    <w:p w:rsidR="00ED3B6B" w:rsidRPr="00B1048B" w:rsidRDefault="00BF4C75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</w:t>
      </w:r>
      <w:r w:rsidRPr="00BF4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оценки коррупционных рисков, возникающих при реализации структурными подразделениями администрации города своих функций, внесение при необходимости уточнений в перечень должностей мун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иципальной </w:t>
      </w:r>
      <w:r w:rsidRPr="00BF4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службы, замещение которых связано с корр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упционными </w:t>
      </w:r>
      <w:r w:rsidRPr="00BF4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 оценка коррупционных функций, при реализации которых существуют предпосылки для возникновения коррупции, была проведена в 3 кв. 2022 г. в администрации города Чебоксары и ее органах. По итогам оценки были приняты следующие решения: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вносить изменения в утвержденный перечень коррупционно-опасных функций в исполнительно-распорядительном органе города Чебоксары – администрации города Чебоксары (размещен на официальном сайте администрации города Чебоксары </w:t>
      </w: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http://www.gcheb.cap.ru/gov/administraciya/otdel-municipalnoy-slugby-i-kadrov/protivodejstvie-korrupcii/perechenj-korrupcionno-opasnih-funkcij-v-ispolnite);</w:t>
      </w:r>
    </w:p>
    <w:p w:rsidR="00777908" w:rsidRPr="00ED3B6B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исключить из Перечня должности, замещение которых не связано с коррупционными рисками (4 должности, постановление администрации города Чебоксары от 22.12.2022 №4578).</w:t>
      </w:r>
    </w:p>
    <w:p w:rsidR="00ED3B6B" w:rsidRPr="00B1048B" w:rsidRDefault="00BF4C75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</w:t>
      </w:r>
      <w:r w:rsidR="00ED3B6B" w:rsidRPr="00B1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Повышение эффективности управления муниципальным имуществом</w:t>
      </w:r>
      <w:r w:rsidR="00B1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конкурсных мероприятий по распоряжению муниципальным имуществом, мониторинг НПА на соответствие законодательству.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ЕГРМС г. Чебоксары числится 2 муниципальных унитарных предприятия, 248 муниципальных учреждений, 18 хозяйствующих субъектов с долей участия г. Чебоксары. Общее количество объектов недвижимости в ЕГРМС г. Чебоксары составляет 11402  ед. и 174042 объекта движимого имущества.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239 претензий по арендной задолженности на сумму 15371,3 тыс. руб., из них оплачено 128 претензий на сумму 5795,8 тыс. руб.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32 иска о взыскании задолженности по арендной плате на сумму 3684,06 тыс. руб., из них  14 исков удовлетворено на сумму 2001,05 руб.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заключено: 26 договоров аренды нежилых помещений и 30 договоров аренды  пролонгированы,  119 договоров аренды земельных участков, 50 договоров безвозмездного пользования земельными участками,  395 соглашений к договорам аренды земельных участков (о продлении, о переуступке прав и обязанностей, о вступлении и т.п.). </w:t>
      </w:r>
    </w:p>
    <w:p w:rsidR="008A65B8" w:rsidRPr="008A65B8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аукционов: 32 - по продаже права на заключение договоров аренды земельных участков и нежилых помещений; 24 - по продаже земельных участков,  62 – по продаже нежилых помещений и автотранспортных средств.</w:t>
      </w:r>
    </w:p>
    <w:p w:rsidR="00ED3B6B" w:rsidRPr="00B1048B" w:rsidRDefault="00BF4C75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r w:rsidR="00ED3B6B" w:rsidRPr="00B1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Минимизация коррупционных рисков либо их устранение при проведении мероприятий по муниципальному контролю</w:t>
      </w:r>
      <w:r w:rsidR="00B1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муниципальном жилищном контроле и о муниципальном земельном контроле утверждены решениями Чебоксарского городского Собрания депутатов Чувашской Республики от 23.12.2021 №№ 584, 585 соответственно. Постановлением администрации города Чебоксары от 23.12.2021 №  2416 утверждена Программа профилактики рисков причинения вреда (ущерба) охраняемым законом ценностям при осуществлении муниципального жилищного контроля на 2022 год.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постановлением администрации города Чебоксары от 18.07.2022 № 2584 утверждена форма проверочного листа, применяемого при осуществлении муниципального жилищного контроля, в который включен список </w:t>
      </w: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контрольных вопросов, отражающих содержание</w:t>
      </w:r>
      <w:proofErr w:type="gramEnd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юридических лиц, деятельности которых присвоены категории риска при осуществлении муниципального жилищного контроля, утвержден постановлением администрации города Чебоксары от 20.10.2022 № 3674.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города Чебоксары в разделе «Муниципальный контроль» размещены: нормативные правовые акты, регулирующие осуществление муниципального контроля; </w:t>
      </w:r>
      <w:proofErr w:type="spellStart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  <w:proofErr w:type="spellEnd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 риска нарушения обязательных требований и порядок отнесения объектов контроля к категориям риска; исчерпывающий перечень сведений, которые могут запрашиваться органом муниципального жилищного/земельного  контроля у контролируемого лица; сведения о способах получения консультаций по вопросам соблюдения обязательных требований;</w:t>
      </w:r>
      <w:proofErr w:type="gramEnd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порядке досудебного обжалования решений органа муниципального жилищного/земельного контроля, действий (бездействия) его должностных лиц. </w:t>
      </w:r>
    </w:p>
    <w:p w:rsidR="00EF51DD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УМК в период с 01.10.2022 по 01.11.2022 проведено общественное обсуждение </w:t>
      </w:r>
      <w:proofErr w:type="gramStart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Программ профилактики рисков причинения</w:t>
      </w:r>
      <w:proofErr w:type="gramEnd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при осуществлении муниципального жилищного/земельного контроля на территории муниципального образования города Чебоксары – столицы Чувашской Республики на 2023 год.</w:t>
      </w:r>
    </w:p>
    <w:p w:rsid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B6B" w:rsidRPr="00870571" w:rsidRDefault="00870571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870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Усиление антикоррупционной составляющей в кадровой работе</w:t>
      </w:r>
    </w:p>
    <w:p w:rsid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75" w:rsidRDefault="00870571" w:rsidP="00914A8E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15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4C75" w:rsidRPr="00BF4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проверок соблюдения муниципальными служащими 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</w:t>
      </w:r>
      <w:r w:rsidR="00BF4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4C75" w:rsidRPr="00BF4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было организовано 3 проверки соблюдения муниципальными служащими  ограничений, запретов и требований, установленных в целях противодействия коррупции, Кодекса этики и служебного поведения администрации города Чебоксары (завершены 2 </w:t>
      </w:r>
      <w:proofErr w:type="spellStart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провеоки</w:t>
      </w:r>
      <w:proofErr w:type="spellEnd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). 1 муниципальный служащий был привечен к дисциплинарной ответственности за нарушение Кодекса этики и служебного поведения муниципальных служащих.</w:t>
      </w:r>
    </w:p>
    <w:p w:rsidR="00870571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проводится анализ возможного конфликта интересов, родственных и аффилированных связей в администрации города, в ее территориальных, отраслевых и функциональных органах, а также в муниципальных учреждениях и иных организациях, учредителем которых выступает администрация города Чебоксары. </w:t>
      </w:r>
      <w:proofErr w:type="gramStart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сведений, содержащихся в анкетах служащих, проведена во всех органах в 4 кв. </w:t>
      </w:r>
      <w:proofErr w:type="spellStart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Фактов близкого родства или свойства (родители, супруги, дети, братья, сестры, а также братья, сестры, родители, дети супругов и супруги детей), </w:t>
      </w: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связанных с непосредственной подчиненностью или подконтрольностью одного из них другому, среди муниципальных служащих не выявлено.</w:t>
      </w:r>
      <w:proofErr w:type="gramEnd"/>
    </w:p>
    <w:p w:rsidR="00151927" w:rsidRPr="003910BE" w:rsidRDefault="00151927" w:rsidP="00151927">
      <w:pPr>
        <w:ind w:firstLine="567"/>
        <w:jc w:val="both"/>
        <w:rPr>
          <w:b/>
          <w:sz w:val="28"/>
          <w:szCs w:val="28"/>
        </w:rPr>
      </w:pPr>
      <w:r w:rsidRPr="003910BE">
        <w:rPr>
          <w:b/>
          <w:sz w:val="28"/>
          <w:szCs w:val="28"/>
        </w:rPr>
        <w:t>3.</w:t>
      </w:r>
      <w:r w:rsidR="001C04DC">
        <w:rPr>
          <w:b/>
          <w:sz w:val="28"/>
          <w:szCs w:val="28"/>
        </w:rPr>
        <w:t>2</w:t>
      </w:r>
      <w:r w:rsidRPr="003910BE">
        <w:rPr>
          <w:b/>
          <w:sz w:val="28"/>
          <w:szCs w:val="28"/>
        </w:rPr>
        <w:t>. Обеспечение своевременного представления муниципальными служащими  сведений о доходах, расходах, об имуществе и обязательствах имущественного характера.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своевременного представления муниципальными служащими  сведений в администрации города Чебоксары: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разработана специальная Памятка лицу, поступающему на муниципальную службу, в которой в том числе разъясняется обязанность служащих по представлению сведений и о размещении информации в информационно-телекоммуникационной сети «Интернет»;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проводится  информационно-разъяснительная работа с муниципальными служащими и ответственными лицами.</w:t>
      </w:r>
    </w:p>
    <w:p w:rsidR="00CE5BBB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все служащие представили сведения в установленный законодательством срок. Заявлений муниципальных служащих о невозможности по  объективным причинам представить сведения о доходах, расходах, об имуществе и  обязательствах имущественного характера в </w:t>
      </w:r>
      <w:proofErr w:type="spellStart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поступало.</w:t>
      </w:r>
    </w:p>
    <w:p w:rsidR="00151927" w:rsidRPr="003910BE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C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1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F4C75" w:rsidRPr="00BF4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 сведений на официальных сайтах администрации города и органов администрации города в информационно-телекоммуникационной сети «Интернет»</w:t>
      </w:r>
      <w:r w:rsidR="00BF4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E5BBB" w:rsidRDefault="00BF4C75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представленные муниципальными служащими в 2022 году (за 2021 год), были опубликованы на сайте администрации города Чебоксары в течение 14 рабочих дней со дня истечения срока  для их подачи (https://gcheb.cap.ru/gov/administraciya/otdel-municipalnoy-slugby-i-kadrov/protivodejstvie-korrupcii/svedeniya-o-dohodah-ob-imuschestve-i-obyazateljstv/2021-god).  Также на сайте были размещены сведения, предоставленные руководителями подведомственных учреждений.</w:t>
      </w:r>
    </w:p>
    <w:p w:rsidR="00151927" w:rsidRPr="003910BE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C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91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Проведение анализа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города.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муниципальных служащих, представивших сведения в рамках декларационной компании 2022 года - 376 человек. Всего в городе Чебоксары муниципальными служащими предоставлено 858 справок.</w:t>
      </w:r>
    </w:p>
    <w:p w:rsidR="00CE5BBB" w:rsidRPr="00151927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подразделениями (лицами) проведен анализ всех сведений, представленных муниципальными служащими. По результатам анализа выявлено нарушения у 13 служащих (3,3%). По результатам анализа организовано 13 (100%) проверок (завершено 10 проверок). Привлечен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дисциплинарной ответственности 2 человека.  </w:t>
      </w:r>
    </w:p>
    <w:p w:rsidR="00151927" w:rsidRPr="00084719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C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8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08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города, осуществление полномочий по которым влечет за собой обязанность представлять сведения о доходах, об имуществе и обязательствах имущественного </w:t>
      </w:r>
      <w:r w:rsidRPr="0008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</w:r>
      <w:proofErr w:type="gramEnd"/>
      <w:r w:rsidRPr="0008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нормативными правовыми актами Чувашской Республики.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проведено 62 проверки (2021г. - 92 проверки). Количество  служащих, в отношении которых установлены факты представления недостоверных и (или) неполных сведений – 61 человек. На заседаниях комиссий рассмотрены результаты проверок в отношении 56 служащих (5 человек уволились до заседания комиссии). Комиссиями принято решение о привлечении к дисциплинарной ответственности 6 служащих (вид взыскания - замечание). 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1). На основании анализа, проводимого ответственными лицами за профилактику коррупционных и иных правонарушений – завершено 10 проверок (в 2021 – 13 проверок).  Основные нарушения: отражение «старых» банковских счетов. По результатам проверок и заседаний комиссий к дисциплинарной ответственности привлечено 2 человека.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2). На основании представлений прокуратуры - 47 проверок (в 2021 – 95 проверок). Основные нарушения: не отражены банковские счета, неверное указание площади объекта невидимости, неверно указан доход (по выплатам ФСС) и т.д. По результатам проверок и заседаний комиссий к дисциплинарной ответственности привлечен 1 человек.  Еще 1 человек будет привлечен к дисциплинарной ответственности после окончания отпуска по уходу за ребенком.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3). На основании информации от Администрации Главы ЧР  - 4 проверки (в 2021 – 4 проверки). По результатам проверок и заседаний комиссий к дисциплинарной ответственности привлечен 1 человек.</w:t>
      </w:r>
    </w:p>
    <w:p w:rsidR="00CE5BBB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4). На основании прочей информации - 1 проверка.  К дисциплинарной ответственности привлечен 1 человек.</w:t>
      </w:r>
    </w:p>
    <w:p w:rsidR="00151927" w:rsidRPr="00084719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C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8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и обеспечение проведения конкурсов на замещение вакантных должностей муниципальной службы в администрации города и для включения в кадровый резерв</w:t>
      </w:r>
      <w:r w:rsidR="0008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на службу служащих за отчетный период – 126 человек (2021г. – 92).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вакантных должностей муниципальной службы, замещенных на конкурсной основе и (или) на основе назначения из резервов кадров администрации города, в общем числе вакантных должностей муниципальной службы, замещение которых предусмотрено по конкурсу – 100%.</w:t>
      </w:r>
    </w:p>
    <w:p w:rsidR="00CE5BBB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назначенных на вакантную должность из управленческого кадрового резерва – 1 человек, из кадрового резерва муниципальной службы – 33 человека.</w:t>
      </w:r>
    </w:p>
    <w:p w:rsidR="00151927" w:rsidRPr="00084719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C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8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Проведение работы по разъяснению муниципальным служащим, увольняющимся с муниципальной службы, о необходимости соблюдения ограничений при заключении ими после увольнения с муниципальной службы трудового договора и (или) гражданско-</w:t>
      </w:r>
      <w:r w:rsidRPr="0008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правового договора в случаях, предусмотренных федеральными законами</w:t>
      </w:r>
      <w:r w:rsidR="0008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Уволено со службы за отчетный период – 127 человека (2021г. – 103). 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лица по профилактике коррупционных и иных нарушений на регулярной основе проводят информационно-разъяснительную работу с муниципальными служащими города, планирующими увольнение с муниципальной службы.  Под роспись всем увольняющимся выдаются уведомления об ограничениях и запретах после увольнения с муниципальной службы, предусмотренных законодательством о противодействии коррупции. 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уведомлений коммерческих или некоммерческих организаций о заключении с бывшим муниципальным служащим трудового или гражданско-правового договора на выполнение работ (оказание услуг) – 109.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 бывших муниципальных служащих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 – 5.</w:t>
      </w:r>
      <w:proofErr w:type="gramEnd"/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мотивированных  заключений, подготовленных на уведомления организаций и на обращения граждан – 114.</w:t>
      </w:r>
    </w:p>
    <w:p w:rsidR="00CE5BBB" w:rsidRPr="00151927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отказов бывшим муниципальным служащим в замещении должности в коммерческой или некоммерческой организации – 0.</w:t>
      </w:r>
    </w:p>
    <w:p w:rsidR="00151927" w:rsidRPr="00156616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C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5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Проведение комплекса мероприятий, приуроченных к Международному дню борьбы с коррупцией 9 декабря</w:t>
      </w:r>
      <w:r w:rsidR="0015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4C75" w:rsidRPr="00BF4C75" w:rsidRDefault="00BF4C75" w:rsidP="00BF4C75">
      <w:pPr>
        <w:ind w:firstLine="567"/>
        <w:jc w:val="both"/>
        <w:rPr>
          <w:sz w:val="28"/>
          <w:szCs w:val="28"/>
        </w:rPr>
      </w:pPr>
      <w:r w:rsidRPr="00BF4C75">
        <w:rPr>
          <w:sz w:val="28"/>
          <w:szCs w:val="28"/>
        </w:rPr>
        <w:t xml:space="preserve">В рамках международного дня борьбы с коррупцией в администрации города Чебоксары в </w:t>
      </w:r>
      <w:proofErr w:type="spellStart"/>
      <w:r w:rsidRPr="00BF4C75">
        <w:rPr>
          <w:sz w:val="28"/>
          <w:szCs w:val="28"/>
        </w:rPr>
        <w:t>т.г</w:t>
      </w:r>
      <w:proofErr w:type="spellEnd"/>
      <w:r w:rsidRPr="00BF4C75">
        <w:rPr>
          <w:sz w:val="28"/>
          <w:szCs w:val="28"/>
        </w:rPr>
        <w:t>. были проведены следующие мероприятия:</w:t>
      </w:r>
    </w:p>
    <w:p w:rsidR="00BF4C75" w:rsidRPr="00BF4C75" w:rsidRDefault="00BF4C75" w:rsidP="00BF4C75">
      <w:pPr>
        <w:ind w:firstLine="567"/>
        <w:jc w:val="both"/>
        <w:rPr>
          <w:sz w:val="28"/>
          <w:szCs w:val="28"/>
        </w:rPr>
      </w:pPr>
      <w:r w:rsidRPr="00BF4C75">
        <w:rPr>
          <w:sz w:val="28"/>
          <w:szCs w:val="28"/>
        </w:rPr>
        <w:t xml:space="preserve">1)  06.12.2022 проведено расширенное заседание Совета по противодействию коррупции в городе Чебоксары, в котором приняли участие представители прокуратуры города Чебоксары и администрации Главы Чувашской Республики. Были подведены итоги осуществления прокурорского надзора, организации межведомственного взаимодействия администрации города Чебоксары с правоохранительными и контрольно-надзорными органами  по вопросам профилактики и пресечения коррупционных и иных правонарушений.  </w:t>
      </w:r>
    </w:p>
    <w:p w:rsidR="00BF4C75" w:rsidRPr="00BF4C75" w:rsidRDefault="00BF4C75" w:rsidP="00BF4C75">
      <w:pPr>
        <w:ind w:firstLine="567"/>
        <w:jc w:val="both"/>
        <w:rPr>
          <w:sz w:val="28"/>
          <w:szCs w:val="28"/>
        </w:rPr>
      </w:pPr>
      <w:r w:rsidRPr="00BF4C75">
        <w:rPr>
          <w:sz w:val="28"/>
          <w:szCs w:val="28"/>
        </w:rPr>
        <w:t xml:space="preserve">2) 16 декабря проведен круглый стол, участие в котором приняли ответственные города по профилактике коррупционных и иных правонарушений. В ходе дискуссии участники обсудили итоги проведенной оценки коррупционных рисков, возникающих при реализации муниципальными служащими города Чебоксары своих функций, вопросы организации работы, направленной на выявление личной заинтересованности служащих при осуществлении закупок, </w:t>
      </w:r>
      <w:proofErr w:type="gramStart"/>
      <w:r w:rsidRPr="00BF4C75">
        <w:rPr>
          <w:sz w:val="28"/>
          <w:szCs w:val="28"/>
        </w:rPr>
        <w:t>которая</w:t>
      </w:r>
      <w:proofErr w:type="gramEnd"/>
      <w:r w:rsidRPr="00BF4C75">
        <w:rPr>
          <w:sz w:val="28"/>
          <w:szCs w:val="28"/>
        </w:rPr>
        <w:t xml:space="preserve"> приводит или может привести к конфликту интересов и т.д.</w:t>
      </w:r>
    </w:p>
    <w:p w:rsidR="00BF4C75" w:rsidRPr="00BF4C75" w:rsidRDefault="00BF4C75" w:rsidP="00BF4C75">
      <w:pPr>
        <w:ind w:firstLine="567"/>
        <w:jc w:val="both"/>
        <w:rPr>
          <w:sz w:val="28"/>
          <w:szCs w:val="28"/>
        </w:rPr>
      </w:pPr>
      <w:r w:rsidRPr="00BF4C75">
        <w:rPr>
          <w:sz w:val="28"/>
          <w:szCs w:val="28"/>
        </w:rPr>
        <w:lastRenderedPageBreak/>
        <w:t>3)  8-9 декабря организованы семинары-совещания в администрациях районов города Чебоксары, участие в которых приняли представители прокуратур районов города.</w:t>
      </w:r>
    </w:p>
    <w:p w:rsidR="00CE5BBB" w:rsidRPr="00151927" w:rsidRDefault="00BF4C75" w:rsidP="00BF4C75">
      <w:pPr>
        <w:ind w:firstLine="567"/>
        <w:jc w:val="both"/>
        <w:rPr>
          <w:sz w:val="28"/>
          <w:szCs w:val="28"/>
        </w:rPr>
      </w:pPr>
      <w:r w:rsidRPr="00BF4C75">
        <w:rPr>
          <w:sz w:val="28"/>
          <w:szCs w:val="28"/>
        </w:rPr>
        <w:t>4) в конце ноября – начале декабря во всех подведомственных учреждениях управления образования и управления культуры были организованны совещания с участием  представителей правоохранительных органов по антикоррупционной тематике, профилактические беседы  «Вместе против коррупции», классные часы   «Вместе против коррупции.</w:t>
      </w:r>
    </w:p>
    <w:p w:rsidR="00151927" w:rsidRPr="00156616" w:rsidRDefault="00151927" w:rsidP="00151927">
      <w:pPr>
        <w:ind w:firstLine="567"/>
        <w:jc w:val="both"/>
        <w:rPr>
          <w:b/>
          <w:sz w:val="28"/>
          <w:szCs w:val="28"/>
        </w:rPr>
      </w:pPr>
      <w:r w:rsidRPr="00156616">
        <w:rPr>
          <w:b/>
          <w:sz w:val="28"/>
          <w:szCs w:val="28"/>
        </w:rPr>
        <w:t>3.</w:t>
      </w:r>
      <w:r w:rsidR="001C04DC">
        <w:rPr>
          <w:b/>
          <w:sz w:val="28"/>
          <w:szCs w:val="28"/>
        </w:rPr>
        <w:t>9</w:t>
      </w:r>
      <w:r w:rsidRPr="00156616">
        <w:rPr>
          <w:b/>
          <w:sz w:val="28"/>
          <w:szCs w:val="28"/>
        </w:rPr>
        <w:t>. Проведение семинаров-совещаний, круглых столов, обмен опытом по вопросам профилактики коррупционных правонарушений с ответственными подразделениями (лицами) органов администрации города</w:t>
      </w:r>
      <w:r w:rsidR="00156616">
        <w:rPr>
          <w:b/>
          <w:sz w:val="28"/>
          <w:szCs w:val="28"/>
        </w:rPr>
        <w:t>.</w:t>
      </w:r>
    </w:p>
    <w:p w:rsidR="00BF4C75" w:rsidRPr="00BF4C75" w:rsidRDefault="00BF4C75" w:rsidP="00BF4C75">
      <w:pPr>
        <w:ind w:firstLine="567"/>
        <w:jc w:val="both"/>
        <w:rPr>
          <w:sz w:val="28"/>
          <w:szCs w:val="28"/>
        </w:rPr>
      </w:pPr>
      <w:r w:rsidRPr="00BF4C75">
        <w:rPr>
          <w:sz w:val="28"/>
          <w:szCs w:val="28"/>
        </w:rPr>
        <w:t xml:space="preserve">В 2022 году в администрации города Чебоксары было проведено 6 круглых стола (18.02.2022, 19.04.2022, 29.07.2022, 16.09.2022, 28.09.2022, 16.12.2022) с участием ответственных за работу по профилактике коррупционных и иных правонарушений города Чебоксары, на которых были рассмотрено более 25 вопросов, в </w:t>
      </w:r>
      <w:proofErr w:type="spellStart"/>
      <w:r w:rsidRPr="00BF4C75">
        <w:rPr>
          <w:sz w:val="28"/>
          <w:szCs w:val="28"/>
        </w:rPr>
        <w:t>т.ч</w:t>
      </w:r>
      <w:proofErr w:type="spellEnd"/>
      <w:r w:rsidRPr="00BF4C75">
        <w:rPr>
          <w:sz w:val="28"/>
          <w:szCs w:val="28"/>
        </w:rPr>
        <w:t xml:space="preserve">.: </w:t>
      </w:r>
    </w:p>
    <w:p w:rsidR="00BF4C75" w:rsidRPr="00BF4C75" w:rsidRDefault="00BF4C75" w:rsidP="00BF4C75">
      <w:pPr>
        <w:ind w:firstLine="567"/>
        <w:jc w:val="both"/>
        <w:rPr>
          <w:sz w:val="28"/>
          <w:szCs w:val="28"/>
        </w:rPr>
      </w:pPr>
      <w:r w:rsidRPr="00BF4C75">
        <w:rPr>
          <w:sz w:val="28"/>
          <w:szCs w:val="28"/>
        </w:rPr>
        <w:t>представление сведений о доходах, расходах, об имуществе  и обязательствах имущественного характера в 2022 году (за отчетный 2021 год)</w:t>
      </w:r>
    </w:p>
    <w:p w:rsidR="00BF4C75" w:rsidRPr="00BF4C75" w:rsidRDefault="00BF4C75" w:rsidP="00BF4C75">
      <w:pPr>
        <w:ind w:firstLine="567"/>
        <w:jc w:val="both"/>
        <w:rPr>
          <w:sz w:val="28"/>
          <w:szCs w:val="28"/>
        </w:rPr>
      </w:pPr>
      <w:r w:rsidRPr="00BF4C75">
        <w:rPr>
          <w:sz w:val="28"/>
          <w:szCs w:val="28"/>
        </w:rPr>
        <w:t>о размещении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города Чебоксары;</w:t>
      </w:r>
    </w:p>
    <w:p w:rsidR="00BF4C75" w:rsidRPr="00BF4C75" w:rsidRDefault="00BF4C75" w:rsidP="00BF4C75">
      <w:pPr>
        <w:ind w:firstLine="567"/>
        <w:jc w:val="both"/>
        <w:rPr>
          <w:sz w:val="28"/>
          <w:szCs w:val="28"/>
        </w:rPr>
      </w:pPr>
      <w:r w:rsidRPr="00BF4C75">
        <w:rPr>
          <w:sz w:val="28"/>
          <w:szCs w:val="28"/>
        </w:rPr>
        <w:t>об организации оценки коррупционных рисков, возникающих при реализации муниципальными служащими города Чебоксары своих функций, в 2022 году;</w:t>
      </w:r>
    </w:p>
    <w:p w:rsidR="00BF4C75" w:rsidRPr="00BF4C75" w:rsidRDefault="00BF4C75" w:rsidP="00BF4C75">
      <w:pPr>
        <w:ind w:firstLine="567"/>
        <w:jc w:val="both"/>
        <w:rPr>
          <w:sz w:val="28"/>
          <w:szCs w:val="28"/>
        </w:rPr>
      </w:pPr>
      <w:r w:rsidRPr="00BF4C75">
        <w:rPr>
          <w:sz w:val="28"/>
          <w:szCs w:val="28"/>
        </w:rPr>
        <w:t xml:space="preserve">об организации работы, направленной на выявление личной заинтересованности служащих при осуществлении закупок, </w:t>
      </w:r>
      <w:proofErr w:type="gramStart"/>
      <w:r w:rsidRPr="00BF4C75">
        <w:rPr>
          <w:sz w:val="28"/>
          <w:szCs w:val="28"/>
        </w:rPr>
        <w:t>которая</w:t>
      </w:r>
      <w:proofErr w:type="gramEnd"/>
      <w:r w:rsidRPr="00BF4C75">
        <w:rPr>
          <w:sz w:val="28"/>
          <w:szCs w:val="28"/>
        </w:rPr>
        <w:t xml:space="preserve"> приводит или может привести к конфликту интересов;</w:t>
      </w:r>
    </w:p>
    <w:p w:rsidR="00CE5BBB" w:rsidRPr="00151927" w:rsidRDefault="00BF4C75" w:rsidP="00BF4C75">
      <w:pPr>
        <w:ind w:firstLine="567"/>
        <w:jc w:val="both"/>
        <w:rPr>
          <w:sz w:val="28"/>
          <w:szCs w:val="28"/>
        </w:rPr>
      </w:pPr>
      <w:r w:rsidRPr="00BF4C75">
        <w:rPr>
          <w:sz w:val="28"/>
          <w:szCs w:val="28"/>
        </w:rPr>
        <w:t>о внесении изменений в муниципальные правовые акты администрации города Чебоксары, регулирующие вопросы противодействия коррупции, и т.п.</w:t>
      </w:r>
    </w:p>
    <w:p w:rsidR="00BF4C75" w:rsidRDefault="00151927" w:rsidP="00BF4C75">
      <w:pPr>
        <w:ind w:firstLine="567"/>
        <w:jc w:val="both"/>
        <w:rPr>
          <w:b/>
          <w:sz w:val="28"/>
          <w:szCs w:val="28"/>
        </w:rPr>
      </w:pPr>
      <w:r w:rsidRPr="00156616">
        <w:rPr>
          <w:b/>
          <w:sz w:val="28"/>
          <w:szCs w:val="28"/>
        </w:rPr>
        <w:t>3.1</w:t>
      </w:r>
      <w:r w:rsidR="001C04DC">
        <w:rPr>
          <w:b/>
          <w:sz w:val="28"/>
          <w:szCs w:val="28"/>
        </w:rPr>
        <w:t>0</w:t>
      </w:r>
      <w:r w:rsidRPr="00156616">
        <w:rPr>
          <w:b/>
          <w:sz w:val="28"/>
          <w:szCs w:val="28"/>
        </w:rPr>
        <w:t xml:space="preserve">. </w:t>
      </w:r>
      <w:r w:rsidR="00BF4C75" w:rsidRPr="00BF4C75">
        <w:rPr>
          <w:b/>
          <w:sz w:val="28"/>
          <w:szCs w:val="28"/>
        </w:rPr>
        <w:t xml:space="preserve">Направление муниципальных служащих, в должностные обязанности которых входят участие в противодействии коррупции, проведение антикоррупционной экспертизы МПА и их проектов, осуществление муниципальных закупок, на </w:t>
      </w:r>
      <w:proofErr w:type="gramStart"/>
      <w:r w:rsidR="00BF4C75" w:rsidRPr="00BF4C75">
        <w:rPr>
          <w:b/>
          <w:sz w:val="28"/>
          <w:szCs w:val="28"/>
        </w:rPr>
        <w:t>обучение по</w:t>
      </w:r>
      <w:proofErr w:type="gramEnd"/>
      <w:r w:rsidR="00BF4C75" w:rsidRPr="00BF4C75">
        <w:rPr>
          <w:b/>
          <w:sz w:val="28"/>
          <w:szCs w:val="28"/>
        </w:rPr>
        <w:t xml:space="preserve"> соответствующим программам</w:t>
      </w:r>
      <w:r w:rsidR="00BF4C75">
        <w:rPr>
          <w:b/>
          <w:sz w:val="28"/>
          <w:szCs w:val="28"/>
        </w:rPr>
        <w:t>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 все лица, ответственные за работу по профилактике коррупционных и иных правонарушений (100%), прошли </w:t>
      </w:r>
      <w:proofErr w:type="gramStart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тематике: 22 человека за счет средств местного бюджета, 5 человек – за счет республиканского бюджета.</w:t>
      </w:r>
    </w:p>
    <w:p w:rsidR="00BF4C75" w:rsidRPr="00BF4C75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38 служащих, в должностные обязанности которых входят осуществление муниципальных закупок, обучились по программе «Контрактная система в сфере закупок для государственных и муниципальных нужд»: 33 человека за счет средств местного бюджета, 5 человек – за счет республиканского бюджета.</w:t>
      </w:r>
    </w:p>
    <w:p w:rsidR="0049120A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 служащих, в должностные обязанности которых входят проведение антикоррупционной экспертизы муниципальных правовых актов и их проектов,  прошли </w:t>
      </w:r>
      <w:proofErr w:type="gramStart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B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«Юридико-техническое оформление проектов муниципальных актов, правовая и лингвистическая экспертиза» (за счет республиканского бюджета).</w:t>
      </w:r>
    </w:p>
    <w:p w:rsidR="00BF4C75" w:rsidRPr="00151927" w:rsidRDefault="00BF4C75" w:rsidP="00BF4C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927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56616">
        <w:rPr>
          <w:b/>
          <w:sz w:val="28"/>
          <w:szCs w:val="28"/>
        </w:rPr>
        <w:t>Антикоррупционное просвещение и пропаганда</w:t>
      </w:r>
    </w:p>
    <w:p w:rsidR="00156616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6616" w:rsidRPr="008A2511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>4.1. Проведение обучающих занятий среди муниципальных служащих по профилактике коррупционных и иных правонарушений. Проведение тестов на знание законодательства о противодействии коррупции.</w:t>
      </w:r>
    </w:p>
    <w:p w:rsidR="001409E4" w:rsidRPr="001409E4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 xml:space="preserve">Количество проведенных в </w:t>
      </w:r>
      <w:proofErr w:type="spellStart"/>
      <w:r w:rsidRPr="001409E4">
        <w:rPr>
          <w:sz w:val="28"/>
          <w:szCs w:val="28"/>
        </w:rPr>
        <w:t>т.г</w:t>
      </w:r>
      <w:proofErr w:type="spellEnd"/>
      <w:r w:rsidRPr="001409E4">
        <w:rPr>
          <w:sz w:val="28"/>
          <w:szCs w:val="28"/>
        </w:rPr>
        <w:t>. мероприятий правовой и антикоррупционной направленности – 284, из них проведено в форме: коллегии – 4; конференции, круглого стола, научно-практического семинара – 41; консультаций  служащих на тему антикоррупционного поведения – 239 (</w:t>
      </w:r>
      <w:proofErr w:type="gramStart"/>
      <w:r w:rsidRPr="001409E4">
        <w:rPr>
          <w:sz w:val="28"/>
          <w:szCs w:val="28"/>
        </w:rPr>
        <w:t>с</w:t>
      </w:r>
      <w:proofErr w:type="gramEnd"/>
      <w:r w:rsidRPr="001409E4">
        <w:rPr>
          <w:sz w:val="28"/>
          <w:szCs w:val="28"/>
        </w:rPr>
        <w:t xml:space="preserve"> вновь принятыми и увольняющимися со службы).</w:t>
      </w:r>
    </w:p>
    <w:p w:rsidR="001409E4" w:rsidRPr="001409E4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 xml:space="preserve">Так в администрации города сформированы 6 учебных групп (по 15-22 человека), утвержден учебный план занятий по профилактике коррупционных и иных правонарушений и график обучения на год. В  отчетном году было проведено 17 занятий, в </w:t>
      </w:r>
      <w:proofErr w:type="spellStart"/>
      <w:r w:rsidRPr="001409E4">
        <w:rPr>
          <w:sz w:val="28"/>
          <w:szCs w:val="28"/>
        </w:rPr>
        <w:t>т.ч</w:t>
      </w:r>
      <w:proofErr w:type="spellEnd"/>
      <w:r w:rsidRPr="001409E4">
        <w:rPr>
          <w:sz w:val="28"/>
          <w:szCs w:val="28"/>
        </w:rPr>
        <w:t xml:space="preserve">. с каждой группой проведено практическое занятие с элементами </w:t>
      </w:r>
      <w:proofErr w:type="spellStart"/>
      <w:r w:rsidRPr="001409E4">
        <w:rPr>
          <w:sz w:val="28"/>
          <w:szCs w:val="28"/>
        </w:rPr>
        <w:t>тренинговой</w:t>
      </w:r>
      <w:proofErr w:type="spellEnd"/>
      <w:r w:rsidRPr="001409E4">
        <w:rPr>
          <w:sz w:val="28"/>
          <w:szCs w:val="28"/>
        </w:rPr>
        <w:t xml:space="preserve"> работы по теме «Повышение уровня психологической / эмоциональной устойчивости к коррупционному поведению» с приглашением председателя Чувашского регионального отделения ООО «Федерация психологов образования России» </w:t>
      </w:r>
      <w:proofErr w:type="spellStart"/>
      <w:r w:rsidRPr="001409E4">
        <w:rPr>
          <w:sz w:val="28"/>
          <w:szCs w:val="28"/>
        </w:rPr>
        <w:t>Удиной</w:t>
      </w:r>
      <w:proofErr w:type="spellEnd"/>
      <w:r w:rsidRPr="001409E4">
        <w:rPr>
          <w:sz w:val="28"/>
          <w:szCs w:val="28"/>
        </w:rPr>
        <w:t xml:space="preserve"> Татьяны Николаевны.</w:t>
      </w:r>
    </w:p>
    <w:p w:rsidR="001409E4" w:rsidRPr="001409E4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 xml:space="preserve">В администрации Калининского района города Чебоксары проведено 4 </w:t>
      </w:r>
      <w:proofErr w:type="gramStart"/>
      <w:r w:rsidRPr="001409E4">
        <w:rPr>
          <w:sz w:val="28"/>
          <w:szCs w:val="28"/>
        </w:rPr>
        <w:t>массовых</w:t>
      </w:r>
      <w:proofErr w:type="gramEnd"/>
      <w:r w:rsidRPr="001409E4">
        <w:rPr>
          <w:sz w:val="28"/>
          <w:szCs w:val="28"/>
        </w:rPr>
        <w:t xml:space="preserve"> мероприятия (30.03.2022, 08.09.2022, 18.10.2022, 08.12.2022); в администрации Ленинского района города – 3 (10.03.2022, 06.04.2022, 09.12.2022); в администрации Московского города – 3 (14.02.2022, 25.04.2022, 09.12.2022). Занятия проводились с участием представителей прокуратуры соответствующего района города, представителей отдела экономической безопасности и противодействия коррупции УМВД России по г. Чебоксары,  представителей РАНХиГС. </w:t>
      </w:r>
    </w:p>
    <w:p w:rsidR="00535442" w:rsidRPr="00156616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>В декабре проведено тестирование на знание законодательства о противодействии коррупции, в котором приняли участие 100 служащих (2021 г. – 106).</w:t>
      </w:r>
    </w:p>
    <w:p w:rsidR="00156616" w:rsidRPr="008A2511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 xml:space="preserve">4.2. </w:t>
      </w:r>
      <w:r w:rsidR="001409E4" w:rsidRPr="001409E4">
        <w:rPr>
          <w:b/>
          <w:sz w:val="28"/>
          <w:szCs w:val="28"/>
        </w:rPr>
        <w:t>Проведение информационно-разъяснительных мероприятий по правовому просвещению граждан в сфере противодействия коррупции в администрации города, органах администрации города, на предприятиях и учреждениях города</w:t>
      </w:r>
      <w:r w:rsidR="001409E4">
        <w:rPr>
          <w:b/>
          <w:sz w:val="28"/>
          <w:szCs w:val="28"/>
        </w:rPr>
        <w:t>.</w:t>
      </w:r>
    </w:p>
    <w:p w:rsidR="001409E4" w:rsidRPr="001409E4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 xml:space="preserve">В предыдущие отчетные периоды информационно-разъяснительные мероприятия на предприятиях и учреждениях города по правовому просвещению граждан в сфере противодействия коррупции проводились в рамках «Единых информационных дней». В связи с распространением новой коронавирусной инфекции (COVID-19) в течение 2022 года «Единые </w:t>
      </w:r>
      <w:r w:rsidRPr="001409E4">
        <w:rPr>
          <w:sz w:val="28"/>
          <w:szCs w:val="28"/>
        </w:rPr>
        <w:lastRenderedPageBreak/>
        <w:t>информационные дни» на предприятиях и учреждениях города не проводились.</w:t>
      </w:r>
    </w:p>
    <w:p w:rsidR="00535442" w:rsidRPr="00156616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>При этом в течение года поводилось правовое просвещение (лекции и беседы по вопросам противодействия коррупции) родителей, дети которых обучаются  в подведомственных учреждениях управления образования и управления культуры,  с приглашением представителей прокуратуры Чувашской Республики  и отделов полиции города.</w:t>
      </w:r>
    </w:p>
    <w:p w:rsidR="00156616" w:rsidRPr="008A2511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 xml:space="preserve">4.3. </w:t>
      </w:r>
      <w:r w:rsidR="001409E4" w:rsidRPr="001409E4">
        <w:rPr>
          <w:b/>
          <w:sz w:val="28"/>
          <w:szCs w:val="28"/>
        </w:rPr>
        <w:t>Поддержание в актуальном состоянии  подразделов по противодействию коррупции на официальных сайтах администрации города и органов администрации города в информационно-телекоммуникационной сети «Интернет».</w:t>
      </w:r>
    </w:p>
    <w:p w:rsidR="001409E4" w:rsidRPr="001409E4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 xml:space="preserve">На сайте администрации города Чебоксары размещен баннер «Противодействие коррупции» (http://www.gcheb.cap.ru/gov/administraciya/otdel-municipalnoy-slugby-i-kadrov/protivodejstvie-korrupcii). Раздел соответствует Указу Главы ЧР от 08.06.2015 № 79 «О требованиях к размещению и наполнению подразделов, посвященных вопросам противодействия коррупции, на Портале органов власти Чувашской Республики и официальных сайтах органов исполнительной власти Чувашской Республики в информационно-телекоммуникационной сети "Интернет». </w:t>
      </w:r>
    </w:p>
    <w:p w:rsidR="001409E4" w:rsidRPr="001409E4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 xml:space="preserve">Раздел содержит нормативные правовые акты в сфере противодействия коррупции, планы администрации города Чебоксары, методические материалы и памятки по данной тематике, также в нем опубликованы контактные данные, по которым горожане могут обратиться в случае выявления фактов коррупции.  </w:t>
      </w:r>
    </w:p>
    <w:p w:rsidR="001409E4" w:rsidRPr="00156616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>В 2022 году на сайте города, порталах районов Чебоксар, в СМИ размещено более 50 материалов  антикоррупционной направленности.</w:t>
      </w:r>
    </w:p>
    <w:p w:rsidR="00156616" w:rsidRPr="008A2511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>4.4. Размещение в общественных местах социальной рекламы по вопросам предотвращения коррупции.</w:t>
      </w:r>
    </w:p>
    <w:p w:rsidR="00156616" w:rsidRPr="00156616" w:rsidRDefault="001409E4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409E4">
        <w:rPr>
          <w:sz w:val="28"/>
          <w:szCs w:val="28"/>
        </w:rPr>
        <w:t>В отчетном году к Международному дню борьбы с коррупцией (9 декабря) размещены 3 баннера антикоррупционной тематики на информационных щитах размером 3*6 метра, а также 10 баннеров на пилонах остановочных  павильонов.</w:t>
      </w:r>
      <w:proofErr w:type="gramEnd"/>
    </w:p>
    <w:p w:rsidR="00156616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b/>
          <w:sz w:val="28"/>
          <w:szCs w:val="28"/>
        </w:rPr>
        <w:t xml:space="preserve">4.5. Размещение и поддержание в актуальном состоянии информационных стендов, посвященных антикоррупционному просвещению, в администрации города, органах администрации города, в местах </w:t>
      </w:r>
      <w:r w:rsidRPr="007274B1">
        <w:rPr>
          <w:b/>
          <w:sz w:val="28"/>
          <w:szCs w:val="28"/>
        </w:rPr>
        <w:t>осуществления приема граждан, оказания государственных и муниципальных услуг.</w:t>
      </w:r>
    </w:p>
    <w:p w:rsidR="001409E4" w:rsidRPr="001409E4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>В  зданиях администрации города Чебоксары и ее органах, в организациях, подведомственных администрации города Чебоксары (в том числе в местах предоставления гражданам государственных и муниципальных услуг), размещены специальные стенды, посвященные антикоррупционному просвещению населения с отражением нормативных правовых актов, ориентированных на противодействие коррупции, информационно-аналитическими материалами (памятки, брошюры).</w:t>
      </w:r>
    </w:p>
    <w:p w:rsidR="00535442" w:rsidRPr="00156616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>Информационные стенды поддерживаются в актуальном состоянии.</w:t>
      </w:r>
    </w:p>
    <w:p w:rsidR="001409E4" w:rsidRDefault="00156616" w:rsidP="005354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lastRenderedPageBreak/>
        <w:t xml:space="preserve">4.6. </w:t>
      </w:r>
      <w:r w:rsidR="001409E4" w:rsidRPr="001409E4">
        <w:rPr>
          <w:b/>
          <w:sz w:val="28"/>
          <w:szCs w:val="28"/>
        </w:rPr>
        <w:t>Освещение на официальных сайтах администрации города Чебоксары и ее органов  материалов антикоррупционной направленности, полученных от правоохранительных органов</w:t>
      </w:r>
      <w:r w:rsidR="001409E4">
        <w:rPr>
          <w:b/>
          <w:sz w:val="28"/>
          <w:szCs w:val="28"/>
        </w:rPr>
        <w:t>.</w:t>
      </w:r>
    </w:p>
    <w:p w:rsidR="001409E4" w:rsidRPr="001409E4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 xml:space="preserve">Все материалы, полученные в </w:t>
      </w:r>
      <w:proofErr w:type="spellStart"/>
      <w:r w:rsidRPr="001409E4">
        <w:rPr>
          <w:sz w:val="28"/>
          <w:szCs w:val="28"/>
        </w:rPr>
        <w:t>т.г</w:t>
      </w:r>
      <w:proofErr w:type="spellEnd"/>
      <w:r w:rsidRPr="001409E4">
        <w:rPr>
          <w:sz w:val="28"/>
          <w:szCs w:val="28"/>
        </w:rPr>
        <w:t>. от правоохранительных органов, пропагандирующие недопустимость коррупционного поведения, размещались на официальных сайтах администрации города Чебоксары и органов  администрации города.</w:t>
      </w:r>
    </w:p>
    <w:p w:rsidR="00535442" w:rsidRPr="00156616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>Кроме того, на сайте администрации города Чебоксары создан баннер «Прокуратура города Чебоксары», где публикуются информационно-разъяснительные материалы прокуратуры г. Чебоксары по вопросам противодействия коррупции (http://www.gcheb.cap.ru/arhiv-razdelov-i-sobitij/prokuratura-gcheboksari).</w:t>
      </w:r>
    </w:p>
    <w:p w:rsidR="00156616" w:rsidRPr="008A2511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>4.7. Организация обучения муниципальных служащих, впервые поступивших на муниципальную службу, по образовательным программам, в которые включены вопросы по антикоррупционной тематике.</w:t>
      </w:r>
    </w:p>
    <w:p w:rsidR="008A2511" w:rsidRDefault="001409E4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 xml:space="preserve">В администрации города Чебоксары в 2022 году заключен договор на обучение муниципальных служащих за счет средств местного бюджета по теме:  «Противодействие коррупции на муниципальной службе». Всего в </w:t>
      </w:r>
      <w:proofErr w:type="spellStart"/>
      <w:r w:rsidRPr="001409E4">
        <w:rPr>
          <w:sz w:val="28"/>
          <w:szCs w:val="28"/>
        </w:rPr>
        <w:t>т.г</w:t>
      </w:r>
      <w:proofErr w:type="spellEnd"/>
      <w:r w:rsidRPr="001409E4">
        <w:rPr>
          <w:sz w:val="28"/>
          <w:szCs w:val="28"/>
        </w:rPr>
        <w:t xml:space="preserve">. прошли обучение 110 муниципальных служащих, в </w:t>
      </w:r>
      <w:proofErr w:type="spellStart"/>
      <w:r w:rsidRPr="001409E4">
        <w:rPr>
          <w:sz w:val="28"/>
          <w:szCs w:val="28"/>
        </w:rPr>
        <w:t>т.ч</w:t>
      </w:r>
      <w:proofErr w:type="spellEnd"/>
      <w:r w:rsidRPr="001409E4">
        <w:rPr>
          <w:sz w:val="28"/>
          <w:szCs w:val="28"/>
        </w:rPr>
        <w:t>. впервые поступивших на муниципальную службу – 80 человек.</w:t>
      </w:r>
    </w:p>
    <w:p w:rsidR="001409E4" w:rsidRPr="001409E4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1409E4">
        <w:rPr>
          <w:b/>
          <w:sz w:val="28"/>
          <w:szCs w:val="28"/>
        </w:rPr>
        <w:t>4.8. 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</w:t>
      </w:r>
      <w:r w:rsidRPr="001409E4">
        <w:t xml:space="preserve"> </w:t>
      </w:r>
      <w:r w:rsidRPr="001409E4">
        <w:rPr>
          <w:b/>
          <w:sz w:val="28"/>
          <w:szCs w:val="28"/>
        </w:rPr>
        <w:t>в области противодействия коррупции</w:t>
      </w:r>
      <w:r w:rsidRPr="001409E4">
        <w:rPr>
          <w:b/>
        </w:rPr>
        <w:t>.</w:t>
      </w:r>
    </w:p>
    <w:p w:rsidR="001409E4" w:rsidRPr="001409E4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 xml:space="preserve">В 2022 году 38 служащих, в должностные обязанности которых входит участие в проведении закупок, прошли </w:t>
      </w:r>
      <w:proofErr w:type="gramStart"/>
      <w:r w:rsidRPr="001409E4">
        <w:rPr>
          <w:sz w:val="28"/>
          <w:szCs w:val="28"/>
        </w:rPr>
        <w:t>обучение по теме</w:t>
      </w:r>
      <w:proofErr w:type="gramEnd"/>
      <w:r w:rsidRPr="001409E4">
        <w:rPr>
          <w:sz w:val="28"/>
          <w:szCs w:val="28"/>
        </w:rPr>
        <w:t xml:space="preserve"> «Контрактная система в сфере закупок для государственных и муниципальных нужд»: 33 человека за счет средств местного бюджета, 5 человек – за счет республиканского бюджета. Обучение планируется проводить один раз в три года.</w:t>
      </w:r>
    </w:p>
    <w:p w:rsidR="001409E4" w:rsidRPr="001409E4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>Не реже одного раза в год ответственные сотрудники (на которых возложены функции, связанные с выявлением личной заинтересованности муниципальных служащих  при осуществлении  закупок) проводят консультативно-методические совещания со служащими, участвующих в осуществлении закупок (проведено 16 совещаний).</w:t>
      </w:r>
    </w:p>
    <w:p w:rsidR="001409E4" w:rsidRPr="001409E4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 xml:space="preserve">20 служащих, участвующих в осуществлении закупок, прошли ежегодную добровольную оценку знаний (тестирование) по вопросам, связанным с соблюдением ограничений и запретов, требований о предотвращении или урегулировании конфликта интересов и т.д. </w:t>
      </w:r>
    </w:p>
    <w:p w:rsidR="001409E4" w:rsidRDefault="001409E4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 xml:space="preserve">Все члены контрактной службы администрации города Чебоксары  письменно ознакомлены с типовыми ситуациями в сфере конфликта интересов, применимыми непосредственно для целей закупок, а также с обзорами практики </w:t>
      </w:r>
      <w:proofErr w:type="spellStart"/>
      <w:r w:rsidRPr="001409E4">
        <w:rPr>
          <w:sz w:val="28"/>
          <w:szCs w:val="28"/>
        </w:rPr>
        <w:t>правоприменения</w:t>
      </w:r>
      <w:proofErr w:type="spellEnd"/>
      <w:r w:rsidRPr="001409E4">
        <w:rPr>
          <w:sz w:val="28"/>
          <w:szCs w:val="28"/>
        </w:rPr>
        <w:t xml:space="preserve"> в сфере конфликта интересов</w:t>
      </w:r>
    </w:p>
    <w:p w:rsidR="001409E4" w:rsidRPr="008A2511" w:rsidRDefault="001409E4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6616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lastRenderedPageBreak/>
        <w:t>5. Организация взаимодействия с гражданами и институтами гражданского общества по вопросам противодействия коррупции</w:t>
      </w:r>
    </w:p>
    <w:p w:rsidR="00156616" w:rsidRPr="008A2511" w:rsidRDefault="00156616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6616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>5.1. Обеспечение своевременности и полноты размещения информации о деятельности администрации города, органов администрации города в соответствии с требованиями законодательства Российской Федерации и Чувашской Республики на официальных сайтах администрации города и органов администрации города в информационно-телекоммуникационной сети «Интернет».</w:t>
      </w:r>
    </w:p>
    <w:p w:rsidR="001409E4" w:rsidRPr="001409E4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 xml:space="preserve">Информация о деятельности администрации города и ее органов размещается на  официальных сайтах согласно Регламенту размещения  и обновления информации на официальном сайте города Чебоксары в информационно-коммуникационной сети «Интернет». В отчетный период нарушения регламента не зафиксировано. </w:t>
      </w:r>
    </w:p>
    <w:p w:rsidR="00535442" w:rsidRPr="008A2511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>Данные, предоставляемые для публикации структурными подразделениями, размещаются на сайтах своевременно. Информация поддерживается в актуальном состоянии.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>5.2. Информирование (консультирование) граждан о порядке предоставления администрацией города Чебоксары государственных и муниципальных услуг в соответствии с  административными регламентами.</w:t>
      </w:r>
    </w:p>
    <w:p w:rsidR="001409E4" w:rsidRPr="001409E4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409E4">
        <w:rPr>
          <w:sz w:val="28"/>
          <w:szCs w:val="28"/>
        </w:rPr>
        <w:t xml:space="preserve">На официальном сайте города создан баннер «Государственные и муниципальные услуги», в котором размещен раздел «Получить услугу», где отражена вся необходимая информация о порядке и сроках оказания каждой услуги; нормативных актах, регламентирующих порядок предоставления услуг; о местах обращения за предоставлением услуги; справочная информация о подразделениях, предоставляющих услуги; а также - активные ссылки на Портал </w:t>
      </w:r>
      <w:proofErr w:type="spellStart"/>
      <w:r w:rsidRPr="001409E4">
        <w:rPr>
          <w:sz w:val="28"/>
          <w:szCs w:val="28"/>
        </w:rPr>
        <w:t>госуслуг</w:t>
      </w:r>
      <w:proofErr w:type="spellEnd"/>
      <w:r w:rsidRPr="001409E4">
        <w:rPr>
          <w:sz w:val="28"/>
          <w:szCs w:val="28"/>
        </w:rPr>
        <w:t xml:space="preserve"> с возможностью скачать электронные формы заявлений.</w:t>
      </w:r>
      <w:proofErr w:type="gramEnd"/>
    </w:p>
    <w:p w:rsidR="001409E4" w:rsidRPr="001409E4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>Аналогичная информация размещена на информационных стендах структурных подразделений, оказывающих услуги.</w:t>
      </w:r>
    </w:p>
    <w:p w:rsidR="00535442" w:rsidRPr="008A2511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 xml:space="preserve">Осуществляется устное и письменное личное консультирование (при личном приеме, почтовой связью, по электронной почте, через Портал </w:t>
      </w:r>
      <w:proofErr w:type="spellStart"/>
      <w:r w:rsidRPr="001409E4">
        <w:rPr>
          <w:sz w:val="28"/>
          <w:szCs w:val="28"/>
        </w:rPr>
        <w:t>госуслуг</w:t>
      </w:r>
      <w:proofErr w:type="spellEnd"/>
      <w:r w:rsidRPr="001409E4">
        <w:rPr>
          <w:sz w:val="28"/>
          <w:szCs w:val="28"/>
        </w:rPr>
        <w:t>, МФЦ)</w:t>
      </w:r>
      <w:r>
        <w:rPr>
          <w:sz w:val="28"/>
          <w:szCs w:val="28"/>
        </w:rPr>
        <w:t>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>5.3. Обеспечение функционирования электронной почты и специальных опечатанных (опломбированных) ящиков для приема сообщений и обращений граждан  о фактах коррупции</w:t>
      </w:r>
      <w:r>
        <w:rPr>
          <w:b/>
          <w:sz w:val="28"/>
          <w:szCs w:val="28"/>
        </w:rPr>
        <w:t>.</w:t>
      </w:r>
    </w:p>
    <w:p w:rsidR="001409E4" w:rsidRPr="001409E4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 xml:space="preserve">В администрации города Чебоксары функционирует адрес электронной почты «для приема обращений граждан по фактам коррупции в форме электронного документа people@gcheb.cap.ru, на который принимается информация о фактах: коррупционных проявлений в действиях муниципальных служащих администрации города Чебоксары; конфликта интересов в действиях муниципальных служащих; несоблюдения муниципальных служащими установленных в целях противодействия коррупции обязанностей, ограничений и запретов, а также требований о предотвращении и (или) урегулировании конфликта интересов. В течение </w:t>
      </w:r>
      <w:r w:rsidRPr="001409E4">
        <w:rPr>
          <w:sz w:val="28"/>
          <w:szCs w:val="28"/>
        </w:rPr>
        <w:lastRenderedPageBreak/>
        <w:t>отчетного года обращения на электронную почту «Горячей линии» не поступали.</w:t>
      </w:r>
    </w:p>
    <w:p w:rsidR="00535442" w:rsidRPr="008A2511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>Также в администрации города Чебоксары и ее органах размещены специализированные ящики для приема  обращений граждан и организаций по вопросам коррупции в органах местного самоуправления города Чебоксары, а также в муниципальных учреждениях и организациях.  В течение 2022 года обращения о фактах коррупции муниципальных служащих города Чебоксары не поступали.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>5.4. Организация и проведение «прямых линий» с гражданами.</w:t>
      </w:r>
    </w:p>
    <w:p w:rsidR="001409E4" w:rsidRPr="001409E4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>За 2022 г. в администрации города Чебоксары проведены 5 «Прямых линий»: 21.01.2022 (23 - звонка, 31 - вопрос), 24.03.2022  (32 - звонка, 52 –вопроса), 21.04.2022  (5- звонков, 5 – вопросов), 18.08.2022  (7 - звонков, 14 - вопросов), 17.11.2022 (23 - звонка, 45 –вопросов).</w:t>
      </w:r>
    </w:p>
    <w:p w:rsidR="001B7113" w:rsidRPr="008A2511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>03.02.2022, 12.05.2022, 04.08.2022, 04.08.2022, 10.11.2022 проведены «Прямые линии» глав администраций районов города. Всем обратившимся даны устные разъяснения и рекомендации о возможных путях и способах решения затронутых вопросов</w:t>
      </w:r>
      <w:r>
        <w:rPr>
          <w:sz w:val="28"/>
          <w:szCs w:val="28"/>
        </w:rPr>
        <w:t>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>5.5. Организация работы «горячей линии» для приема обращений граждан по фактам коррупции в администрации города Чебоксары</w:t>
      </w:r>
      <w:r>
        <w:rPr>
          <w:b/>
          <w:sz w:val="28"/>
          <w:szCs w:val="28"/>
        </w:rPr>
        <w:t>.</w:t>
      </w:r>
    </w:p>
    <w:p w:rsidR="001409E4" w:rsidRPr="001409E4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409E4">
        <w:rPr>
          <w:sz w:val="28"/>
          <w:szCs w:val="28"/>
        </w:rPr>
        <w:t xml:space="preserve">В администрации города Чебоксары функционирует телефон «Горячей линии» 8 (8352) 23-50-06, на которую принимается информация о фактах: коррупционных проявлений в действиях муниципальных служащих администрации города Чебоксары; конфликта интересов в действиях муниципальных служащих; несоблюдения муниципальных служащими установленных в целях противодействия коррупции обязанностей, ограничений и запретов, а также требований о предотвращении и (или) урегулировании конфликта интересов. </w:t>
      </w:r>
      <w:proofErr w:type="gramEnd"/>
    </w:p>
    <w:p w:rsidR="001B7113" w:rsidRPr="008A2511" w:rsidRDefault="001409E4" w:rsidP="001409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4">
        <w:rPr>
          <w:sz w:val="28"/>
          <w:szCs w:val="28"/>
        </w:rPr>
        <w:t>За 2022 г. на «горячую линию» обращений о фактах коррупции муниципальных служащих города Чебоксары не поступали.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 xml:space="preserve">5.6. Проведение анализа жалоб обращений граждан на предмет наличия в них информации о фактах коррупции со стороны муниципальных служащих и принятие по его результатам организационных мер (в </w:t>
      </w:r>
      <w:proofErr w:type="spellStart"/>
      <w:r w:rsidRPr="008A2511">
        <w:rPr>
          <w:b/>
          <w:sz w:val="28"/>
          <w:szCs w:val="28"/>
        </w:rPr>
        <w:t>т.ч</w:t>
      </w:r>
      <w:proofErr w:type="spellEnd"/>
      <w:r w:rsidRPr="008A2511">
        <w:rPr>
          <w:b/>
          <w:sz w:val="28"/>
          <w:szCs w:val="28"/>
        </w:rPr>
        <w:t>. проверок), направленных на предупреждение подобных фактов.</w:t>
      </w:r>
    </w:p>
    <w:p w:rsidR="00563014" w:rsidRPr="00563014" w:rsidRDefault="00563014" w:rsidP="005630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3014">
        <w:rPr>
          <w:sz w:val="28"/>
          <w:szCs w:val="28"/>
        </w:rPr>
        <w:t xml:space="preserve">За 2022 год в администрацию города поступило более 16,5 тыс. обращений граждан. В отношении всех обращений, поступивших в адрес администрации города и ее органов, проводился  анализ на предмет наличия в них информации о фактах коррупции со стороны муниципальных служащих. </w:t>
      </w:r>
    </w:p>
    <w:p w:rsidR="008A2511" w:rsidRPr="008A2511" w:rsidRDefault="00563014" w:rsidP="005630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3014">
        <w:rPr>
          <w:sz w:val="28"/>
          <w:szCs w:val="28"/>
        </w:rPr>
        <w:t xml:space="preserve">Признаки коррупционных правонарушений выявлены в 5 обращениях. </w:t>
      </w:r>
      <w:proofErr w:type="gramStart"/>
      <w:r w:rsidRPr="00563014">
        <w:rPr>
          <w:sz w:val="28"/>
          <w:szCs w:val="28"/>
        </w:rPr>
        <w:t>На конец</w:t>
      </w:r>
      <w:proofErr w:type="gramEnd"/>
      <w:r w:rsidRPr="00563014">
        <w:rPr>
          <w:sz w:val="28"/>
          <w:szCs w:val="28"/>
        </w:rPr>
        <w:t xml:space="preserve"> </w:t>
      </w:r>
      <w:proofErr w:type="spellStart"/>
      <w:r w:rsidRPr="00563014">
        <w:rPr>
          <w:sz w:val="28"/>
          <w:szCs w:val="28"/>
        </w:rPr>
        <w:t>т.г</w:t>
      </w:r>
      <w:proofErr w:type="spellEnd"/>
      <w:r w:rsidRPr="00563014">
        <w:rPr>
          <w:sz w:val="28"/>
          <w:szCs w:val="28"/>
        </w:rPr>
        <w:t xml:space="preserve">. 4 обращения рассмотрены (в </w:t>
      </w:r>
      <w:proofErr w:type="spellStart"/>
      <w:r w:rsidRPr="00563014">
        <w:rPr>
          <w:sz w:val="28"/>
          <w:szCs w:val="28"/>
        </w:rPr>
        <w:t>т.ч</w:t>
      </w:r>
      <w:proofErr w:type="spellEnd"/>
      <w:r w:rsidRPr="00563014">
        <w:rPr>
          <w:sz w:val="28"/>
          <w:szCs w:val="28"/>
        </w:rPr>
        <w:t>. 1 на заседании Совета по противодействию коррупции в городе Чебоксары). Изложенные в обращениях обстоятельства документарного подтверждения не нашли. 1 обращение находится на стадии рассмотрения.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 xml:space="preserve">5.7. Проведение опроса населения с целью определения уровня удовлетворенности получателей государственных и муниципальных </w:t>
      </w:r>
      <w:r w:rsidRPr="008A2511">
        <w:rPr>
          <w:b/>
          <w:sz w:val="28"/>
          <w:szCs w:val="28"/>
        </w:rPr>
        <w:lastRenderedPageBreak/>
        <w:t xml:space="preserve">услуг качеством предоставления услуг и выявления </w:t>
      </w:r>
      <w:proofErr w:type="spellStart"/>
      <w:r w:rsidRPr="008A2511">
        <w:rPr>
          <w:b/>
          <w:sz w:val="28"/>
          <w:szCs w:val="28"/>
        </w:rPr>
        <w:t>коррупциогенных</w:t>
      </w:r>
      <w:proofErr w:type="spellEnd"/>
      <w:r w:rsidRPr="008A2511">
        <w:rPr>
          <w:b/>
          <w:sz w:val="28"/>
          <w:szCs w:val="28"/>
        </w:rPr>
        <w:t xml:space="preserve"> факторов</w:t>
      </w:r>
      <w:r>
        <w:rPr>
          <w:b/>
          <w:sz w:val="28"/>
          <w:szCs w:val="28"/>
        </w:rPr>
        <w:t>.</w:t>
      </w:r>
    </w:p>
    <w:p w:rsidR="00563014" w:rsidRPr="00563014" w:rsidRDefault="00563014" w:rsidP="005630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3014">
        <w:rPr>
          <w:sz w:val="28"/>
          <w:szCs w:val="28"/>
        </w:rPr>
        <w:t xml:space="preserve">Анкетирование на предмет оценки уровня удовлетворенности граждан качеством предоставления муниципальных услуг проводилось с 1 сентября по 15 ноября </w:t>
      </w:r>
      <w:proofErr w:type="spellStart"/>
      <w:r w:rsidRPr="00563014">
        <w:rPr>
          <w:sz w:val="28"/>
          <w:szCs w:val="28"/>
        </w:rPr>
        <w:t>т.г</w:t>
      </w:r>
      <w:proofErr w:type="spellEnd"/>
      <w:r w:rsidRPr="00563014">
        <w:rPr>
          <w:sz w:val="28"/>
          <w:szCs w:val="28"/>
        </w:rPr>
        <w:t>. в электронной форме на официальных сайтах администрации, структурных подразделений и учреждений, на портале «Открытый город» и в бумажном виде. В анкетировании приняли участие 9826 чел., из них 91% - по услугам в сфере образования.</w:t>
      </w:r>
    </w:p>
    <w:p w:rsidR="00563014" w:rsidRPr="00563014" w:rsidRDefault="00563014" w:rsidP="005630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3014">
        <w:rPr>
          <w:sz w:val="28"/>
          <w:szCs w:val="28"/>
        </w:rPr>
        <w:t xml:space="preserve">3,2% </w:t>
      </w:r>
      <w:proofErr w:type="gramStart"/>
      <w:r w:rsidRPr="00563014">
        <w:rPr>
          <w:sz w:val="28"/>
          <w:szCs w:val="28"/>
        </w:rPr>
        <w:t>опрошенных</w:t>
      </w:r>
      <w:proofErr w:type="gramEnd"/>
      <w:r w:rsidRPr="00563014">
        <w:rPr>
          <w:sz w:val="28"/>
          <w:szCs w:val="28"/>
        </w:rPr>
        <w:t xml:space="preserve"> указали, что им приходилось оказывать материальное стимулирование (деньги, подарок) для решения или ускорения решения вопроса по предоставлению услуги.</w:t>
      </w:r>
    </w:p>
    <w:p w:rsidR="00563014" w:rsidRPr="00563014" w:rsidRDefault="00563014" w:rsidP="005630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3014">
        <w:rPr>
          <w:sz w:val="28"/>
          <w:szCs w:val="28"/>
        </w:rPr>
        <w:t xml:space="preserve">По итогам подсчета суммарный показатель уровня удовлетворенности качеством услуг администрации достиг 93,3%, что на 1,1% ниже уровня показателя 2021 года. </w:t>
      </w:r>
    </w:p>
    <w:p w:rsidR="001B7113" w:rsidRPr="008A2511" w:rsidRDefault="00563014" w:rsidP="005630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3014">
        <w:rPr>
          <w:sz w:val="28"/>
          <w:szCs w:val="28"/>
        </w:rPr>
        <w:t xml:space="preserve">А за </w:t>
      </w:r>
      <w:proofErr w:type="gramStart"/>
      <w:r w:rsidRPr="00563014">
        <w:rPr>
          <w:sz w:val="28"/>
          <w:szCs w:val="28"/>
        </w:rPr>
        <w:t>последние</w:t>
      </w:r>
      <w:proofErr w:type="gramEnd"/>
      <w:r w:rsidRPr="00563014">
        <w:rPr>
          <w:sz w:val="28"/>
          <w:szCs w:val="28"/>
        </w:rPr>
        <w:t xml:space="preserve"> 5 лет показатель снизился в среднем на 5%.</w:t>
      </w:r>
    </w:p>
    <w:p w:rsidR="00563014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9120A">
        <w:rPr>
          <w:b/>
          <w:sz w:val="28"/>
          <w:szCs w:val="28"/>
        </w:rPr>
        <w:t>5.</w:t>
      </w:r>
      <w:r w:rsidR="004B3AD5">
        <w:rPr>
          <w:b/>
          <w:sz w:val="28"/>
          <w:szCs w:val="28"/>
        </w:rPr>
        <w:t>8</w:t>
      </w:r>
      <w:r w:rsidRPr="0049120A">
        <w:rPr>
          <w:b/>
          <w:sz w:val="28"/>
          <w:szCs w:val="28"/>
        </w:rPr>
        <w:t xml:space="preserve">. </w:t>
      </w:r>
      <w:r w:rsidR="00563014" w:rsidRPr="00563014">
        <w:rPr>
          <w:b/>
          <w:sz w:val="28"/>
          <w:szCs w:val="28"/>
        </w:rPr>
        <w:t>Проведение социологического исследования о достаточности и эффективности предпринимаемых мер по противодействию коррупции в городе, в том числе изучение оценки населения состояния коррупции в администрации города Чебоксары</w:t>
      </w:r>
      <w:r w:rsidR="00563014">
        <w:rPr>
          <w:b/>
          <w:sz w:val="28"/>
          <w:szCs w:val="28"/>
        </w:rPr>
        <w:t>.</w:t>
      </w:r>
    </w:p>
    <w:p w:rsidR="00563014" w:rsidRPr="00563014" w:rsidRDefault="00563014" w:rsidP="005630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3014">
        <w:rPr>
          <w:sz w:val="28"/>
          <w:szCs w:val="28"/>
        </w:rPr>
        <w:t>07.11.2022 заключен муниципальный контракт на оказание услуг по проведению социологического исследования в целях оценки уровня коррупции в администрации города Чебоксары в 2022 году.</w:t>
      </w:r>
    </w:p>
    <w:p w:rsidR="00563014" w:rsidRPr="00563014" w:rsidRDefault="00563014" w:rsidP="005630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3014">
        <w:rPr>
          <w:sz w:val="28"/>
          <w:szCs w:val="28"/>
        </w:rPr>
        <w:t>Показатель «Общий уровень коррупции в администрации города Чебоксары и ее органах» составил 3,525 балла (1 балл означает отсутствие коррупции, а 10 - максимальный уровень коррупции).</w:t>
      </w:r>
    </w:p>
    <w:p w:rsidR="00563014" w:rsidRPr="00563014" w:rsidRDefault="00563014" w:rsidP="005630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3014">
        <w:rPr>
          <w:sz w:val="28"/>
          <w:szCs w:val="28"/>
        </w:rPr>
        <w:t>Согласно подпрограмме «Противодействие коррупции в городе Чебоксары» муниципальной программы города Чебоксары «Развитие потенциала муниципального управления», утвержденной постановлением администрации города Чебоксары от 30.12.2013 № 4446, данный показатель не должен превышать 4 баллов.</w:t>
      </w:r>
    </w:p>
    <w:p w:rsidR="008A2511" w:rsidRPr="0049120A" w:rsidRDefault="00563014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5.9. </w:t>
      </w:r>
      <w:r w:rsidR="008A2511" w:rsidRPr="0049120A">
        <w:rPr>
          <w:b/>
          <w:sz w:val="28"/>
          <w:szCs w:val="28"/>
        </w:rPr>
        <w:t>Привлечение институтов гражданского общества и граждан к участию в проводимых администрацией города и органами администрации города заседаниях совещательных органов по вопросам противодействия коррупции</w:t>
      </w:r>
      <w:r w:rsidR="0049120A">
        <w:rPr>
          <w:b/>
          <w:sz w:val="28"/>
          <w:szCs w:val="28"/>
        </w:rPr>
        <w:t>.</w:t>
      </w:r>
    </w:p>
    <w:p w:rsidR="00563014" w:rsidRPr="00563014" w:rsidRDefault="00563014" w:rsidP="0056301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составы всех комиссий по соблюдению требований к служебному поведению муниципальных служащих и урегулированию конфликта интересов, а также в состав Совета по противодействию коррупции в городе Чебоксары включены представители институтов гражданского общества: </w:t>
      </w:r>
    </w:p>
    <w:p w:rsidR="00563014" w:rsidRPr="00563014" w:rsidRDefault="00563014" w:rsidP="0056301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 организаций (Чебоксарского филиала РАНХиГС, АНОО </w:t>
      </w:r>
      <w:proofErr w:type="gramStart"/>
      <w:r w:rsidRPr="00563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6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Центросоюза РФ «Российский университет кооперации», ФГБОУ ВПО «ЧГПУ им. И.Я. Яковлева»); </w:t>
      </w:r>
    </w:p>
    <w:p w:rsidR="00563014" w:rsidRPr="00563014" w:rsidRDefault="00563014" w:rsidP="0056301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муниципальных образований Чувашской Республики;</w:t>
      </w:r>
    </w:p>
    <w:p w:rsidR="00563014" w:rsidRPr="00563014" w:rsidRDefault="00563014" w:rsidP="0056301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 Чувашской Республики;</w:t>
      </w:r>
    </w:p>
    <w:p w:rsidR="00563014" w:rsidRPr="00563014" w:rsidRDefault="00563014" w:rsidP="0056301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работников народного образования и науки;</w:t>
      </w:r>
    </w:p>
    <w:p w:rsidR="00563014" w:rsidRPr="00563014" w:rsidRDefault="00563014" w:rsidP="0056301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0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Чебоксарской организации ветеранов (</w:t>
      </w:r>
      <w:proofErr w:type="spellStart"/>
      <w:r w:rsidRPr="00563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пенстонеров</w:t>
      </w:r>
      <w:proofErr w:type="spellEnd"/>
      <w:r w:rsidRPr="0056301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войны труда, ВС и правоохранительных органов;</w:t>
      </w:r>
    </w:p>
    <w:p w:rsidR="00563014" w:rsidRPr="00563014" w:rsidRDefault="00563014" w:rsidP="0056301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территориальных общественных советов г. Чебоксары и т.д. </w:t>
      </w:r>
    </w:p>
    <w:p w:rsidR="00563014" w:rsidRPr="00563014" w:rsidRDefault="00563014" w:rsidP="0056301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мероприятий антикоррупционной направленности, проведенных в отчетный период с участием общественных объединений и организаций – 16, в </w:t>
      </w:r>
      <w:proofErr w:type="spellStart"/>
      <w:r w:rsidRPr="0056301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63014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563014" w:rsidRPr="00563014" w:rsidRDefault="00563014" w:rsidP="0056301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 круглого стола, научно-практического семинара – 2;</w:t>
      </w:r>
    </w:p>
    <w:p w:rsidR="00563014" w:rsidRPr="00563014" w:rsidRDefault="00563014" w:rsidP="0056301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0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по вопросам антикоррупционной направленности общественного совета – 13;</w:t>
      </w:r>
    </w:p>
    <w:p w:rsidR="008A2511" w:rsidRDefault="00563014" w:rsidP="0056301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0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рабочих групп по вопросам профилактики и противодействия коррупции – 1.</w:t>
      </w:r>
    </w:p>
    <w:p w:rsidR="00563014" w:rsidRDefault="00563014" w:rsidP="00563014">
      <w:pPr>
        <w:pStyle w:val="a6"/>
        <w:ind w:firstLine="567"/>
        <w:jc w:val="both"/>
      </w:pPr>
    </w:p>
    <w:p w:rsidR="0049120A" w:rsidRPr="0049120A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9120A">
        <w:rPr>
          <w:b/>
          <w:sz w:val="28"/>
          <w:szCs w:val="28"/>
        </w:rPr>
        <w:t>6. Организация работы в подведомственных организациях</w:t>
      </w:r>
    </w:p>
    <w:p w:rsidR="0049120A" w:rsidRPr="00BA2355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9120A" w:rsidRPr="00BA2355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A2355">
        <w:rPr>
          <w:b/>
          <w:sz w:val="28"/>
          <w:szCs w:val="28"/>
        </w:rPr>
        <w:t>6.1. Разработка методических и информационно-разъяснительных материалов об антикоррупционных стандартах поведения для работников подведомственных организаций</w:t>
      </w:r>
      <w:r w:rsidR="00BA2355">
        <w:rPr>
          <w:b/>
          <w:sz w:val="28"/>
          <w:szCs w:val="28"/>
        </w:rPr>
        <w:t>.</w:t>
      </w:r>
    </w:p>
    <w:p w:rsidR="004412FF" w:rsidRPr="004412FF" w:rsidRDefault="004412FF" w:rsidP="004412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2FF">
        <w:rPr>
          <w:sz w:val="28"/>
          <w:szCs w:val="28"/>
        </w:rPr>
        <w:t>Методические и информационно-разъяснительные материалы (памятка по организации работы по предупреждению коррупции в учреждениях; алгоритм действий по организации работы по предупреждению коррупции  в учреждениях), а также образцы локальных нормативных актов учреждения разработаны администрацией города и направлены в подведомственные организации в 2021 году.</w:t>
      </w:r>
    </w:p>
    <w:p w:rsidR="001B7113" w:rsidRPr="0049120A" w:rsidRDefault="004412FF" w:rsidP="004412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2FF">
        <w:rPr>
          <w:sz w:val="28"/>
          <w:szCs w:val="28"/>
        </w:rPr>
        <w:t>Данные материалы были также направлены в образованное в 2022 г. подведомственное учреждение МКУ «Центр бухгалтерского учета города Чебоксары».</w:t>
      </w:r>
    </w:p>
    <w:p w:rsidR="004412FF" w:rsidRDefault="0049120A" w:rsidP="004412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A2355">
        <w:rPr>
          <w:b/>
          <w:sz w:val="28"/>
          <w:szCs w:val="28"/>
        </w:rPr>
        <w:t xml:space="preserve">6.2. Актуализация приказов об определении подразделений или лиц, ответственных за профилактику коррупционных и иных правонарушений в подведомственной организации; </w:t>
      </w:r>
      <w:r w:rsidR="004412FF" w:rsidRPr="004412FF">
        <w:rPr>
          <w:b/>
          <w:sz w:val="28"/>
          <w:szCs w:val="28"/>
        </w:rPr>
        <w:t>локальных нормативных актов учреждения</w:t>
      </w:r>
      <w:r w:rsidR="004412FF">
        <w:rPr>
          <w:b/>
          <w:sz w:val="28"/>
          <w:szCs w:val="28"/>
        </w:rPr>
        <w:t>.</w:t>
      </w:r>
    </w:p>
    <w:p w:rsidR="004412FF" w:rsidRPr="004412FF" w:rsidRDefault="004412FF" w:rsidP="004412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2FF">
        <w:rPr>
          <w:sz w:val="28"/>
          <w:szCs w:val="28"/>
        </w:rPr>
        <w:t>В каждом органе администрации города Чебоксары, осуществляющем полномочия учредителя, приказами из числа муниципальных служащих назначены лица, ответственные за профилактику коррупционных и иных правонарушений в подведомственной организации (всего 7 человек). В каждом подведомственном учреждении также приказами определены работники, ответственные  за профилактику коррупционных и иных правонарушений в организации.</w:t>
      </w:r>
    </w:p>
    <w:p w:rsidR="001B7113" w:rsidRPr="0049120A" w:rsidRDefault="004412FF" w:rsidP="004412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2FF">
        <w:rPr>
          <w:sz w:val="28"/>
          <w:szCs w:val="28"/>
        </w:rPr>
        <w:t>В отчетном году на заседании Совета по противодействию коррупции в городе Чебоксары от 14.09.2022 рассматривался вопрос организации работы по противодействию коррупции в муниципальных учреждениях города Чебоксары, в том числе в части организации работы по предотвращению и урегулированию конфликта интересов. В каждом учреждении в течение 2021-2022 гг. актуализирована нормативно-правовая база по профилактике коррупционных и иных правонарушений: утверждена (актуализирована) антикоррупционная политика, кодекс этики и служебного поведения работников организации,  положение о комиссии по предотвращению и урегулированию конфликта интересов, приказами назначены ответственные за профилактику коррупционных и иных правонарушений.</w:t>
      </w:r>
    </w:p>
    <w:p w:rsidR="0049120A" w:rsidRPr="00BA2355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A2355">
        <w:rPr>
          <w:b/>
          <w:sz w:val="28"/>
          <w:szCs w:val="28"/>
        </w:rPr>
        <w:lastRenderedPageBreak/>
        <w:t>6.3. Оказание руководителям учреждений консультативной помощи по вопросам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</w:p>
    <w:p w:rsidR="004412FF" w:rsidRPr="004412FF" w:rsidRDefault="004412FF" w:rsidP="004412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412FF">
        <w:rPr>
          <w:sz w:val="28"/>
          <w:szCs w:val="28"/>
        </w:rPr>
        <w:t>В соответствии с 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утвержденными постановлением администрации города Чебоксары от 23 апреля 2013 г. № 1190, в каждом органе администрации города Чебоксары, осуществляющем полномочия учредителя, приказами из числа муниципальных служащих назначены лица, ответственные за</w:t>
      </w:r>
      <w:proofErr w:type="gramEnd"/>
      <w:r w:rsidRPr="004412FF">
        <w:rPr>
          <w:sz w:val="28"/>
          <w:szCs w:val="28"/>
        </w:rPr>
        <w:t xml:space="preserve"> профилактику коррупционных и иных правонарушений в подведомственной организации (всего 7 человек). На ответственных лиц возложено, в том числе, оказание руководителям учреждений консультативной помощи по вопросам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</w:p>
    <w:p w:rsidR="001B7113" w:rsidRPr="0049120A" w:rsidRDefault="004412FF" w:rsidP="004412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2FF">
        <w:rPr>
          <w:sz w:val="28"/>
          <w:szCs w:val="28"/>
        </w:rPr>
        <w:t xml:space="preserve">В рамках декларационной компании 2022 года всем  руководителям учреждений была оказана консультативная помощь по вопросам представления ими сведений о доходах, об имуществе и обязательствах имущественного характера. Всего по городу Чебоксары в </w:t>
      </w:r>
      <w:proofErr w:type="spellStart"/>
      <w:r w:rsidRPr="004412FF">
        <w:rPr>
          <w:sz w:val="28"/>
          <w:szCs w:val="28"/>
        </w:rPr>
        <w:t>т.г</w:t>
      </w:r>
      <w:proofErr w:type="spellEnd"/>
      <w:r w:rsidRPr="004412FF">
        <w:rPr>
          <w:sz w:val="28"/>
          <w:szCs w:val="28"/>
        </w:rPr>
        <w:t xml:space="preserve">. с директорами подведомственных учреждений проведено 8 </w:t>
      </w:r>
      <w:proofErr w:type="gramStart"/>
      <w:r w:rsidRPr="004412FF">
        <w:rPr>
          <w:sz w:val="28"/>
          <w:szCs w:val="28"/>
        </w:rPr>
        <w:t>семинар-совещаний</w:t>
      </w:r>
      <w:proofErr w:type="gramEnd"/>
      <w:r w:rsidRPr="004412FF">
        <w:rPr>
          <w:sz w:val="28"/>
          <w:szCs w:val="28"/>
        </w:rPr>
        <w:t>.</w:t>
      </w:r>
    </w:p>
    <w:p w:rsidR="0049120A" w:rsidRPr="0049120A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2355">
        <w:rPr>
          <w:b/>
          <w:sz w:val="28"/>
          <w:szCs w:val="28"/>
        </w:rPr>
        <w:t xml:space="preserve">6.4. Размещение на официальных сайтах администрации города и органов администрации города в информационно-телекоммуникационной сети «Интернет» сведений о доходах, расходах, </w:t>
      </w:r>
      <w:r w:rsidRPr="00B36D41">
        <w:rPr>
          <w:b/>
          <w:sz w:val="28"/>
          <w:szCs w:val="28"/>
        </w:rPr>
        <w:t>об имуществе и обязательствах имущественного характера</w:t>
      </w:r>
      <w:proofErr w:type="gramStart"/>
      <w:r w:rsidR="00BA2355" w:rsidRPr="00B36D41">
        <w:rPr>
          <w:b/>
          <w:sz w:val="28"/>
          <w:szCs w:val="28"/>
        </w:rPr>
        <w:t>.</w:t>
      </w:r>
      <w:proofErr w:type="gramEnd"/>
      <w:r w:rsidRPr="00B36D41">
        <w:rPr>
          <w:b/>
          <w:sz w:val="28"/>
          <w:szCs w:val="28"/>
        </w:rPr>
        <w:t xml:space="preserve"> </w:t>
      </w:r>
      <w:proofErr w:type="gramStart"/>
      <w:r w:rsidRPr="00B36D41">
        <w:rPr>
          <w:b/>
          <w:sz w:val="28"/>
          <w:szCs w:val="28"/>
        </w:rPr>
        <w:t>р</w:t>
      </w:r>
      <w:proofErr w:type="gramEnd"/>
      <w:r w:rsidRPr="00B36D41">
        <w:rPr>
          <w:b/>
          <w:sz w:val="28"/>
          <w:szCs w:val="28"/>
        </w:rPr>
        <w:t>уководителей  подведомственных учреждений, а также членов их семей</w:t>
      </w:r>
    </w:p>
    <w:p w:rsidR="001B7113" w:rsidRPr="0049120A" w:rsidRDefault="004412FF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2FF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руководителей  подведомственных учреждений, а также членов их семей, представленные в 2022 году (за 2021 год), были опубликованы на сайте в установленный законодательством срок (http://www.gcheb.cap.ru/gov/administraciya/otdel-municipalnoy-slugby-i-kadrov/protivodejstvie-korrupcii/svedeniya-o-dohodah-ob-imuschestve-i-obyazateljstv/2021-god).  </w:t>
      </w:r>
    </w:p>
    <w:p w:rsidR="004412FF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A2355">
        <w:rPr>
          <w:b/>
          <w:sz w:val="28"/>
          <w:szCs w:val="28"/>
        </w:rPr>
        <w:t>6.</w:t>
      </w:r>
      <w:r w:rsidR="00BA2355">
        <w:rPr>
          <w:b/>
          <w:sz w:val="28"/>
          <w:szCs w:val="28"/>
        </w:rPr>
        <w:t>5</w:t>
      </w:r>
      <w:r w:rsidRPr="00BA2355">
        <w:rPr>
          <w:b/>
          <w:sz w:val="28"/>
          <w:szCs w:val="28"/>
        </w:rPr>
        <w:t xml:space="preserve">. </w:t>
      </w:r>
      <w:r w:rsidR="004412FF" w:rsidRPr="004412FF">
        <w:rPr>
          <w:b/>
          <w:sz w:val="28"/>
          <w:szCs w:val="28"/>
        </w:rPr>
        <w:t>Осуществление проверки достоверности и полноты сведений, представленных руководителями подведомственных учреждений</w:t>
      </w:r>
      <w:r w:rsidR="004412FF">
        <w:rPr>
          <w:b/>
          <w:sz w:val="28"/>
          <w:szCs w:val="28"/>
        </w:rPr>
        <w:t>.</w:t>
      </w:r>
    </w:p>
    <w:p w:rsidR="004412FF" w:rsidRPr="004412FF" w:rsidRDefault="004412FF" w:rsidP="004412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2FF">
        <w:rPr>
          <w:sz w:val="28"/>
          <w:szCs w:val="28"/>
        </w:rPr>
        <w:t xml:space="preserve">В </w:t>
      </w:r>
      <w:proofErr w:type="spellStart"/>
      <w:r w:rsidRPr="004412FF">
        <w:rPr>
          <w:sz w:val="28"/>
          <w:szCs w:val="28"/>
        </w:rPr>
        <w:t>т.г</w:t>
      </w:r>
      <w:proofErr w:type="spellEnd"/>
      <w:r w:rsidRPr="004412FF">
        <w:rPr>
          <w:sz w:val="28"/>
          <w:szCs w:val="28"/>
        </w:rPr>
        <w:t xml:space="preserve">. организовано 32 проверки достоверности и полноты сведений, представленных директорами </w:t>
      </w:r>
      <w:proofErr w:type="spellStart"/>
      <w:r w:rsidRPr="004412FF">
        <w:rPr>
          <w:sz w:val="28"/>
          <w:szCs w:val="28"/>
        </w:rPr>
        <w:t>подведов</w:t>
      </w:r>
      <w:proofErr w:type="spellEnd"/>
      <w:r w:rsidRPr="004412FF">
        <w:rPr>
          <w:sz w:val="28"/>
          <w:szCs w:val="28"/>
        </w:rPr>
        <w:t xml:space="preserve"> (в 2021г. - 7 проверок). Все проверки были организованы на основании представлений прокуратуры. Проверки проводились в соответствии с 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утвержденными постановлением администрации города Чебоксары от 23.04.2013  № 1190.</w:t>
      </w:r>
    </w:p>
    <w:p w:rsidR="004412FF" w:rsidRPr="004412FF" w:rsidRDefault="004412FF" w:rsidP="004412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2FF">
        <w:rPr>
          <w:sz w:val="28"/>
          <w:szCs w:val="28"/>
        </w:rPr>
        <w:lastRenderedPageBreak/>
        <w:t xml:space="preserve">Все проверки в настоящий момент завершены. Основные нарушения: не отражены банковские счета, неверное указание площади объекта невидимости, </w:t>
      </w:r>
      <w:proofErr w:type="gramStart"/>
      <w:r w:rsidRPr="004412FF">
        <w:rPr>
          <w:sz w:val="28"/>
          <w:szCs w:val="28"/>
        </w:rPr>
        <w:t>не верно</w:t>
      </w:r>
      <w:proofErr w:type="gramEnd"/>
      <w:r w:rsidRPr="004412FF">
        <w:rPr>
          <w:sz w:val="28"/>
          <w:szCs w:val="28"/>
        </w:rPr>
        <w:t xml:space="preserve"> указан доход (по выплатам ФСС) и т.д.</w:t>
      </w:r>
    </w:p>
    <w:p w:rsidR="004412FF" w:rsidRPr="004412FF" w:rsidRDefault="004412FF" w:rsidP="004412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2FF">
        <w:rPr>
          <w:sz w:val="28"/>
          <w:szCs w:val="28"/>
        </w:rPr>
        <w:t xml:space="preserve">Приняты решения о привлечении к дисциплинарной ответственности 5 руководителей </w:t>
      </w:r>
      <w:proofErr w:type="spellStart"/>
      <w:r w:rsidRPr="004412FF">
        <w:rPr>
          <w:sz w:val="28"/>
          <w:szCs w:val="28"/>
        </w:rPr>
        <w:t>подведов</w:t>
      </w:r>
      <w:proofErr w:type="spellEnd"/>
      <w:r w:rsidRPr="004412FF">
        <w:rPr>
          <w:sz w:val="28"/>
          <w:szCs w:val="28"/>
        </w:rPr>
        <w:t xml:space="preserve"> (15,6%). Из них: замечание – 4 человека, выговор - 1 человек.</w:t>
      </w:r>
    </w:p>
    <w:p w:rsidR="0049120A" w:rsidRPr="00BA2355" w:rsidRDefault="004412FF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6.6. </w:t>
      </w:r>
      <w:r w:rsidR="0049120A" w:rsidRPr="00BA2355">
        <w:rPr>
          <w:b/>
          <w:sz w:val="28"/>
          <w:szCs w:val="28"/>
        </w:rPr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и лицами, замещающими эти должности.</w:t>
      </w:r>
    </w:p>
    <w:p w:rsidR="001B7113" w:rsidRDefault="004412FF" w:rsidP="001B711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2FF">
        <w:rPr>
          <w:sz w:val="28"/>
          <w:szCs w:val="28"/>
        </w:rPr>
        <w:t>В течение 2022 года ответственными за профилактику коррупционных и иных правонарушений в подведомственных организациях (7 человек) проводился анализ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учреждений, и лицами, замещающими эти должности. В результате анализа нарушения не выявлены.</w:t>
      </w:r>
    </w:p>
    <w:p w:rsidR="004412FF" w:rsidRDefault="004412FF" w:rsidP="001B711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412FF">
        <w:rPr>
          <w:b/>
          <w:sz w:val="28"/>
          <w:szCs w:val="28"/>
        </w:rPr>
        <w:t>6.7. Обеспечение проведения работы по предупреждению коррупции в подведомственных организациях</w:t>
      </w:r>
      <w:r>
        <w:rPr>
          <w:b/>
          <w:sz w:val="28"/>
          <w:szCs w:val="28"/>
        </w:rPr>
        <w:t>.</w:t>
      </w:r>
    </w:p>
    <w:p w:rsidR="00656792" w:rsidRPr="00656792" w:rsidRDefault="00656792" w:rsidP="00656792">
      <w:pPr>
        <w:ind w:firstLine="567"/>
        <w:jc w:val="both"/>
        <w:rPr>
          <w:sz w:val="28"/>
          <w:szCs w:val="28"/>
        </w:rPr>
      </w:pPr>
      <w:r w:rsidRPr="00656792">
        <w:rPr>
          <w:sz w:val="28"/>
          <w:szCs w:val="28"/>
        </w:rPr>
        <w:t>1). По руководителям подведомственных учреждений.</w:t>
      </w:r>
    </w:p>
    <w:p w:rsidR="00656792" w:rsidRPr="00656792" w:rsidRDefault="00656792" w:rsidP="00656792">
      <w:pPr>
        <w:ind w:firstLine="567"/>
        <w:jc w:val="both"/>
        <w:rPr>
          <w:sz w:val="28"/>
          <w:szCs w:val="28"/>
        </w:rPr>
      </w:pPr>
      <w:r w:rsidRPr="00656792">
        <w:rPr>
          <w:sz w:val="28"/>
          <w:szCs w:val="28"/>
        </w:rPr>
        <w:t xml:space="preserve">В </w:t>
      </w:r>
      <w:proofErr w:type="spellStart"/>
      <w:r w:rsidRPr="00656792">
        <w:rPr>
          <w:sz w:val="28"/>
          <w:szCs w:val="28"/>
        </w:rPr>
        <w:t>т.г</w:t>
      </w:r>
      <w:proofErr w:type="spellEnd"/>
      <w:r w:rsidRPr="00656792">
        <w:rPr>
          <w:sz w:val="28"/>
          <w:szCs w:val="28"/>
        </w:rPr>
        <w:t xml:space="preserve">. разработано и утверждено Положение о комиссиях по соблюдению требований к служебному поведению и урегулированию </w:t>
      </w:r>
      <w:proofErr w:type="gramStart"/>
      <w:r w:rsidRPr="00656792">
        <w:rPr>
          <w:sz w:val="28"/>
          <w:szCs w:val="28"/>
        </w:rPr>
        <w:t>конфликта интересов руководителей муниципальных учреждений города</w:t>
      </w:r>
      <w:proofErr w:type="gramEnd"/>
      <w:r w:rsidRPr="00656792">
        <w:rPr>
          <w:sz w:val="28"/>
          <w:szCs w:val="28"/>
        </w:rPr>
        <w:t xml:space="preserve"> Чебоксары (постановление администрации города Чебоксары от 22.04.2022 № 1394). В администрации города Чебоксары были созданы 2 соответствующие комиссии. В течение года было праведно 5 заседаний.</w:t>
      </w:r>
    </w:p>
    <w:p w:rsidR="00656792" w:rsidRPr="00656792" w:rsidRDefault="00656792" w:rsidP="00656792">
      <w:pPr>
        <w:ind w:firstLine="567"/>
        <w:jc w:val="both"/>
        <w:rPr>
          <w:sz w:val="28"/>
          <w:szCs w:val="28"/>
        </w:rPr>
      </w:pPr>
      <w:r w:rsidRPr="00656792">
        <w:rPr>
          <w:sz w:val="28"/>
          <w:szCs w:val="28"/>
        </w:rPr>
        <w:t xml:space="preserve">Всего на комиссиях рассмотрены материалы в отношении 34 директоров подведомственных учреждений, в </w:t>
      </w:r>
      <w:proofErr w:type="spellStart"/>
      <w:r w:rsidRPr="00656792">
        <w:rPr>
          <w:sz w:val="28"/>
          <w:szCs w:val="28"/>
        </w:rPr>
        <w:t>т.ч</w:t>
      </w:r>
      <w:proofErr w:type="spellEnd"/>
      <w:r w:rsidRPr="00656792">
        <w:rPr>
          <w:sz w:val="28"/>
          <w:szCs w:val="28"/>
        </w:rPr>
        <w:t>.:</w:t>
      </w:r>
    </w:p>
    <w:p w:rsidR="00656792" w:rsidRPr="00656792" w:rsidRDefault="00656792" w:rsidP="00656792">
      <w:pPr>
        <w:ind w:firstLine="567"/>
        <w:jc w:val="both"/>
        <w:rPr>
          <w:sz w:val="28"/>
          <w:szCs w:val="28"/>
        </w:rPr>
      </w:pPr>
      <w:r w:rsidRPr="00656792">
        <w:rPr>
          <w:sz w:val="28"/>
          <w:szCs w:val="28"/>
        </w:rPr>
        <w:t xml:space="preserve">предоставления недостоверных или неполных сведений о доходах, расходах, об имуществе и обязательствах имущественного характера – 31 человек (91,2%); </w:t>
      </w:r>
    </w:p>
    <w:p w:rsidR="00656792" w:rsidRPr="00656792" w:rsidRDefault="00656792" w:rsidP="00656792">
      <w:pPr>
        <w:ind w:firstLine="567"/>
        <w:jc w:val="both"/>
        <w:rPr>
          <w:sz w:val="28"/>
          <w:szCs w:val="28"/>
        </w:rPr>
      </w:pPr>
      <w:r w:rsidRPr="00656792">
        <w:rPr>
          <w:sz w:val="28"/>
          <w:szCs w:val="28"/>
        </w:rPr>
        <w:t>о возникновении /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 3 человека (8,8%).</w:t>
      </w:r>
    </w:p>
    <w:p w:rsidR="00656792" w:rsidRPr="00656792" w:rsidRDefault="00656792" w:rsidP="00656792">
      <w:pPr>
        <w:ind w:firstLine="567"/>
        <w:jc w:val="both"/>
        <w:rPr>
          <w:sz w:val="28"/>
          <w:szCs w:val="28"/>
        </w:rPr>
      </w:pPr>
      <w:r w:rsidRPr="00656792">
        <w:rPr>
          <w:sz w:val="28"/>
          <w:szCs w:val="28"/>
        </w:rPr>
        <w:t xml:space="preserve">Общее количество выявленных нарушений – 31 (91,2%). </w:t>
      </w:r>
    </w:p>
    <w:p w:rsidR="00656792" w:rsidRPr="00656792" w:rsidRDefault="00656792" w:rsidP="00656792">
      <w:pPr>
        <w:ind w:firstLine="567"/>
        <w:jc w:val="both"/>
        <w:rPr>
          <w:sz w:val="28"/>
          <w:szCs w:val="28"/>
        </w:rPr>
      </w:pPr>
      <w:proofErr w:type="gramStart"/>
      <w:r w:rsidRPr="00656792">
        <w:rPr>
          <w:sz w:val="28"/>
          <w:szCs w:val="28"/>
        </w:rPr>
        <w:t>В своей работе комиссиями использовался «Обзор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(письмо Минтруда России от 15.04.2022 №28-6/10/П-2479) и письмо Минтруда России от 16.05.2017 №18-2/В-297 «О применении отдельных положений постановления Правительства РФ от 05.07.2013 N</w:t>
      </w:r>
      <w:proofErr w:type="gramEnd"/>
      <w:r w:rsidRPr="00656792">
        <w:rPr>
          <w:sz w:val="28"/>
          <w:szCs w:val="28"/>
        </w:rPr>
        <w:t xml:space="preserve"> 568».</w:t>
      </w:r>
    </w:p>
    <w:p w:rsidR="00656792" w:rsidRPr="00656792" w:rsidRDefault="00656792" w:rsidP="00656792">
      <w:pPr>
        <w:ind w:firstLine="567"/>
        <w:jc w:val="both"/>
        <w:rPr>
          <w:sz w:val="28"/>
          <w:szCs w:val="28"/>
        </w:rPr>
      </w:pPr>
      <w:r w:rsidRPr="00656792">
        <w:rPr>
          <w:sz w:val="28"/>
          <w:szCs w:val="28"/>
        </w:rPr>
        <w:t xml:space="preserve">Приняты решения о привлечении к дисциплинарной ответственности 5 руководителей </w:t>
      </w:r>
      <w:proofErr w:type="spellStart"/>
      <w:r w:rsidRPr="00656792">
        <w:rPr>
          <w:sz w:val="28"/>
          <w:szCs w:val="28"/>
        </w:rPr>
        <w:t>подведов</w:t>
      </w:r>
      <w:proofErr w:type="spellEnd"/>
      <w:r w:rsidRPr="00656792">
        <w:rPr>
          <w:sz w:val="28"/>
          <w:szCs w:val="28"/>
        </w:rPr>
        <w:t xml:space="preserve"> (15,6%). Из них: замечание – 4 человека, выговор - 1 человек.</w:t>
      </w:r>
    </w:p>
    <w:p w:rsidR="00656792" w:rsidRPr="00656792" w:rsidRDefault="00656792" w:rsidP="00656792">
      <w:pPr>
        <w:ind w:firstLine="567"/>
        <w:jc w:val="both"/>
        <w:rPr>
          <w:sz w:val="28"/>
          <w:szCs w:val="28"/>
        </w:rPr>
      </w:pPr>
      <w:r w:rsidRPr="00656792">
        <w:rPr>
          <w:sz w:val="28"/>
          <w:szCs w:val="28"/>
        </w:rPr>
        <w:lastRenderedPageBreak/>
        <w:t>2). По работникам подведомственных учреждений.</w:t>
      </w:r>
    </w:p>
    <w:p w:rsidR="004412FF" w:rsidRPr="004412FF" w:rsidRDefault="004412FF" w:rsidP="004412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4412FF">
        <w:rPr>
          <w:sz w:val="28"/>
          <w:szCs w:val="28"/>
        </w:rPr>
        <w:t xml:space="preserve">В течение года во всех подведомственных учреждениях проводились мероприятия (встречи и разъяснительные беседы) по вопросам соблюдения работниками требований о предотвращении и урегулировании конфликтов интересов и ответственности за коррупционные правонарушения. Всего за 2022 г. было проведено 54 мероприятия, в </w:t>
      </w:r>
      <w:proofErr w:type="spellStart"/>
      <w:r w:rsidRPr="004412FF">
        <w:rPr>
          <w:sz w:val="28"/>
          <w:szCs w:val="28"/>
        </w:rPr>
        <w:t>т.ч</w:t>
      </w:r>
      <w:proofErr w:type="spellEnd"/>
      <w:r w:rsidRPr="004412FF">
        <w:rPr>
          <w:sz w:val="28"/>
          <w:szCs w:val="28"/>
        </w:rPr>
        <w:t>.  с участием представителей правоохранительных органов.</w:t>
      </w:r>
    </w:p>
    <w:p w:rsidR="004412FF" w:rsidRPr="004412FF" w:rsidRDefault="004412FF" w:rsidP="004412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2FF">
        <w:rPr>
          <w:sz w:val="28"/>
          <w:szCs w:val="28"/>
        </w:rPr>
        <w:t>Во всех муниципальных учреждениях города Чебоксары  работники ознакомлены под роспись с локальными нормативными актами учреждения в сфере противодействия коррупции.</w:t>
      </w:r>
    </w:p>
    <w:p w:rsidR="0049120A" w:rsidRPr="00B36D41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36D41">
        <w:rPr>
          <w:b/>
          <w:sz w:val="28"/>
          <w:szCs w:val="28"/>
        </w:rPr>
        <w:t>6.</w:t>
      </w:r>
      <w:r w:rsidR="004412FF">
        <w:rPr>
          <w:b/>
          <w:sz w:val="28"/>
          <w:szCs w:val="28"/>
        </w:rPr>
        <w:t>8</w:t>
      </w:r>
      <w:r w:rsidRPr="00B36D41">
        <w:rPr>
          <w:b/>
          <w:sz w:val="28"/>
          <w:szCs w:val="28"/>
        </w:rPr>
        <w:t xml:space="preserve">. Проведение в рамках ведомственного </w:t>
      </w:r>
      <w:proofErr w:type="gramStart"/>
      <w:r w:rsidRPr="00B36D41">
        <w:rPr>
          <w:b/>
          <w:sz w:val="28"/>
          <w:szCs w:val="28"/>
        </w:rPr>
        <w:t>контроля проверок соблюдения законодательства Российской Федерации</w:t>
      </w:r>
      <w:proofErr w:type="gramEnd"/>
      <w:r w:rsidRPr="00B36D41">
        <w:rPr>
          <w:b/>
          <w:sz w:val="28"/>
          <w:szCs w:val="28"/>
        </w:rPr>
        <w:t xml:space="preserve"> о противодействии коррупции в подведомственных организациях.</w:t>
      </w:r>
    </w:p>
    <w:p w:rsidR="004412FF" w:rsidRPr="004412FF" w:rsidRDefault="004412FF" w:rsidP="004412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2FF">
        <w:rPr>
          <w:sz w:val="28"/>
          <w:szCs w:val="28"/>
        </w:rPr>
        <w:t xml:space="preserve">Положение о ведомственном </w:t>
      </w:r>
      <w:proofErr w:type="gramStart"/>
      <w:r w:rsidRPr="004412FF">
        <w:rPr>
          <w:sz w:val="28"/>
          <w:szCs w:val="28"/>
        </w:rPr>
        <w:t>контроле за</w:t>
      </w:r>
      <w:proofErr w:type="gramEnd"/>
      <w:r w:rsidRPr="004412FF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утверждено распоряжением администрации города Чебоксары от 31.05.2019 № 199-р. Ведомственный контроль осуществляется на основании утвержденных учредителями   планами проведения  проверок. </w:t>
      </w:r>
    </w:p>
    <w:p w:rsidR="004412FF" w:rsidRDefault="004412FF" w:rsidP="004412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2FF">
        <w:rPr>
          <w:sz w:val="28"/>
          <w:szCs w:val="28"/>
        </w:rPr>
        <w:t xml:space="preserve">В 2022 году в городе Чебоксары было организовано 28 проверок в рамках ведомственного </w:t>
      </w:r>
      <w:proofErr w:type="gramStart"/>
      <w:r w:rsidRPr="004412FF">
        <w:rPr>
          <w:sz w:val="28"/>
          <w:szCs w:val="28"/>
        </w:rPr>
        <w:t>контроля за</w:t>
      </w:r>
      <w:proofErr w:type="gramEnd"/>
      <w:r w:rsidRPr="004412FF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отношении подведомственных учреждений, в </w:t>
      </w:r>
      <w:proofErr w:type="spellStart"/>
      <w:r w:rsidRPr="004412FF">
        <w:rPr>
          <w:sz w:val="28"/>
          <w:szCs w:val="28"/>
        </w:rPr>
        <w:t>т.ч</w:t>
      </w:r>
      <w:proofErr w:type="spellEnd"/>
      <w:r w:rsidRPr="004412FF">
        <w:rPr>
          <w:sz w:val="28"/>
          <w:szCs w:val="28"/>
        </w:rPr>
        <w:t>. 27 плановых и 1 внеплановая проверка. В рамках данных проверок также анализировались локальные нормативные акты учреждений, а также проводимая в организации работа по профилактике коррупционных и иных нарушений. Замечания отсутствуют.</w:t>
      </w:r>
    </w:p>
    <w:p w:rsidR="00BA2355" w:rsidRDefault="007836F9" w:rsidP="004412F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BA2355" w:rsidSect="000847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8C" w:rsidRDefault="009C7E8C" w:rsidP="003957B3">
      <w:r>
        <w:separator/>
      </w:r>
    </w:p>
  </w:endnote>
  <w:endnote w:type="continuationSeparator" w:id="0">
    <w:p w:rsidR="009C7E8C" w:rsidRDefault="009C7E8C" w:rsidP="0039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8C" w:rsidRDefault="009C7E8C" w:rsidP="003957B3">
      <w:r>
        <w:separator/>
      </w:r>
    </w:p>
  </w:footnote>
  <w:footnote w:type="continuationSeparator" w:id="0">
    <w:p w:rsidR="009C7E8C" w:rsidRDefault="009C7E8C" w:rsidP="00395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93F"/>
    <w:multiLevelType w:val="hybridMultilevel"/>
    <w:tmpl w:val="08AE43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EB2D02"/>
    <w:multiLevelType w:val="multilevel"/>
    <w:tmpl w:val="B3E60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92F34"/>
    <w:multiLevelType w:val="multilevel"/>
    <w:tmpl w:val="2D1AA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160A1"/>
    <w:multiLevelType w:val="multilevel"/>
    <w:tmpl w:val="9C3E66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72254"/>
    <w:multiLevelType w:val="multilevel"/>
    <w:tmpl w:val="51AE16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B41C8"/>
    <w:multiLevelType w:val="multilevel"/>
    <w:tmpl w:val="BD1A3D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0754B"/>
    <w:multiLevelType w:val="hybridMultilevel"/>
    <w:tmpl w:val="199E1246"/>
    <w:lvl w:ilvl="0" w:tplc="16A4F2A2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7">
    <w:nsid w:val="36F350D0"/>
    <w:multiLevelType w:val="multilevel"/>
    <w:tmpl w:val="E7401D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A3E9A"/>
    <w:multiLevelType w:val="multilevel"/>
    <w:tmpl w:val="B76C2C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7F305D"/>
    <w:multiLevelType w:val="hybridMultilevel"/>
    <w:tmpl w:val="38B60624"/>
    <w:lvl w:ilvl="0" w:tplc="FE6C0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9061A1"/>
    <w:multiLevelType w:val="multilevel"/>
    <w:tmpl w:val="5C5A5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165616"/>
    <w:multiLevelType w:val="multilevel"/>
    <w:tmpl w:val="B36011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1A6F3F"/>
    <w:multiLevelType w:val="multilevel"/>
    <w:tmpl w:val="0E703C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BA5C39"/>
    <w:multiLevelType w:val="multilevel"/>
    <w:tmpl w:val="66B23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9100F"/>
    <w:multiLevelType w:val="multilevel"/>
    <w:tmpl w:val="9A7AD9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DE6174"/>
    <w:multiLevelType w:val="multilevel"/>
    <w:tmpl w:val="AF3E5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5E18D1"/>
    <w:multiLevelType w:val="multilevel"/>
    <w:tmpl w:val="95D82D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7A52F0"/>
    <w:multiLevelType w:val="multilevel"/>
    <w:tmpl w:val="2370F5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3"/>
  </w:num>
  <w:num w:numId="9">
    <w:abstractNumId w:val="4"/>
  </w:num>
  <w:num w:numId="10">
    <w:abstractNumId w:val="17"/>
  </w:num>
  <w:num w:numId="11">
    <w:abstractNumId w:val="7"/>
  </w:num>
  <w:num w:numId="12">
    <w:abstractNumId w:val="16"/>
  </w:num>
  <w:num w:numId="13">
    <w:abstractNumId w:val="2"/>
  </w:num>
  <w:num w:numId="14">
    <w:abstractNumId w:val="14"/>
  </w:num>
  <w:num w:numId="15">
    <w:abstractNumId w:val="8"/>
  </w:num>
  <w:num w:numId="16">
    <w:abstractNumId w:val="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75"/>
    <w:rsid w:val="0001637E"/>
    <w:rsid w:val="00035A84"/>
    <w:rsid w:val="00045218"/>
    <w:rsid w:val="00084719"/>
    <w:rsid w:val="00125F8E"/>
    <w:rsid w:val="001409E4"/>
    <w:rsid w:val="00151927"/>
    <w:rsid w:val="00156616"/>
    <w:rsid w:val="001914A8"/>
    <w:rsid w:val="001A6DA9"/>
    <w:rsid w:val="001B7113"/>
    <w:rsid w:val="001C04DC"/>
    <w:rsid w:val="00217A75"/>
    <w:rsid w:val="00224121"/>
    <w:rsid w:val="002A1C0B"/>
    <w:rsid w:val="002F44B9"/>
    <w:rsid w:val="003910BE"/>
    <w:rsid w:val="003957B3"/>
    <w:rsid w:val="003E007D"/>
    <w:rsid w:val="00433ECA"/>
    <w:rsid w:val="004412FF"/>
    <w:rsid w:val="004424A3"/>
    <w:rsid w:val="004465BF"/>
    <w:rsid w:val="0049120A"/>
    <w:rsid w:val="004B3AD5"/>
    <w:rsid w:val="00535442"/>
    <w:rsid w:val="00563014"/>
    <w:rsid w:val="00640913"/>
    <w:rsid w:val="00656792"/>
    <w:rsid w:val="00675B75"/>
    <w:rsid w:val="006D5FBF"/>
    <w:rsid w:val="007271E4"/>
    <w:rsid w:val="007274B1"/>
    <w:rsid w:val="0074212B"/>
    <w:rsid w:val="00777908"/>
    <w:rsid w:val="007836F9"/>
    <w:rsid w:val="007B14ED"/>
    <w:rsid w:val="007E6109"/>
    <w:rsid w:val="00803111"/>
    <w:rsid w:val="00806400"/>
    <w:rsid w:val="00826252"/>
    <w:rsid w:val="00861549"/>
    <w:rsid w:val="00870571"/>
    <w:rsid w:val="00875F12"/>
    <w:rsid w:val="00895B00"/>
    <w:rsid w:val="008A2511"/>
    <w:rsid w:val="008A65B8"/>
    <w:rsid w:val="00914A8E"/>
    <w:rsid w:val="009C7E8C"/>
    <w:rsid w:val="00A46684"/>
    <w:rsid w:val="00A64A36"/>
    <w:rsid w:val="00B1048B"/>
    <w:rsid w:val="00B17C99"/>
    <w:rsid w:val="00B31D03"/>
    <w:rsid w:val="00B36D41"/>
    <w:rsid w:val="00BA2355"/>
    <w:rsid w:val="00BF4C75"/>
    <w:rsid w:val="00C70D04"/>
    <w:rsid w:val="00CC1778"/>
    <w:rsid w:val="00CE5BBB"/>
    <w:rsid w:val="00D75D86"/>
    <w:rsid w:val="00D84E1F"/>
    <w:rsid w:val="00DB26E2"/>
    <w:rsid w:val="00DD4A40"/>
    <w:rsid w:val="00E06D9B"/>
    <w:rsid w:val="00ED3B6B"/>
    <w:rsid w:val="00EF51DD"/>
    <w:rsid w:val="00F81032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4E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4E1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84E1F"/>
    <w:rPr>
      <w:b/>
      <w:bCs/>
    </w:rPr>
  </w:style>
  <w:style w:type="character" w:styleId="a5">
    <w:name w:val="Emphasis"/>
    <w:basedOn w:val="a0"/>
    <w:uiPriority w:val="20"/>
    <w:qFormat/>
    <w:rsid w:val="00D84E1F"/>
    <w:rPr>
      <w:i/>
      <w:iCs/>
    </w:rPr>
  </w:style>
  <w:style w:type="paragraph" w:styleId="a6">
    <w:name w:val="No Spacing"/>
    <w:link w:val="a7"/>
    <w:uiPriority w:val="1"/>
    <w:qFormat/>
    <w:rsid w:val="00D84E1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810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0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7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3957B3"/>
    <w:pPr>
      <w:ind w:left="720"/>
      <w:contextualSpacing/>
    </w:pPr>
  </w:style>
  <w:style w:type="table" w:styleId="ab">
    <w:name w:val="Table Grid"/>
    <w:basedOn w:val="a1"/>
    <w:uiPriority w:val="59"/>
    <w:rsid w:val="0039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3957B3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3957B3"/>
  </w:style>
  <w:style w:type="character" w:customStyle="1" w:styleId="ae">
    <w:name w:val="Текст сноски Знак"/>
    <w:basedOn w:val="a0"/>
    <w:link w:val="ad"/>
    <w:uiPriority w:val="99"/>
    <w:semiHidden/>
    <w:rsid w:val="003957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957B3"/>
    <w:rPr>
      <w:color w:val="0000FF" w:themeColor="hyperlink"/>
      <w:u w:val="single"/>
    </w:rPr>
  </w:style>
  <w:style w:type="paragraph" w:styleId="af0">
    <w:name w:val="Body Text"/>
    <w:basedOn w:val="a"/>
    <w:link w:val="af1"/>
    <w:semiHidden/>
    <w:rsid w:val="002A1C0B"/>
    <w:pPr>
      <w:ind w:right="5102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2A1C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rsid w:val="002A1C0B"/>
    <w:pPr>
      <w:spacing w:line="360" w:lineRule="auto"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semiHidden/>
    <w:rsid w:val="002A1C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nhideWhenUsed/>
    <w:rsid w:val="002A1C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A1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2A1C0B"/>
  </w:style>
  <w:style w:type="character" w:customStyle="1" w:styleId="2">
    <w:name w:val="Основной текст (2)_"/>
    <w:basedOn w:val="a0"/>
    <w:link w:val="20"/>
    <w:locked/>
    <w:rsid w:val="002A1C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C0B"/>
    <w:pPr>
      <w:shd w:val="clear" w:color="auto" w:fill="FFFFFF"/>
      <w:spacing w:before="240" w:line="295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4E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4E1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84E1F"/>
    <w:rPr>
      <w:b/>
      <w:bCs/>
    </w:rPr>
  </w:style>
  <w:style w:type="character" w:styleId="a5">
    <w:name w:val="Emphasis"/>
    <w:basedOn w:val="a0"/>
    <w:uiPriority w:val="20"/>
    <w:qFormat/>
    <w:rsid w:val="00D84E1F"/>
    <w:rPr>
      <w:i/>
      <w:iCs/>
    </w:rPr>
  </w:style>
  <w:style w:type="paragraph" w:styleId="a6">
    <w:name w:val="No Spacing"/>
    <w:link w:val="a7"/>
    <w:uiPriority w:val="1"/>
    <w:qFormat/>
    <w:rsid w:val="00D84E1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810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0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7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3957B3"/>
    <w:pPr>
      <w:ind w:left="720"/>
      <w:contextualSpacing/>
    </w:pPr>
  </w:style>
  <w:style w:type="table" w:styleId="ab">
    <w:name w:val="Table Grid"/>
    <w:basedOn w:val="a1"/>
    <w:uiPriority w:val="59"/>
    <w:rsid w:val="0039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3957B3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3957B3"/>
  </w:style>
  <w:style w:type="character" w:customStyle="1" w:styleId="ae">
    <w:name w:val="Текст сноски Знак"/>
    <w:basedOn w:val="a0"/>
    <w:link w:val="ad"/>
    <w:uiPriority w:val="99"/>
    <w:semiHidden/>
    <w:rsid w:val="003957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957B3"/>
    <w:rPr>
      <w:color w:val="0000FF" w:themeColor="hyperlink"/>
      <w:u w:val="single"/>
    </w:rPr>
  </w:style>
  <w:style w:type="paragraph" w:styleId="af0">
    <w:name w:val="Body Text"/>
    <w:basedOn w:val="a"/>
    <w:link w:val="af1"/>
    <w:semiHidden/>
    <w:rsid w:val="002A1C0B"/>
    <w:pPr>
      <w:ind w:right="5102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2A1C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rsid w:val="002A1C0B"/>
    <w:pPr>
      <w:spacing w:line="360" w:lineRule="auto"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semiHidden/>
    <w:rsid w:val="002A1C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nhideWhenUsed/>
    <w:rsid w:val="002A1C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A1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2A1C0B"/>
  </w:style>
  <w:style w:type="character" w:customStyle="1" w:styleId="2">
    <w:name w:val="Основной текст (2)_"/>
    <w:basedOn w:val="a0"/>
    <w:link w:val="20"/>
    <w:locked/>
    <w:rsid w:val="002A1C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C0B"/>
    <w:pPr>
      <w:shd w:val="clear" w:color="auto" w:fill="FFFFFF"/>
      <w:spacing w:before="240" w:line="295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194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heb.cap.ru/gov/administraciya/otdel-municipalnoy-slugby-i-kadrov/protivodejstvie-korrupcii/sovet-po-protivodejstviyu-korrupcii-v-organah-admi/protokoli-zasedanij-sove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26</Pages>
  <Words>10107</Words>
  <Characters>57615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Шайкина Наталия Ильинична</dc:creator>
  <cp:keywords/>
  <dc:description/>
  <cp:lastModifiedBy>Шайкина Наталия Ильинична</cp:lastModifiedBy>
  <cp:revision>57</cp:revision>
  <dcterms:created xsi:type="dcterms:W3CDTF">2021-04-09T04:14:00Z</dcterms:created>
  <dcterms:modified xsi:type="dcterms:W3CDTF">2022-12-30T04:57:00Z</dcterms:modified>
</cp:coreProperties>
</file>