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A0" w:rsidRPr="00043A7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EE3303" w:rsidP="0004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России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8">
        <w:rPr>
          <w:rFonts w:ascii="Times New Roman" w:hAnsi="Times New Roman" w:cs="Times New Roman"/>
          <w:b/>
          <w:sz w:val="28"/>
          <w:szCs w:val="28"/>
        </w:rPr>
        <w:t xml:space="preserve">населению 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>оказыв</w:t>
      </w:r>
      <w:r w:rsidR="00B66EE8">
        <w:rPr>
          <w:rFonts w:ascii="Times New Roman" w:hAnsi="Times New Roman" w:cs="Times New Roman"/>
          <w:b/>
          <w:sz w:val="28"/>
          <w:szCs w:val="28"/>
        </w:rPr>
        <w:t>ается государственная поддержка</w:t>
      </w:r>
      <w:r w:rsidR="0075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8">
        <w:rPr>
          <w:rFonts w:ascii="Times New Roman" w:hAnsi="Times New Roman" w:cs="Times New Roman"/>
          <w:b/>
          <w:sz w:val="28"/>
          <w:szCs w:val="28"/>
        </w:rPr>
        <w:t>на газификацию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 xml:space="preserve"> жилья</w:t>
      </w:r>
    </w:p>
    <w:bookmarkEnd w:id="0"/>
    <w:p w:rsidR="00043A70" w:rsidRPr="00043A70" w:rsidRDefault="00043A70" w:rsidP="0004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Так, в 2021 году Президентом Российской Федерации поставлена задача обеспечить до 2023 года в газифицированных населенных пунктах без привлечения средств населения подводку газа до границ негазифицированных домовладений, расположенных вблизи от внутрипоселковых газопроводов, в случае наличия соответствующей заявки, определив критерии и условия такого подключения (технологического присоединения).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от 31.03.1999 № 69-ФЗ «О газоснабжении в Российской Федерации» единый оператор газификации, региональный оператор газификации на федеральной территории и территории соответствующего субъекта Российской Федерации обеспечивают технологическое присоединение газоиспользующего оборудовани</w:t>
      </w:r>
      <w:r w:rsidR="00053CA0">
        <w:rPr>
          <w:rFonts w:ascii="Times New Roman" w:hAnsi="Times New Roman" w:cs="Times New Roman"/>
          <w:sz w:val="28"/>
          <w:szCs w:val="28"/>
        </w:rPr>
        <w:t>я к газораспределительным сетям.</w:t>
      </w:r>
      <w:r w:rsidRPr="00043A70">
        <w:rPr>
          <w:rFonts w:ascii="Times New Roman" w:hAnsi="Times New Roman" w:cs="Times New Roman"/>
          <w:sz w:val="28"/>
          <w:szCs w:val="28"/>
        </w:rPr>
        <w:t xml:space="preserve">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сетям, рассмотрения этих заявок и принятия по ним решений утверждается Правительством Российской Федерации.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13.09.2021 № 1547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</w:r>
    </w:p>
    <w:p w:rsidR="001429B1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Согласно пунктам 119, 120, 121 и 122 указанных Правил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подключении. Основанием для направления уведомления о невозможности заключения договора о подключении (технологическом присоединении) газоиспользующего оборудования к сети газораспределения в рамках догазификации является отсутствие газораспределительных сетей в границах населенного пункта, в котором располагается домовладение заявителя. В иных случаях отказ в заключении договора в рамках догазификации не допускается. Срок осуществления мероприятий по подключению в рамках заявки по догазификации определяется программой газификации. В случае отсутствия в программе газификации домовладения заявителя срок осуществления мероприятий по подключению не может превышать: 30 дней -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 до границ земельного участка; 100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до 30 метров; 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lastRenderedPageBreak/>
        <w:t>135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30 до 200 метров; 200 дней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200 до 500 метров; один год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свыше 500 метров.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Для приема заявок функционируют в республике более 50 точек приема в газораспределительной организации АО «Газпром газораспределение Чебоксары», многофункциональных центрах, а также с заявкой можно обратиться на портале государственных услуг.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Для отдельных категорий граждан Указом Главы Чувашской Республики от 03.11.2021 № 183 установлена мера государственной поддержки по газификации индивидуальных жилых домов, которая предоставляется в соответствии с постановлением Кабинета Министров Чувашской Республики от 24.11.2021 № 602 в виде компенсации части затрат на приобретение газоиспользующего оборудования, приборов учета газа, и на строительство сети газопотребления в пределах границ земельного участка.</w:t>
      </w:r>
    </w:p>
    <w:p w:rsidR="003A127D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С заявлением о предоставлении компенсации собственники домовладений вправе обратиться в отделы социальной защиты населения КУ «Центр предоставления мер социальной поддержки» Минтруда Чувашии.</w:t>
      </w: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043A70" w:rsidP="00043A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Петров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3A70" w:rsidRPr="00043A70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35" w:rsidRDefault="003A4935" w:rsidP="003A127D">
      <w:pPr>
        <w:spacing w:after="0" w:line="240" w:lineRule="auto"/>
      </w:pPr>
      <w:r>
        <w:separator/>
      </w:r>
    </w:p>
  </w:endnote>
  <w:endnote w:type="continuationSeparator" w:id="0">
    <w:p w:rsidR="003A4935" w:rsidRDefault="003A493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1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1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2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2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3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3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35" w:rsidRDefault="003A4935" w:rsidP="003A127D">
      <w:pPr>
        <w:spacing w:after="0" w:line="240" w:lineRule="auto"/>
      </w:pPr>
      <w:r>
        <w:separator/>
      </w:r>
    </w:p>
  </w:footnote>
  <w:footnote w:type="continuationSeparator" w:id="0">
    <w:p w:rsidR="003A4935" w:rsidRDefault="003A493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B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429B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F0271"/>
    <w:rsid w:val="001429B1"/>
    <w:rsid w:val="001E2AF7"/>
    <w:rsid w:val="001F5648"/>
    <w:rsid w:val="00226827"/>
    <w:rsid w:val="00344153"/>
    <w:rsid w:val="003A127D"/>
    <w:rsid w:val="003A4935"/>
    <w:rsid w:val="003E6CAE"/>
    <w:rsid w:val="004F4324"/>
    <w:rsid w:val="00530601"/>
    <w:rsid w:val="005508C6"/>
    <w:rsid w:val="00714DA6"/>
    <w:rsid w:val="00750419"/>
    <w:rsid w:val="008B474A"/>
    <w:rsid w:val="008B56CD"/>
    <w:rsid w:val="008C5A12"/>
    <w:rsid w:val="009865ED"/>
    <w:rsid w:val="00A21CFB"/>
    <w:rsid w:val="00B66EE8"/>
    <w:rsid w:val="00BE1C8B"/>
    <w:rsid w:val="00C93F05"/>
    <w:rsid w:val="00CC5647"/>
    <w:rsid w:val="00E52606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Адм. Красночетайского района Ольга Миронова</cp:lastModifiedBy>
  <cp:revision>8</cp:revision>
  <dcterms:created xsi:type="dcterms:W3CDTF">2023-02-09T06:19:00Z</dcterms:created>
  <dcterms:modified xsi:type="dcterms:W3CDTF">2023-02-09T15:13:00Z</dcterms:modified>
</cp:coreProperties>
</file>