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F4" w:rsidRPr="00947741" w:rsidRDefault="00BB3DF4" w:rsidP="00372929">
      <w:pPr>
        <w:ind w:firstLine="567"/>
        <w:jc w:val="center"/>
        <w:rPr>
          <w:rFonts w:ascii="Arial" w:hAnsi="Arial" w:cs="Arial"/>
          <w:b/>
          <w:color w:val="000000"/>
        </w:rPr>
      </w:pPr>
      <w:r w:rsidRPr="00947741">
        <w:rPr>
          <w:rFonts w:ascii="Arial" w:hAnsi="Arial" w:cs="Arial"/>
          <w:b/>
          <w:color w:val="000000"/>
        </w:rPr>
        <w:t>Итоги социально-экономического развития</w:t>
      </w:r>
    </w:p>
    <w:p w:rsidR="008410A3" w:rsidRPr="00947741" w:rsidRDefault="00BB3DF4" w:rsidP="00372929">
      <w:pPr>
        <w:ind w:firstLine="567"/>
        <w:jc w:val="center"/>
        <w:rPr>
          <w:rFonts w:ascii="Arial" w:hAnsi="Arial" w:cs="Arial"/>
          <w:b/>
        </w:rPr>
      </w:pPr>
      <w:r w:rsidRPr="00947741">
        <w:rPr>
          <w:rFonts w:ascii="Arial" w:hAnsi="Arial" w:cs="Arial"/>
          <w:b/>
          <w:color w:val="000000"/>
        </w:rPr>
        <w:t xml:space="preserve">Красночетайского района </w:t>
      </w:r>
      <w:r w:rsidRPr="00947741">
        <w:rPr>
          <w:rFonts w:ascii="Arial" w:hAnsi="Arial" w:cs="Arial"/>
          <w:b/>
          <w:lang w:eastAsia="en-US"/>
        </w:rPr>
        <w:t>за 202</w:t>
      </w:r>
      <w:r w:rsidR="00C23ED5" w:rsidRPr="00947741">
        <w:rPr>
          <w:rFonts w:ascii="Arial" w:hAnsi="Arial" w:cs="Arial"/>
          <w:b/>
          <w:lang w:eastAsia="en-US"/>
        </w:rPr>
        <w:t>2</w:t>
      </w:r>
      <w:r w:rsidRPr="00947741">
        <w:rPr>
          <w:rFonts w:ascii="Arial" w:hAnsi="Arial" w:cs="Arial"/>
          <w:b/>
          <w:lang w:eastAsia="en-US"/>
        </w:rPr>
        <w:t xml:space="preserve"> год </w:t>
      </w:r>
      <w:r w:rsidR="00C23ED5" w:rsidRPr="00947741">
        <w:rPr>
          <w:rFonts w:ascii="Arial" w:hAnsi="Arial" w:cs="Arial"/>
          <w:b/>
        </w:rPr>
        <w:t xml:space="preserve">и задачах </w:t>
      </w:r>
    </w:p>
    <w:p w:rsidR="00BB3DF4" w:rsidRPr="00947741" w:rsidRDefault="00C23ED5" w:rsidP="00372929">
      <w:pPr>
        <w:ind w:firstLine="567"/>
        <w:jc w:val="center"/>
        <w:rPr>
          <w:rFonts w:ascii="Arial" w:hAnsi="Arial" w:cs="Arial"/>
          <w:b/>
          <w:lang w:eastAsia="en-US"/>
        </w:rPr>
      </w:pPr>
      <w:r w:rsidRPr="00947741">
        <w:rPr>
          <w:rFonts w:ascii="Arial" w:hAnsi="Arial" w:cs="Arial"/>
          <w:b/>
        </w:rPr>
        <w:t>муниципального округа</w:t>
      </w:r>
      <w:r w:rsidR="00BB3DF4" w:rsidRPr="00947741">
        <w:rPr>
          <w:rFonts w:ascii="Arial" w:hAnsi="Arial" w:cs="Arial"/>
          <w:b/>
        </w:rPr>
        <w:t xml:space="preserve"> на 202</w:t>
      </w:r>
      <w:r w:rsidRPr="00947741">
        <w:rPr>
          <w:rFonts w:ascii="Arial" w:hAnsi="Arial" w:cs="Arial"/>
          <w:b/>
        </w:rPr>
        <w:t>3</w:t>
      </w:r>
      <w:r w:rsidR="00BB3DF4" w:rsidRPr="00947741">
        <w:rPr>
          <w:rFonts w:ascii="Arial" w:hAnsi="Arial" w:cs="Arial"/>
          <w:b/>
        </w:rPr>
        <w:t xml:space="preserve"> год</w:t>
      </w:r>
    </w:p>
    <w:p w:rsidR="00BB3DF4" w:rsidRPr="00947741" w:rsidRDefault="00BB3DF4" w:rsidP="00372929">
      <w:pPr>
        <w:tabs>
          <w:tab w:val="left" w:pos="5040"/>
        </w:tabs>
        <w:spacing w:line="276" w:lineRule="auto"/>
        <w:ind w:firstLine="567"/>
        <w:jc w:val="both"/>
        <w:rPr>
          <w:rFonts w:ascii="Arial" w:hAnsi="Arial" w:cs="Arial"/>
          <w:b/>
          <w:color w:val="000000"/>
        </w:rPr>
      </w:pPr>
    </w:p>
    <w:p w:rsidR="00BB3DF4" w:rsidRPr="00947741" w:rsidRDefault="00BB3DF4" w:rsidP="00372929">
      <w:pPr>
        <w:tabs>
          <w:tab w:val="left" w:pos="5040"/>
        </w:tabs>
        <w:spacing w:line="276" w:lineRule="auto"/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Хисеплӗ </w:t>
      </w:r>
      <w:r w:rsidR="00C23ED5" w:rsidRPr="00947741">
        <w:rPr>
          <w:rFonts w:ascii="Arial" w:hAnsi="Arial" w:cs="Arial"/>
        </w:rPr>
        <w:t>Вячеслав Аркадьевич</w:t>
      </w:r>
      <w:r w:rsidRPr="00947741">
        <w:rPr>
          <w:rFonts w:ascii="Arial" w:hAnsi="Arial" w:cs="Arial"/>
        </w:rPr>
        <w:t>, районти депутатсен пухӑвен депутатӗсем, паянхи пухӑва килнӗ хӑнасем тата ентешсем.</w:t>
      </w:r>
    </w:p>
    <w:p w:rsidR="00BB3DF4" w:rsidRPr="00947741" w:rsidRDefault="00BB3DF4" w:rsidP="00372929">
      <w:pPr>
        <w:tabs>
          <w:tab w:val="left" w:pos="5040"/>
        </w:tabs>
        <w:spacing w:line="276" w:lineRule="auto"/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 Ҫулран ҫулах эпир вырӑнти хӑй тытӑмлӑх органӗсен ӗҫ-хӗлне пӗтӗмлететпӗр тата тепӗр ҫула </w:t>
      </w:r>
      <w:r w:rsidR="009F365D" w:rsidRPr="00947741">
        <w:rPr>
          <w:rFonts w:ascii="Arial" w:hAnsi="Arial" w:cs="Arial"/>
        </w:rPr>
        <w:t>тӗллевсем лартатпӑр</w:t>
      </w:r>
      <w:r w:rsidRPr="00947741">
        <w:rPr>
          <w:rFonts w:ascii="Arial" w:hAnsi="Arial" w:cs="Arial"/>
        </w:rPr>
        <w:t>.</w:t>
      </w:r>
    </w:p>
    <w:p w:rsidR="00BB3DF4" w:rsidRPr="00947741" w:rsidRDefault="001F4FEC" w:rsidP="00372929">
      <w:pPr>
        <w:tabs>
          <w:tab w:val="left" w:pos="5040"/>
        </w:tabs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947741">
        <w:rPr>
          <w:rFonts w:ascii="Arial" w:hAnsi="Arial" w:cs="Arial"/>
          <w:color w:val="000000"/>
        </w:rPr>
        <w:t>Уважаемый</w:t>
      </w:r>
      <w:r w:rsidR="00BB3DF4" w:rsidRPr="00947741">
        <w:rPr>
          <w:rFonts w:ascii="Arial" w:hAnsi="Arial" w:cs="Arial"/>
          <w:color w:val="000000"/>
        </w:rPr>
        <w:t xml:space="preserve"> </w:t>
      </w:r>
      <w:r w:rsidR="00C23ED5" w:rsidRPr="00947741">
        <w:rPr>
          <w:rFonts w:ascii="Arial" w:hAnsi="Arial" w:cs="Arial"/>
          <w:color w:val="000000"/>
        </w:rPr>
        <w:t>Вячеслав Аркадьевич</w:t>
      </w:r>
      <w:r w:rsidR="00BB3DF4" w:rsidRPr="00947741">
        <w:rPr>
          <w:rFonts w:ascii="Arial" w:hAnsi="Arial" w:cs="Arial"/>
          <w:color w:val="000000"/>
        </w:rPr>
        <w:t>, депутаты собрания депутатов</w:t>
      </w:r>
      <w:r w:rsidR="00D70B6D" w:rsidRPr="00947741">
        <w:rPr>
          <w:rFonts w:ascii="Arial" w:hAnsi="Arial" w:cs="Arial"/>
          <w:color w:val="000000"/>
        </w:rPr>
        <w:t xml:space="preserve"> округа</w:t>
      </w:r>
      <w:r w:rsidR="00BB3DF4" w:rsidRPr="00947741">
        <w:rPr>
          <w:rFonts w:ascii="Arial" w:hAnsi="Arial" w:cs="Arial"/>
          <w:color w:val="000000"/>
        </w:rPr>
        <w:t xml:space="preserve">, гости сегодняшнего собрания. Дорогие Красночетайцы. </w:t>
      </w:r>
    </w:p>
    <w:p w:rsidR="00BB3DF4" w:rsidRPr="00947741" w:rsidRDefault="00BB3DF4" w:rsidP="00372929">
      <w:pPr>
        <w:tabs>
          <w:tab w:val="left" w:pos="5040"/>
        </w:tabs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947741">
        <w:rPr>
          <w:rFonts w:ascii="Arial" w:hAnsi="Arial" w:cs="Arial"/>
          <w:color w:val="000000"/>
        </w:rPr>
        <w:t>Из года в год мы с вами подводим итоги деятельности органов местного самоуправления и ставим задачи на следующий год.</w:t>
      </w:r>
    </w:p>
    <w:p w:rsidR="009F365D" w:rsidRPr="00947741" w:rsidRDefault="009F365D" w:rsidP="00372929">
      <w:pPr>
        <w:ind w:firstLine="567"/>
        <w:jc w:val="both"/>
        <w:rPr>
          <w:rFonts w:ascii="Arial" w:hAnsi="Arial" w:cs="Arial"/>
          <w:bCs/>
        </w:rPr>
      </w:pPr>
      <w:r w:rsidRPr="00947741">
        <w:rPr>
          <w:rFonts w:ascii="Arial" w:hAnsi="Arial" w:cs="Arial"/>
          <w:bCs/>
        </w:rPr>
        <w:t xml:space="preserve">2022 год - год выдающихся земляков.  Наши предки внесли огромный вклад в историю не только своего края, но всей земли чувашской, мы поистине можем гордиться такими людьми как просветитель чувашского народа и создатель чувашской грамматики Ермей Рожанский, Герои Советского Союза Алексей Логинов и Иван Индряков, Герои Социалистического Труда Александр Смалайкин и Дарья Григорьева. Тысячи наших земляков прославились своим мирным, а в тяжелые времена – ратным трудом. Все, что мы видим вокруг – создано их самоотверженными усилиями. Поэтому сегодняшнее поколение обязано знать, изучать и помнить историю нашей любимой Красночетайской земли и донести ее до наших потомков. </w:t>
      </w:r>
    </w:p>
    <w:p w:rsidR="009F365D" w:rsidRPr="00947741" w:rsidRDefault="009F365D" w:rsidP="00372929">
      <w:pPr>
        <w:ind w:firstLine="567"/>
        <w:jc w:val="both"/>
        <w:rPr>
          <w:rFonts w:ascii="Arial" w:hAnsi="Arial" w:cs="Arial"/>
          <w:b/>
          <w:bCs/>
          <w:u w:val="single"/>
        </w:rPr>
      </w:pPr>
    </w:p>
    <w:p w:rsidR="00BB3DF4" w:rsidRPr="00947741" w:rsidRDefault="00BB3DF4" w:rsidP="00372929">
      <w:pPr>
        <w:ind w:firstLine="567"/>
        <w:jc w:val="both"/>
        <w:rPr>
          <w:rFonts w:ascii="Arial" w:hAnsi="Arial" w:cs="Arial"/>
          <w:b/>
          <w:u w:val="single"/>
        </w:rPr>
      </w:pPr>
      <w:r w:rsidRPr="00947741">
        <w:rPr>
          <w:rFonts w:ascii="Arial" w:hAnsi="Arial" w:cs="Arial"/>
          <w:b/>
          <w:bCs/>
          <w:u w:val="single"/>
        </w:rPr>
        <w:t>Бюджет</w:t>
      </w:r>
    </w:p>
    <w:p w:rsidR="00BA5EB1" w:rsidRPr="00947741" w:rsidRDefault="00905B13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Консолидированный бюджет за 2022 год исполнен по доходам в объеме 670,0 млн. рублей, к аналогичному периоду 2021 года составляет 103,6 % больше на 23,3 млн. рублей или на 3,6 %. </w:t>
      </w:r>
      <w:r w:rsidRPr="00947741">
        <w:rPr>
          <w:rFonts w:ascii="Arial" w:hAnsi="Arial" w:cs="Arial"/>
        </w:rPr>
        <w:tab/>
      </w:r>
    </w:p>
    <w:p w:rsidR="00905B13" w:rsidRPr="00947741" w:rsidRDefault="00905B13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>Объем поступлений собственных доходов в консолидированный бюджет составил 89,2 млн. рублей (без учета средств населения на инициативное бюджетирование – 11,0 млн. рублей), к уровню 2021 года 113,7 %, больше на 10,8 млн. рублей (к плановым назначениям 108,9 %), в том числе налоговые доходы 75,5 млн. рублей (109,6 % к аналогичному периоду прошлого года, к плановым назначениям     106,9 %) и неналоговые доходы – 13609,5 млн. рублей (142,9 % к аналогичному периоду прошлого года, к плановым назначениям 122,0 %).</w:t>
      </w:r>
    </w:p>
    <w:p w:rsidR="00905B13" w:rsidRPr="00947741" w:rsidRDefault="00905B13" w:rsidP="00372929">
      <w:pPr>
        <w:ind w:firstLine="567"/>
        <w:jc w:val="both"/>
        <w:rPr>
          <w:rFonts w:ascii="Arial" w:hAnsi="Arial" w:cs="Arial"/>
        </w:rPr>
      </w:pPr>
      <w:proofErr w:type="gramStart"/>
      <w:r w:rsidRPr="00947741">
        <w:rPr>
          <w:rFonts w:ascii="Arial" w:hAnsi="Arial" w:cs="Arial"/>
        </w:rPr>
        <w:t>Выше  уровня</w:t>
      </w:r>
      <w:proofErr w:type="gramEnd"/>
      <w:r w:rsidRPr="00947741">
        <w:rPr>
          <w:rFonts w:ascii="Arial" w:hAnsi="Arial" w:cs="Arial"/>
        </w:rPr>
        <w:t xml:space="preserve">  2021 года  поступление налога на доходы физических лиц (109,4 %, 2022 год- 48,2 млн. рублей, 202 год- 44,1 млн. рублей, больше на 4,1 млн. рублей (увеличился  минимальный размер оплаты труда, увеличение на 4% оплаты труда с 1  октября 2022 года  во всех  сферах, по сравнению с 2021 годом  СХПК «Коминтерн уплатил НДФЛ больше на 0,8 млн. рублей,  СПК «Свобода» больше на 0,3 млн. рублей, предприятия потребкооперации больше на 2,3 млн. рублей).</w:t>
      </w:r>
    </w:p>
    <w:p w:rsidR="00905B13" w:rsidRPr="00947741" w:rsidRDefault="00905B13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  Выше уровня </w:t>
      </w:r>
      <w:proofErr w:type="gramStart"/>
      <w:r w:rsidRPr="00947741">
        <w:rPr>
          <w:rFonts w:ascii="Arial" w:hAnsi="Arial" w:cs="Arial"/>
        </w:rPr>
        <w:t>2021  года</w:t>
      </w:r>
      <w:proofErr w:type="gramEnd"/>
      <w:r w:rsidRPr="00947741">
        <w:rPr>
          <w:rFonts w:ascii="Arial" w:hAnsi="Arial" w:cs="Arial"/>
        </w:rPr>
        <w:t xml:space="preserve"> поступление  от УСН -162,8 % (в 2021 году 6974,1 тыс. рублей, в 2022 году- 6520,6 тыс. рублей) в связи с увеличением количества налогоплательщиков.</w:t>
      </w:r>
    </w:p>
    <w:p w:rsidR="00905B13" w:rsidRPr="00947741" w:rsidRDefault="00905B13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Выше </w:t>
      </w:r>
      <w:proofErr w:type="gramStart"/>
      <w:r w:rsidRPr="00947741">
        <w:rPr>
          <w:rFonts w:ascii="Arial" w:hAnsi="Arial" w:cs="Arial"/>
        </w:rPr>
        <w:t>уровня  2021</w:t>
      </w:r>
      <w:proofErr w:type="gramEnd"/>
      <w:r w:rsidRPr="00947741">
        <w:rPr>
          <w:rFonts w:ascii="Arial" w:hAnsi="Arial" w:cs="Arial"/>
        </w:rPr>
        <w:t xml:space="preserve"> года поступление госпошлины 115,8 %, налога на имущество физических лиц   136,9 %, акцизов 121,8 %, транспортного налога 108,8 %,</w:t>
      </w:r>
    </w:p>
    <w:p w:rsidR="00905B13" w:rsidRPr="00947741" w:rsidRDefault="00905B13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Ниже уровня 2021 года </w:t>
      </w:r>
      <w:proofErr w:type="gramStart"/>
      <w:r w:rsidRPr="00947741">
        <w:rPr>
          <w:rFonts w:ascii="Arial" w:hAnsi="Arial" w:cs="Arial"/>
        </w:rPr>
        <w:t>поступление  земельного</w:t>
      </w:r>
      <w:proofErr w:type="gramEnd"/>
      <w:r w:rsidRPr="00947741">
        <w:rPr>
          <w:rFonts w:ascii="Arial" w:hAnsi="Arial" w:cs="Arial"/>
        </w:rPr>
        <w:t xml:space="preserve"> налога 98,0 %   (в связи с несвоевременной уплатой), патентной системы 47,7 % ( в связи с предоставлением льгот), сельхозналога 87,8 % (в связи с направлением средств сельхозтоваропризводителями на развитие производства),</w:t>
      </w:r>
    </w:p>
    <w:p w:rsidR="00905B13" w:rsidRPr="00947741" w:rsidRDefault="00905B13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Поступление неналоговых доходов 142,9 % к уровню 2021 </w:t>
      </w:r>
      <w:proofErr w:type="gramStart"/>
      <w:r w:rsidRPr="00947741">
        <w:rPr>
          <w:rFonts w:ascii="Arial" w:hAnsi="Arial" w:cs="Arial"/>
        </w:rPr>
        <w:t>года  или</w:t>
      </w:r>
      <w:proofErr w:type="gramEnd"/>
      <w:r w:rsidRPr="00947741">
        <w:rPr>
          <w:rFonts w:ascii="Arial" w:hAnsi="Arial" w:cs="Arial"/>
        </w:rPr>
        <w:t xml:space="preserve"> 13,6 млн. рублей, в том числе доходы от использования муниципального имущества увеличились по сравнению с 2021 годом на 1,0 млн. рублей, от реализации муниципального имущества   увеличились на 2,7 млн. рублей.</w:t>
      </w:r>
    </w:p>
    <w:p w:rsidR="00905B13" w:rsidRPr="00947741" w:rsidRDefault="00905B13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 </w:t>
      </w:r>
      <w:proofErr w:type="gramStart"/>
      <w:r w:rsidRPr="00947741">
        <w:rPr>
          <w:rFonts w:ascii="Arial" w:hAnsi="Arial" w:cs="Arial"/>
        </w:rPr>
        <w:t>Безвозмездные  поступления</w:t>
      </w:r>
      <w:proofErr w:type="gramEnd"/>
      <w:r w:rsidRPr="00947741">
        <w:rPr>
          <w:rFonts w:ascii="Arial" w:hAnsi="Arial" w:cs="Arial"/>
        </w:rPr>
        <w:t xml:space="preserve"> от других бюджетов бюджетной системы  в 2022  составили 569,7 млн. рублей, к уровню 2021 года 102,7 %, больше на 14,8 млн. рублей.</w:t>
      </w:r>
    </w:p>
    <w:p w:rsidR="00905B13" w:rsidRPr="00947741" w:rsidRDefault="00905B13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По расходам консолидированный бюджет за 2022 год исполнен в сумме   608,5 млн. рублей, к   2021 году 85,8 %, </w:t>
      </w:r>
      <w:proofErr w:type="gramStart"/>
      <w:r w:rsidRPr="00947741">
        <w:rPr>
          <w:rFonts w:ascii="Arial" w:hAnsi="Arial" w:cs="Arial"/>
        </w:rPr>
        <w:t>меньше  на</w:t>
      </w:r>
      <w:proofErr w:type="gramEnd"/>
      <w:r w:rsidRPr="00947741">
        <w:rPr>
          <w:rFonts w:ascii="Arial" w:hAnsi="Arial" w:cs="Arial"/>
        </w:rPr>
        <w:t xml:space="preserve"> 101,0 млн. рублей.    В структуре расходов наибольший удельный вес занимают расходы на социально-культурную сферу -51,7 % (314,5 млн. рублей, к    2021 году 74 %), «Национальная экономика» -18,8 % (114,3 млн. рублей, </w:t>
      </w:r>
      <w:proofErr w:type="gramStart"/>
      <w:r w:rsidRPr="00947741">
        <w:rPr>
          <w:rFonts w:ascii="Arial" w:hAnsi="Arial" w:cs="Arial"/>
        </w:rPr>
        <w:t>к  2021</w:t>
      </w:r>
      <w:proofErr w:type="gramEnd"/>
      <w:r w:rsidRPr="00947741">
        <w:rPr>
          <w:rFonts w:ascii="Arial" w:hAnsi="Arial" w:cs="Arial"/>
        </w:rPr>
        <w:t xml:space="preserve"> году 97,5 %), «Жилищно-коммунальное хозяйство» - 19,1 % (115,8 млн. рублей, к 2021 году 110,9 %), «Общегосударственные вопросы» - 9,5 % (58,0 млн. рублей, к  2021 году 101,6 %), «Национальная оборона»- 0,2 %, «Национальная безопасность и правоохранительная деятельность»- 0,8 %.</w:t>
      </w:r>
    </w:p>
    <w:p w:rsidR="00905B13" w:rsidRPr="00947741" w:rsidRDefault="00905B13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На 2023 год собственные доходы </w:t>
      </w:r>
      <w:proofErr w:type="gramStart"/>
      <w:r w:rsidRPr="00947741">
        <w:rPr>
          <w:rFonts w:ascii="Arial" w:hAnsi="Arial" w:cs="Arial"/>
        </w:rPr>
        <w:t>в  бюджет</w:t>
      </w:r>
      <w:proofErr w:type="gramEnd"/>
      <w:r w:rsidRPr="00947741">
        <w:rPr>
          <w:rFonts w:ascii="Arial" w:hAnsi="Arial" w:cs="Arial"/>
        </w:rPr>
        <w:t xml:space="preserve"> муниципального округа планируются в объеме 91,6 млн. рублей к уровню 2022 года на 102,3 % (или  больше на 2,4 млн. рублей). Планируются </w:t>
      </w:r>
      <w:proofErr w:type="gramStart"/>
      <w:r w:rsidRPr="00947741">
        <w:rPr>
          <w:rFonts w:ascii="Arial" w:hAnsi="Arial" w:cs="Arial"/>
        </w:rPr>
        <w:t>увеличение  поступления</w:t>
      </w:r>
      <w:proofErr w:type="gramEnd"/>
      <w:r w:rsidRPr="00947741">
        <w:rPr>
          <w:rFonts w:ascii="Arial" w:hAnsi="Arial" w:cs="Arial"/>
        </w:rPr>
        <w:t xml:space="preserve"> НДФЛ к уровню 2022 года на 7,0   млн. рублей, увеличение поступления земельного налога на 15,6 % (больше на 0,6 млн. рублей, 2023 год- 4,7 млн. рублей, 2022 год-4,1 млн. рублей),  налогов  на совокупный доход на 8,3 % (больше на 0,5 млн. рублей, 2023 год-  7,0 млн. рублей, 2022 год- 6,5 млн. рублей). </w:t>
      </w:r>
    </w:p>
    <w:p w:rsidR="00905B13" w:rsidRPr="00947741" w:rsidRDefault="00905B13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>Задачи на 2023 год:</w:t>
      </w:r>
    </w:p>
    <w:p w:rsidR="00905B13" w:rsidRPr="00947741" w:rsidRDefault="00905B13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 1. Обеспечить исполнение утвержденных плановых назначений по собственным доходам.</w:t>
      </w:r>
    </w:p>
    <w:p w:rsidR="00905B13" w:rsidRPr="00947741" w:rsidRDefault="00905B13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>2. Обеспечить эффективное расходование бюджетных средств.</w:t>
      </w:r>
    </w:p>
    <w:p w:rsidR="00905B13" w:rsidRPr="00947741" w:rsidRDefault="00905B13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3. Не допускать образования кредиторской задолженности по расходным обязательствам </w:t>
      </w:r>
      <w:proofErr w:type="gramStart"/>
      <w:r w:rsidRPr="00947741">
        <w:rPr>
          <w:rFonts w:ascii="Arial" w:hAnsi="Arial" w:cs="Arial"/>
        </w:rPr>
        <w:t>муниципального  округа</w:t>
      </w:r>
      <w:proofErr w:type="gramEnd"/>
      <w:r w:rsidRPr="00947741">
        <w:rPr>
          <w:rFonts w:ascii="Arial" w:hAnsi="Arial" w:cs="Arial"/>
        </w:rPr>
        <w:t>.</w:t>
      </w:r>
    </w:p>
    <w:p w:rsidR="00905B13" w:rsidRPr="00947741" w:rsidRDefault="00905B13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>4. Обеспечить соблюдение ограничений и требований, установленных Бюджетным кодексом Российской Федерации.</w:t>
      </w:r>
    </w:p>
    <w:p w:rsidR="00905B13" w:rsidRPr="00947741" w:rsidRDefault="00905B13" w:rsidP="00372929">
      <w:pPr>
        <w:ind w:firstLine="567"/>
        <w:jc w:val="both"/>
        <w:rPr>
          <w:rFonts w:ascii="Arial" w:hAnsi="Arial" w:cs="Arial"/>
        </w:rPr>
      </w:pPr>
    </w:p>
    <w:p w:rsidR="00772604" w:rsidRPr="00947741" w:rsidRDefault="00772604" w:rsidP="00772604">
      <w:pPr>
        <w:ind w:firstLine="567"/>
        <w:jc w:val="both"/>
        <w:rPr>
          <w:rFonts w:ascii="Arial" w:hAnsi="Arial" w:cs="Arial"/>
          <w:b/>
          <w:bCs/>
          <w:highlight w:val="yellow"/>
        </w:rPr>
      </w:pPr>
    </w:p>
    <w:p w:rsidR="00B94E2C" w:rsidRPr="00947741" w:rsidRDefault="00B94E2C" w:rsidP="00772604">
      <w:pPr>
        <w:ind w:firstLine="567"/>
        <w:jc w:val="both"/>
        <w:rPr>
          <w:rFonts w:ascii="Arial" w:hAnsi="Arial" w:cs="Arial"/>
          <w:b/>
          <w:bCs/>
          <w:highlight w:val="yellow"/>
        </w:rPr>
      </w:pPr>
    </w:p>
    <w:p w:rsidR="00772604" w:rsidRPr="00947741" w:rsidRDefault="00772604" w:rsidP="00772604">
      <w:pPr>
        <w:ind w:firstLine="567"/>
        <w:jc w:val="both"/>
        <w:rPr>
          <w:rFonts w:ascii="Arial" w:hAnsi="Arial" w:cs="Arial"/>
          <w:b/>
          <w:u w:val="single"/>
        </w:rPr>
      </w:pPr>
      <w:r w:rsidRPr="00947741">
        <w:rPr>
          <w:rFonts w:ascii="Arial" w:hAnsi="Arial" w:cs="Arial"/>
          <w:b/>
          <w:u w:val="single"/>
        </w:rPr>
        <w:t>Инвестиционная политика</w:t>
      </w:r>
    </w:p>
    <w:p w:rsidR="00772604" w:rsidRPr="00947741" w:rsidRDefault="00772604" w:rsidP="00772604">
      <w:pPr>
        <w:ind w:firstLine="567"/>
        <w:jc w:val="both"/>
        <w:rPr>
          <w:rFonts w:ascii="Arial" w:hAnsi="Arial" w:cs="Arial"/>
          <w:highlight w:val="yellow"/>
        </w:rPr>
      </w:pPr>
    </w:p>
    <w:p w:rsidR="00772604" w:rsidRPr="00947741" w:rsidRDefault="00772604" w:rsidP="00772604">
      <w:pPr>
        <w:ind w:firstLine="567"/>
        <w:jc w:val="both"/>
        <w:rPr>
          <w:rFonts w:ascii="Arial" w:hAnsi="Arial" w:cs="Arial"/>
          <w:b/>
        </w:rPr>
      </w:pPr>
      <w:r w:rsidRPr="00947741">
        <w:rPr>
          <w:rFonts w:ascii="Arial" w:hAnsi="Arial" w:cs="Arial"/>
          <w:b/>
          <w:bCs/>
        </w:rPr>
        <w:t>Инвестиционные проекты,</w:t>
      </w:r>
      <w:r w:rsidRPr="00947741">
        <w:rPr>
          <w:rFonts w:ascii="Arial" w:eastAsia="+mn-ea" w:hAnsi="Arial" w:cs="Arial"/>
          <w:b/>
          <w:bCs/>
          <w:color w:val="C00000"/>
          <w:kern w:val="24"/>
        </w:rPr>
        <w:t xml:space="preserve"> </w:t>
      </w:r>
      <w:r w:rsidRPr="00947741">
        <w:rPr>
          <w:rFonts w:ascii="Arial" w:hAnsi="Arial" w:cs="Arial"/>
          <w:b/>
          <w:bCs/>
        </w:rPr>
        <w:t xml:space="preserve">реализованные за 2022 году, проектной стоимостью </w:t>
      </w:r>
      <w:r w:rsidRPr="00947741">
        <w:rPr>
          <w:rFonts w:ascii="Arial" w:hAnsi="Arial" w:cs="Arial"/>
          <w:b/>
        </w:rPr>
        <w:t>208,77</w:t>
      </w:r>
      <w:r w:rsidRPr="00947741">
        <w:rPr>
          <w:rFonts w:ascii="Arial" w:hAnsi="Arial" w:cs="Arial"/>
        </w:rPr>
        <w:t xml:space="preserve"> </w:t>
      </w:r>
      <w:r w:rsidRPr="00947741">
        <w:rPr>
          <w:rFonts w:ascii="Arial" w:hAnsi="Arial" w:cs="Arial"/>
          <w:b/>
          <w:bCs/>
        </w:rPr>
        <w:t xml:space="preserve">млн. руб или на 123 % </w:t>
      </w:r>
      <w:r w:rsidR="001F4FEC" w:rsidRPr="00947741">
        <w:rPr>
          <w:rFonts w:ascii="Arial" w:hAnsi="Arial" w:cs="Arial"/>
          <w:b/>
          <w:bCs/>
        </w:rPr>
        <w:t>выше аналогичного</w:t>
      </w:r>
      <w:r w:rsidRPr="00947741">
        <w:rPr>
          <w:rFonts w:ascii="Arial" w:hAnsi="Arial" w:cs="Arial"/>
          <w:b/>
          <w:bCs/>
        </w:rPr>
        <w:t xml:space="preserve"> периода прошлого года.</w:t>
      </w:r>
    </w:p>
    <w:p w:rsidR="00772604" w:rsidRPr="00947741" w:rsidRDefault="00772604" w:rsidP="00772604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Приоритетом социально-экономического развития Красночетайского района является создание в районе благоприятного инвестиционного климата, возможностей для создания и развития производств, что в свою очередь становится гарантом социальной защищённости населения, обеспечивает реальный конкурентный рынок трудовых ресурсов. </w:t>
      </w:r>
    </w:p>
    <w:p w:rsidR="00772604" w:rsidRPr="00947741" w:rsidRDefault="00772604" w:rsidP="00772604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В </w:t>
      </w:r>
      <w:r w:rsidRPr="00947741">
        <w:rPr>
          <w:rFonts w:ascii="Arial" w:hAnsi="Arial" w:cs="Arial"/>
          <w:bCs/>
        </w:rPr>
        <w:t>Красночетайском</w:t>
      </w:r>
      <w:r w:rsidRPr="00947741">
        <w:rPr>
          <w:rFonts w:ascii="Arial" w:hAnsi="Arial" w:cs="Arial"/>
        </w:rPr>
        <w:t xml:space="preserve"> районе Чувашской Республики сформирована база инвестиционных площадок для привлечения инвесторов.</w:t>
      </w:r>
      <w:r w:rsidRPr="00947741">
        <w:rPr>
          <w:rFonts w:ascii="Arial" w:hAnsi="Arial" w:cs="Arial"/>
          <w:bCs/>
        </w:rPr>
        <w:t xml:space="preserve"> Красночетайский</w:t>
      </w:r>
      <w:r w:rsidRPr="00947741">
        <w:rPr>
          <w:rFonts w:ascii="Arial" w:hAnsi="Arial" w:cs="Arial"/>
        </w:rPr>
        <w:t xml:space="preserve"> район открыт для инвестора, мы готовы создать самые благоприятные условия для новых производств даже для самого требовательного инвестора.</w:t>
      </w:r>
    </w:p>
    <w:p w:rsidR="00BE2992" w:rsidRPr="00947741" w:rsidRDefault="00BE2992" w:rsidP="00BE2992">
      <w:pPr>
        <w:shd w:val="clear" w:color="auto" w:fill="FFFFFF"/>
        <w:ind w:firstLine="567"/>
        <w:jc w:val="both"/>
        <w:rPr>
          <w:rFonts w:ascii="Arial" w:hAnsi="Arial" w:cs="Arial"/>
          <w:b/>
          <w:bCs/>
          <w:u w:val="single"/>
        </w:rPr>
      </w:pPr>
      <w:r w:rsidRPr="00947741">
        <w:rPr>
          <w:rFonts w:ascii="Arial" w:hAnsi="Arial" w:cs="Arial"/>
          <w:b/>
          <w:bCs/>
          <w:u w:val="single"/>
        </w:rPr>
        <w:t>Экономика</w:t>
      </w:r>
    </w:p>
    <w:p w:rsidR="00BE2992" w:rsidRPr="00947741" w:rsidRDefault="00BE2992" w:rsidP="00BE299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947741">
        <w:rPr>
          <w:rFonts w:ascii="Arial" w:hAnsi="Arial" w:cs="Arial"/>
          <w:color w:val="000000"/>
        </w:rPr>
        <w:t>За 2022 год оборот организаций, не относящихся к субъектам малого предпринимательства, составил 1048,6 млн. рублей, 115,4 % к уровню 2021 года поданным Чувашстата (январь-октябрь</w:t>
      </w:r>
      <w:proofErr w:type="gramStart"/>
      <w:r w:rsidRPr="00947741">
        <w:rPr>
          <w:rFonts w:ascii="Arial" w:hAnsi="Arial" w:cs="Arial"/>
          <w:color w:val="000000"/>
        </w:rPr>
        <w:t>) .</w:t>
      </w:r>
      <w:proofErr w:type="gramEnd"/>
    </w:p>
    <w:p w:rsidR="00BE2992" w:rsidRPr="00947741" w:rsidRDefault="00BE2992" w:rsidP="00BE299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947741">
        <w:rPr>
          <w:rFonts w:ascii="Arial" w:hAnsi="Arial" w:cs="Arial"/>
          <w:color w:val="000000"/>
        </w:rPr>
        <w:t>Среднесписочная численность работающих в организациях Красночетайского района в 2022 года составила 1286 человек, что на 53 человека меньше, чем в аналогичном периоде 2021 года (1339 человек).</w:t>
      </w:r>
    </w:p>
    <w:p w:rsidR="00BE2992" w:rsidRPr="00947741" w:rsidRDefault="00BE2992" w:rsidP="00BE299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947741">
        <w:rPr>
          <w:rFonts w:ascii="Arial" w:hAnsi="Arial" w:cs="Arial"/>
          <w:color w:val="000000"/>
        </w:rPr>
        <w:t>Средняя номинальная заработная плата, начисленная за январь-ноябрь 2022 года работникам организаций Красночетайского района, составила 30 329,3 рублей, что на 29,</w:t>
      </w:r>
      <w:proofErr w:type="gramStart"/>
      <w:r w:rsidRPr="00947741">
        <w:rPr>
          <w:rFonts w:ascii="Arial" w:hAnsi="Arial" w:cs="Arial"/>
          <w:color w:val="000000"/>
        </w:rPr>
        <w:t>2  %</w:t>
      </w:r>
      <w:proofErr w:type="gramEnd"/>
      <w:r w:rsidRPr="00947741">
        <w:rPr>
          <w:rFonts w:ascii="Arial" w:hAnsi="Arial" w:cs="Arial"/>
          <w:color w:val="000000"/>
        </w:rPr>
        <w:t xml:space="preserve"> ниже среднереспубликанского уровня (42 829,3 рубля). </w:t>
      </w:r>
    </w:p>
    <w:p w:rsidR="00BE2992" w:rsidRPr="00947741" w:rsidRDefault="00BE2992" w:rsidP="00BE299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947741">
        <w:rPr>
          <w:rFonts w:ascii="Arial" w:hAnsi="Arial" w:cs="Arial"/>
          <w:color w:val="000000"/>
        </w:rPr>
        <w:t>Важнейшим сектором экономики района является потребительский рынок, представляющий собой разветвленную сеть предприятий торговли, общественного питания и сферы услуг.</w:t>
      </w:r>
    </w:p>
    <w:p w:rsidR="00BE2992" w:rsidRPr="00947741" w:rsidRDefault="00BE2992" w:rsidP="00BE2992">
      <w:pPr>
        <w:shd w:val="clear" w:color="auto" w:fill="FFFFFF"/>
        <w:ind w:firstLine="567"/>
        <w:jc w:val="both"/>
        <w:rPr>
          <w:rFonts w:ascii="Arial" w:hAnsi="Arial" w:cs="Arial"/>
          <w:b/>
          <w:u w:val="single"/>
        </w:rPr>
      </w:pPr>
      <w:r w:rsidRPr="00947741">
        <w:rPr>
          <w:rFonts w:ascii="Arial" w:hAnsi="Arial" w:cs="Arial"/>
          <w:b/>
          <w:u w:val="single"/>
        </w:rPr>
        <w:t>Малое и среднее предпринимательство</w:t>
      </w:r>
    </w:p>
    <w:p w:rsidR="00BE2992" w:rsidRPr="00947741" w:rsidRDefault="00BE2992" w:rsidP="00BE299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В районе на 01.01.2023 фактически осуществляют деятельность </w:t>
      </w:r>
      <w:r w:rsidRPr="00947741">
        <w:rPr>
          <w:rFonts w:ascii="Arial" w:hAnsi="Arial" w:cs="Arial"/>
          <w:b/>
        </w:rPr>
        <w:t>1417 субъектов малого и среднего предпринимательства</w:t>
      </w:r>
      <w:r w:rsidRPr="00947741">
        <w:rPr>
          <w:rFonts w:ascii="Arial" w:hAnsi="Arial" w:cs="Arial"/>
        </w:rPr>
        <w:t xml:space="preserve">, из них </w:t>
      </w:r>
      <w:r w:rsidRPr="00947741">
        <w:rPr>
          <w:rFonts w:ascii="Arial" w:hAnsi="Arial" w:cs="Arial"/>
          <w:b/>
        </w:rPr>
        <w:t>1145 самозанятых</w:t>
      </w:r>
      <w:r w:rsidRPr="00947741">
        <w:rPr>
          <w:rFonts w:ascii="Arial" w:hAnsi="Arial" w:cs="Arial"/>
        </w:rPr>
        <w:t xml:space="preserve">. Среднесписочная численность работников субъектов малого и среднего предпринимательства, включая индивидуальных предпринимателей, за 2022 г. составила 2261 человек рост на 1162 чел., или 2 </w:t>
      </w:r>
      <w:proofErr w:type="gramStart"/>
      <w:r w:rsidRPr="00947741">
        <w:rPr>
          <w:rFonts w:ascii="Arial" w:hAnsi="Arial" w:cs="Arial"/>
        </w:rPr>
        <w:t>в раза</w:t>
      </w:r>
      <w:proofErr w:type="gramEnd"/>
      <w:r w:rsidRPr="00947741">
        <w:rPr>
          <w:rFonts w:ascii="Arial" w:hAnsi="Arial" w:cs="Arial"/>
        </w:rPr>
        <w:t xml:space="preserve"> больше к предыдущему году.</w:t>
      </w:r>
    </w:p>
    <w:p w:rsidR="00BE2992" w:rsidRPr="00947741" w:rsidRDefault="00BE2992" w:rsidP="00BE2992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В рамках реализации программ </w:t>
      </w:r>
      <w:r w:rsidRPr="00947741">
        <w:rPr>
          <w:rFonts w:ascii="Arial" w:hAnsi="Arial" w:cs="Arial"/>
          <w:bCs/>
        </w:rPr>
        <w:t>поддержки</w:t>
      </w:r>
      <w:r w:rsidRPr="00947741">
        <w:rPr>
          <w:rFonts w:ascii="Arial" w:hAnsi="Arial" w:cs="Arial"/>
        </w:rPr>
        <w:t xml:space="preserve"> </w:t>
      </w:r>
      <w:r w:rsidRPr="00947741">
        <w:rPr>
          <w:rFonts w:ascii="Arial" w:hAnsi="Arial" w:cs="Arial"/>
          <w:bCs/>
        </w:rPr>
        <w:t>малого</w:t>
      </w:r>
      <w:r w:rsidRPr="00947741">
        <w:rPr>
          <w:rFonts w:ascii="Arial" w:hAnsi="Arial" w:cs="Arial"/>
        </w:rPr>
        <w:t xml:space="preserve"> </w:t>
      </w:r>
      <w:r w:rsidRPr="00947741">
        <w:rPr>
          <w:rFonts w:ascii="Arial" w:hAnsi="Arial" w:cs="Arial"/>
          <w:bCs/>
        </w:rPr>
        <w:t>и</w:t>
      </w:r>
      <w:r w:rsidRPr="00947741">
        <w:rPr>
          <w:rFonts w:ascii="Arial" w:hAnsi="Arial" w:cs="Arial"/>
        </w:rPr>
        <w:t xml:space="preserve"> </w:t>
      </w:r>
      <w:r w:rsidRPr="00947741">
        <w:rPr>
          <w:rFonts w:ascii="Arial" w:hAnsi="Arial" w:cs="Arial"/>
          <w:bCs/>
        </w:rPr>
        <w:t>среднего</w:t>
      </w:r>
      <w:r w:rsidRPr="00947741">
        <w:rPr>
          <w:rFonts w:ascii="Arial" w:hAnsi="Arial" w:cs="Arial"/>
        </w:rPr>
        <w:t xml:space="preserve"> </w:t>
      </w:r>
      <w:proofErr w:type="gramStart"/>
      <w:r w:rsidRPr="00947741">
        <w:rPr>
          <w:rFonts w:ascii="Arial" w:hAnsi="Arial" w:cs="Arial"/>
          <w:bCs/>
        </w:rPr>
        <w:t>предпринимательства</w:t>
      </w:r>
      <w:r w:rsidRPr="00947741">
        <w:rPr>
          <w:rFonts w:ascii="Arial" w:hAnsi="Arial" w:cs="Arial"/>
        </w:rPr>
        <w:t xml:space="preserve"> </w:t>
      </w:r>
      <w:r w:rsidRPr="00947741">
        <w:rPr>
          <w:rFonts w:ascii="Arial" w:hAnsi="Arial" w:cs="Arial"/>
          <w:bCs/>
        </w:rPr>
        <w:t xml:space="preserve"> администрацией</w:t>
      </w:r>
      <w:proofErr w:type="gramEnd"/>
      <w:r w:rsidRPr="00947741">
        <w:rPr>
          <w:rFonts w:ascii="Arial" w:hAnsi="Arial" w:cs="Arial"/>
          <w:bCs/>
        </w:rPr>
        <w:t xml:space="preserve"> Красночетайского района </w:t>
      </w:r>
      <w:r w:rsidRPr="00947741">
        <w:rPr>
          <w:rFonts w:ascii="Arial" w:hAnsi="Arial" w:cs="Arial"/>
        </w:rPr>
        <w:t xml:space="preserve"> Чувашской Республики оказывается </w:t>
      </w:r>
      <w:r w:rsidRPr="00947741">
        <w:rPr>
          <w:rFonts w:ascii="Arial" w:hAnsi="Arial" w:cs="Arial"/>
          <w:bCs/>
        </w:rPr>
        <w:t>имущественная</w:t>
      </w:r>
      <w:r w:rsidRPr="00947741">
        <w:rPr>
          <w:rFonts w:ascii="Arial" w:hAnsi="Arial" w:cs="Arial"/>
        </w:rPr>
        <w:t xml:space="preserve"> поддержка предпринимателей в различных сферах – предприниматели получают возможность на льготных условиях пользоваться муниципальным имуществом (аренда помещений и земельных участков). Так 1 предприниматель арендовал 1 объект с земельным </w:t>
      </w:r>
      <w:proofErr w:type="gramStart"/>
      <w:r w:rsidRPr="00947741">
        <w:rPr>
          <w:rFonts w:ascii="Arial" w:hAnsi="Arial" w:cs="Arial"/>
        </w:rPr>
        <w:t>участком,  а</w:t>
      </w:r>
      <w:proofErr w:type="gramEnd"/>
      <w:r w:rsidRPr="00947741">
        <w:rPr>
          <w:rFonts w:ascii="Arial" w:hAnsi="Arial" w:cs="Arial"/>
        </w:rPr>
        <w:t xml:space="preserve"> также 1  субъект МСП продлил договор аренды на 5 лет. Для субъектов МСП сегодня как в республике так ив районе имеются все возможности для реализации инвестиционных проектов. </w:t>
      </w:r>
    </w:p>
    <w:p w:rsidR="00BE2992" w:rsidRPr="00947741" w:rsidRDefault="00BE2992" w:rsidP="00BE2992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Доля дохода от МСП </w:t>
      </w:r>
      <w:proofErr w:type="gramStart"/>
      <w:r w:rsidRPr="00947741">
        <w:rPr>
          <w:rFonts w:ascii="Arial" w:hAnsi="Arial" w:cs="Arial"/>
        </w:rPr>
        <w:t>составляет  6</w:t>
      </w:r>
      <w:proofErr w:type="gramEnd"/>
      <w:r w:rsidRPr="00947741">
        <w:rPr>
          <w:rFonts w:ascii="Arial" w:hAnsi="Arial" w:cs="Arial"/>
        </w:rPr>
        <w:t>,520 млн. руб. выше на 147 % (доля 6,5% от общего дохода) , АППГ 4 млн. руб. или доля 4,4 % от общего дохода.</w:t>
      </w:r>
    </w:p>
    <w:p w:rsidR="00BE2992" w:rsidRPr="00947741" w:rsidRDefault="00BE2992" w:rsidP="00BE2992">
      <w:pPr>
        <w:pStyle w:val="Textbody"/>
        <w:spacing w:after="0"/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>В 2022 году в Красночетайском районе с малоимущими гражданами заключено 83 социальных контракта на сумму 10,117 млн. рублей (АППГ – 57 на общую сумму 6,8 млн.руб</w:t>
      </w:r>
      <w:proofErr w:type="gramStart"/>
      <w:r w:rsidRPr="00947741">
        <w:rPr>
          <w:rFonts w:ascii="Arial" w:hAnsi="Arial" w:cs="Arial"/>
        </w:rPr>
        <w:t>).,</w:t>
      </w:r>
      <w:proofErr w:type="gramEnd"/>
      <w:r w:rsidRPr="00947741">
        <w:rPr>
          <w:rFonts w:ascii="Arial" w:hAnsi="Arial" w:cs="Arial"/>
        </w:rPr>
        <w:t xml:space="preserve"> из них: </w:t>
      </w:r>
    </w:p>
    <w:p w:rsidR="00BE2992" w:rsidRPr="00947741" w:rsidRDefault="00BE2992" w:rsidP="00BE2992">
      <w:pPr>
        <w:pStyle w:val="Textbody"/>
        <w:numPr>
          <w:ilvl w:val="0"/>
          <w:numId w:val="9"/>
        </w:numPr>
        <w:spacing w:after="0"/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29 контрактов — по поиску работы на сумму 1 млн. 77 тыс. рублей, </w:t>
      </w:r>
    </w:p>
    <w:p w:rsidR="00BE2992" w:rsidRPr="00947741" w:rsidRDefault="00BE2992" w:rsidP="00BE2992">
      <w:pPr>
        <w:pStyle w:val="Textbody"/>
        <w:numPr>
          <w:ilvl w:val="0"/>
          <w:numId w:val="9"/>
        </w:numPr>
        <w:spacing w:after="0"/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12 - по осуществлению индивидуальной предпринимательской деятельности на сумму 3,394 млн. рублей, </w:t>
      </w:r>
    </w:p>
    <w:p w:rsidR="00BE2992" w:rsidRPr="00947741" w:rsidRDefault="00BE2992" w:rsidP="00BE2992">
      <w:pPr>
        <w:pStyle w:val="Textbody"/>
        <w:numPr>
          <w:ilvl w:val="0"/>
          <w:numId w:val="9"/>
        </w:numPr>
        <w:spacing w:after="0"/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33 — по ведению ЛПХ на сумму 4,97 млн. рублей, </w:t>
      </w:r>
    </w:p>
    <w:p w:rsidR="00BE2992" w:rsidRDefault="00BE2992" w:rsidP="00BE2992">
      <w:pPr>
        <w:pStyle w:val="Textbody"/>
        <w:numPr>
          <w:ilvl w:val="0"/>
          <w:numId w:val="9"/>
        </w:numPr>
        <w:spacing w:after="0"/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>9 - по осуществлению иных мероприятий, направленных на преодоление гражданином трудной жизненной ситуации на сумму 660,7 тыс. рублей.</w:t>
      </w:r>
    </w:p>
    <w:p w:rsidR="00947741" w:rsidRPr="00947741" w:rsidRDefault="00947741" w:rsidP="00ED56ED">
      <w:pPr>
        <w:pStyle w:val="Textbody"/>
        <w:spacing w:after="0"/>
        <w:ind w:left="1287"/>
        <w:jc w:val="both"/>
        <w:rPr>
          <w:rFonts w:ascii="Arial" w:hAnsi="Arial" w:cs="Arial"/>
        </w:rPr>
      </w:pPr>
    </w:p>
    <w:p w:rsidR="00947741" w:rsidRPr="00947741" w:rsidRDefault="00947741" w:rsidP="00947741">
      <w:pPr>
        <w:ind w:firstLine="567"/>
        <w:jc w:val="both"/>
        <w:rPr>
          <w:rFonts w:ascii="Arial" w:hAnsi="Arial" w:cs="Arial"/>
          <w:b/>
          <w:color w:val="000000" w:themeColor="text1"/>
          <w:u w:val="single"/>
        </w:rPr>
      </w:pPr>
      <w:r w:rsidRPr="00947741">
        <w:rPr>
          <w:rFonts w:ascii="Arial" w:hAnsi="Arial" w:cs="Arial"/>
          <w:b/>
          <w:color w:val="000000" w:themeColor="text1"/>
          <w:u w:val="single"/>
          <w:lang w:val="x-none"/>
        </w:rPr>
        <w:t xml:space="preserve">Управление муниципальным имуществом </w:t>
      </w:r>
    </w:p>
    <w:p w:rsidR="00947741" w:rsidRPr="00947741" w:rsidRDefault="00947741" w:rsidP="00947741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947741">
        <w:rPr>
          <w:rFonts w:ascii="Arial" w:hAnsi="Arial" w:cs="Arial"/>
          <w:color w:val="000000" w:themeColor="text1"/>
        </w:rPr>
        <w:t>Одной из основных задач администрации района является эффективное управление и распоряжение муниципальным имуществом и земельными участками, т.к. доходы от использования муниципального имущества полностью поступают в местный бюджет.</w:t>
      </w:r>
    </w:p>
    <w:p w:rsidR="00947741" w:rsidRPr="00947741" w:rsidRDefault="00947741" w:rsidP="00947741">
      <w:pPr>
        <w:autoSpaceDE w:val="0"/>
        <w:autoSpaceDN w:val="0"/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По состоянию на 01.01.2023 действующих договоров аренды муниципального имущества 10, общей площадью </w:t>
      </w:r>
      <w:proofErr w:type="gramStart"/>
      <w:r w:rsidRPr="00947741">
        <w:rPr>
          <w:rFonts w:ascii="Arial" w:hAnsi="Arial" w:cs="Arial"/>
        </w:rPr>
        <w:t>1679  кв.м.</w:t>
      </w:r>
      <w:proofErr w:type="gramEnd"/>
      <w:r w:rsidRPr="00947741">
        <w:rPr>
          <w:rFonts w:ascii="Arial" w:hAnsi="Arial" w:cs="Arial"/>
        </w:rPr>
        <w:t xml:space="preserve"> на общую сумму 313376,30 тыс. руб</w:t>
      </w:r>
    </w:p>
    <w:p w:rsidR="00947741" w:rsidRPr="00947741" w:rsidRDefault="00947741" w:rsidP="00947741">
      <w:pPr>
        <w:ind w:firstLine="567"/>
        <w:jc w:val="both"/>
        <w:rPr>
          <w:rFonts w:ascii="Arial" w:hAnsi="Arial" w:cs="Arial"/>
          <w:color w:val="000000" w:themeColor="text1"/>
          <w:lang w:eastAsia="zh-CN"/>
        </w:rPr>
      </w:pPr>
      <w:r w:rsidRPr="00947741">
        <w:rPr>
          <w:rFonts w:ascii="Arial" w:hAnsi="Arial" w:cs="Arial"/>
          <w:color w:val="000000" w:themeColor="text1"/>
          <w:lang w:eastAsia="zh-CN"/>
        </w:rPr>
        <w:t xml:space="preserve">По состоянии на 01.01.2023г. в реестре муниципального имущества Красночетайского района значатся 277 объектов недвижимости. </w:t>
      </w:r>
    </w:p>
    <w:p w:rsidR="00947741" w:rsidRPr="00947741" w:rsidRDefault="00947741" w:rsidP="00947741">
      <w:pPr>
        <w:ind w:firstLine="567"/>
        <w:jc w:val="both"/>
        <w:rPr>
          <w:rFonts w:ascii="Arial" w:hAnsi="Arial" w:cs="Arial"/>
          <w:color w:val="000000" w:themeColor="text1"/>
          <w:lang w:eastAsia="zh-CN"/>
        </w:rPr>
      </w:pPr>
      <w:r w:rsidRPr="00947741">
        <w:rPr>
          <w:rFonts w:ascii="Arial" w:hAnsi="Arial" w:cs="Arial"/>
          <w:color w:val="000000" w:themeColor="text1"/>
          <w:lang w:eastAsia="zh-CN"/>
        </w:rPr>
        <w:t>В том числе 135 квартир (из них 62 квартир специализированный жилищный фонд и 73 квартиры жилфонд) на общей площади 3846,08 кв.м. За 2022г. приватизированы в собственность гражданами 5 квартир общей площадью 233,90 кв.м.</w:t>
      </w:r>
    </w:p>
    <w:p w:rsidR="00947741" w:rsidRPr="00947741" w:rsidRDefault="00947741" w:rsidP="00947741">
      <w:pPr>
        <w:ind w:firstLine="567"/>
        <w:jc w:val="both"/>
        <w:rPr>
          <w:rStyle w:val="extended-textfull"/>
          <w:rFonts w:ascii="Arial" w:hAnsi="Arial" w:cs="Arial"/>
          <w:color w:val="000000" w:themeColor="text1"/>
        </w:rPr>
      </w:pPr>
      <w:r w:rsidRPr="00947741">
        <w:rPr>
          <w:rFonts w:ascii="Arial" w:hAnsi="Arial" w:cs="Arial"/>
          <w:color w:val="000000" w:themeColor="text1"/>
          <w:lang w:eastAsia="zh-CN"/>
        </w:rPr>
        <w:t>В рамках программы «Приобретение жилых помещений для предоставления детям-сиротам и детям, оставшимся без попечения родителей, лицам из их числа по договору специализированного найма» приобретены в муниципальную собственность Красночетайского района 10 квартир общей площадью 352,80 кв.м.</w:t>
      </w:r>
      <w:r w:rsidRPr="00947741">
        <w:rPr>
          <w:rStyle w:val="extended-textfull"/>
          <w:rFonts w:ascii="Arial" w:hAnsi="Arial" w:cs="Arial"/>
          <w:color w:val="000000" w:themeColor="text1"/>
        </w:rPr>
        <w:t> </w:t>
      </w:r>
    </w:p>
    <w:p w:rsidR="00947741" w:rsidRPr="00947741" w:rsidRDefault="00947741" w:rsidP="00947741">
      <w:pPr>
        <w:pStyle w:val="a6"/>
        <w:jc w:val="both"/>
        <w:rPr>
          <w:rStyle w:val="extended-textfull"/>
          <w:rFonts w:ascii="Arial" w:hAnsi="Arial" w:cs="Arial"/>
          <w:color w:val="000000" w:themeColor="text1"/>
        </w:rPr>
      </w:pPr>
    </w:p>
    <w:p w:rsidR="00BE2992" w:rsidRDefault="00BE2992" w:rsidP="00BE2992">
      <w:pPr>
        <w:ind w:firstLine="567"/>
        <w:jc w:val="both"/>
        <w:rPr>
          <w:rFonts w:ascii="Arial" w:hAnsi="Arial" w:cs="Arial"/>
        </w:rPr>
      </w:pPr>
    </w:p>
    <w:p w:rsidR="00947741" w:rsidRPr="00947741" w:rsidRDefault="00947741" w:rsidP="00BE2992">
      <w:pPr>
        <w:ind w:firstLine="567"/>
        <w:jc w:val="both"/>
        <w:rPr>
          <w:rFonts w:ascii="Arial" w:hAnsi="Arial" w:cs="Arial"/>
        </w:rPr>
      </w:pPr>
    </w:p>
    <w:p w:rsidR="00772604" w:rsidRPr="00947741" w:rsidRDefault="00772604" w:rsidP="00772604">
      <w:pPr>
        <w:pStyle w:val="a3"/>
        <w:ind w:left="567"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4774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З</w:t>
      </w:r>
      <w:r w:rsidR="00996ADD" w:rsidRPr="00947741">
        <w:rPr>
          <w:rFonts w:ascii="Arial" w:hAnsi="Arial" w:cs="Arial"/>
          <w:b/>
          <w:color w:val="000000" w:themeColor="text1"/>
          <w:sz w:val="24"/>
          <w:szCs w:val="24"/>
          <w:u w:val="single"/>
          <w:lang w:val="x-none"/>
        </w:rPr>
        <w:t>земельные</w:t>
      </w:r>
      <w:r w:rsidRPr="00947741">
        <w:rPr>
          <w:rFonts w:ascii="Arial" w:hAnsi="Arial" w:cs="Arial"/>
          <w:b/>
          <w:color w:val="000000" w:themeColor="text1"/>
          <w:sz w:val="24"/>
          <w:szCs w:val="24"/>
          <w:u w:val="single"/>
          <w:lang w:val="x-none"/>
        </w:rPr>
        <w:t xml:space="preserve"> ресурсы</w:t>
      </w:r>
    </w:p>
    <w:p w:rsidR="00996ADD" w:rsidRPr="00947741" w:rsidRDefault="00996ADD" w:rsidP="00996ADD">
      <w:pPr>
        <w:pStyle w:val="a6"/>
        <w:numPr>
          <w:ilvl w:val="0"/>
          <w:numId w:val="11"/>
        </w:numPr>
        <w:ind w:left="0" w:firstLine="284"/>
        <w:jc w:val="both"/>
        <w:rPr>
          <w:rFonts w:ascii="Arial" w:eastAsia="Calibri" w:hAnsi="Arial" w:cs="Arial"/>
          <w:color w:val="000000"/>
          <w:lang w:eastAsia="en-US"/>
        </w:rPr>
      </w:pPr>
      <w:r w:rsidRPr="00947741">
        <w:rPr>
          <w:rFonts w:ascii="Arial" w:eastAsia="Calibri" w:hAnsi="Arial" w:cs="Arial"/>
          <w:color w:val="000000"/>
          <w:lang w:eastAsia="en-US"/>
        </w:rPr>
        <w:t>По состоянию на 01.01.2023 г. всего передано земельных участков в аренду земельных участков на площади 14 751,68 га из них: 5635,36 га земли из земель государственная собственность не разграничена, 9125,98 га из земель муниципальной собственности.  Годовой размер арендной платы составляет 5,482 млн. рублей.</w:t>
      </w:r>
    </w:p>
    <w:p w:rsidR="00772604" w:rsidRPr="00947741" w:rsidRDefault="00772604" w:rsidP="00996ADD">
      <w:pPr>
        <w:ind w:left="567"/>
        <w:jc w:val="both"/>
        <w:rPr>
          <w:rFonts w:ascii="Arial" w:hAnsi="Arial" w:cs="Arial"/>
          <w:color w:val="000000" w:themeColor="text1"/>
        </w:rPr>
      </w:pPr>
      <w:r w:rsidRPr="00947741">
        <w:rPr>
          <w:rFonts w:ascii="Arial" w:hAnsi="Arial" w:cs="Arial"/>
          <w:color w:val="000000" w:themeColor="text1"/>
        </w:rPr>
        <w:t>По вышеназванным договорам ведется: реестр договоров аренды, реестр договоров продажи.</w:t>
      </w:r>
    </w:p>
    <w:p w:rsidR="00772604" w:rsidRPr="00947741" w:rsidRDefault="00772604" w:rsidP="00772604">
      <w:pPr>
        <w:ind w:firstLine="567"/>
        <w:jc w:val="both"/>
        <w:rPr>
          <w:rFonts w:ascii="Arial" w:hAnsi="Arial" w:cs="Arial"/>
          <w:color w:val="000000" w:themeColor="text1"/>
        </w:rPr>
      </w:pPr>
      <w:r w:rsidRPr="00947741">
        <w:rPr>
          <w:rFonts w:ascii="Arial" w:hAnsi="Arial" w:cs="Arial"/>
          <w:color w:val="000000" w:themeColor="text1"/>
        </w:rPr>
        <w:t xml:space="preserve">  В районе выявлено 8578 невостребованных земельных долей на площади 11747 га. На сегодняшний день 100% зарегистрировано право собственности на невостребованные земельные доли. </w:t>
      </w:r>
    </w:p>
    <w:p w:rsidR="00772604" w:rsidRPr="00947741" w:rsidRDefault="00772604" w:rsidP="00772604">
      <w:pPr>
        <w:ind w:firstLine="567"/>
        <w:jc w:val="both"/>
        <w:rPr>
          <w:rFonts w:ascii="Arial" w:hAnsi="Arial" w:cs="Arial"/>
          <w:color w:val="000000" w:themeColor="text1"/>
        </w:rPr>
      </w:pPr>
      <w:r w:rsidRPr="00947741">
        <w:rPr>
          <w:rFonts w:ascii="Arial" w:hAnsi="Arial" w:cs="Arial"/>
          <w:color w:val="000000" w:themeColor="text1"/>
        </w:rPr>
        <w:t>В районе имеются возможности для реализации инвестиционных проектов, имеются свободные площади, которые в 1990-х года эффективности были вовлечены в сельскохозяйственный оборот.</w:t>
      </w:r>
    </w:p>
    <w:p w:rsidR="00772604" w:rsidRPr="00947741" w:rsidRDefault="00772604" w:rsidP="00772604">
      <w:pPr>
        <w:ind w:firstLine="567"/>
        <w:jc w:val="both"/>
        <w:rPr>
          <w:rFonts w:ascii="Arial" w:hAnsi="Arial" w:cs="Arial"/>
          <w:b/>
          <w:color w:val="000000" w:themeColor="text1"/>
        </w:rPr>
      </w:pPr>
      <w:r w:rsidRPr="00947741">
        <w:rPr>
          <w:rFonts w:ascii="Arial" w:hAnsi="Arial" w:cs="Arial"/>
          <w:b/>
          <w:color w:val="000000" w:themeColor="text1"/>
        </w:rPr>
        <w:t>Задача на 2023 год:</w:t>
      </w:r>
    </w:p>
    <w:p w:rsidR="00772604" w:rsidRPr="00947741" w:rsidRDefault="00772604" w:rsidP="001F4FEC">
      <w:pPr>
        <w:pStyle w:val="a6"/>
        <w:numPr>
          <w:ilvl w:val="0"/>
          <w:numId w:val="8"/>
        </w:numPr>
        <w:ind w:left="0" w:firstLine="426"/>
        <w:jc w:val="both"/>
        <w:rPr>
          <w:rFonts w:ascii="Arial" w:hAnsi="Arial" w:cs="Arial"/>
          <w:color w:val="000000" w:themeColor="text1"/>
        </w:rPr>
      </w:pPr>
      <w:r w:rsidRPr="00947741">
        <w:rPr>
          <w:rFonts w:ascii="Arial" w:hAnsi="Arial" w:cs="Arial"/>
          <w:color w:val="000000" w:themeColor="text1"/>
        </w:rPr>
        <w:t>Ввести в оборот необрабатываемые земли.</w:t>
      </w:r>
    </w:p>
    <w:p w:rsidR="00772604" w:rsidRPr="00947741" w:rsidRDefault="00772604" w:rsidP="001F4FEC">
      <w:pPr>
        <w:pStyle w:val="a6"/>
        <w:numPr>
          <w:ilvl w:val="0"/>
          <w:numId w:val="8"/>
        </w:numPr>
        <w:ind w:left="0" w:firstLine="426"/>
        <w:jc w:val="both"/>
        <w:rPr>
          <w:rFonts w:ascii="Arial" w:hAnsi="Arial" w:cs="Arial"/>
          <w:color w:val="000000" w:themeColor="text1"/>
        </w:rPr>
      </w:pPr>
      <w:r w:rsidRPr="00947741">
        <w:rPr>
          <w:rFonts w:ascii="Arial" w:hAnsi="Arial" w:cs="Arial"/>
          <w:color w:val="000000" w:themeColor="text1"/>
        </w:rPr>
        <w:t>Контроль за эффективным использованием земельного участка.</w:t>
      </w:r>
    </w:p>
    <w:p w:rsidR="00772604" w:rsidRPr="00947741" w:rsidRDefault="00772604" w:rsidP="001F4FEC">
      <w:pPr>
        <w:ind w:left="567" w:firstLine="426"/>
        <w:jc w:val="both"/>
        <w:rPr>
          <w:rFonts w:ascii="Arial" w:hAnsi="Arial" w:cs="Arial"/>
          <w:color w:val="FF0000"/>
        </w:rPr>
      </w:pPr>
    </w:p>
    <w:p w:rsidR="00ED56ED" w:rsidRDefault="00ED56ED" w:rsidP="00772604">
      <w:pPr>
        <w:ind w:firstLine="567"/>
        <w:jc w:val="both"/>
        <w:rPr>
          <w:rFonts w:ascii="Arial" w:hAnsi="Arial" w:cs="Arial"/>
          <w:b/>
          <w:u w:val="single"/>
        </w:rPr>
      </w:pPr>
    </w:p>
    <w:p w:rsidR="00772604" w:rsidRPr="00947741" w:rsidRDefault="00772604" w:rsidP="00772604">
      <w:pPr>
        <w:ind w:firstLine="567"/>
        <w:jc w:val="both"/>
        <w:rPr>
          <w:rFonts w:ascii="Arial" w:hAnsi="Arial" w:cs="Arial"/>
          <w:b/>
          <w:u w:val="single"/>
        </w:rPr>
      </w:pPr>
      <w:r w:rsidRPr="00947741">
        <w:rPr>
          <w:rFonts w:ascii="Arial" w:hAnsi="Arial" w:cs="Arial"/>
          <w:b/>
          <w:u w:val="single"/>
        </w:rPr>
        <w:t>Сельское хозяйство</w:t>
      </w:r>
    </w:p>
    <w:p w:rsidR="009B7D6A" w:rsidRPr="00947741" w:rsidRDefault="00772604" w:rsidP="009B7D6A">
      <w:pPr>
        <w:ind w:firstLine="567"/>
        <w:jc w:val="center"/>
        <w:rPr>
          <w:rFonts w:ascii="Arial" w:hAnsi="Arial" w:cs="Arial"/>
          <w:b/>
        </w:rPr>
      </w:pPr>
      <w:r w:rsidRPr="00947741">
        <w:rPr>
          <w:rFonts w:ascii="Arial" w:hAnsi="Arial" w:cs="Arial"/>
        </w:rPr>
        <w:t xml:space="preserve">     </w:t>
      </w:r>
    </w:p>
    <w:p w:rsidR="009B7D6A" w:rsidRPr="00947741" w:rsidRDefault="009B7D6A" w:rsidP="009B7D6A">
      <w:pPr>
        <w:spacing w:line="276" w:lineRule="auto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     Ведущее место в экономике Красночетайского района занимает сельское хозяйство, от его развития во многом зависит положение дел в сельских поселениях района.    В районе       по состоянию   на   01.01.2023 года    ведут сельскохозяйственную деятельность   9 - сельскохозяйственных     предприятий, 3- сельскохозяйственного кооператива, 10071-личное подсобное хозяйство, 26- крестьянско-фермерских хозяйств. </w:t>
      </w:r>
    </w:p>
    <w:p w:rsidR="009B7D6A" w:rsidRPr="00947741" w:rsidRDefault="009B7D6A" w:rsidP="009B7D6A">
      <w:pPr>
        <w:spacing w:line="276" w:lineRule="auto"/>
        <w:jc w:val="both"/>
        <w:rPr>
          <w:rFonts w:ascii="Arial" w:hAnsi="Arial" w:cs="Arial"/>
          <w:color w:val="000000"/>
        </w:rPr>
      </w:pPr>
      <w:r w:rsidRPr="00947741">
        <w:rPr>
          <w:rFonts w:ascii="Arial" w:hAnsi="Arial" w:cs="Arial"/>
          <w:color w:val="FF0000"/>
        </w:rPr>
        <w:t xml:space="preserve">    </w:t>
      </w:r>
      <w:r w:rsidRPr="00947741">
        <w:rPr>
          <w:rFonts w:ascii="Arial" w:hAnsi="Arial" w:cs="Arial"/>
          <w:color w:val="000000"/>
        </w:rPr>
        <w:t>Выручка от реализации сельскохозяйственной продукции в сельскохозяйственных организациях   за 9 месяцев составила 302 млн. рублей (108%, в 2021 году – 279 млн.), чистая прибыль - 149 млн. рублей (181% к уровню 2021 года), рентабельность предприятий - 49% (с учетом господдержки).</w:t>
      </w:r>
    </w:p>
    <w:p w:rsidR="009B7D6A" w:rsidRPr="00947741" w:rsidRDefault="009B7D6A" w:rsidP="009B7D6A">
      <w:pPr>
        <w:spacing w:line="276" w:lineRule="auto"/>
        <w:jc w:val="both"/>
        <w:rPr>
          <w:rFonts w:ascii="Arial" w:hAnsi="Arial" w:cs="Arial"/>
          <w:color w:val="000000"/>
        </w:rPr>
      </w:pPr>
      <w:r w:rsidRPr="00947741">
        <w:rPr>
          <w:rFonts w:ascii="Arial" w:hAnsi="Arial" w:cs="Arial"/>
          <w:color w:val="000000"/>
        </w:rPr>
        <w:t xml:space="preserve"> </w:t>
      </w:r>
      <w:r w:rsidRPr="00947741">
        <w:rPr>
          <w:rFonts w:ascii="Arial" w:hAnsi="Arial" w:cs="Arial"/>
        </w:rPr>
        <w:t xml:space="preserve">    На развитие АПК по району получено субсидий за 12 месяцев 2022 года из ФБ -  14 млн. 816 тыс. рублей, из РБ - 52 млн. 459 тыс. рублей, всего - 67 млн. рублей (80,9 </w:t>
      </w:r>
      <w:proofErr w:type="spellStart"/>
      <w:r w:rsidRPr="00947741">
        <w:rPr>
          <w:rFonts w:ascii="Arial" w:hAnsi="Arial" w:cs="Arial"/>
        </w:rPr>
        <w:t>млн.рублей</w:t>
      </w:r>
      <w:proofErr w:type="spellEnd"/>
      <w:r w:rsidRPr="00947741">
        <w:rPr>
          <w:rFonts w:ascii="Arial" w:hAnsi="Arial" w:cs="Arial"/>
        </w:rPr>
        <w:t xml:space="preserve"> в 2021 году), из них субсидии на техническую и технологическую модернизацию -29 млн. рублей, на молоко -21 млн. руб., субсидии на поддержку племенного животноводства - 4,5 млн. рублей.</w:t>
      </w:r>
      <w:r w:rsidRPr="00947741">
        <w:rPr>
          <w:rFonts w:ascii="Arial" w:hAnsi="Arial" w:cs="Arial"/>
          <w:color w:val="FF0000"/>
        </w:rPr>
        <w:t xml:space="preserve"> </w:t>
      </w:r>
      <w:r w:rsidRPr="00947741">
        <w:rPr>
          <w:rFonts w:ascii="Arial" w:hAnsi="Arial" w:cs="Arial"/>
        </w:rPr>
        <w:t>17 сельскохозяйственных товаропроизводителей района воспользовались 15 видами государственной поддержкой</w:t>
      </w:r>
      <w:r w:rsidRPr="00947741">
        <w:rPr>
          <w:rFonts w:ascii="Arial" w:hAnsi="Arial" w:cs="Arial"/>
          <w:color w:val="000000"/>
        </w:rPr>
        <w:t>.</w:t>
      </w:r>
    </w:p>
    <w:p w:rsidR="009B7D6A" w:rsidRPr="00947741" w:rsidRDefault="009B7D6A" w:rsidP="009B7D6A">
      <w:pPr>
        <w:spacing w:line="276" w:lineRule="auto"/>
        <w:jc w:val="both"/>
        <w:rPr>
          <w:rFonts w:ascii="Arial" w:hAnsi="Arial" w:cs="Arial"/>
          <w:color w:val="000000"/>
        </w:rPr>
      </w:pPr>
      <w:r w:rsidRPr="00947741">
        <w:rPr>
          <w:rFonts w:ascii="Arial" w:hAnsi="Arial" w:cs="Arial"/>
          <w:color w:val="FF0000"/>
        </w:rPr>
        <w:t xml:space="preserve">   </w:t>
      </w:r>
    </w:p>
    <w:p w:rsidR="009B7D6A" w:rsidRPr="00947741" w:rsidRDefault="009B7D6A" w:rsidP="009B7D6A">
      <w:pPr>
        <w:spacing w:line="276" w:lineRule="auto"/>
        <w:jc w:val="both"/>
        <w:rPr>
          <w:rFonts w:ascii="Arial" w:hAnsi="Arial" w:cs="Arial"/>
          <w:color w:val="FF0000"/>
        </w:rPr>
      </w:pPr>
      <w:r w:rsidRPr="00947741">
        <w:rPr>
          <w:rFonts w:ascii="Arial" w:hAnsi="Arial" w:cs="Arial"/>
          <w:color w:val="FF0000"/>
        </w:rPr>
        <w:t xml:space="preserve">    </w:t>
      </w:r>
    </w:p>
    <w:p w:rsidR="009B7D6A" w:rsidRPr="00947741" w:rsidRDefault="009B7D6A" w:rsidP="009B7D6A">
      <w:pPr>
        <w:jc w:val="both"/>
        <w:rPr>
          <w:rFonts w:ascii="Arial" w:hAnsi="Arial" w:cs="Arial"/>
        </w:rPr>
      </w:pPr>
      <w:r w:rsidRPr="00947741">
        <w:rPr>
          <w:rFonts w:ascii="Arial" w:hAnsi="Arial" w:cs="Arial"/>
          <w:b/>
        </w:rPr>
        <w:t xml:space="preserve">          В 2022 году в сельскохозяйственных предприятиях района велась работа по реализации ряда инвестиционных проектов на общую сумму более</w:t>
      </w:r>
      <w:r w:rsidRPr="00947741">
        <w:rPr>
          <w:rFonts w:ascii="Arial" w:hAnsi="Arial" w:cs="Arial"/>
          <w:color w:val="FF0000"/>
        </w:rPr>
        <w:t xml:space="preserve"> </w:t>
      </w:r>
      <w:r w:rsidRPr="00947741">
        <w:rPr>
          <w:rFonts w:ascii="Arial" w:hAnsi="Arial" w:cs="Arial"/>
        </w:rPr>
        <w:t>180 млн. рублей (173 млн. в 2021 году), из них:</w:t>
      </w:r>
    </w:p>
    <w:p w:rsidR="009B7D6A" w:rsidRPr="00947741" w:rsidRDefault="009B7D6A" w:rsidP="009B7D6A">
      <w:pPr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- на   покупку сельскохозяйственной техники 103 млн. рублей (119 млн. в 2021 году) (в том числе зерноуборочных комбайна - 2 ед., тракторы – 5 ед., 20 ед. сельхозмашин);  </w:t>
      </w:r>
    </w:p>
    <w:p w:rsidR="009B7D6A" w:rsidRPr="00947741" w:rsidRDefault="009B7D6A" w:rsidP="009B7D6A">
      <w:pPr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>-  на строительство и реконструкцию животноводческих помещений - 77 млн. рублей.</w:t>
      </w:r>
    </w:p>
    <w:p w:rsidR="009B7D6A" w:rsidRPr="00947741" w:rsidRDefault="009B7D6A" w:rsidP="009B7D6A">
      <w:pPr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    Всего объем инвестиций за 3 года составил 443 </w:t>
      </w:r>
      <w:proofErr w:type="spellStart"/>
      <w:r w:rsidRPr="00947741">
        <w:rPr>
          <w:rFonts w:ascii="Arial" w:hAnsi="Arial" w:cs="Arial"/>
        </w:rPr>
        <w:t>млн.рублей</w:t>
      </w:r>
      <w:proofErr w:type="spellEnd"/>
      <w:r w:rsidRPr="00947741">
        <w:rPr>
          <w:rFonts w:ascii="Arial" w:hAnsi="Arial" w:cs="Arial"/>
        </w:rPr>
        <w:t xml:space="preserve">, в том числе на покупку техники 258,5 </w:t>
      </w:r>
      <w:proofErr w:type="spellStart"/>
      <w:r w:rsidRPr="00947741">
        <w:rPr>
          <w:rFonts w:ascii="Arial" w:hAnsi="Arial" w:cs="Arial"/>
        </w:rPr>
        <w:t>млн.рублей</w:t>
      </w:r>
      <w:proofErr w:type="spellEnd"/>
      <w:r w:rsidRPr="00947741">
        <w:rPr>
          <w:rFonts w:ascii="Arial" w:hAnsi="Arial" w:cs="Arial"/>
        </w:rPr>
        <w:t>.</w:t>
      </w:r>
    </w:p>
    <w:p w:rsidR="009B7D6A" w:rsidRPr="00947741" w:rsidRDefault="009B7D6A" w:rsidP="009B7D6A">
      <w:pPr>
        <w:spacing w:before="120"/>
        <w:ind w:firstLine="567"/>
        <w:jc w:val="both"/>
        <w:rPr>
          <w:rFonts w:ascii="Arial" w:hAnsi="Arial" w:cs="Arial"/>
        </w:rPr>
      </w:pPr>
    </w:p>
    <w:p w:rsidR="00ED56ED" w:rsidRDefault="00ED56ED" w:rsidP="009B7D6A">
      <w:pPr>
        <w:ind w:firstLine="567"/>
        <w:jc w:val="both"/>
        <w:rPr>
          <w:rFonts w:ascii="Arial" w:hAnsi="Arial" w:cs="Arial"/>
          <w:b/>
          <w:i/>
        </w:rPr>
      </w:pPr>
    </w:p>
    <w:p w:rsidR="009B7D6A" w:rsidRPr="00ED56ED" w:rsidRDefault="009B7D6A" w:rsidP="009B7D6A">
      <w:pPr>
        <w:ind w:firstLine="567"/>
        <w:jc w:val="both"/>
        <w:rPr>
          <w:rFonts w:ascii="Arial" w:hAnsi="Arial" w:cs="Arial"/>
          <w:b/>
          <w:u w:val="single"/>
        </w:rPr>
      </w:pPr>
      <w:r w:rsidRPr="00ED56ED">
        <w:rPr>
          <w:rFonts w:ascii="Arial" w:hAnsi="Arial" w:cs="Arial"/>
          <w:b/>
          <w:u w:val="single"/>
        </w:rPr>
        <w:t>Растениеводство</w:t>
      </w:r>
    </w:p>
    <w:p w:rsidR="009B7D6A" w:rsidRPr="00947741" w:rsidRDefault="009B7D6A" w:rsidP="009B7D6A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  <w:b/>
        </w:rPr>
        <w:t>В аграрном секторе</w:t>
      </w:r>
      <w:r w:rsidRPr="00947741">
        <w:rPr>
          <w:rFonts w:ascii="Arial" w:hAnsi="Arial" w:cs="Arial"/>
        </w:rPr>
        <w:t xml:space="preserve"> в текущем году продолжается рост производства сельскохозяйственной продукции.  </w:t>
      </w:r>
    </w:p>
    <w:p w:rsidR="009B7D6A" w:rsidRPr="00947741" w:rsidRDefault="009B7D6A" w:rsidP="009B7D6A">
      <w:pPr>
        <w:pStyle w:val="a9"/>
        <w:shd w:val="clear" w:color="auto" w:fill="FFFFFF"/>
        <w:spacing w:before="0" w:beforeAutospacing="0"/>
        <w:jc w:val="both"/>
        <w:rPr>
          <w:rFonts w:ascii="Arial" w:hAnsi="Arial" w:cs="Arial"/>
          <w:b/>
          <w:color w:val="000000"/>
        </w:rPr>
      </w:pPr>
      <w:r w:rsidRPr="00947741">
        <w:rPr>
          <w:rFonts w:ascii="Arial" w:hAnsi="Arial" w:cs="Arial"/>
        </w:rPr>
        <w:t xml:space="preserve">      </w:t>
      </w:r>
      <w:r w:rsidRPr="00947741">
        <w:rPr>
          <w:rFonts w:ascii="Arial" w:hAnsi="Arial" w:cs="Arial"/>
          <w:color w:val="000000"/>
        </w:rPr>
        <w:t xml:space="preserve">Общая посевная площадь сельскохозяйственных культур   с сельскохозяйственных предприятиях и К(Ф)Х района составляла </w:t>
      </w:r>
      <w:r w:rsidRPr="00947741">
        <w:rPr>
          <w:rFonts w:ascii="Arial" w:hAnsi="Arial" w:cs="Arial"/>
          <w:color w:val="000000"/>
          <w:lang w:val="ru-RU"/>
        </w:rPr>
        <w:t xml:space="preserve">10,2 </w:t>
      </w:r>
      <w:proofErr w:type="spellStart"/>
      <w:r w:rsidRPr="00947741">
        <w:rPr>
          <w:rFonts w:ascii="Arial" w:hAnsi="Arial" w:cs="Arial"/>
          <w:color w:val="000000"/>
          <w:lang w:val="ru-RU"/>
        </w:rPr>
        <w:t>тыс.га</w:t>
      </w:r>
      <w:proofErr w:type="spellEnd"/>
      <w:r w:rsidRPr="00947741">
        <w:rPr>
          <w:rFonts w:ascii="Arial" w:hAnsi="Arial" w:cs="Arial"/>
          <w:color w:val="000000"/>
        </w:rPr>
        <w:t xml:space="preserve"> га (109% к уровню 2021 года). Площадь зерновых и зернобобовых культур 5790 га (107% к уровню 2021 года). Валовой сбор зерна после доработки составил 16</w:t>
      </w:r>
      <w:r w:rsidRPr="00947741">
        <w:rPr>
          <w:rFonts w:ascii="Arial" w:hAnsi="Arial" w:cs="Arial"/>
          <w:color w:val="000000"/>
          <w:lang w:val="ru-RU"/>
        </w:rPr>
        <w:t>,5</w:t>
      </w:r>
      <w:r w:rsidRPr="00947741">
        <w:rPr>
          <w:rFonts w:ascii="Arial" w:hAnsi="Arial" w:cs="Arial"/>
          <w:color w:val="000000"/>
        </w:rPr>
        <w:t xml:space="preserve"> тысяч тонн (152% к 2021 году), средняя урожайность 28</w:t>
      </w:r>
      <w:r w:rsidRPr="00947741">
        <w:rPr>
          <w:rFonts w:ascii="Arial" w:hAnsi="Arial" w:cs="Arial"/>
          <w:color w:val="000000"/>
          <w:lang w:val="ru-RU"/>
        </w:rPr>
        <w:t xml:space="preserve">,6 </w:t>
      </w:r>
      <w:r w:rsidRPr="00947741">
        <w:rPr>
          <w:rFonts w:ascii="Arial" w:hAnsi="Arial" w:cs="Arial"/>
          <w:color w:val="000000"/>
        </w:rPr>
        <w:t>ц/га (</w:t>
      </w:r>
      <w:r w:rsidRPr="00947741">
        <w:rPr>
          <w:rFonts w:ascii="Arial" w:hAnsi="Arial" w:cs="Arial"/>
          <w:color w:val="000000"/>
          <w:lang w:val="ru-RU"/>
        </w:rPr>
        <w:t>32</w:t>
      </w:r>
      <w:r w:rsidRPr="00947741">
        <w:rPr>
          <w:rFonts w:ascii="Arial" w:hAnsi="Arial" w:cs="Arial"/>
          <w:color w:val="000000"/>
        </w:rPr>
        <w:t xml:space="preserve"> ц/га в республике). Наибольший объём зерна – </w:t>
      </w:r>
      <w:r w:rsidRPr="00947741">
        <w:rPr>
          <w:rFonts w:ascii="Arial" w:hAnsi="Arial" w:cs="Arial"/>
          <w:color w:val="000000"/>
          <w:lang w:val="ru-RU"/>
        </w:rPr>
        <w:t>6312</w:t>
      </w:r>
      <w:r w:rsidRPr="00947741">
        <w:rPr>
          <w:rFonts w:ascii="Arial" w:hAnsi="Arial" w:cs="Arial"/>
          <w:color w:val="000000"/>
        </w:rPr>
        <w:t xml:space="preserve"> тонн получил СХПК «Коминтерн», 2</w:t>
      </w:r>
      <w:r w:rsidRPr="00947741">
        <w:rPr>
          <w:rFonts w:ascii="Arial" w:hAnsi="Arial" w:cs="Arial"/>
          <w:color w:val="000000"/>
          <w:lang w:val="ru-RU"/>
        </w:rPr>
        <w:t>736</w:t>
      </w:r>
      <w:r w:rsidRPr="00947741">
        <w:rPr>
          <w:rFonts w:ascii="Arial" w:hAnsi="Arial" w:cs="Arial"/>
          <w:color w:val="000000"/>
        </w:rPr>
        <w:t xml:space="preserve"> тонн - СХПК «Нива», колхоз «Свобода» -1570 тонн.  Лидером по урожайности среди сельскохозяйственных предприятий урожайностью </w:t>
      </w:r>
      <w:r w:rsidRPr="00947741">
        <w:rPr>
          <w:rFonts w:ascii="Arial" w:hAnsi="Arial" w:cs="Arial"/>
          <w:color w:val="000000"/>
          <w:lang w:val="ru-RU"/>
        </w:rPr>
        <w:t>38,2</w:t>
      </w:r>
      <w:r w:rsidRPr="00947741">
        <w:rPr>
          <w:rFonts w:ascii="Arial" w:hAnsi="Arial" w:cs="Arial"/>
          <w:color w:val="000000"/>
        </w:rPr>
        <w:t xml:space="preserve"> ц/га является СХПК «Коминтерн».</w:t>
      </w:r>
    </w:p>
    <w:p w:rsidR="009B7D6A" w:rsidRPr="00947741" w:rsidRDefault="009B7D6A" w:rsidP="009B7D6A">
      <w:pPr>
        <w:pStyle w:val="a9"/>
        <w:shd w:val="clear" w:color="auto" w:fill="FFFFFF"/>
        <w:spacing w:before="0" w:beforeAutospacing="0"/>
        <w:ind w:firstLine="335"/>
        <w:jc w:val="both"/>
        <w:rPr>
          <w:rFonts w:ascii="Arial" w:hAnsi="Arial" w:cs="Arial"/>
          <w:color w:val="000000"/>
        </w:rPr>
      </w:pPr>
      <w:r w:rsidRPr="00947741">
        <w:rPr>
          <w:rFonts w:ascii="Arial" w:hAnsi="Arial" w:cs="Arial"/>
          <w:color w:val="000000"/>
        </w:rPr>
        <w:t xml:space="preserve"> Посевные площади картофеля в КФХ района в 2022 году составили </w:t>
      </w:r>
      <w:r w:rsidRPr="00947741">
        <w:rPr>
          <w:rFonts w:ascii="Arial" w:hAnsi="Arial" w:cs="Arial"/>
          <w:color w:val="000000"/>
          <w:lang w:val="ru-RU"/>
        </w:rPr>
        <w:t>30,6</w:t>
      </w:r>
      <w:r w:rsidRPr="00947741">
        <w:rPr>
          <w:rFonts w:ascii="Arial" w:hAnsi="Arial" w:cs="Arial"/>
          <w:color w:val="000000"/>
        </w:rPr>
        <w:t xml:space="preserve"> га (</w:t>
      </w:r>
      <w:r w:rsidRPr="00947741">
        <w:rPr>
          <w:rFonts w:ascii="Arial" w:hAnsi="Arial" w:cs="Arial"/>
          <w:color w:val="000000"/>
          <w:lang w:val="ru-RU"/>
        </w:rPr>
        <w:t>91</w:t>
      </w:r>
      <w:r w:rsidRPr="00947741">
        <w:rPr>
          <w:rFonts w:ascii="Arial" w:hAnsi="Arial" w:cs="Arial"/>
          <w:color w:val="000000"/>
        </w:rPr>
        <w:t>% к уровню прошлого года), урожайность 1</w:t>
      </w:r>
      <w:r w:rsidRPr="00947741">
        <w:rPr>
          <w:rFonts w:ascii="Arial" w:hAnsi="Arial" w:cs="Arial"/>
          <w:color w:val="000000"/>
          <w:lang w:val="ru-RU"/>
        </w:rPr>
        <w:t>94</w:t>
      </w:r>
      <w:r w:rsidRPr="00947741">
        <w:rPr>
          <w:rFonts w:ascii="Arial" w:hAnsi="Arial" w:cs="Arial"/>
          <w:color w:val="000000"/>
        </w:rPr>
        <w:t xml:space="preserve"> ц/га. Общий валовой сбор картофеля   </w:t>
      </w:r>
      <w:r w:rsidRPr="00947741">
        <w:rPr>
          <w:rFonts w:ascii="Arial" w:hAnsi="Arial" w:cs="Arial"/>
          <w:color w:val="000000"/>
          <w:lang w:val="ru-RU"/>
        </w:rPr>
        <w:t>составил 594</w:t>
      </w:r>
      <w:r w:rsidRPr="00947741">
        <w:rPr>
          <w:rFonts w:ascii="Arial" w:hAnsi="Arial" w:cs="Arial"/>
          <w:color w:val="000000"/>
        </w:rPr>
        <w:t xml:space="preserve"> тонн (132% к уровню 2021 года). </w:t>
      </w:r>
    </w:p>
    <w:p w:rsidR="009B7D6A" w:rsidRPr="00947741" w:rsidRDefault="009B7D6A" w:rsidP="009B7D6A">
      <w:pPr>
        <w:pStyle w:val="a9"/>
        <w:shd w:val="clear" w:color="auto" w:fill="FFFFFF"/>
        <w:spacing w:before="0" w:beforeAutospacing="0"/>
        <w:ind w:firstLine="335"/>
        <w:jc w:val="both"/>
        <w:rPr>
          <w:rFonts w:ascii="Arial" w:hAnsi="Arial" w:cs="Arial"/>
          <w:color w:val="000000"/>
        </w:rPr>
      </w:pPr>
      <w:r w:rsidRPr="00947741">
        <w:rPr>
          <w:rFonts w:ascii="Arial" w:hAnsi="Arial" w:cs="Arial"/>
          <w:color w:val="000000"/>
        </w:rPr>
        <w:t>Под урожай 2022 года было внесено 1</w:t>
      </w:r>
      <w:r w:rsidRPr="00947741">
        <w:rPr>
          <w:rFonts w:ascii="Arial" w:hAnsi="Arial" w:cs="Arial"/>
          <w:color w:val="000000"/>
          <w:lang w:val="ru-RU"/>
        </w:rPr>
        <w:t>004</w:t>
      </w:r>
      <w:r w:rsidRPr="00947741">
        <w:rPr>
          <w:rFonts w:ascii="Arial" w:hAnsi="Arial" w:cs="Arial"/>
          <w:color w:val="000000"/>
        </w:rPr>
        <w:t xml:space="preserve"> тонн</w:t>
      </w:r>
      <w:r w:rsidRPr="00947741">
        <w:rPr>
          <w:rFonts w:ascii="Arial" w:hAnsi="Arial" w:cs="Arial"/>
          <w:color w:val="000000"/>
          <w:lang w:val="ru-RU"/>
        </w:rPr>
        <w:t>ы</w:t>
      </w:r>
      <w:r w:rsidRPr="00947741">
        <w:rPr>
          <w:rFonts w:ascii="Arial" w:hAnsi="Arial" w:cs="Arial"/>
          <w:color w:val="000000"/>
        </w:rPr>
        <w:t xml:space="preserve"> минеральных удобрений</w:t>
      </w:r>
      <w:r w:rsidRPr="00947741">
        <w:rPr>
          <w:rFonts w:ascii="Arial" w:hAnsi="Arial" w:cs="Arial"/>
          <w:color w:val="000000"/>
          <w:lang w:val="ru-RU"/>
        </w:rPr>
        <w:t xml:space="preserve"> ( 960,5 тонн в 2021 году)</w:t>
      </w:r>
      <w:r w:rsidRPr="00947741">
        <w:rPr>
          <w:rFonts w:ascii="Arial" w:hAnsi="Arial" w:cs="Arial"/>
          <w:color w:val="000000"/>
        </w:rPr>
        <w:t xml:space="preserve">, в том числе азотных </w:t>
      </w:r>
      <w:r w:rsidRPr="00947741">
        <w:rPr>
          <w:rFonts w:ascii="Arial" w:hAnsi="Arial" w:cs="Arial"/>
          <w:color w:val="000000"/>
          <w:lang w:val="ru-RU"/>
        </w:rPr>
        <w:t>851</w:t>
      </w:r>
      <w:r w:rsidRPr="00947741">
        <w:rPr>
          <w:rFonts w:ascii="Arial" w:hAnsi="Arial" w:cs="Arial"/>
          <w:color w:val="000000"/>
        </w:rPr>
        <w:t xml:space="preserve"> тонн</w:t>
      </w:r>
      <w:r w:rsidRPr="00947741">
        <w:rPr>
          <w:rFonts w:ascii="Arial" w:hAnsi="Arial" w:cs="Arial"/>
          <w:color w:val="000000"/>
          <w:lang w:val="ru-RU"/>
        </w:rPr>
        <w:t>а</w:t>
      </w:r>
      <w:r w:rsidRPr="00947741">
        <w:rPr>
          <w:rFonts w:ascii="Arial" w:hAnsi="Arial" w:cs="Arial"/>
          <w:color w:val="000000"/>
        </w:rPr>
        <w:t xml:space="preserve">, сложных </w:t>
      </w:r>
      <w:r w:rsidRPr="00947741">
        <w:rPr>
          <w:rFonts w:ascii="Arial" w:hAnsi="Arial" w:cs="Arial"/>
          <w:color w:val="000000"/>
          <w:lang w:val="ru-RU"/>
        </w:rPr>
        <w:t>153</w:t>
      </w:r>
      <w:r w:rsidRPr="00947741">
        <w:rPr>
          <w:rFonts w:ascii="Arial" w:hAnsi="Arial" w:cs="Arial"/>
          <w:color w:val="000000"/>
        </w:rPr>
        <w:t xml:space="preserve"> тонн в физ. весе, </w:t>
      </w:r>
      <w:r w:rsidRPr="00947741">
        <w:rPr>
          <w:rFonts w:ascii="Arial" w:hAnsi="Arial" w:cs="Arial"/>
          <w:color w:val="000000"/>
          <w:lang w:val="ru-RU"/>
        </w:rPr>
        <w:t>19</w:t>
      </w:r>
      <w:r w:rsidRPr="00947741">
        <w:rPr>
          <w:rFonts w:ascii="Arial" w:hAnsi="Arial" w:cs="Arial"/>
          <w:color w:val="000000"/>
        </w:rPr>
        <w:t xml:space="preserve"> тыс. тонн органических удобрений, всего внесено минеральных удобрений на всю посевную площадь </w:t>
      </w:r>
      <w:r w:rsidRPr="00947741">
        <w:rPr>
          <w:rFonts w:ascii="Arial" w:hAnsi="Arial" w:cs="Arial"/>
          <w:color w:val="000000"/>
          <w:lang w:val="ru-RU"/>
        </w:rPr>
        <w:t>55</w:t>
      </w:r>
      <w:r w:rsidRPr="00947741">
        <w:rPr>
          <w:rFonts w:ascii="Arial" w:hAnsi="Arial" w:cs="Arial"/>
          <w:color w:val="000000"/>
        </w:rPr>
        <w:t xml:space="preserve"> кг на 1 га в действующем веществе</w:t>
      </w:r>
      <w:r w:rsidRPr="00947741">
        <w:rPr>
          <w:rFonts w:ascii="Arial" w:hAnsi="Arial" w:cs="Arial"/>
          <w:color w:val="000000"/>
          <w:lang w:val="ru-RU"/>
        </w:rPr>
        <w:t xml:space="preserve"> (58 кг на 1 га в 2021 году)</w:t>
      </w:r>
      <w:r w:rsidRPr="00947741">
        <w:rPr>
          <w:rFonts w:ascii="Arial" w:hAnsi="Arial" w:cs="Arial"/>
          <w:color w:val="000000"/>
        </w:rPr>
        <w:t>.</w:t>
      </w:r>
    </w:p>
    <w:p w:rsidR="009B7D6A" w:rsidRPr="00947741" w:rsidRDefault="009B7D6A" w:rsidP="009B7D6A">
      <w:pPr>
        <w:pStyle w:val="a9"/>
        <w:shd w:val="clear" w:color="auto" w:fill="FFFFFF"/>
        <w:spacing w:before="0" w:beforeAutospacing="0"/>
        <w:ind w:firstLine="335"/>
        <w:jc w:val="both"/>
        <w:rPr>
          <w:rFonts w:ascii="Arial" w:hAnsi="Arial" w:cs="Arial"/>
          <w:color w:val="000000"/>
        </w:rPr>
      </w:pPr>
      <w:r w:rsidRPr="00947741">
        <w:rPr>
          <w:rFonts w:ascii="Arial" w:hAnsi="Arial" w:cs="Arial"/>
          <w:color w:val="000000"/>
        </w:rPr>
        <w:t xml:space="preserve">Большинство хозяйств района продолжают курс на сортосмену и сортообновление. Под урожай 2022 года сельскохозяйственными предприятиями высеяны элитные семена в количестве </w:t>
      </w:r>
      <w:r w:rsidRPr="00947741">
        <w:rPr>
          <w:rFonts w:ascii="Arial" w:hAnsi="Arial" w:cs="Arial"/>
          <w:color w:val="000000"/>
          <w:lang w:val="ru-RU"/>
        </w:rPr>
        <w:t>225</w:t>
      </w:r>
      <w:r w:rsidRPr="00947741">
        <w:rPr>
          <w:rFonts w:ascii="Arial" w:hAnsi="Arial" w:cs="Arial"/>
          <w:color w:val="000000"/>
        </w:rPr>
        <w:t xml:space="preserve"> тонн</w:t>
      </w:r>
      <w:r w:rsidRPr="00947741">
        <w:rPr>
          <w:rFonts w:ascii="Arial" w:hAnsi="Arial" w:cs="Arial"/>
          <w:color w:val="000000"/>
          <w:lang w:val="ru-RU"/>
        </w:rPr>
        <w:t xml:space="preserve"> (190 тонн в 2021 году)</w:t>
      </w:r>
      <w:r w:rsidRPr="00947741">
        <w:rPr>
          <w:rFonts w:ascii="Arial" w:hAnsi="Arial" w:cs="Arial"/>
          <w:color w:val="000000"/>
        </w:rPr>
        <w:t xml:space="preserve">.  Земледельцами района заложена неплохая основа под урожай следующего года.   Посеяно </w:t>
      </w:r>
      <w:r w:rsidRPr="00947741">
        <w:rPr>
          <w:rFonts w:ascii="Arial" w:hAnsi="Arial" w:cs="Arial"/>
          <w:color w:val="000000"/>
          <w:lang w:val="ru-RU"/>
        </w:rPr>
        <w:t>1458</w:t>
      </w:r>
      <w:r w:rsidRPr="00947741">
        <w:rPr>
          <w:rFonts w:ascii="Arial" w:hAnsi="Arial" w:cs="Arial"/>
          <w:color w:val="000000"/>
        </w:rPr>
        <w:t xml:space="preserve"> га озимых культур</w:t>
      </w:r>
      <w:r w:rsidRPr="00947741">
        <w:rPr>
          <w:rFonts w:ascii="Arial" w:hAnsi="Arial" w:cs="Arial"/>
          <w:color w:val="000000"/>
          <w:lang w:val="ru-RU"/>
        </w:rPr>
        <w:t xml:space="preserve"> (1773 га – 2021году)</w:t>
      </w:r>
      <w:r w:rsidRPr="00947741">
        <w:rPr>
          <w:rFonts w:ascii="Arial" w:hAnsi="Arial" w:cs="Arial"/>
          <w:color w:val="000000"/>
        </w:rPr>
        <w:t xml:space="preserve">. </w:t>
      </w:r>
    </w:p>
    <w:p w:rsidR="009B7D6A" w:rsidRPr="00947741" w:rsidRDefault="009B7D6A" w:rsidP="009B7D6A">
      <w:pPr>
        <w:pStyle w:val="a9"/>
        <w:shd w:val="clear" w:color="auto" w:fill="FFFFFF"/>
        <w:spacing w:before="0" w:beforeAutospacing="0"/>
        <w:ind w:firstLine="335"/>
        <w:jc w:val="both"/>
        <w:rPr>
          <w:rFonts w:ascii="Arial" w:hAnsi="Arial" w:cs="Arial"/>
          <w:color w:val="000000"/>
        </w:rPr>
      </w:pPr>
      <w:r w:rsidRPr="00947741">
        <w:rPr>
          <w:rFonts w:ascii="Arial" w:hAnsi="Arial" w:cs="Arial"/>
          <w:color w:val="000000"/>
        </w:rPr>
        <w:t xml:space="preserve">   Всего поднято зяби на площади </w:t>
      </w:r>
      <w:r w:rsidRPr="00947741">
        <w:rPr>
          <w:rFonts w:ascii="Arial" w:hAnsi="Arial" w:cs="Arial"/>
          <w:color w:val="000000"/>
          <w:lang w:val="ru-RU"/>
        </w:rPr>
        <w:t>5409</w:t>
      </w:r>
      <w:r w:rsidRPr="00947741">
        <w:rPr>
          <w:rFonts w:ascii="Arial" w:hAnsi="Arial" w:cs="Arial"/>
          <w:color w:val="000000"/>
        </w:rPr>
        <w:t xml:space="preserve"> га</w:t>
      </w:r>
      <w:r w:rsidRPr="00947741">
        <w:rPr>
          <w:rFonts w:ascii="Arial" w:hAnsi="Arial" w:cs="Arial"/>
          <w:color w:val="000000"/>
          <w:lang w:val="ru-RU"/>
        </w:rPr>
        <w:t xml:space="preserve"> (4190 га в 2021 году)</w:t>
      </w:r>
      <w:r w:rsidRPr="00947741">
        <w:rPr>
          <w:rFonts w:ascii="Arial" w:hAnsi="Arial" w:cs="Arial"/>
          <w:color w:val="000000"/>
        </w:rPr>
        <w:t xml:space="preserve">, заложено семян яровых зерновых культур </w:t>
      </w:r>
      <w:r w:rsidRPr="00947741">
        <w:rPr>
          <w:rFonts w:ascii="Arial" w:hAnsi="Arial" w:cs="Arial"/>
          <w:color w:val="000000"/>
          <w:lang w:val="ru-RU"/>
        </w:rPr>
        <w:t>1320</w:t>
      </w:r>
      <w:r w:rsidRPr="00947741">
        <w:rPr>
          <w:rFonts w:ascii="Arial" w:hAnsi="Arial" w:cs="Arial"/>
          <w:color w:val="000000"/>
        </w:rPr>
        <w:t xml:space="preserve"> тонн</w:t>
      </w:r>
      <w:r w:rsidRPr="00947741">
        <w:rPr>
          <w:rFonts w:ascii="Arial" w:hAnsi="Arial" w:cs="Arial"/>
          <w:color w:val="000000"/>
          <w:lang w:val="ru-RU"/>
        </w:rPr>
        <w:t xml:space="preserve"> (740 тонн в 2021 году)</w:t>
      </w:r>
      <w:r w:rsidRPr="00947741">
        <w:rPr>
          <w:rFonts w:ascii="Arial" w:hAnsi="Arial" w:cs="Arial"/>
          <w:color w:val="000000"/>
        </w:rPr>
        <w:t>.</w:t>
      </w:r>
    </w:p>
    <w:p w:rsidR="009B7D6A" w:rsidRPr="00947741" w:rsidRDefault="009B7D6A" w:rsidP="009B7D6A">
      <w:pPr>
        <w:ind w:firstLine="284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>Сельхозпредприятиями и крестьянскими (фермерскими) хозяйствами заготовлено 4 тысячи тонн сена, 15,5 тысяч тонн сенажа, 8,5 тысяч тонн силоса. В среднем по району в расчете на 1 условную голову скота заготовлено 29,2 центнеров кормовых единиц.</w:t>
      </w:r>
    </w:p>
    <w:p w:rsidR="009B7D6A" w:rsidRPr="00947741" w:rsidRDefault="009B7D6A" w:rsidP="009B7D6A">
      <w:pPr>
        <w:jc w:val="both"/>
        <w:rPr>
          <w:rFonts w:ascii="Arial" w:hAnsi="Arial" w:cs="Arial"/>
          <w:b/>
          <w:bCs/>
          <w:i/>
        </w:rPr>
      </w:pPr>
    </w:p>
    <w:p w:rsidR="009B7D6A" w:rsidRPr="00947741" w:rsidRDefault="009B7D6A" w:rsidP="009B7D6A">
      <w:pPr>
        <w:jc w:val="both"/>
        <w:rPr>
          <w:rFonts w:ascii="Arial" w:hAnsi="Arial" w:cs="Arial"/>
          <w:b/>
          <w:bCs/>
          <w:i/>
        </w:rPr>
      </w:pPr>
    </w:p>
    <w:p w:rsidR="009B7D6A" w:rsidRPr="00947741" w:rsidRDefault="009B7D6A" w:rsidP="009B7D6A">
      <w:pPr>
        <w:jc w:val="both"/>
        <w:rPr>
          <w:rFonts w:ascii="Arial" w:hAnsi="Arial" w:cs="Arial"/>
          <w:b/>
          <w:bCs/>
          <w:i/>
        </w:rPr>
      </w:pPr>
    </w:p>
    <w:p w:rsidR="009B7D6A" w:rsidRPr="00ED56ED" w:rsidRDefault="009B7D6A" w:rsidP="00947741">
      <w:pPr>
        <w:ind w:firstLine="284"/>
        <w:jc w:val="both"/>
        <w:rPr>
          <w:rFonts w:ascii="Arial" w:hAnsi="Arial" w:cs="Arial"/>
          <w:b/>
          <w:bCs/>
          <w:u w:val="single"/>
        </w:rPr>
      </w:pPr>
      <w:r w:rsidRPr="00ED56ED">
        <w:rPr>
          <w:rFonts w:ascii="Arial" w:hAnsi="Arial" w:cs="Arial"/>
          <w:b/>
          <w:bCs/>
          <w:u w:val="single"/>
        </w:rPr>
        <w:t>Животноводство</w:t>
      </w:r>
    </w:p>
    <w:p w:rsidR="009B7D6A" w:rsidRPr="00947741" w:rsidRDefault="009B7D6A" w:rsidP="009B7D6A">
      <w:pPr>
        <w:ind w:firstLine="851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На 1 </w:t>
      </w:r>
      <w:proofErr w:type="gramStart"/>
      <w:r w:rsidRPr="00947741">
        <w:rPr>
          <w:rFonts w:ascii="Arial" w:hAnsi="Arial" w:cs="Arial"/>
        </w:rPr>
        <w:t>января  2023</w:t>
      </w:r>
      <w:proofErr w:type="gramEnd"/>
      <w:r w:rsidRPr="00947741">
        <w:rPr>
          <w:rFonts w:ascii="Arial" w:hAnsi="Arial" w:cs="Arial"/>
        </w:rPr>
        <w:t xml:space="preserve"> года поголовье КРС во всех категориях хозяйств   составляет  8958 голов, что больше  на 684 голов  соответствующего периода прошлого года,  коров  содержится  4526 голова, что больше на 365 голов  или 108,8%.</w:t>
      </w:r>
    </w:p>
    <w:p w:rsidR="009B7D6A" w:rsidRPr="00947741" w:rsidRDefault="009B7D6A" w:rsidP="009B7D6A">
      <w:pPr>
        <w:ind w:firstLine="851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 </w:t>
      </w:r>
      <w:r w:rsidRPr="00947741">
        <w:rPr>
          <w:rFonts w:ascii="Arial" w:eastAsia="Calibri" w:hAnsi="Arial" w:cs="Arial"/>
        </w:rPr>
        <w:t>В</w:t>
      </w:r>
      <w:r w:rsidRPr="00947741">
        <w:rPr>
          <w:rFonts w:ascii="Arial" w:hAnsi="Arial" w:cs="Arial"/>
        </w:rPr>
        <w:t xml:space="preserve"> сельскохозяйственных предприятиях и крестьянских (фермерских) хозяйствах поголовье КРС составляет – 3726 головы, что на 202 головы больше уровня прошлого года или 105%, коров - 1334 голова, что на 123 головы больше   или 110%.</w:t>
      </w:r>
    </w:p>
    <w:p w:rsidR="009B7D6A" w:rsidRPr="00947741" w:rsidRDefault="009B7D6A" w:rsidP="009B7D6A">
      <w:pPr>
        <w:ind w:firstLine="851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По итогам 2022 года валовой надой молока в хозяйствах всех категорий составил 26,4 тыс. тонн (133 % к сопоставимому периоду 2021 года), в том числе сельскохозяйственными предприятиями и КФХ произведено 9,3 тыс. тонн молока или 122 % к уровню 2021 года. </w:t>
      </w:r>
    </w:p>
    <w:p w:rsidR="009B7D6A" w:rsidRPr="00947741" w:rsidRDefault="009B7D6A" w:rsidP="009B7D6A">
      <w:pPr>
        <w:ind w:firstLine="851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>Лидером по производству молока, является СХПК «Коминтерн», где надоено 6311 тонн (67 % от общего объема сельхозпредприятий), в СХПК «Нива» - надоено 1391 тонн (15 % от общего объема сельхозпредприятий), в колхозе «Свобода» - надоено 512 тонн (5,5 % от общего объема сельхозпредприятий).</w:t>
      </w:r>
    </w:p>
    <w:p w:rsidR="009B7D6A" w:rsidRPr="00947741" w:rsidRDefault="009B7D6A" w:rsidP="009B7D6A">
      <w:pPr>
        <w:ind w:firstLine="851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 Средний надой молока на одну корову за указанный период по сельхозпредприятиям составил - 7708 кг, что на 1031 кг больше прошлогоднего уровня, в СХПК «Коминтерн» - 8495 кг (+120 кг).</w:t>
      </w:r>
    </w:p>
    <w:p w:rsidR="009B7D6A" w:rsidRPr="00947741" w:rsidRDefault="009B7D6A" w:rsidP="009B7D6A">
      <w:pPr>
        <w:ind w:firstLine="426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    Произведено мясо скота и птицы (в живом </w:t>
      </w:r>
      <w:proofErr w:type="gramStart"/>
      <w:r w:rsidRPr="00947741">
        <w:rPr>
          <w:rFonts w:ascii="Arial" w:hAnsi="Arial" w:cs="Arial"/>
        </w:rPr>
        <w:t>весе)  в</w:t>
      </w:r>
      <w:proofErr w:type="gramEnd"/>
      <w:r w:rsidRPr="00947741">
        <w:rPr>
          <w:rFonts w:ascii="Arial" w:hAnsi="Arial" w:cs="Arial"/>
        </w:rPr>
        <w:t xml:space="preserve"> хозяйствах всех категорий 1,32 тыс. тонн, 102 %  к уровню прошлого года, в том числе сельхозпредприятиями и КФХ – 421 тонны.  </w:t>
      </w:r>
    </w:p>
    <w:p w:rsidR="009B7D6A" w:rsidRPr="00947741" w:rsidRDefault="009B7D6A" w:rsidP="009B7D6A">
      <w:pPr>
        <w:pStyle w:val="a9"/>
        <w:shd w:val="clear" w:color="auto" w:fill="FFFFFF"/>
        <w:spacing w:line="276" w:lineRule="auto"/>
        <w:ind w:firstLine="335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По состоянию на 1 января  2023 года крестьянскими  (фермерскими) хозяйствами района  произведено  мясо скота и птицы на убой в живом весе  - </w:t>
      </w:r>
      <w:r w:rsidRPr="00947741">
        <w:rPr>
          <w:rFonts w:ascii="Arial" w:hAnsi="Arial" w:cs="Arial"/>
          <w:lang w:val="ru-RU"/>
        </w:rPr>
        <w:t>34,2</w:t>
      </w:r>
      <w:r w:rsidRPr="00947741">
        <w:rPr>
          <w:rFonts w:ascii="Arial" w:hAnsi="Arial" w:cs="Arial"/>
        </w:rPr>
        <w:t xml:space="preserve"> тонны,  надоено молока – </w:t>
      </w:r>
      <w:r w:rsidRPr="00947741">
        <w:rPr>
          <w:rFonts w:ascii="Arial" w:hAnsi="Arial" w:cs="Arial"/>
          <w:lang w:val="ru-RU"/>
        </w:rPr>
        <w:t>1051</w:t>
      </w:r>
      <w:r w:rsidRPr="00947741">
        <w:rPr>
          <w:rFonts w:ascii="Arial" w:hAnsi="Arial" w:cs="Arial"/>
        </w:rPr>
        <w:t xml:space="preserve">  тонна (115% к прошлогоднему уровню). Численность поголовья  крупного рогатого скота  </w:t>
      </w:r>
      <w:r w:rsidRPr="00947741">
        <w:rPr>
          <w:rFonts w:ascii="Arial" w:hAnsi="Arial" w:cs="Arial"/>
          <w:lang w:val="ru-RU"/>
        </w:rPr>
        <w:t>364</w:t>
      </w:r>
      <w:r w:rsidRPr="00947741">
        <w:rPr>
          <w:rFonts w:ascii="Arial" w:hAnsi="Arial" w:cs="Arial"/>
        </w:rPr>
        <w:t xml:space="preserve"> голова, увеличение на </w:t>
      </w:r>
      <w:r w:rsidRPr="00947741">
        <w:rPr>
          <w:rFonts w:ascii="Arial" w:hAnsi="Arial" w:cs="Arial"/>
          <w:lang w:val="ru-RU"/>
        </w:rPr>
        <w:t xml:space="preserve">23 </w:t>
      </w:r>
      <w:r w:rsidRPr="00947741">
        <w:rPr>
          <w:rFonts w:ascii="Arial" w:hAnsi="Arial" w:cs="Arial"/>
        </w:rPr>
        <w:t xml:space="preserve">головы,   в том числе коров </w:t>
      </w:r>
      <w:r w:rsidRPr="00947741">
        <w:rPr>
          <w:rFonts w:ascii="Arial" w:hAnsi="Arial" w:cs="Arial"/>
          <w:lang w:val="ru-RU"/>
        </w:rPr>
        <w:t>221</w:t>
      </w:r>
      <w:r w:rsidRPr="00947741">
        <w:rPr>
          <w:rFonts w:ascii="Arial" w:hAnsi="Arial" w:cs="Arial"/>
        </w:rPr>
        <w:t xml:space="preserve"> голов</w:t>
      </w:r>
      <w:r w:rsidRPr="00947741">
        <w:rPr>
          <w:rFonts w:ascii="Arial" w:hAnsi="Arial" w:cs="Arial"/>
          <w:lang w:val="ru-RU"/>
        </w:rPr>
        <w:t>а</w:t>
      </w:r>
      <w:r w:rsidRPr="00947741">
        <w:rPr>
          <w:rFonts w:ascii="Arial" w:hAnsi="Arial" w:cs="Arial"/>
        </w:rPr>
        <w:t xml:space="preserve">, увеличение на </w:t>
      </w:r>
      <w:r w:rsidRPr="00947741">
        <w:rPr>
          <w:rFonts w:ascii="Arial" w:hAnsi="Arial" w:cs="Arial"/>
          <w:lang w:val="ru-RU"/>
        </w:rPr>
        <w:t>51</w:t>
      </w:r>
      <w:r w:rsidRPr="00947741">
        <w:rPr>
          <w:rFonts w:ascii="Arial" w:hAnsi="Arial" w:cs="Arial"/>
        </w:rPr>
        <w:t xml:space="preserve"> голов</w:t>
      </w:r>
      <w:r w:rsidRPr="00947741">
        <w:rPr>
          <w:rFonts w:ascii="Arial" w:hAnsi="Arial" w:cs="Arial"/>
          <w:lang w:val="ru-RU"/>
        </w:rPr>
        <w:t>у</w:t>
      </w:r>
      <w:r w:rsidRPr="00947741">
        <w:rPr>
          <w:rFonts w:ascii="Arial" w:hAnsi="Arial" w:cs="Arial"/>
        </w:rPr>
        <w:t>.</w:t>
      </w:r>
    </w:p>
    <w:p w:rsidR="009B7D6A" w:rsidRPr="00947741" w:rsidRDefault="009B7D6A" w:rsidP="009B7D6A">
      <w:pPr>
        <w:pStyle w:val="a9"/>
        <w:jc w:val="both"/>
        <w:rPr>
          <w:rFonts w:ascii="Arial" w:hAnsi="Arial" w:cs="Arial"/>
        </w:rPr>
      </w:pPr>
      <w:r w:rsidRPr="00947741">
        <w:rPr>
          <w:rFonts w:ascii="Arial" w:hAnsi="Arial" w:cs="Arial"/>
          <w:lang w:val="ru-RU"/>
        </w:rPr>
        <w:t xml:space="preserve">         </w:t>
      </w:r>
      <w:r w:rsidRPr="00947741">
        <w:rPr>
          <w:rFonts w:ascii="Arial" w:hAnsi="Arial" w:cs="Arial"/>
        </w:rPr>
        <w:t xml:space="preserve">Большой вклад в увеличение производства сельскохозяйственной продукции вносят и личные подсобные хозяйства.  В 2022 году в Чувашии гражданам, ведущим личное подсобное хозяйство, и применяющим специальный налоговый режим "Налог на профессиональный доход" предоставляется субсидия на возмещение части ( на приобретение коров, на покупку сельскохозяйственной техники, на содержание коров и за реализацию овощей и картофеля). За прошлый год всего зарегистрировалось 1145 самозанятых, из них воспользовались государственной поддержкой  181 </w:t>
      </w:r>
      <w:proofErr w:type="spellStart"/>
      <w:r w:rsidRPr="00947741">
        <w:rPr>
          <w:rFonts w:ascii="Arial" w:hAnsi="Arial" w:cs="Arial"/>
        </w:rPr>
        <w:t>самозанятый</w:t>
      </w:r>
      <w:proofErr w:type="spellEnd"/>
      <w:r w:rsidRPr="00947741">
        <w:rPr>
          <w:rFonts w:ascii="Arial" w:hAnsi="Arial" w:cs="Arial"/>
        </w:rPr>
        <w:t xml:space="preserve">, общая сумма по району составила – более 11,5 </w:t>
      </w:r>
      <w:proofErr w:type="spellStart"/>
      <w:r w:rsidRPr="00947741">
        <w:rPr>
          <w:rFonts w:ascii="Arial" w:hAnsi="Arial" w:cs="Arial"/>
        </w:rPr>
        <w:t>млн.рублей</w:t>
      </w:r>
      <w:proofErr w:type="spellEnd"/>
      <w:r w:rsidRPr="00947741">
        <w:rPr>
          <w:rFonts w:ascii="Arial" w:hAnsi="Arial" w:cs="Arial"/>
        </w:rPr>
        <w:t xml:space="preserve">. </w:t>
      </w:r>
    </w:p>
    <w:p w:rsidR="009B7D6A" w:rsidRPr="00947741" w:rsidRDefault="009B7D6A" w:rsidP="009B7D6A">
      <w:pPr>
        <w:pStyle w:val="a9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Важной задачей администрации  также остается  - создать им условия для успешной  реализации произведённой ими продукции, оказывать всестороннюю помощь и поддержку. </w:t>
      </w:r>
    </w:p>
    <w:p w:rsidR="009B7D6A" w:rsidRPr="00947741" w:rsidRDefault="009B7D6A" w:rsidP="009B7D6A">
      <w:pPr>
        <w:spacing w:before="120"/>
        <w:jc w:val="both"/>
        <w:rPr>
          <w:rFonts w:ascii="Arial" w:hAnsi="Arial" w:cs="Arial"/>
          <w:highlight w:val="yellow"/>
        </w:rPr>
      </w:pPr>
    </w:p>
    <w:p w:rsidR="00772604" w:rsidRPr="00947741" w:rsidRDefault="00772604" w:rsidP="009B7D6A">
      <w:pPr>
        <w:spacing w:line="276" w:lineRule="auto"/>
        <w:ind w:firstLine="567"/>
        <w:jc w:val="both"/>
        <w:rPr>
          <w:rFonts w:ascii="Arial" w:hAnsi="Arial" w:cs="Arial"/>
        </w:rPr>
      </w:pPr>
    </w:p>
    <w:p w:rsidR="00BB3DF4" w:rsidRPr="00947741" w:rsidRDefault="00BB3DF4" w:rsidP="00372929">
      <w:pPr>
        <w:ind w:firstLine="567"/>
        <w:jc w:val="both"/>
        <w:rPr>
          <w:rFonts w:ascii="Arial" w:hAnsi="Arial" w:cs="Arial"/>
          <w:b/>
          <w:color w:val="000000"/>
          <w:u w:val="single"/>
        </w:rPr>
      </w:pPr>
      <w:r w:rsidRPr="00947741">
        <w:rPr>
          <w:rFonts w:ascii="Arial" w:hAnsi="Arial" w:cs="Arial"/>
          <w:b/>
          <w:color w:val="000000"/>
          <w:u w:val="single"/>
        </w:rPr>
        <w:t>Муниципальные закупки</w:t>
      </w:r>
    </w:p>
    <w:p w:rsidR="00AC5934" w:rsidRPr="00947741" w:rsidRDefault="00905B13" w:rsidP="00372929">
      <w:pPr>
        <w:ind w:firstLine="567"/>
        <w:jc w:val="both"/>
        <w:rPr>
          <w:rFonts w:ascii="Arial" w:hAnsi="Arial" w:cs="Arial"/>
          <w:color w:val="000000" w:themeColor="text1"/>
        </w:rPr>
      </w:pPr>
      <w:r w:rsidRPr="00947741">
        <w:rPr>
          <w:rFonts w:ascii="Arial" w:hAnsi="Arial" w:cs="Arial"/>
          <w:color w:val="000000" w:themeColor="text1"/>
        </w:rPr>
        <w:t xml:space="preserve">С 2022 года республика оптимизировала работу по проведению закупок. </w:t>
      </w:r>
      <w:r w:rsidR="00AC5934" w:rsidRPr="00947741">
        <w:rPr>
          <w:rFonts w:ascii="Arial" w:hAnsi="Arial" w:cs="Arial"/>
          <w:color w:val="000000" w:themeColor="text1"/>
        </w:rPr>
        <w:t>От качественной</w:t>
      </w:r>
      <w:r w:rsidRPr="00947741">
        <w:rPr>
          <w:rFonts w:ascii="Arial" w:hAnsi="Arial" w:cs="Arial"/>
          <w:color w:val="000000" w:themeColor="text1"/>
        </w:rPr>
        <w:t xml:space="preserve"> подготовк</w:t>
      </w:r>
      <w:r w:rsidR="00AC5934" w:rsidRPr="00947741">
        <w:rPr>
          <w:rFonts w:ascii="Arial" w:hAnsi="Arial" w:cs="Arial"/>
          <w:color w:val="000000" w:themeColor="text1"/>
        </w:rPr>
        <w:t>и</w:t>
      </w:r>
      <w:r w:rsidRPr="00947741">
        <w:rPr>
          <w:rFonts w:ascii="Arial" w:hAnsi="Arial" w:cs="Arial"/>
          <w:color w:val="000000" w:themeColor="text1"/>
        </w:rPr>
        <w:t xml:space="preserve"> аукционной документации</w:t>
      </w:r>
      <w:r w:rsidR="00AC5934" w:rsidRPr="00947741">
        <w:rPr>
          <w:rFonts w:ascii="Arial" w:hAnsi="Arial" w:cs="Arial"/>
          <w:color w:val="000000" w:themeColor="text1"/>
        </w:rPr>
        <w:t xml:space="preserve"> зависит дальнейшая работа. Благодаря уполномоченному органу «Региональному центру закупок» Чувашской Республики удалось в разы снизить количество </w:t>
      </w:r>
      <w:r w:rsidR="00375D63" w:rsidRPr="00947741">
        <w:rPr>
          <w:rFonts w:ascii="Arial" w:hAnsi="Arial" w:cs="Arial"/>
          <w:color w:val="000000" w:themeColor="text1"/>
        </w:rPr>
        <w:t>жалоб,</w:t>
      </w:r>
      <w:r w:rsidR="00AC5934" w:rsidRPr="00947741">
        <w:rPr>
          <w:rFonts w:ascii="Arial" w:hAnsi="Arial" w:cs="Arial"/>
          <w:color w:val="000000" w:themeColor="text1"/>
        </w:rPr>
        <w:t xml:space="preserve"> поступивших УФАС на рассмотрение, что затягивал</w:t>
      </w:r>
      <w:r w:rsidR="00375D63" w:rsidRPr="00947741">
        <w:rPr>
          <w:rFonts w:ascii="Arial" w:hAnsi="Arial" w:cs="Arial"/>
          <w:color w:val="000000" w:themeColor="text1"/>
        </w:rPr>
        <w:t>о вопрос определения поставщика.</w:t>
      </w:r>
    </w:p>
    <w:p w:rsidR="00A24AAB" w:rsidRPr="00947741" w:rsidRDefault="00905B13" w:rsidP="00372929">
      <w:pPr>
        <w:ind w:firstLine="567"/>
        <w:jc w:val="both"/>
        <w:rPr>
          <w:rFonts w:ascii="Arial" w:hAnsi="Arial" w:cs="Arial"/>
          <w:color w:val="000000" w:themeColor="text1"/>
        </w:rPr>
      </w:pPr>
      <w:r w:rsidRPr="00947741">
        <w:rPr>
          <w:rFonts w:ascii="Arial" w:hAnsi="Arial" w:cs="Arial"/>
          <w:color w:val="FF0000"/>
        </w:rPr>
        <w:t xml:space="preserve"> </w:t>
      </w:r>
      <w:r w:rsidR="00AC5934" w:rsidRPr="00947741">
        <w:rPr>
          <w:rFonts w:ascii="Arial" w:hAnsi="Arial" w:cs="Arial"/>
          <w:color w:val="000000" w:themeColor="text1"/>
        </w:rPr>
        <w:t>Так за 2022 год в</w:t>
      </w:r>
      <w:r w:rsidR="00BB3DF4" w:rsidRPr="00947741">
        <w:rPr>
          <w:rFonts w:ascii="Arial" w:hAnsi="Arial" w:cs="Arial"/>
          <w:color w:val="000000" w:themeColor="text1"/>
        </w:rPr>
        <w:t xml:space="preserve">сего проведено </w:t>
      </w:r>
      <w:r w:rsidR="009F365D" w:rsidRPr="00947741">
        <w:rPr>
          <w:rFonts w:ascii="Arial" w:hAnsi="Arial" w:cs="Arial"/>
          <w:color w:val="000000" w:themeColor="text1"/>
        </w:rPr>
        <w:t>69</w:t>
      </w:r>
      <w:r w:rsidR="00BB3DF4" w:rsidRPr="00947741">
        <w:rPr>
          <w:rFonts w:ascii="Arial" w:hAnsi="Arial" w:cs="Arial"/>
          <w:color w:val="000000" w:themeColor="text1"/>
        </w:rPr>
        <w:t xml:space="preserve"> конкурентных закупок на сумму </w:t>
      </w:r>
      <w:r w:rsidR="00A24AAB" w:rsidRPr="00947741">
        <w:rPr>
          <w:rFonts w:ascii="Arial" w:hAnsi="Arial" w:cs="Arial"/>
          <w:color w:val="000000" w:themeColor="text1"/>
        </w:rPr>
        <w:t>252,2</w:t>
      </w:r>
      <w:r w:rsidR="00BB3DF4" w:rsidRPr="00947741">
        <w:rPr>
          <w:rFonts w:ascii="Arial" w:hAnsi="Arial" w:cs="Arial"/>
          <w:color w:val="000000" w:themeColor="text1"/>
        </w:rPr>
        <w:t xml:space="preserve"> млн. рублей, из них совместные закупки </w:t>
      </w:r>
      <w:r w:rsidR="00375D63" w:rsidRPr="00947741">
        <w:rPr>
          <w:rFonts w:ascii="Arial" w:hAnsi="Arial" w:cs="Arial"/>
          <w:color w:val="000000" w:themeColor="text1"/>
        </w:rPr>
        <w:t>11</w:t>
      </w:r>
      <w:r w:rsidR="00BB3DF4" w:rsidRPr="00947741">
        <w:rPr>
          <w:rFonts w:ascii="Arial" w:hAnsi="Arial" w:cs="Arial"/>
          <w:color w:val="000000" w:themeColor="text1"/>
        </w:rPr>
        <w:t xml:space="preserve"> на сумму </w:t>
      </w:r>
      <w:r w:rsidR="00A24AAB" w:rsidRPr="00947741">
        <w:rPr>
          <w:rFonts w:ascii="Arial" w:hAnsi="Arial" w:cs="Arial"/>
          <w:color w:val="000000" w:themeColor="text1"/>
        </w:rPr>
        <w:t>65,2</w:t>
      </w:r>
      <w:r w:rsidR="00BB3DF4" w:rsidRPr="00947741">
        <w:rPr>
          <w:rFonts w:ascii="Arial" w:hAnsi="Arial" w:cs="Arial"/>
          <w:color w:val="000000" w:themeColor="text1"/>
        </w:rPr>
        <w:t xml:space="preserve"> млн. рублей. </w:t>
      </w:r>
    </w:p>
    <w:p w:rsidR="00BB3DF4" w:rsidRPr="00947741" w:rsidRDefault="00BB3DF4" w:rsidP="00372929">
      <w:pPr>
        <w:ind w:firstLine="567"/>
        <w:jc w:val="both"/>
        <w:rPr>
          <w:rFonts w:ascii="Arial" w:hAnsi="Arial" w:cs="Arial"/>
          <w:color w:val="000000" w:themeColor="text1"/>
        </w:rPr>
      </w:pPr>
      <w:r w:rsidRPr="00947741">
        <w:rPr>
          <w:rFonts w:ascii="Arial" w:hAnsi="Arial" w:cs="Arial"/>
          <w:color w:val="000000" w:themeColor="text1"/>
        </w:rPr>
        <w:t xml:space="preserve">По итогам проведенных аукционов заключено </w:t>
      </w:r>
      <w:r w:rsidR="00375D63" w:rsidRPr="00947741">
        <w:rPr>
          <w:rFonts w:ascii="Arial" w:hAnsi="Arial" w:cs="Arial"/>
          <w:color w:val="000000" w:themeColor="text1"/>
        </w:rPr>
        <w:t>80</w:t>
      </w:r>
      <w:r w:rsidRPr="00947741">
        <w:rPr>
          <w:rFonts w:ascii="Arial" w:hAnsi="Arial" w:cs="Arial"/>
          <w:color w:val="000000" w:themeColor="text1"/>
        </w:rPr>
        <w:t xml:space="preserve"> муниципальных контрактов на общую сумму </w:t>
      </w:r>
      <w:r w:rsidR="00375D63" w:rsidRPr="00947741">
        <w:rPr>
          <w:rFonts w:ascii="Arial" w:hAnsi="Arial" w:cs="Arial"/>
          <w:color w:val="000000" w:themeColor="text1"/>
        </w:rPr>
        <w:t>232,5</w:t>
      </w:r>
      <w:r w:rsidRPr="00947741">
        <w:rPr>
          <w:rFonts w:ascii="Arial" w:hAnsi="Arial" w:cs="Arial"/>
          <w:color w:val="000000" w:themeColor="text1"/>
        </w:rPr>
        <w:t xml:space="preserve"> млн. рублей                                                                                                                                                                бюджетная эффективность составила </w:t>
      </w:r>
      <w:r w:rsidR="00375D63" w:rsidRPr="00947741">
        <w:rPr>
          <w:rFonts w:ascii="Arial" w:hAnsi="Arial" w:cs="Arial"/>
          <w:color w:val="000000" w:themeColor="text1"/>
        </w:rPr>
        <w:t>7,79</w:t>
      </w:r>
      <w:r w:rsidRPr="00947741">
        <w:rPr>
          <w:rFonts w:ascii="Arial" w:hAnsi="Arial" w:cs="Arial"/>
          <w:color w:val="000000" w:themeColor="text1"/>
        </w:rPr>
        <w:t xml:space="preserve"> %, или </w:t>
      </w:r>
      <w:r w:rsidR="00375D63" w:rsidRPr="00947741">
        <w:rPr>
          <w:rFonts w:ascii="Arial" w:hAnsi="Arial" w:cs="Arial"/>
          <w:color w:val="000000" w:themeColor="text1"/>
        </w:rPr>
        <w:t>19,6</w:t>
      </w:r>
      <w:r w:rsidRPr="00947741">
        <w:rPr>
          <w:rFonts w:ascii="Arial" w:hAnsi="Arial" w:cs="Arial"/>
          <w:color w:val="000000" w:themeColor="text1"/>
        </w:rPr>
        <w:t xml:space="preserve"> млн. рублей. Доля осуществления закупок у субъектов МСП составляет </w:t>
      </w:r>
      <w:r w:rsidR="00375D63" w:rsidRPr="00947741">
        <w:rPr>
          <w:rFonts w:ascii="Arial" w:hAnsi="Arial" w:cs="Arial"/>
          <w:color w:val="000000" w:themeColor="text1"/>
        </w:rPr>
        <w:t>82</w:t>
      </w:r>
      <w:r w:rsidRPr="00947741">
        <w:rPr>
          <w:rFonts w:ascii="Arial" w:hAnsi="Arial" w:cs="Arial"/>
          <w:color w:val="000000" w:themeColor="text1"/>
        </w:rPr>
        <w:t xml:space="preserve"> % или </w:t>
      </w:r>
      <w:r w:rsidR="00375D63" w:rsidRPr="00947741">
        <w:rPr>
          <w:rFonts w:ascii="Arial" w:hAnsi="Arial" w:cs="Arial"/>
          <w:color w:val="000000" w:themeColor="text1"/>
        </w:rPr>
        <w:t>206,</w:t>
      </w:r>
      <w:proofErr w:type="gramStart"/>
      <w:r w:rsidR="00375D63" w:rsidRPr="00947741">
        <w:rPr>
          <w:rFonts w:ascii="Arial" w:hAnsi="Arial" w:cs="Arial"/>
          <w:color w:val="000000" w:themeColor="text1"/>
        </w:rPr>
        <w:t>64</w:t>
      </w:r>
      <w:r w:rsidRPr="00947741">
        <w:rPr>
          <w:rFonts w:ascii="Arial" w:hAnsi="Arial" w:cs="Arial"/>
          <w:color w:val="000000" w:themeColor="text1"/>
        </w:rPr>
        <w:t xml:space="preserve">  млн.</w:t>
      </w:r>
      <w:proofErr w:type="gramEnd"/>
      <w:r w:rsidRPr="00947741">
        <w:rPr>
          <w:rFonts w:ascii="Arial" w:hAnsi="Arial" w:cs="Arial"/>
          <w:color w:val="000000" w:themeColor="text1"/>
        </w:rPr>
        <w:t xml:space="preserve"> рублей от начальной цены контракта.</w:t>
      </w:r>
    </w:p>
    <w:p w:rsidR="00BB3DF4" w:rsidRPr="00947741" w:rsidRDefault="00BB3DF4" w:rsidP="00372929">
      <w:pPr>
        <w:ind w:firstLine="567"/>
        <w:jc w:val="both"/>
        <w:rPr>
          <w:rFonts w:ascii="Arial" w:hAnsi="Arial" w:cs="Arial"/>
        </w:rPr>
      </w:pPr>
    </w:p>
    <w:p w:rsidR="00BB3DF4" w:rsidRPr="00947741" w:rsidRDefault="00BB3DF4" w:rsidP="00372929">
      <w:pPr>
        <w:pStyle w:val="ConsPlusNormal0"/>
        <w:ind w:firstLine="567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47741">
        <w:rPr>
          <w:rFonts w:ascii="Arial" w:hAnsi="Arial" w:cs="Arial"/>
          <w:b/>
          <w:color w:val="000000"/>
          <w:sz w:val="24"/>
          <w:szCs w:val="24"/>
          <w:u w:val="single"/>
        </w:rPr>
        <w:t>Образование</w:t>
      </w:r>
    </w:p>
    <w:p w:rsidR="00BB3DF4" w:rsidRPr="00947741" w:rsidRDefault="00BB3DF4" w:rsidP="00B94E2C">
      <w:pPr>
        <w:ind w:firstLine="680"/>
        <w:jc w:val="both"/>
        <w:rPr>
          <w:rFonts w:ascii="Arial" w:eastAsia="Calibri" w:hAnsi="Arial" w:cs="Arial"/>
          <w:bCs/>
        </w:rPr>
      </w:pPr>
      <w:r w:rsidRPr="00947741">
        <w:rPr>
          <w:rFonts w:ascii="Arial" w:eastAsia="Calibri" w:hAnsi="Arial" w:cs="Arial"/>
          <w:bCs/>
        </w:rPr>
        <w:t xml:space="preserve">Система образования Красночетайского района представлена </w:t>
      </w:r>
      <w:r w:rsidRPr="00947741">
        <w:rPr>
          <w:rFonts w:ascii="Arial" w:eastAsia="Calibri" w:hAnsi="Arial" w:cs="Arial"/>
          <w:bCs/>
        </w:rPr>
        <w:br/>
        <w:t>16 муниципальными организациями, в т.ч.:</w:t>
      </w:r>
    </w:p>
    <w:p w:rsidR="00BB3DF4" w:rsidRPr="00947741" w:rsidRDefault="00BB3DF4" w:rsidP="00B94E2C">
      <w:pPr>
        <w:ind w:firstLine="680"/>
        <w:jc w:val="both"/>
        <w:rPr>
          <w:rFonts w:ascii="Arial" w:eastAsia="Calibri" w:hAnsi="Arial" w:cs="Arial"/>
          <w:bCs/>
        </w:rPr>
      </w:pPr>
      <w:r w:rsidRPr="00947741">
        <w:rPr>
          <w:rFonts w:ascii="Arial" w:eastAsia="Calibri" w:hAnsi="Arial" w:cs="Arial"/>
          <w:bCs/>
        </w:rPr>
        <w:t>- 4 дошкольные образовательные организации;</w:t>
      </w:r>
    </w:p>
    <w:p w:rsidR="00BB3DF4" w:rsidRPr="00947741" w:rsidRDefault="00BB3DF4" w:rsidP="00B94E2C">
      <w:pPr>
        <w:ind w:firstLine="680"/>
        <w:jc w:val="both"/>
        <w:rPr>
          <w:rFonts w:ascii="Arial" w:eastAsia="Calibri" w:hAnsi="Arial" w:cs="Arial"/>
          <w:bCs/>
        </w:rPr>
      </w:pPr>
      <w:r w:rsidRPr="00947741">
        <w:rPr>
          <w:rFonts w:ascii="Arial" w:eastAsia="Calibri" w:hAnsi="Arial" w:cs="Arial"/>
          <w:bCs/>
        </w:rPr>
        <w:t>- 9 общеобразовательных организаций;</w:t>
      </w:r>
    </w:p>
    <w:p w:rsidR="00BB3DF4" w:rsidRPr="00947741" w:rsidRDefault="00BB3DF4" w:rsidP="00B94E2C">
      <w:pPr>
        <w:ind w:firstLine="680"/>
        <w:jc w:val="both"/>
        <w:rPr>
          <w:rFonts w:ascii="Arial" w:eastAsia="Calibri" w:hAnsi="Arial" w:cs="Arial"/>
        </w:rPr>
      </w:pPr>
      <w:r w:rsidRPr="00947741">
        <w:rPr>
          <w:rFonts w:ascii="Arial" w:eastAsia="Calibri" w:hAnsi="Arial" w:cs="Arial"/>
          <w:bCs/>
        </w:rPr>
        <w:t>- 3 учреждения дополнительного образования (Дом детского творчества, ДШИ, ДЮСШ «ФСК «</w:t>
      </w:r>
      <w:proofErr w:type="spellStart"/>
      <w:r w:rsidRPr="00947741">
        <w:rPr>
          <w:rFonts w:ascii="Arial" w:eastAsia="Calibri" w:hAnsi="Arial" w:cs="Arial"/>
          <w:bCs/>
        </w:rPr>
        <w:t>Хастар</w:t>
      </w:r>
      <w:proofErr w:type="spellEnd"/>
      <w:r w:rsidRPr="00947741">
        <w:rPr>
          <w:rFonts w:ascii="Arial" w:eastAsia="Calibri" w:hAnsi="Arial" w:cs="Arial"/>
          <w:bCs/>
        </w:rPr>
        <w:t>»»)</w:t>
      </w:r>
      <w:r w:rsidRPr="00947741">
        <w:rPr>
          <w:rFonts w:ascii="Arial" w:eastAsia="Calibri" w:hAnsi="Arial" w:cs="Arial"/>
        </w:rPr>
        <w:t>.</w:t>
      </w:r>
    </w:p>
    <w:p w:rsidR="00BB3DF4" w:rsidRPr="00947741" w:rsidRDefault="00BB3DF4" w:rsidP="00B94E2C">
      <w:pPr>
        <w:ind w:firstLine="680"/>
        <w:contextualSpacing/>
        <w:jc w:val="both"/>
        <w:rPr>
          <w:rFonts w:ascii="Arial" w:eastAsia="Calibri" w:hAnsi="Arial" w:cs="Arial"/>
        </w:rPr>
      </w:pPr>
      <w:r w:rsidRPr="00947741">
        <w:rPr>
          <w:rFonts w:ascii="Arial" w:eastAsia="Calibri" w:hAnsi="Arial" w:cs="Arial"/>
          <w:bCs/>
        </w:rPr>
        <w:t>Дош</w:t>
      </w:r>
      <w:r w:rsidR="00AC5934" w:rsidRPr="00947741">
        <w:rPr>
          <w:rFonts w:ascii="Arial" w:eastAsia="Calibri" w:hAnsi="Arial" w:cs="Arial"/>
          <w:bCs/>
        </w:rPr>
        <w:t>кольное образование получают 356</w:t>
      </w:r>
      <w:r w:rsidRPr="00947741">
        <w:rPr>
          <w:rFonts w:ascii="Arial" w:eastAsia="Calibri" w:hAnsi="Arial" w:cs="Arial"/>
          <w:bCs/>
        </w:rPr>
        <w:t xml:space="preserve"> </w:t>
      </w:r>
      <w:proofErr w:type="gramStart"/>
      <w:r w:rsidRPr="00947741">
        <w:rPr>
          <w:rFonts w:ascii="Arial" w:eastAsia="Calibri" w:hAnsi="Arial" w:cs="Arial"/>
          <w:bCs/>
        </w:rPr>
        <w:t xml:space="preserve">детей </w:t>
      </w:r>
      <w:r w:rsidR="00AC5934" w:rsidRPr="00947741">
        <w:rPr>
          <w:rFonts w:ascii="Arial" w:eastAsia="Calibri" w:hAnsi="Arial" w:cs="Arial"/>
          <w:bCs/>
        </w:rPr>
        <w:t xml:space="preserve"> по</w:t>
      </w:r>
      <w:proofErr w:type="gramEnd"/>
      <w:r w:rsidR="00AC5934" w:rsidRPr="00947741">
        <w:rPr>
          <w:rFonts w:ascii="Arial" w:eastAsia="Calibri" w:hAnsi="Arial" w:cs="Arial"/>
          <w:bCs/>
        </w:rPr>
        <w:t xml:space="preserve"> сравнению с АППГ меньше на 35 детей </w:t>
      </w:r>
      <w:r w:rsidRPr="00947741">
        <w:rPr>
          <w:rFonts w:ascii="Arial" w:eastAsia="Calibri" w:hAnsi="Arial" w:cs="Arial"/>
          <w:bCs/>
        </w:rPr>
        <w:t>(из них до 3-х лет-84 ребенка), п</w:t>
      </w:r>
      <w:r w:rsidRPr="00947741">
        <w:rPr>
          <w:rFonts w:ascii="Arial" w:eastAsia="Calibri" w:hAnsi="Arial" w:cs="Arial"/>
        </w:rPr>
        <w:t>о состоянию на 01.01.202</w:t>
      </w:r>
      <w:r w:rsidR="00AC5934" w:rsidRPr="00947741">
        <w:rPr>
          <w:rFonts w:ascii="Arial" w:eastAsia="Calibri" w:hAnsi="Arial" w:cs="Arial"/>
        </w:rPr>
        <w:t>3 г. в очереди состоят 27</w:t>
      </w:r>
      <w:r w:rsidRPr="00947741">
        <w:rPr>
          <w:rFonts w:ascii="Arial" w:eastAsia="Calibri" w:hAnsi="Arial" w:cs="Arial"/>
        </w:rPr>
        <w:t xml:space="preserve"> детей, из них в возрасте от 1,5 до 3 лет </w:t>
      </w:r>
      <w:r w:rsidRPr="00947741">
        <w:rPr>
          <w:rFonts w:ascii="Arial" w:eastAsia="Calibri" w:hAnsi="Arial" w:cs="Arial"/>
          <w:bCs/>
        </w:rPr>
        <w:t xml:space="preserve"> – </w:t>
      </w:r>
      <w:r w:rsidRPr="00947741">
        <w:rPr>
          <w:rFonts w:ascii="Arial" w:eastAsia="Calibri" w:hAnsi="Arial" w:cs="Arial"/>
        </w:rPr>
        <w:t>0 чел.</w:t>
      </w:r>
    </w:p>
    <w:p w:rsidR="003C3E4B" w:rsidRPr="00947741" w:rsidRDefault="00AC5934" w:rsidP="00B94E2C">
      <w:pPr>
        <w:ind w:firstLine="680"/>
        <w:jc w:val="both"/>
        <w:rPr>
          <w:rFonts w:ascii="Arial" w:eastAsia="Calibri" w:hAnsi="Arial" w:cs="Arial"/>
          <w:bCs/>
          <w:i/>
        </w:rPr>
      </w:pPr>
      <w:r w:rsidRPr="00947741">
        <w:rPr>
          <w:rFonts w:ascii="Arial" w:eastAsia="Calibri" w:hAnsi="Arial" w:cs="Arial"/>
          <w:bCs/>
        </w:rPr>
        <w:t>В 2022-2023</w:t>
      </w:r>
      <w:r w:rsidR="00BB3DF4" w:rsidRPr="00947741">
        <w:rPr>
          <w:rFonts w:ascii="Arial" w:eastAsia="Calibri" w:hAnsi="Arial" w:cs="Arial"/>
          <w:bCs/>
        </w:rPr>
        <w:t xml:space="preserve"> учебном году по программам начального, основного, среднего о</w:t>
      </w:r>
      <w:r w:rsidR="003C3E4B" w:rsidRPr="00947741">
        <w:rPr>
          <w:rFonts w:ascii="Arial" w:eastAsia="Calibri" w:hAnsi="Arial" w:cs="Arial"/>
          <w:bCs/>
        </w:rPr>
        <w:t>бщего образования обучается 1243 ученика</w:t>
      </w:r>
      <w:r w:rsidR="00BB3DF4" w:rsidRPr="00947741">
        <w:rPr>
          <w:rFonts w:ascii="Arial" w:eastAsia="Calibri" w:hAnsi="Arial" w:cs="Arial"/>
          <w:bCs/>
        </w:rPr>
        <w:t xml:space="preserve">. </w:t>
      </w:r>
      <w:r w:rsidR="003C3E4B" w:rsidRPr="00947741">
        <w:rPr>
          <w:rFonts w:ascii="Arial" w:eastAsia="Calibri" w:hAnsi="Arial" w:cs="Arial"/>
          <w:bCs/>
        </w:rPr>
        <w:t>В 2021-2022 учебном году 11 класс закончили 35человек, их них медаль «За особые успехи в учении» получили -</w:t>
      </w:r>
      <w:proofErr w:type="gramStart"/>
      <w:r w:rsidR="003C3E4B" w:rsidRPr="00947741">
        <w:rPr>
          <w:rFonts w:ascii="Arial" w:eastAsia="Calibri" w:hAnsi="Arial" w:cs="Arial"/>
          <w:bCs/>
        </w:rPr>
        <w:t>8  выпускников</w:t>
      </w:r>
      <w:proofErr w:type="gramEnd"/>
      <w:r w:rsidR="003C3E4B" w:rsidRPr="00947741">
        <w:rPr>
          <w:rFonts w:ascii="Arial" w:eastAsia="Calibri" w:hAnsi="Arial" w:cs="Arial"/>
          <w:bCs/>
        </w:rPr>
        <w:t>.</w:t>
      </w:r>
      <w:r w:rsidR="003C3E4B" w:rsidRPr="00947741">
        <w:rPr>
          <w:rFonts w:ascii="Arial" w:eastAsia="Calibri" w:hAnsi="Arial" w:cs="Arial"/>
          <w:bCs/>
          <w:i/>
        </w:rPr>
        <w:t xml:space="preserve"> (2021-50, медали -11)</w:t>
      </w:r>
    </w:p>
    <w:p w:rsidR="003C3E4B" w:rsidRPr="00947741" w:rsidRDefault="003C3E4B" w:rsidP="00B94E2C">
      <w:pPr>
        <w:ind w:firstLine="680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>Из года в год наш рай</w:t>
      </w:r>
      <w:r w:rsidRPr="00947741">
        <w:rPr>
          <w:rFonts w:ascii="Arial" w:hAnsi="Arial" w:cs="Arial"/>
        </w:rPr>
        <w:tab/>
        <w:t>он активно принимает участие в республиканских программах и состязаниях.</w:t>
      </w:r>
    </w:p>
    <w:p w:rsidR="003C3E4B" w:rsidRPr="00947741" w:rsidRDefault="003C3E4B" w:rsidP="00B94E2C">
      <w:pPr>
        <w:ind w:firstLine="680"/>
        <w:jc w:val="both"/>
        <w:rPr>
          <w:rFonts w:ascii="Arial" w:hAnsi="Arial" w:cs="Arial"/>
          <w:bCs/>
          <w:i/>
        </w:rPr>
      </w:pPr>
      <w:r w:rsidRPr="00947741">
        <w:rPr>
          <w:rFonts w:ascii="Arial" w:hAnsi="Arial" w:cs="Arial"/>
        </w:rPr>
        <w:t xml:space="preserve"> В 2022</w:t>
      </w:r>
      <w:r w:rsidR="00BB3DF4" w:rsidRPr="00947741">
        <w:rPr>
          <w:rFonts w:ascii="Arial" w:hAnsi="Arial" w:cs="Arial"/>
        </w:rPr>
        <w:t xml:space="preserve"> году </w:t>
      </w:r>
      <w:r w:rsidRPr="00947741">
        <w:rPr>
          <w:rFonts w:ascii="Arial" w:hAnsi="Arial" w:cs="Arial"/>
        </w:rPr>
        <w:t>«Детский сад «Рябинушка</w:t>
      </w:r>
      <w:r w:rsidR="00BB3DF4" w:rsidRPr="00947741">
        <w:rPr>
          <w:rFonts w:ascii="Arial" w:hAnsi="Arial" w:cs="Arial"/>
        </w:rPr>
        <w:t xml:space="preserve">» </w:t>
      </w:r>
      <w:r w:rsidRPr="00947741">
        <w:rPr>
          <w:rFonts w:ascii="Arial" w:hAnsi="Arial" w:cs="Arial"/>
        </w:rPr>
        <w:t xml:space="preserve">и Атнарская СОШ </w:t>
      </w:r>
      <w:r w:rsidR="00BB3DF4" w:rsidRPr="00947741">
        <w:rPr>
          <w:rFonts w:ascii="Arial" w:hAnsi="Arial" w:cs="Arial"/>
        </w:rPr>
        <w:t>стал</w:t>
      </w:r>
      <w:r w:rsidRPr="00947741">
        <w:rPr>
          <w:rFonts w:ascii="Arial" w:hAnsi="Arial" w:cs="Arial"/>
        </w:rPr>
        <w:t>и</w:t>
      </w:r>
      <w:r w:rsidR="00BB3DF4" w:rsidRPr="00947741">
        <w:rPr>
          <w:rFonts w:ascii="Arial" w:hAnsi="Arial" w:cs="Arial"/>
        </w:rPr>
        <w:t xml:space="preserve"> </w:t>
      </w:r>
      <w:r w:rsidRPr="00947741">
        <w:rPr>
          <w:rFonts w:ascii="Arial" w:hAnsi="Arial" w:cs="Arial"/>
          <w:bCs/>
        </w:rPr>
        <w:t xml:space="preserve">главы обладателями гранта Главы Чувашской </w:t>
      </w:r>
      <w:proofErr w:type="gramStart"/>
      <w:r w:rsidRPr="00947741">
        <w:rPr>
          <w:rFonts w:ascii="Arial" w:hAnsi="Arial" w:cs="Arial"/>
          <w:bCs/>
        </w:rPr>
        <w:t>Республики  в</w:t>
      </w:r>
      <w:proofErr w:type="gramEnd"/>
      <w:r w:rsidRPr="00947741">
        <w:rPr>
          <w:rFonts w:ascii="Arial" w:hAnsi="Arial" w:cs="Arial"/>
          <w:bCs/>
        </w:rPr>
        <w:t xml:space="preserve"> размере 200 тыс. рублей. (</w:t>
      </w:r>
      <w:r w:rsidRPr="00947741">
        <w:rPr>
          <w:rFonts w:ascii="Arial" w:hAnsi="Arial" w:cs="Arial"/>
          <w:bCs/>
          <w:i/>
        </w:rPr>
        <w:t>2021 г – Красночетайская СОШ).</w:t>
      </w:r>
    </w:p>
    <w:p w:rsidR="003C3E4B" w:rsidRPr="00947741" w:rsidRDefault="003C3E4B" w:rsidP="00B94E2C">
      <w:pPr>
        <w:ind w:firstLine="680"/>
        <w:jc w:val="both"/>
        <w:rPr>
          <w:rFonts w:ascii="Arial" w:hAnsi="Arial" w:cs="Arial"/>
          <w:shd w:val="clear" w:color="auto" w:fill="FFFFFF"/>
        </w:rPr>
      </w:pPr>
      <w:r w:rsidRPr="00947741">
        <w:rPr>
          <w:rFonts w:ascii="Arial" w:hAnsi="Arial" w:cs="Arial"/>
          <w:shd w:val="clear" w:color="auto" w:fill="FFFFFF"/>
        </w:rPr>
        <w:t>Присуждено ежегодное денежное поощрение Главы Чувашской Республики учителю Питеркинской СОШ Фадеевой Альбине Владимировне.</w:t>
      </w:r>
    </w:p>
    <w:p w:rsidR="00BB3DF4" w:rsidRPr="00947741" w:rsidRDefault="00BB3DF4" w:rsidP="00B94E2C">
      <w:pPr>
        <w:ind w:firstLine="680"/>
        <w:jc w:val="both"/>
        <w:rPr>
          <w:rFonts w:ascii="Arial" w:eastAsia="Calibri" w:hAnsi="Arial" w:cs="Arial"/>
          <w:bCs/>
        </w:rPr>
      </w:pPr>
      <w:r w:rsidRPr="00947741">
        <w:rPr>
          <w:rFonts w:ascii="Arial" w:hAnsi="Arial" w:cs="Arial"/>
          <w:shd w:val="clear" w:color="auto" w:fill="FFFFFF"/>
        </w:rPr>
        <w:t xml:space="preserve"> </w:t>
      </w:r>
      <w:r w:rsidRPr="00947741">
        <w:rPr>
          <w:rFonts w:ascii="Arial" w:eastAsia="Calibri" w:hAnsi="Arial" w:cs="Arial"/>
          <w:bCs/>
        </w:rPr>
        <w:t xml:space="preserve">В школах Красночетайского района работает 159 педагогов. Высшее образование имеют 94% педагогов, высшую квалификационную категорию – 14 % педагогов. </w:t>
      </w:r>
    </w:p>
    <w:p w:rsidR="00BB3DF4" w:rsidRPr="00947741" w:rsidRDefault="00BB3DF4" w:rsidP="00B94E2C">
      <w:pPr>
        <w:ind w:firstLine="680"/>
        <w:jc w:val="both"/>
        <w:rPr>
          <w:rFonts w:ascii="Arial" w:eastAsia="Calibri" w:hAnsi="Arial" w:cs="Arial"/>
        </w:rPr>
      </w:pPr>
      <w:r w:rsidRPr="00947741">
        <w:rPr>
          <w:rFonts w:ascii="Arial" w:eastAsia="Calibri" w:hAnsi="Arial" w:cs="Arial"/>
        </w:rPr>
        <w:t>Количество учителей до 35 лет: 6 чел., (4,5 % от общей численности).</w:t>
      </w:r>
    </w:p>
    <w:p w:rsidR="003C3E4B" w:rsidRPr="00947741" w:rsidRDefault="00BB3DF4" w:rsidP="00B94E2C">
      <w:pPr>
        <w:ind w:firstLine="680"/>
        <w:jc w:val="both"/>
        <w:rPr>
          <w:rFonts w:ascii="Arial" w:eastAsia="Calibri" w:hAnsi="Arial" w:cs="Arial"/>
        </w:rPr>
      </w:pPr>
      <w:r w:rsidRPr="00947741">
        <w:rPr>
          <w:rFonts w:ascii="Arial" w:eastAsia="Calibri" w:hAnsi="Arial" w:cs="Arial"/>
        </w:rPr>
        <w:t xml:space="preserve">В целях решения кадровой проблемы реализуется муниципальная инициатива по поддержке молодых специалистов: единовременная выплата в размере </w:t>
      </w:r>
      <w:r w:rsidR="003C3E4B" w:rsidRPr="00947741">
        <w:rPr>
          <w:rFonts w:ascii="Arial" w:eastAsia="Calibri" w:hAnsi="Arial" w:cs="Arial"/>
        </w:rPr>
        <w:t>10 окладов; ежегодно на целевое обучение направляются выпускники района в вузы республики (2020 год направлено целевое обучение 3 человека, 2021 год – 1 человек), ведется целенаправленная профориентационная работа.</w:t>
      </w:r>
    </w:p>
    <w:p w:rsidR="002F2382" w:rsidRPr="00947741" w:rsidRDefault="002F2382" w:rsidP="00B94E2C">
      <w:pPr>
        <w:ind w:firstLine="680"/>
        <w:jc w:val="both"/>
        <w:rPr>
          <w:rFonts w:ascii="Arial" w:eastAsia="Calibri" w:hAnsi="Arial" w:cs="Arial"/>
        </w:rPr>
      </w:pPr>
      <w:r w:rsidRPr="00947741">
        <w:rPr>
          <w:rFonts w:ascii="Arial" w:eastAsia="Calibri" w:hAnsi="Arial" w:cs="Arial"/>
        </w:rPr>
        <w:t xml:space="preserve">В   2022   году   на   территории Красночетайского района началась реализация масштабного проекта «УПК 21». Данный проект позволяет выстроить систему </w:t>
      </w:r>
      <w:proofErr w:type="gramStart"/>
      <w:r w:rsidRPr="00947741">
        <w:rPr>
          <w:rFonts w:ascii="Arial" w:eastAsia="Calibri" w:hAnsi="Arial" w:cs="Arial"/>
        </w:rPr>
        <w:t>взаимодействия  школ</w:t>
      </w:r>
      <w:proofErr w:type="gramEnd"/>
      <w:r w:rsidRPr="00947741">
        <w:rPr>
          <w:rFonts w:ascii="Arial" w:eastAsia="Calibri" w:hAnsi="Arial" w:cs="Arial"/>
        </w:rPr>
        <w:t xml:space="preserve">,  техникумов,  колледжей,  вузов  и  предприятий  для  подготовки  кадров  для  нужд  промышленности  и  экономики  в  целом,  тем  самым  открыв  реальную  дорогу  каждому  заинтересованному  в  своем  профессиональном   будущем школьнику.  </w:t>
      </w:r>
    </w:p>
    <w:p w:rsidR="002F2382" w:rsidRPr="00947741" w:rsidRDefault="002F2382" w:rsidP="00B94E2C">
      <w:pPr>
        <w:ind w:firstLine="680"/>
        <w:jc w:val="both"/>
        <w:rPr>
          <w:rFonts w:ascii="Arial" w:eastAsia="Calibri" w:hAnsi="Arial" w:cs="Arial"/>
        </w:rPr>
      </w:pPr>
      <w:r w:rsidRPr="00947741">
        <w:rPr>
          <w:rFonts w:ascii="Arial" w:eastAsia="Calibri" w:hAnsi="Arial" w:cs="Arial"/>
        </w:rPr>
        <w:t xml:space="preserve">В     целях     реализации       УПК21       Государственным             автономным  </w:t>
      </w:r>
    </w:p>
    <w:p w:rsidR="002F2382" w:rsidRPr="00947741" w:rsidRDefault="002F2382" w:rsidP="00B94E2C">
      <w:pPr>
        <w:ind w:firstLine="680"/>
        <w:jc w:val="both"/>
        <w:rPr>
          <w:rFonts w:ascii="Arial" w:eastAsia="Calibri" w:hAnsi="Arial" w:cs="Arial"/>
        </w:rPr>
      </w:pPr>
      <w:r w:rsidRPr="00947741">
        <w:rPr>
          <w:rFonts w:ascii="Arial" w:eastAsia="Calibri" w:hAnsi="Arial" w:cs="Arial"/>
        </w:rPr>
        <w:t xml:space="preserve"> профессиональным         образовательным        учреждением       Чувашской   Республики «Ядринский агротехнический техникум» Министерства образования и молодежной   политики      Чувашской      Республики, в    лице    директора     </w:t>
      </w:r>
      <w:proofErr w:type="spellStart"/>
      <w:proofErr w:type="gramStart"/>
      <w:r w:rsidRPr="00947741">
        <w:rPr>
          <w:rFonts w:ascii="Arial" w:eastAsia="Calibri" w:hAnsi="Arial" w:cs="Arial"/>
        </w:rPr>
        <w:t>Паликина</w:t>
      </w:r>
      <w:proofErr w:type="spellEnd"/>
      <w:r w:rsidRPr="00947741">
        <w:rPr>
          <w:rFonts w:ascii="Arial" w:eastAsia="Calibri" w:hAnsi="Arial" w:cs="Arial"/>
        </w:rPr>
        <w:t xml:space="preserve">  О.В.</w:t>
      </w:r>
      <w:proofErr w:type="gramEnd"/>
      <w:r w:rsidRPr="00947741">
        <w:rPr>
          <w:rFonts w:ascii="Arial" w:eastAsia="Calibri" w:hAnsi="Arial" w:cs="Arial"/>
        </w:rPr>
        <w:t xml:space="preserve">  и   МБОУ «Новоатайская СОШ», в лице директора </w:t>
      </w:r>
      <w:proofErr w:type="spellStart"/>
      <w:r w:rsidRPr="00947741">
        <w:rPr>
          <w:rFonts w:ascii="Arial" w:eastAsia="Calibri" w:hAnsi="Arial" w:cs="Arial"/>
        </w:rPr>
        <w:t>Барминой</w:t>
      </w:r>
      <w:proofErr w:type="spellEnd"/>
      <w:r w:rsidRPr="00947741">
        <w:rPr>
          <w:rFonts w:ascii="Arial" w:eastAsia="Calibri" w:hAnsi="Arial" w:cs="Arial"/>
        </w:rPr>
        <w:t xml:space="preserve"> Л.П., заключено     соглашение      о    сетевом взаимодействии. Учредителем является общество с ограниченной ответственностью «Руно - спец», в лице Михайлова Сергея    Валерьевича. Для </w:t>
      </w:r>
      <w:proofErr w:type="gramStart"/>
      <w:r w:rsidRPr="00947741">
        <w:rPr>
          <w:rFonts w:ascii="Arial" w:eastAsia="Calibri" w:hAnsi="Arial" w:cs="Arial"/>
        </w:rPr>
        <w:t>открытия  класса</w:t>
      </w:r>
      <w:proofErr w:type="gramEnd"/>
      <w:r w:rsidRPr="00947741">
        <w:rPr>
          <w:rFonts w:ascii="Arial" w:eastAsia="Calibri" w:hAnsi="Arial" w:cs="Arial"/>
        </w:rPr>
        <w:t xml:space="preserve"> «Швейное  дело» предприятие по пошиву спецодежды ООО «Руно-Спец»  установило в школе пять современных швейных  машин,  необходимых школьникам      для   практических  занятий.  </w:t>
      </w:r>
      <w:proofErr w:type="gramStart"/>
      <w:r w:rsidRPr="00947741">
        <w:rPr>
          <w:rFonts w:ascii="Arial" w:eastAsia="Calibri" w:hAnsi="Arial" w:cs="Arial"/>
        </w:rPr>
        <w:t>В  настоящее</w:t>
      </w:r>
      <w:proofErr w:type="gramEnd"/>
      <w:r w:rsidRPr="00947741">
        <w:rPr>
          <w:rFonts w:ascii="Arial" w:eastAsia="Calibri" w:hAnsi="Arial" w:cs="Arial"/>
        </w:rPr>
        <w:t xml:space="preserve">  время  данную  специальность  получают  16  учениц  МБОУ «Новоатайская   СОШ» (9   уч.),  МАОУ «Красночетайская СОШ» (5   уч.),   МБОУ «Атнарская   СОШ» (2уч.). Срок окончания обучения – 31   января   2023г. По завершении программы выдается свидетельство о рабочей профессии «Швея» - 2 разряда. </w:t>
      </w:r>
    </w:p>
    <w:p w:rsidR="002F2382" w:rsidRPr="00947741" w:rsidRDefault="002F2382" w:rsidP="00B94E2C">
      <w:pPr>
        <w:ind w:firstLine="680"/>
        <w:jc w:val="both"/>
        <w:rPr>
          <w:rFonts w:ascii="Arial" w:eastAsia="Calibri" w:hAnsi="Arial" w:cs="Arial"/>
        </w:rPr>
      </w:pPr>
      <w:r w:rsidRPr="00947741">
        <w:rPr>
          <w:rFonts w:ascii="Arial" w:eastAsia="Calibri" w:hAnsi="Arial" w:cs="Arial"/>
        </w:rPr>
        <w:t xml:space="preserve"> На базе МАУДО «Красночетайская ДШИ» в 2022 году открыт IT класс по программе «моделирование» и «</w:t>
      </w:r>
      <w:proofErr w:type="gramStart"/>
      <w:r w:rsidRPr="00947741">
        <w:rPr>
          <w:rFonts w:ascii="Arial" w:eastAsia="Calibri" w:hAnsi="Arial" w:cs="Arial"/>
        </w:rPr>
        <w:t>программирование»  для</w:t>
      </w:r>
      <w:proofErr w:type="gramEnd"/>
      <w:r w:rsidRPr="00947741">
        <w:rPr>
          <w:rFonts w:ascii="Arial" w:eastAsia="Calibri" w:hAnsi="Arial" w:cs="Arial"/>
        </w:rPr>
        <w:t xml:space="preserve">  обучающихся 1-4 классов, рассчитанной  на  один  год.  Для обучения имеется 5 комплектов оборудования модели WEDO 2.0. На сегодня данную программу осваивают 19 детей.</w:t>
      </w:r>
    </w:p>
    <w:p w:rsidR="002F2382" w:rsidRPr="00947741" w:rsidRDefault="00BB3DF4" w:rsidP="00B94E2C">
      <w:pPr>
        <w:pStyle w:val="ConsPlusNormal0"/>
        <w:ind w:firstLine="680"/>
        <w:jc w:val="both"/>
        <w:rPr>
          <w:rFonts w:ascii="Arial" w:hAnsi="Arial" w:cs="Arial"/>
          <w:sz w:val="24"/>
          <w:szCs w:val="24"/>
        </w:rPr>
      </w:pPr>
      <w:r w:rsidRPr="00947741">
        <w:rPr>
          <w:rFonts w:ascii="Arial" w:hAnsi="Arial" w:cs="Arial"/>
          <w:sz w:val="24"/>
          <w:szCs w:val="24"/>
        </w:rPr>
        <w:t>В районе сформирована система поддержки одаренных и творчески устремленных детей. За особую творческую устремленность 7 представителей молодежи района удостоены специальной стипендией Главы Чувашской Республики, 10 учащихся – стипендии депутата Госсовета Чувашской Республики Н.В. Малова, 10 учащихся - стипендии главы админис</w:t>
      </w:r>
      <w:r w:rsidR="002F2382" w:rsidRPr="00947741">
        <w:rPr>
          <w:rFonts w:ascii="Arial" w:hAnsi="Arial" w:cs="Arial"/>
          <w:sz w:val="24"/>
          <w:szCs w:val="24"/>
        </w:rPr>
        <w:t xml:space="preserve">трации Красночетайского района, 11 учащихся – именной стипендии нотариуса нотариального округа: Красночетайский Чувашской Республики Прауловой Р.Я. </w:t>
      </w:r>
    </w:p>
    <w:p w:rsidR="002F2382" w:rsidRPr="00947741" w:rsidRDefault="002F2382" w:rsidP="00B94E2C">
      <w:pPr>
        <w:ind w:firstLine="680"/>
        <w:jc w:val="both"/>
        <w:rPr>
          <w:rFonts w:ascii="Arial" w:hAnsi="Arial" w:cs="Arial"/>
        </w:rPr>
      </w:pPr>
    </w:p>
    <w:p w:rsidR="00BB3DF4" w:rsidRPr="00947741" w:rsidRDefault="00BB3DF4" w:rsidP="00B94E2C">
      <w:pPr>
        <w:ind w:firstLine="680"/>
        <w:jc w:val="both"/>
        <w:rPr>
          <w:rFonts w:ascii="Arial" w:eastAsia="Calibri" w:hAnsi="Arial" w:cs="Arial"/>
        </w:rPr>
      </w:pPr>
      <w:r w:rsidRPr="00947741">
        <w:rPr>
          <w:rFonts w:ascii="Arial" w:eastAsia="Calibri" w:hAnsi="Arial" w:cs="Arial"/>
        </w:rPr>
        <w:t>Созданы Центры образования гуманитарного и цифрового профилей «Точка роста»: в 2019г. на базе 4 школ (МБОУ «Атнарская СОШ», МБОУ «Большеатменская СОШ», МАОУ «Красночетайская СОШ»), в 2020г. на базе МБОУ «Новоатайская СОШ», в 2021 году на базе МБОУ «Питеркинская СОШ».</w:t>
      </w:r>
    </w:p>
    <w:p w:rsidR="002F2382" w:rsidRPr="00947741" w:rsidRDefault="002F2382" w:rsidP="00B94E2C">
      <w:pPr>
        <w:ind w:firstLine="680"/>
        <w:jc w:val="both"/>
        <w:rPr>
          <w:rFonts w:ascii="Arial" w:eastAsia="Calibri" w:hAnsi="Arial" w:cs="Arial"/>
        </w:rPr>
      </w:pPr>
      <w:r w:rsidRPr="00947741">
        <w:rPr>
          <w:rFonts w:ascii="Arial" w:eastAsia="Calibri" w:hAnsi="Arial" w:cs="Arial"/>
        </w:rPr>
        <w:t>Сегодняшняя школьная инфраструктура – это современные условия реализации образовательных программ, обновление норм проектирования и строительства зданий и сооружений, соответствующих санитарным правилам и нормативам.</w:t>
      </w:r>
    </w:p>
    <w:p w:rsidR="002F2382" w:rsidRPr="00947741" w:rsidRDefault="002F2382" w:rsidP="00B94E2C">
      <w:pPr>
        <w:ind w:firstLine="680"/>
        <w:jc w:val="both"/>
        <w:rPr>
          <w:rFonts w:ascii="Arial" w:eastAsia="Calibri" w:hAnsi="Arial" w:cs="Arial"/>
        </w:rPr>
      </w:pPr>
      <w:r w:rsidRPr="00947741">
        <w:rPr>
          <w:rFonts w:ascii="Arial" w:eastAsia="Calibri" w:hAnsi="Arial" w:cs="Arial"/>
        </w:rPr>
        <w:t xml:space="preserve">В 2022 году произведен капитальный ремонт спортивного зала МБОУ «Мижеркасинская ООШ» на 2 677,9 тыс. руб., </w:t>
      </w:r>
      <w:r w:rsidR="00934AAF" w:rsidRPr="00947741">
        <w:rPr>
          <w:rFonts w:ascii="Arial" w:eastAsia="Calibri" w:hAnsi="Arial" w:cs="Arial"/>
        </w:rPr>
        <w:t>2 годичный контракт заключен на</w:t>
      </w:r>
      <w:r w:rsidRPr="00947741">
        <w:rPr>
          <w:rFonts w:ascii="Arial" w:eastAsia="Calibri" w:hAnsi="Arial" w:cs="Arial"/>
        </w:rPr>
        <w:t xml:space="preserve"> капитальный ремонт МБОУ «Питеркинская СОШ» на сумму более </w:t>
      </w:r>
      <w:r w:rsidR="00934AAF" w:rsidRPr="00947741">
        <w:rPr>
          <w:rFonts w:ascii="Arial" w:eastAsia="Calibri" w:hAnsi="Arial" w:cs="Arial"/>
        </w:rPr>
        <w:t>45 410 950,0 рублей работы будут завершены к 1 марта т.г.</w:t>
      </w:r>
    </w:p>
    <w:p w:rsidR="002F2382" w:rsidRPr="00947741" w:rsidRDefault="002F2382" w:rsidP="00B94E2C">
      <w:pPr>
        <w:ind w:firstLine="680"/>
        <w:jc w:val="both"/>
        <w:rPr>
          <w:rFonts w:ascii="Arial" w:eastAsia="Calibri" w:hAnsi="Arial" w:cs="Arial"/>
        </w:rPr>
      </w:pPr>
      <w:r w:rsidRPr="00947741">
        <w:rPr>
          <w:rFonts w:ascii="Arial" w:eastAsia="Calibri" w:hAnsi="Arial" w:cs="Arial"/>
        </w:rPr>
        <w:t>На 2023 год планируется благоустройство территорий МАОУ «Красночетайская СОШ», МБОУ «Новоатайская СОШ», МБОУ «Хозанкинская ООШ» на сумму более 35 млн. рублей.</w:t>
      </w:r>
    </w:p>
    <w:p w:rsidR="002F2382" w:rsidRPr="00947741" w:rsidRDefault="00934AAF" w:rsidP="00B94E2C">
      <w:pPr>
        <w:ind w:firstLine="680"/>
        <w:jc w:val="both"/>
        <w:rPr>
          <w:rFonts w:ascii="Arial" w:eastAsia="Calibri" w:hAnsi="Arial" w:cs="Arial"/>
        </w:rPr>
      </w:pPr>
      <w:r w:rsidRPr="00947741">
        <w:rPr>
          <w:rFonts w:ascii="Arial" w:eastAsia="Calibri" w:hAnsi="Arial" w:cs="Arial"/>
        </w:rPr>
        <w:t xml:space="preserve">Гордость наша района – это </w:t>
      </w:r>
      <w:r w:rsidR="002F2382" w:rsidRPr="00947741">
        <w:rPr>
          <w:rFonts w:ascii="Arial" w:eastAsia="Calibri" w:hAnsi="Arial" w:cs="Arial"/>
        </w:rPr>
        <w:t>Кадетский класс «Спарта» Красночетайской школы – победитель смотра строя и песни «Марш победителям в Москве»</w:t>
      </w:r>
      <w:r w:rsidR="00A5210D" w:rsidRPr="00947741">
        <w:rPr>
          <w:rFonts w:ascii="Arial" w:eastAsia="Calibri" w:hAnsi="Arial" w:cs="Arial"/>
        </w:rPr>
        <w:t xml:space="preserve">. </w:t>
      </w:r>
    </w:p>
    <w:p w:rsidR="00BB3DF4" w:rsidRPr="00947741" w:rsidRDefault="00BB3DF4" w:rsidP="00372929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BB3DF4" w:rsidRPr="00947741" w:rsidRDefault="00BB3DF4" w:rsidP="00372929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  <w:r w:rsidRPr="00947741">
        <w:rPr>
          <w:rFonts w:ascii="Arial" w:hAnsi="Arial" w:cs="Arial"/>
          <w:b/>
          <w:sz w:val="24"/>
          <w:szCs w:val="24"/>
          <w:u w:val="single"/>
          <w:lang w:eastAsia="ru-RU"/>
        </w:rPr>
        <w:t>Культура</w:t>
      </w:r>
    </w:p>
    <w:p w:rsidR="00BB3DF4" w:rsidRPr="00947741" w:rsidRDefault="00A5210D" w:rsidP="00B94E2C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>В 2022 году для нашего района стала подарком проведение фестиваля-марафона «Песни России»</w:t>
      </w:r>
      <w:r w:rsidR="00375D63" w:rsidRPr="00947741">
        <w:rPr>
          <w:rFonts w:ascii="Arial" w:hAnsi="Arial" w:cs="Arial"/>
        </w:rPr>
        <w:t xml:space="preserve">, где </w:t>
      </w:r>
      <w:r w:rsidRPr="00947741">
        <w:rPr>
          <w:rFonts w:ascii="Arial" w:hAnsi="Arial" w:cs="Arial"/>
        </w:rPr>
        <w:t>всего приняло уч</w:t>
      </w:r>
      <w:r w:rsidR="00375D63" w:rsidRPr="00947741">
        <w:rPr>
          <w:rFonts w:ascii="Arial" w:hAnsi="Arial" w:cs="Arial"/>
        </w:rPr>
        <w:t>астие более 4,5 тысяч населения.</w:t>
      </w:r>
      <w:r w:rsidRPr="00947741">
        <w:rPr>
          <w:rFonts w:ascii="Arial" w:hAnsi="Arial" w:cs="Arial"/>
        </w:rPr>
        <w:t xml:space="preserve"> </w:t>
      </w:r>
    </w:p>
    <w:p w:rsidR="00930DE4" w:rsidRPr="00947741" w:rsidRDefault="00375D63" w:rsidP="00372929">
      <w:pPr>
        <w:ind w:firstLine="567"/>
        <w:jc w:val="both"/>
        <w:rPr>
          <w:rFonts w:ascii="Arial" w:hAnsi="Arial" w:cs="Arial"/>
          <w:bCs/>
        </w:rPr>
      </w:pPr>
      <w:r w:rsidRPr="00947741">
        <w:rPr>
          <w:rFonts w:ascii="Arial" w:hAnsi="Arial" w:cs="Arial"/>
        </w:rPr>
        <w:t xml:space="preserve">В настоящее время сеть муниципальных учреждений Красночетайского муниципального округа состоит из </w:t>
      </w:r>
      <w:r w:rsidRPr="00947741">
        <w:rPr>
          <w:rFonts w:ascii="Arial" w:hAnsi="Arial" w:cs="Arial"/>
          <w:bCs/>
        </w:rPr>
        <w:t xml:space="preserve">3 учреждений культуры со статусом юридического лица. Это: автономное </w:t>
      </w:r>
      <w:proofErr w:type="gramStart"/>
      <w:r w:rsidRPr="00947741">
        <w:rPr>
          <w:rFonts w:ascii="Arial" w:hAnsi="Arial" w:cs="Arial"/>
          <w:bCs/>
        </w:rPr>
        <w:t>учреждение  «</w:t>
      </w:r>
      <w:proofErr w:type="gramEnd"/>
      <w:r w:rsidRPr="00947741">
        <w:rPr>
          <w:rFonts w:ascii="Arial" w:hAnsi="Arial" w:cs="Arial"/>
          <w:bCs/>
        </w:rPr>
        <w:t xml:space="preserve">Централизованная клубная система» с  17-ю структурными подразделениями (11 - сельских Домов культуры, 6 - сельских клубов); </w:t>
      </w:r>
    </w:p>
    <w:p w:rsidR="00930DE4" w:rsidRPr="00947741" w:rsidRDefault="00375D63" w:rsidP="00372929">
      <w:pPr>
        <w:ind w:firstLine="567"/>
        <w:jc w:val="both"/>
        <w:rPr>
          <w:rFonts w:ascii="Arial" w:hAnsi="Arial" w:cs="Arial"/>
          <w:bCs/>
        </w:rPr>
      </w:pPr>
      <w:r w:rsidRPr="00947741">
        <w:rPr>
          <w:rFonts w:ascii="Arial" w:hAnsi="Arial" w:cs="Arial"/>
          <w:bCs/>
        </w:rPr>
        <w:t xml:space="preserve"> М</w:t>
      </w:r>
      <w:r w:rsidR="00B94E2C" w:rsidRPr="00947741">
        <w:rPr>
          <w:rFonts w:ascii="Arial" w:hAnsi="Arial" w:cs="Arial"/>
        </w:rPr>
        <w:t xml:space="preserve">БУК «Централизованная </w:t>
      </w:r>
      <w:r w:rsidRPr="00947741">
        <w:rPr>
          <w:rFonts w:ascii="Arial" w:hAnsi="Arial" w:cs="Arial"/>
        </w:rPr>
        <w:t>библиотечная система» с 16-ю структурными подразделениями (16 сельских библиотек)</w:t>
      </w:r>
      <w:r w:rsidRPr="00947741">
        <w:rPr>
          <w:rFonts w:ascii="Arial" w:hAnsi="Arial" w:cs="Arial"/>
          <w:bCs/>
        </w:rPr>
        <w:t xml:space="preserve">; </w:t>
      </w:r>
    </w:p>
    <w:p w:rsidR="00375D63" w:rsidRPr="00947741" w:rsidRDefault="00930DE4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  <w:bCs/>
        </w:rPr>
        <w:t>М</w:t>
      </w:r>
      <w:r w:rsidR="00375D63" w:rsidRPr="00947741">
        <w:rPr>
          <w:rFonts w:ascii="Arial" w:hAnsi="Arial" w:cs="Arial"/>
        </w:rPr>
        <w:t>БУК «Краеведческий народный музей «Че</w:t>
      </w:r>
      <w:r w:rsidR="00B94E2C" w:rsidRPr="00947741">
        <w:rPr>
          <w:rFonts w:ascii="Arial" w:hAnsi="Arial" w:cs="Arial"/>
        </w:rPr>
        <w:t xml:space="preserve">ловек и природа» им. Валерьяна </w:t>
      </w:r>
      <w:r w:rsidR="00375D63" w:rsidRPr="00947741">
        <w:rPr>
          <w:rFonts w:ascii="Arial" w:hAnsi="Arial" w:cs="Arial"/>
        </w:rPr>
        <w:t>Толстова-Атнарского».</w:t>
      </w:r>
    </w:p>
    <w:p w:rsidR="00375D63" w:rsidRPr="00947741" w:rsidRDefault="00375D63" w:rsidP="00B94E2C">
      <w:pPr>
        <w:ind w:firstLine="426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  </w:t>
      </w:r>
      <w:r w:rsidR="00B94E2C" w:rsidRPr="00947741">
        <w:rPr>
          <w:rFonts w:ascii="Arial" w:hAnsi="Arial" w:cs="Arial"/>
        </w:rPr>
        <w:t xml:space="preserve">В отрасли трудятся </w:t>
      </w:r>
      <w:r w:rsidRPr="00947741">
        <w:rPr>
          <w:rFonts w:ascii="Arial" w:hAnsi="Arial" w:cs="Arial"/>
        </w:rPr>
        <w:t xml:space="preserve">62 клубных, библиотечных и музейных работников </w:t>
      </w:r>
      <w:r w:rsidRPr="00947741">
        <w:rPr>
          <w:rFonts w:ascii="Arial" w:hAnsi="Arial" w:cs="Arial"/>
          <w:i/>
        </w:rPr>
        <w:t xml:space="preserve">(клубных – 39, библиотечных – 20, музейных -3). </w:t>
      </w:r>
      <w:r w:rsidRPr="00947741">
        <w:rPr>
          <w:rFonts w:ascii="Arial" w:hAnsi="Arial" w:cs="Arial"/>
        </w:rPr>
        <w:t xml:space="preserve">  Среднесписочная численность – 42 человека. Средний возраст работников культуры – 48 лет.</w:t>
      </w:r>
    </w:p>
    <w:p w:rsidR="00375D63" w:rsidRPr="00947741" w:rsidRDefault="00B94E2C" w:rsidP="00B94E2C">
      <w:pPr>
        <w:ind w:firstLine="426"/>
        <w:jc w:val="both"/>
        <w:rPr>
          <w:rFonts w:ascii="Arial" w:eastAsia="Calibri" w:hAnsi="Arial" w:cs="Arial"/>
        </w:rPr>
      </w:pPr>
      <w:r w:rsidRPr="00947741">
        <w:rPr>
          <w:rFonts w:ascii="Arial" w:hAnsi="Arial" w:cs="Arial"/>
        </w:rPr>
        <w:t xml:space="preserve"> </w:t>
      </w:r>
      <w:r w:rsidR="00375D63" w:rsidRPr="00947741">
        <w:rPr>
          <w:rFonts w:ascii="Arial" w:eastAsia="Calibri" w:hAnsi="Arial" w:cs="Arial"/>
        </w:rPr>
        <w:t xml:space="preserve">Доход от предпринимательской и иной приносящей доход </w:t>
      </w:r>
      <w:r w:rsidRPr="00947741">
        <w:rPr>
          <w:rFonts w:ascii="Arial" w:eastAsia="Calibri" w:hAnsi="Arial" w:cs="Arial"/>
        </w:rPr>
        <w:t>деятельности составил</w:t>
      </w:r>
      <w:r w:rsidR="00375D63" w:rsidRPr="00947741">
        <w:rPr>
          <w:rFonts w:ascii="Arial" w:eastAsia="Calibri" w:hAnsi="Arial" w:cs="Arial"/>
        </w:rPr>
        <w:t xml:space="preserve"> – 1246,20 тыс. руб. (клубные учреждения – 1140,50 руб., библиотечные учреждения – 77,60 руб., музейная деятельность – 28,10 руб.)</w:t>
      </w:r>
    </w:p>
    <w:p w:rsidR="00C97CC6" w:rsidRPr="00947741" w:rsidRDefault="00B94E2C" w:rsidP="00B94E2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947741">
        <w:rPr>
          <w:rFonts w:ascii="Arial" w:hAnsi="Arial" w:cs="Arial"/>
          <w:lang w:eastAsia="en-US"/>
        </w:rPr>
        <w:tab/>
      </w:r>
      <w:r w:rsidR="00C97CC6" w:rsidRPr="00947741">
        <w:rPr>
          <w:rFonts w:ascii="Arial" w:hAnsi="Arial" w:cs="Arial"/>
          <w:lang w:eastAsia="en-US"/>
        </w:rPr>
        <w:t>В сфере сохранения объектов культурного наследия (памятников истории и культуры) народов Российской Федерации</w:t>
      </w:r>
      <w:r w:rsidR="00C97CC6" w:rsidRPr="00947741">
        <w:rPr>
          <w:rFonts w:ascii="Arial" w:hAnsi="Arial" w:cs="Arial"/>
          <w:color w:val="000000"/>
        </w:rPr>
        <w:t xml:space="preserve"> </w:t>
      </w:r>
      <w:r w:rsidR="00A9195B" w:rsidRPr="00947741">
        <w:rPr>
          <w:rFonts w:ascii="Arial" w:hAnsi="Arial" w:cs="Arial"/>
          <w:color w:val="000000"/>
        </w:rPr>
        <w:t xml:space="preserve">в 2022 году </w:t>
      </w:r>
      <w:r w:rsidR="00C97CC6" w:rsidRPr="00947741">
        <w:rPr>
          <w:rFonts w:ascii="Arial" w:hAnsi="Arial" w:cs="Arial"/>
          <w:color w:val="000000"/>
          <w:u w:val="single"/>
        </w:rPr>
        <w:t>на разработку научно-проектной документации для реставрации объекта культурного наследия регионального значения памятника истории "Школа, открытая Ульяновым И.Н., в 1870"</w:t>
      </w:r>
      <w:r w:rsidR="00C97CC6" w:rsidRPr="00947741">
        <w:rPr>
          <w:rFonts w:ascii="Arial" w:hAnsi="Arial" w:cs="Arial"/>
          <w:color w:val="000000"/>
        </w:rPr>
        <w:t>, расположенного по адресу: Чувашская Республика, Красночетайский район, с. Пандиково, ул. И.Н. Ульянова, д.</w:t>
      </w:r>
      <w:proofErr w:type="gramStart"/>
      <w:r w:rsidR="00C97CC6" w:rsidRPr="00947741">
        <w:rPr>
          <w:rFonts w:ascii="Arial" w:hAnsi="Arial" w:cs="Arial"/>
          <w:color w:val="000000"/>
        </w:rPr>
        <w:t xml:space="preserve">2  </w:t>
      </w:r>
      <w:r w:rsidR="00375D63" w:rsidRPr="00947741">
        <w:rPr>
          <w:rFonts w:ascii="Arial" w:hAnsi="Arial" w:cs="Arial"/>
          <w:color w:val="000000" w:themeColor="text1"/>
        </w:rPr>
        <w:t>выделено</w:t>
      </w:r>
      <w:proofErr w:type="gramEnd"/>
      <w:r w:rsidR="00375D63" w:rsidRPr="00947741">
        <w:rPr>
          <w:rFonts w:ascii="Arial" w:hAnsi="Arial" w:cs="Arial"/>
          <w:color w:val="000000" w:themeColor="text1"/>
        </w:rPr>
        <w:t xml:space="preserve"> </w:t>
      </w:r>
      <w:r w:rsidR="00282A10" w:rsidRPr="00947741">
        <w:rPr>
          <w:rFonts w:ascii="Arial" w:hAnsi="Arial" w:cs="Arial"/>
          <w:bCs/>
          <w:color w:val="000000" w:themeColor="text1"/>
        </w:rPr>
        <w:t>1,629 млн. руб.</w:t>
      </w:r>
      <w:r w:rsidR="00A9195B" w:rsidRPr="00947741">
        <w:rPr>
          <w:rFonts w:ascii="Arial" w:hAnsi="Arial" w:cs="Arial"/>
          <w:color w:val="000000" w:themeColor="text1"/>
        </w:rPr>
        <w:t xml:space="preserve"> по итогам проектных работ</w:t>
      </w:r>
      <w:r w:rsidR="00B01B48" w:rsidRPr="00947741">
        <w:rPr>
          <w:rFonts w:ascii="Arial" w:hAnsi="Arial" w:cs="Arial"/>
          <w:color w:val="000000" w:themeColor="text1"/>
        </w:rPr>
        <w:t xml:space="preserve"> </w:t>
      </w:r>
      <w:r w:rsidR="00A9195B" w:rsidRPr="00947741">
        <w:rPr>
          <w:rFonts w:ascii="Arial" w:hAnsi="Arial" w:cs="Arial"/>
          <w:color w:val="000000" w:themeColor="text1"/>
        </w:rPr>
        <w:t>стоимость  составила</w:t>
      </w:r>
      <w:r w:rsidR="00B01B48" w:rsidRPr="00947741">
        <w:rPr>
          <w:rFonts w:ascii="Arial" w:hAnsi="Arial" w:cs="Arial"/>
          <w:color w:val="000000" w:themeColor="text1"/>
        </w:rPr>
        <w:t xml:space="preserve"> более 10 млн руб.</w:t>
      </w:r>
      <w:r w:rsidR="008410A3" w:rsidRPr="00947741">
        <w:rPr>
          <w:rFonts w:ascii="Arial" w:hAnsi="Arial" w:cs="Arial"/>
          <w:color w:val="000000" w:themeColor="text1"/>
        </w:rPr>
        <w:t xml:space="preserve"> </w:t>
      </w:r>
      <w:r w:rsidR="00282A10" w:rsidRPr="00947741">
        <w:rPr>
          <w:rFonts w:ascii="Arial" w:hAnsi="Arial" w:cs="Arial"/>
          <w:color w:val="000000" w:themeColor="text1"/>
        </w:rPr>
        <w:t xml:space="preserve"> </w:t>
      </w:r>
    </w:p>
    <w:p w:rsidR="00B94E2C" w:rsidRPr="00947741" w:rsidRDefault="00B94E2C" w:rsidP="00372929">
      <w:pPr>
        <w:ind w:firstLine="567"/>
        <w:jc w:val="both"/>
        <w:rPr>
          <w:rFonts w:ascii="Arial" w:hAnsi="Arial" w:cs="Arial"/>
          <w:b/>
          <w:u w:val="single"/>
        </w:rPr>
      </w:pPr>
    </w:p>
    <w:p w:rsidR="00BB3DF4" w:rsidRPr="00947741" w:rsidRDefault="00BB3DF4" w:rsidP="00372929">
      <w:pPr>
        <w:ind w:firstLine="567"/>
        <w:jc w:val="both"/>
        <w:rPr>
          <w:rFonts w:ascii="Arial" w:hAnsi="Arial" w:cs="Arial"/>
          <w:b/>
          <w:u w:val="single"/>
        </w:rPr>
      </w:pPr>
      <w:r w:rsidRPr="00947741">
        <w:rPr>
          <w:rFonts w:ascii="Arial" w:hAnsi="Arial" w:cs="Arial"/>
          <w:b/>
          <w:u w:val="single"/>
        </w:rPr>
        <w:t>Благоустройство</w:t>
      </w:r>
    </w:p>
    <w:p w:rsidR="002E2B4A" w:rsidRPr="00947741" w:rsidRDefault="00BB3DF4" w:rsidP="00372929">
      <w:pPr>
        <w:ind w:firstLine="567"/>
        <w:jc w:val="both"/>
        <w:rPr>
          <w:rFonts w:ascii="Arial" w:hAnsi="Arial" w:cs="Arial"/>
          <w:color w:val="000000"/>
        </w:rPr>
      </w:pPr>
      <w:r w:rsidRPr="00947741">
        <w:rPr>
          <w:rFonts w:ascii="Arial" w:hAnsi="Arial" w:cs="Arial"/>
          <w:color w:val="000000"/>
        </w:rPr>
        <w:t xml:space="preserve">В соответствии с Указом Главы Чувашии от 27.11.2019 г. № 139 </w:t>
      </w:r>
      <w:r w:rsidRPr="00947741">
        <w:rPr>
          <w:rFonts w:ascii="Arial" w:hAnsi="Arial" w:cs="Arial"/>
          <w:b/>
          <w:color w:val="000000"/>
        </w:rPr>
        <w:t>«О дополнительных мерах по повышению комфортности среды проживания граждан в муниципальных образованиях Чувашской Республики»</w:t>
      </w:r>
      <w:r w:rsidRPr="00947741">
        <w:rPr>
          <w:rFonts w:ascii="Arial" w:hAnsi="Arial" w:cs="Arial"/>
          <w:color w:val="000000"/>
        </w:rPr>
        <w:t xml:space="preserve"> </w:t>
      </w:r>
      <w:r w:rsidR="002E2B4A" w:rsidRPr="00947741">
        <w:rPr>
          <w:rFonts w:ascii="Arial" w:hAnsi="Arial" w:cs="Arial"/>
          <w:color w:val="000000"/>
        </w:rPr>
        <w:t>В 2022 году по данной программе благоустроены дворовые территории около д.70 по ул. Ленина, Новая д. 15, 17, 25,27, с. Красные Четаи на сумму 4 884,24 тыс. руб.</w:t>
      </w:r>
    </w:p>
    <w:p w:rsidR="00947741" w:rsidRDefault="002E2B4A" w:rsidP="00947741">
      <w:pPr>
        <w:ind w:firstLine="567"/>
        <w:jc w:val="both"/>
        <w:rPr>
          <w:rFonts w:ascii="Arial" w:hAnsi="Arial" w:cs="Arial"/>
          <w:color w:val="000000"/>
        </w:rPr>
      </w:pPr>
      <w:r w:rsidRPr="00947741">
        <w:rPr>
          <w:rFonts w:ascii="Arial" w:hAnsi="Arial" w:cs="Arial"/>
          <w:color w:val="000000"/>
        </w:rPr>
        <w:t xml:space="preserve">За последние 3 года по данной программе в </w:t>
      </w:r>
      <w:r w:rsidR="00BB3DF4" w:rsidRPr="00947741">
        <w:rPr>
          <w:rFonts w:ascii="Arial" w:hAnsi="Arial" w:cs="Arial"/>
          <w:color w:val="000000"/>
        </w:rPr>
        <w:t xml:space="preserve">районе реализовано </w:t>
      </w:r>
      <w:r w:rsidRPr="00947741">
        <w:rPr>
          <w:rFonts w:ascii="Arial" w:hAnsi="Arial" w:cs="Arial"/>
          <w:color w:val="000000"/>
        </w:rPr>
        <w:t>5 объектов</w:t>
      </w:r>
      <w:r w:rsidR="00BB3DF4" w:rsidRPr="00947741">
        <w:rPr>
          <w:rFonts w:ascii="Arial" w:hAnsi="Arial" w:cs="Arial"/>
          <w:color w:val="000000"/>
        </w:rPr>
        <w:t xml:space="preserve">: благоустроена </w:t>
      </w:r>
      <w:r w:rsidRPr="00947741">
        <w:rPr>
          <w:rFonts w:ascii="Arial" w:hAnsi="Arial" w:cs="Arial"/>
          <w:color w:val="000000"/>
        </w:rPr>
        <w:t>3</w:t>
      </w:r>
      <w:r w:rsidR="00BB3DF4" w:rsidRPr="00947741">
        <w:rPr>
          <w:rFonts w:ascii="Arial" w:hAnsi="Arial" w:cs="Arial"/>
          <w:color w:val="000000"/>
        </w:rPr>
        <w:t xml:space="preserve"> дворов</w:t>
      </w:r>
      <w:r w:rsidRPr="00947741">
        <w:rPr>
          <w:rFonts w:ascii="Arial" w:hAnsi="Arial" w:cs="Arial"/>
          <w:color w:val="000000"/>
        </w:rPr>
        <w:t>ые территории</w:t>
      </w:r>
      <w:r w:rsidR="00BB3DF4" w:rsidRPr="00947741">
        <w:rPr>
          <w:rFonts w:ascii="Arial" w:hAnsi="Arial" w:cs="Arial"/>
          <w:color w:val="000000"/>
        </w:rPr>
        <w:t xml:space="preserve"> и установлены 1 спортивная площадка. На общую сумму </w:t>
      </w:r>
      <w:r w:rsidRPr="00947741">
        <w:rPr>
          <w:rFonts w:ascii="Arial" w:hAnsi="Arial" w:cs="Arial"/>
          <w:b/>
          <w:color w:val="000000"/>
        </w:rPr>
        <w:t>более 25 млн.</w:t>
      </w:r>
      <w:r w:rsidR="00BB3DF4" w:rsidRPr="00947741">
        <w:rPr>
          <w:rFonts w:ascii="Arial" w:hAnsi="Arial" w:cs="Arial"/>
          <w:b/>
          <w:color w:val="000000"/>
        </w:rPr>
        <w:t xml:space="preserve"> рублей.</w:t>
      </w:r>
      <w:r w:rsidR="00947741" w:rsidRPr="00947741">
        <w:rPr>
          <w:rFonts w:ascii="Arial" w:hAnsi="Arial" w:cs="Arial"/>
          <w:color w:val="000000"/>
        </w:rPr>
        <w:t xml:space="preserve"> </w:t>
      </w:r>
    </w:p>
    <w:p w:rsidR="00947741" w:rsidRPr="00947741" w:rsidRDefault="00947741" w:rsidP="00947741">
      <w:pPr>
        <w:ind w:firstLine="567"/>
        <w:jc w:val="both"/>
        <w:rPr>
          <w:rFonts w:ascii="Arial" w:hAnsi="Arial" w:cs="Arial"/>
          <w:b/>
          <w:color w:val="000000"/>
        </w:rPr>
      </w:pPr>
      <w:r w:rsidRPr="00947741">
        <w:rPr>
          <w:rFonts w:ascii="Arial" w:hAnsi="Arial" w:cs="Arial"/>
          <w:b/>
          <w:color w:val="000000"/>
        </w:rPr>
        <w:t>План на 2023 год:</w:t>
      </w:r>
    </w:p>
    <w:p w:rsidR="00947741" w:rsidRPr="00947741" w:rsidRDefault="00947741" w:rsidP="00947741">
      <w:pPr>
        <w:pStyle w:val="a6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Благоустройство дворовой территории по ул. Новая д. 51 с. Красные Четаи. Сумма проекта 4 млн. рублей.</w:t>
      </w:r>
    </w:p>
    <w:p w:rsidR="00BB3DF4" w:rsidRPr="00947741" w:rsidRDefault="00BB3DF4" w:rsidP="00372929">
      <w:pPr>
        <w:ind w:firstLine="567"/>
        <w:jc w:val="both"/>
        <w:rPr>
          <w:rFonts w:ascii="Arial" w:hAnsi="Arial" w:cs="Arial"/>
          <w:b/>
          <w:color w:val="000000"/>
        </w:rPr>
      </w:pPr>
    </w:p>
    <w:p w:rsidR="002E2B4A" w:rsidRDefault="002E2B4A" w:rsidP="00372929">
      <w:pPr>
        <w:ind w:firstLine="567"/>
        <w:jc w:val="both"/>
        <w:rPr>
          <w:rFonts w:ascii="Arial" w:hAnsi="Arial" w:cs="Arial"/>
          <w:color w:val="000000"/>
        </w:rPr>
      </w:pPr>
      <w:r w:rsidRPr="00947741">
        <w:rPr>
          <w:rFonts w:ascii="Arial" w:hAnsi="Arial" w:cs="Arial"/>
          <w:color w:val="000000"/>
          <w:lang w:val="x-none"/>
        </w:rPr>
        <w:t>В рамках приоритетного проекта "</w:t>
      </w:r>
      <w:r w:rsidRPr="00947741">
        <w:rPr>
          <w:rFonts w:ascii="Arial" w:hAnsi="Arial" w:cs="Arial"/>
          <w:b/>
          <w:color w:val="000000"/>
          <w:lang w:val="x-none"/>
        </w:rPr>
        <w:t>Формирование комфортной городской среды</w:t>
      </w:r>
      <w:r w:rsidRPr="00947741">
        <w:rPr>
          <w:rFonts w:ascii="Arial" w:hAnsi="Arial" w:cs="Arial"/>
          <w:color w:val="000000"/>
          <w:lang w:val="x-none"/>
        </w:rPr>
        <w:t xml:space="preserve">" в 2021 году </w:t>
      </w:r>
      <w:r w:rsidRPr="00947741">
        <w:rPr>
          <w:rFonts w:ascii="Arial" w:hAnsi="Arial" w:cs="Arial"/>
          <w:color w:val="000000"/>
        </w:rPr>
        <w:t xml:space="preserve">прошел </w:t>
      </w:r>
      <w:r w:rsidRPr="00947741">
        <w:rPr>
          <w:rFonts w:ascii="Arial" w:hAnsi="Arial" w:cs="Arial"/>
          <w:color w:val="000000"/>
          <w:u w:val="single"/>
        </w:rPr>
        <w:t>1 этап благоустройства парка 50-летия Победы с. Красные Четаи</w:t>
      </w:r>
      <w:r w:rsidRPr="00947741">
        <w:rPr>
          <w:rFonts w:ascii="Arial" w:hAnsi="Arial" w:cs="Arial"/>
          <w:color w:val="000000"/>
        </w:rPr>
        <w:t xml:space="preserve"> на </w:t>
      </w:r>
      <w:r w:rsidRPr="00947741">
        <w:rPr>
          <w:rFonts w:ascii="Arial" w:hAnsi="Arial" w:cs="Arial"/>
          <w:b/>
          <w:color w:val="000000"/>
        </w:rPr>
        <w:t>3 241,81 тыс. руб.</w:t>
      </w:r>
      <w:r w:rsidRPr="00947741">
        <w:rPr>
          <w:rFonts w:ascii="Arial" w:hAnsi="Arial" w:cs="Arial"/>
          <w:color w:val="000000"/>
        </w:rPr>
        <w:t xml:space="preserve"> В 2022 году по данной программе запланирован </w:t>
      </w:r>
      <w:r w:rsidRPr="00947741">
        <w:rPr>
          <w:rFonts w:ascii="Arial" w:hAnsi="Arial" w:cs="Arial"/>
          <w:color w:val="000000"/>
          <w:u w:val="single"/>
        </w:rPr>
        <w:t>2 этап благоустройства парка 50-летия Победы с. Красные Четаи</w:t>
      </w:r>
      <w:r w:rsidRPr="00947741">
        <w:rPr>
          <w:rFonts w:ascii="Arial" w:hAnsi="Arial" w:cs="Arial"/>
          <w:color w:val="000000"/>
        </w:rPr>
        <w:t xml:space="preserve"> на </w:t>
      </w:r>
      <w:r w:rsidRPr="00947741">
        <w:rPr>
          <w:rFonts w:ascii="Arial" w:hAnsi="Arial" w:cs="Arial"/>
          <w:b/>
          <w:color w:val="000000"/>
        </w:rPr>
        <w:t>13 190,60 тыс. рублей.</w:t>
      </w:r>
      <w:r w:rsidRPr="00947741">
        <w:rPr>
          <w:rFonts w:ascii="Arial" w:hAnsi="Arial" w:cs="Arial"/>
          <w:color w:val="000000"/>
        </w:rPr>
        <w:t xml:space="preserve"> </w:t>
      </w:r>
    </w:p>
    <w:p w:rsidR="00BB3DF4" w:rsidRPr="00947741" w:rsidRDefault="002E2B4A" w:rsidP="00372929">
      <w:pPr>
        <w:ind w:firstLine="567"/>
        <w:jc w:val="both"/>
        <w:rPr>
          <w:rFonts w:ascii="Arial" w:hAnsi="Arial" w:cs="Arial"/>
          <w:b/>
          <w:color w:val="000000"/>
        </w:rPr>
      </w:pPr>
      <w:r w:rsidRPr="00947741">
        <w:rPr>
          <w:rFonts w:ascii="Arial" w:hAnsi="Arial" w:cs="Arial"/>
          <w:b/>
          <w:color w:val="000000"/>
        </w:rPr>
        <w:t>План на 2023</w:t>
      </w:r>
      <w:r w:rsidR="00BB3DF4" w:rsidRPr="00947741">
        <w:rPr>
          <w:rFonts w:ascii="Arial" w:hAnsi="Arial" w:cs="Arial"/>
          <w:b/>
          <w:color w:val="000000"/>
        </w:rPr>
        <w:t xml:space="preserve"> год:</w:t>
      </w:r>
    </w:p>
    <w:p w:rsidR="002E2B4A" w:rsidRPr="00947741" w:rsidRDefault="002E2B4A" w:rsidP="00372929">
      <w:pPr>
        <w:pStyle w:val="a6"/>
        <w:numPr>
          <w:ilvl w:val="0"/>
          <w:numId w:val="10"/>
        </w:numPr>
        <w:ind w:left="0" w:firstLine="567"/>
        <w:jc w:val="both"/>
        <w:rPr>
          <w:rFonts w:ascii="Arial" w:hAnsi="Arial" w:cs="Arial"/>
          <w:iCs/>
          <w:color w:val="000000" w:themeColor="text1"/>
          <w:u w:val="single"/>
        </w:rPr>
      </w:pPr>
      <w:r w:rsidRPr="00947741">
        <w:rPr>
          <w:rFonts w:ascii="Arial" w:hAnsi="Arial" w:cs="Arial"/>
          <w:color w:val="000000" w:themeColor="text1"/>
        </w:rPr>
        <w:t>В 2023 году по данной программе запланировано</w:t>
      </w:r>
      <w:r w:rsidR="00BB3DF4" w:rsidRPr="00947741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Pr="00947741">
          <w:rPr>
            <w:rStyle w:val="aa"/>
            <w:rFonts w:ascii="Arial" w:hAnsi="Arial" w:cs="Arial"/>
            <w:color w:val="000000" w:themeColor="text1"/>
          </w:rPr>
          <w:t xml:space="preserve">Благоустройство парка имени В.Г. Толстого -Атнарского в селе Красные </w:t>
        </w:r>
        <w:proofErr w:type="gramStart"/>
        <w:r w:rsidRPr="00947741">
          <w:rPr>
            <w:rStyle w:val="aa"/>
            <w:rFonts w:ascii="Arial" w:hAnsi="Arial" w:cs="Arial"/>
            <w:color w:val="000000" w:themeColor="text1"/>
          </w:rPr>
          <w:t>Четаи </w:t>
        </w:r>
      </w:hyperlink>
      <w:r w:rsidRPr="00947741">
        <w:rPr>
          <w:rFonts w:ascii="Arial" w:hAnsi="Arial" w:cs="Arial"/>
          <w:iCs/>
          <w:color w:val="000000" w:themeColor="text1"/>
          <w:u w:val="single"/>
        </w:rPr>
        <w:t xml:space="preserve"> на</w:t>
      </w:r>
      <w:proofErr w:type="gramEnd"/>
      <w:r w:rsidRPr="00947741">
        <w:rPr>
          <w:rFonts w:ascii="Arial" w:hAnsi="Arial" w:cs="Arial"/>
          <w:iCs/>
          <w:color w:val="000000" w:themeColor="text1"/>
          <w:u w:val="single"/>
        </w:rPr>
        <w:t xml:space="preserve"> сумму 3</w:t>
      </w:r>
      <w:r w:rsidR="00B94E2C" w:rsidRPr="00947741">
        <w:rPr>
          <w:rFonts w:ascii="Arial" w:hAnsi="Arial" w:cs="Arial"/>
          <w:iCs/>
          <w:color w:val="000000" w:themeColor="text1"/>
          <w:u w:val="single"/>
        </w:rPr>
        <w:t xml:space="preserve"> </w:t>
      </w:r>
      <w:r w:rsidRPr="00947741">
        <w:rPr>
          <w:rFonts w:ascii="Arial" w:hAnsi="Arial" w:cs="Arial"/>
          <w:iCs/>
          <w:color w:val="000000" w:themeColor="text1"/>
          <w:u w:val="single"/>
        </w:rPr>
        <w:t xml:space="preserve">млн. руб. </w:t>
      </w:r>
    </w:p>
    <w:p w:rsidR="00B82D85" w:rsidRPr="00947741" w:rsidRDefault="00B82D85" w:rsidP="00B82D85">
      <w:pPr>
        <w:jc w:val="both"/>
        <w:rPr>
          <w:rFonts w:ascii="Arial" w:hAnsi="Arial" w:cs="Arial"/>
          <w:b/>
          <w:iCs/>
          <w:color w:val="000000"/>
          <w:u w:val="single"/>
        </w:rPr>
      </w:pPr>
    </w:p>
    <w:p w:rsidR="00590E5D" w:rsidRPr="00947741" w:rsidRDefault="00590E5D" w:rsidP="00B82D85">
      <w:pPr>
        <w:ind w:firstLine="567"/>
        <w:jc w:val="both"/>
        <w:rPr>
          <w:rFonts w:ascii="Arial" w:hAnsi="Arial" w:cs="Arial"/>
          <w:b/>
          <w:iCs/>
          <w:color w:val="000000"/>
          <w:u w:val="single"/>
        </w:rPr>
      </w:pPr>
      <w:r w:rsidRPr="00947741">
        <w:rPr>
          <w:rFonts w:ascii="Arial" w:hAnsi="Arial" w:cs="Arial"/>
          <w:b/>
          <w:iCs/>
          <w:color w:val="000000"/>
          <w:u w:val="single"/>
        </w:rPr>
        <w:t>Социальная политика.</w:t>
      </w:r>
    </w:p>
    <w:p w:rsidR="00590E5D" w:rsidRPr="00947741" w:rsidRDefault="00590E5D" w:rsidP="00372929">
      <w:pPr>
        <w:pStyle w:val="Textbody"/>
        <w:spacing w:after="0"/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На предоставление мер социальной поддержки населения Красночетайского за 2022 год направлено 124,5 млн. руб. Мерами социальной поддержки воспользовались 3990 человек, что составляет 32 % населения от общего числа проживающих в </w:t>
      </w:r>
      <w:proofErr w:type="gramStart"/>
      <w:r w:rsidRPr="00947741">
        <w:rPr>
          <w:rFonts w:ascii="Arial" w:hAnsi="Arial" w:cs="Arial"/>
        </w:rPr>
        <w:t>районе .</w:t>
      </w:r>
      <w:proofErr w:type="gramEnd"/>
    </w:p>
    <w:p w:rsidR="00590E5D" w:rsidRPr="00947741" w:rsidRDefault="00590E5D" w:rsidP="00372929">
      <w:pPr>
        <w:pStyle w:val="Textbody"/>
        <w:spacing w:after="0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ab/>
        <w:t xml:space="preserve"> Важнейшим направлением в решении социальных проблем является социальная поддержка семьи, материнства и детства. </w:t>
      </w:r>
      <w:r w:rsidRPr="00947741">
        <w:rPr>
          <w:rStyle w:val="StrongEmphasis"/>
          <w:rFonts w:ascii="Arial" w:hAnsi="Arial" w:cs="Arial"/>
        </w:rPr>
        <w:t>В соответствии с законами Чувашской Республики и РФ «О государственных пособиях гражданам, имеющим детей»</w:t>
      </w:r>
      <w:r w:rsidRPr="00947741">
        <w:rPr>
          <w:rFonts w:ascii="Arial" w:hAnsi="Arial" w:cs="Arial"/>
        </w:rPr>
        <w:t xml:space="preserve"> направлено 5,2 млн. рублей 325 семьям.</w:t>
      </w:r>
    </w:p>
    <w:p w:rsidR="008D45D7" w:rsidRPr="00947741" w:rsidRDefault="008D45D7" w:rsidP="008D45D7">
      <w:pPr>
        <w:pStyle w:val="Textbody"/>
        <w:spacing w:after="0" w:line="276" w:lineRule="auto"/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Родилось 74 ребенка, АППГ 87. Рождаемость уменьшилась на 13 случаев.    </w:t>
      </w:r>
    </w:p>
    <w:p w:rsidR="008D45D7" w:rsidRPr="00947741" w:rsidRDefault="008D45D7" w:rsidP="008D45D7">
      <w:pPr>
        <w:spacing w:line="276" w:lineRule="auto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  </w:t>
      </w:r>
      <w:r w:rsidRPr="00947741">
        <w:rPr>
          <w:rFonts w:ascii="Arial" w:hAnsi="Arial" w:cs="Arial"/>
        </w:rPr>
        <w:tab/>
        <w:t xml:space="preserve">Составлено 311 акта о смерти. Умерло 170 мужчин и 141 женщины. Средняя продолжительность жизни у умерших мужчин – 69 лет, у женщин – </w:t>
      </w:r>
      <w:proofErr w:type="gramStart"/>
      <w:r w:rsidRPr="00947741">
        <w:rPr>
          <w:rFonts w:ascii="Arial" w:hAnsi="Arial" w:cs="Arial"/>
        </w:rPr>
        <w:t>83.(</w:t>
      </w:r>
      <w:proofErr w:type="gramEnd"/>
      <w:r w:rsidRPr="00947741">
        <w:rPr>
          <w:rFonts w:ascii="Arial" w:hAnsi="Arial" w:cs="Arial"/>
        </w:rPr>
        <w:t xml:space="preserve">2021-396чел).    </w:t>
      </w:r>
    </w:p>
    <w:p w:rsidR="008D45D7" w:rsidRDefault="008D45D7" w:rsidP="008D45D7">
      <w:pPr>
        <w:spacing w:line="276" w:lineRule="auto"/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Зарегистрировано 61 заключение брака </w:t>
      </w:r>
      <w:proofErr w:type="gramStart"/>
      <w:r w:rsidRPr="00947741">
        <w:rPr>
          <w:rFonts w:ascii="Arial" w:hAnsi="Arial" w:cs="Arial"/>
        </w:rPr>
        <w:t>( 2021</w:t>
      </w:r>
      <w:proofErr w:type="gramEnd"/>
      <w:r w:rsidRPr="00947741">
        <w:rPr>
          <w:rFonts w:ascii="Arial" w:hAnsi="Arial" w:cs="Arial"/>
        </w:rPr>
        <w:t xml:space="preserve"> года – 60), расторжение брака 43 ( 2021 год – 37).</w:t>
      </w:r>
    </w:p>
    <w:p w:rsidR="00947741" w:rsidRPr="00947741" w:rsidRDefault="00947741" w:rsidP="008D45D7">
      <w:pPr>
        <w:spacing w:line="276" w:lineRule="auto"/>
        <w:ind w:firstLine="567"/>
        <w:jc w:val="both"/>
        <w:rPr>
          <w:rFonts w:ascii="Arial" w:hAnsi="Arial" w:cs="Arial"/>
        </w:rPr>
      </w:pPr>
    </w:p>
    <w:p w:rsidR="00A645D3" w:rsidRPr="00947741" w:rsidRDefault="00A645D3" w:rsidP="00B94E2C">
      <w:pPr>
        <w:ind w:firstLine="709"/>
        <w:jc w:val="both"/>
        <w:rPr>
          <w:rFonts w:ascii="Arial" w:hAnsi="Arial" w:cs="Arial"/>
          <w:color w:val="262626"/>
          <w:shd w:val="clear" w:color="auto" w:fill="FFFFFF"/>
        </w:rPr>
      </w:pPr>
      <w:r w:rsidRPr="00947741">
        <w:rPr>
          <w:rFonts w:ascii="Arial" w:hAnsi="Arial" w:cs="Arial"/>
          <w:color w:val="262626"/>
          <w:shd w:val="clear" w:color="auto" w:fill="FFFFFF"/>
        </w:rPr>
        <w:t>По состоянию на 01.01.2023 год в Красночетайском округе проживают 78 детей- сирот</w:t>
      </w:r>
      <w:r w:rsidRPr="00947741">
        <w:rPr>
          <w:rFonts w:ascii="Arial" w:hAnsi="Arial" w:cs="Arial"/>
          <w:b/>
          <w:color w:val="262626"/>
          <w:shd w:val="clear" w:color="auto" w:fill="FFFFFF"/>
        </w:rPr>
        <w:t xml:space="preserve"> и детей, оставшихся без попечения родителей</w:t>
      </w:r>
      <w:r w:rsidRPr="00947741">
        <w:rPr>
          <w:rFonts w:ascii="Arial" w:hAnsi="Arial" w:cs="Arial"/>
          <w:color w:val="262626"/>
          <w:shd w:val="clear" w:color="auto" w:fill="FFFFFF"/>
        </w:rPr>
        <w:t xml:space="preserve">, из них 48 подопечных воспитываются в 32 приемных семьях, остальные 32 детей воспитываются в 22 семьях опекунов (попечителей), усыновленных детей - 5. </w:t>
      </w:r>
    </w:p>
    <w:p w:rsidR="00A645D3" w:rsidRPr="00947741" w:rsidRDefault="00A645D3" w:rsidP="00B94E2C">
      <w:pPr>
        <w:ind w:firstLine="709"/>
        <w:jc w:val="both"/>
        <w:rPr>
          <w:rFonts w:ascii="Arial" w:hAnsi="Arial" w:cs="Arial"/>
          <w:color w:val="262626"/>
          <w:shd w:val="clear" w:color="auto" w:fill="FFFFFF"/>
        </w:rPr>
      </w:pPr>
      <w:r w:rsidRPr="00947741">
        <w:rPr>
          <w:rFonts w:ascii="Arial" w:hAnsi="Arial" w:cs="Arial"/>
          <w:color w:val="262626"/>
          <w:shd w:val="clear" w:color="auto" w:fill="FFFFFF"/>
        </w:rPr>
        <w:t xml:space="preserve">По итогам года выявленных детей – сирот и детей, оставшихся без попечения родителей - 4, из них 2- круглые сироты, 2- детей, оставшихся без попечения родителей. </w:t>
      </w:r>
      <w:r w:rsidRPr="00947741">
        <w:rPr>
          <w:rFonts w:ascii="Arial" w:hAnsi="Arial" w:cs="Arial"/>
          <w:color w:val="262626"/>
        </w:rPr>
        <w:t xml:space="preserve">По состоянию на начало 2023 года на учете </w:t>
      </w:r>
      <w:r w:rsidRPr="00947741">
        <w:rPr>
          <w:rFonts w:ascii="Arial" w:hAnsi="Arial" w:cs="Arial"/>
          <w:color w:val="262626"/>
          <w:shd w:val="clear" w:color="auto" w:fill="FFFFFF"/>
        </w:rPr>
        <w:t xml:space="preserve">в органе опеки и попечительства района </w:t>
      </w:r>
      <w:r w:rsidRPr="00947741">
        <w:rPr>
          <w:rFonts w:ascii="Arial" w:hAnsi="Arial" w:cs="Arial"/>
          <w:color w:val="262626"/>
        </w:rPr>
        <w:t xml:space="preserve">состоят 52 граждан на получение жилья, </w:t>
      </w:r>
      <w:r w:rsidRPr="00947741">
        <w:rPr>
          <w:rFonts w:ascii="Arial" w:hAnsi="Arial" w:cs="Arial"/>
          <w:color w:val="262626"/>
          <w:shd w:val="clear" w:color="auto" w:fill="FFFFFF"/>
        </w:rPr>
        <w:t xml:space="preserve">а также лиц из их </w:t>
      </w:r>
      <w:proofErr w:type="gramStart"/>
      <w:r w:rsidRPr="00947741">
        <w:rPr>
          <w:rFonts w:ascii="Arial" w:hAnsi="Arial" w:cs="Arial"/>
          <w:color w:val="262626"/>
          <w:shd w:val="clear" w:color="auto" w:fill="FFFFFF"/>
        </w:rPr>
        <w:t>числа,  у</w:t>
      </w:r>
      <w:proofErr w:type="gramEnd"/>
      <w:r w:rsidRPr="00947741">
        <w:rPr>
          <w:rFonts w:ascii="Arial" w:hAnsi="Arial" w:cs="Arial"/>
          <w:color w:val="262626"/>
          <w:shd w:val="clear" w:color="auto" w:fill="FFFFFF"/>
        </w:rPr>
        <w:t xml:space="preserve"> 27 лиц возникло право на получение жилья.</w:t>
      </w:r>
    </w:p>
    <w:p w:rsidR="00A645D3" w:rsidRPr="00947741" w:rsidRDefault="00A645D3" w:rsidP="00372929">
      <w:pPr>
        <w:ind w:firstLine="567"/>
        <w:jc w:val="both"/>
        <w:rPr>
          <w:rFonts w:ascii="Arial" w:hAnsi="Arial" w:cs="Arial"/>
          <w:iCs/>
          <w:color w:val="000000" w:themeColor="text1"/>
        </w:rPr>
      </w:pPr>
      <w:r w:rsidRPr="00947741">
        <w:rPr>
          <w:rFonts w:ascii="Arial" w:hAnsi="Arial" w:cs="Arial"/>
          <w:iCs/>
          <w:color w:val="000000"/>
        </w:rPr>
        <w:t xml:space="preserve">В 2022 году жильем обеспечены 11 детей – сирот благоустроенными жилыми помещениями специализированного жилищного фонда по договорам найма специализированных жилых помещений </w:t>
      </w:r>
      <w:r w:rsidRPr="00947741">
        <w:rPr>
          <w:rFonts w:ascii="Arial" w:hAnsi="Arial" w:cs="Arial"/>
          <w:b/>
          <w:bCs/>
          <w:iCs/>
          <w:color w:val="000000"/>
        </w:rPr>
        <w:t>детей-сирот и детей, оставшихся без попечения родителей, лиц из числа детей-сирот и детей, оставшихся без попечения родителей</w:t>
      </w:r>
      <w:r w:rsidRPr="00947741">
        <w:rPr>
          <w:rFonts w:ascii="Arial" w:hAnsi="Arial" w:cs="Arial"/>
          <w:iCs/>
          <w:color w:val="000000"/>
        </w:rPr>
        <w:t xml:space="preserve">, освоено более </w:t>
      </w:r>
      <w:r w:rsidRPr="00947741">
        <w:rPr>
          <w:rFonts w:ascii="Arial" w:hAnsi="Arial" w:cs="Arial"/>
          <w:iCs/>
          <w:color w:val="000000" w:themeColor="text1"/>
        </w:rPr>
        <w:t xml:space="preserve">15 млн. рублей. </w:t>
      </w:r>
    </w:p>
    <w:p w:rsidR="00A645D3" w:rsidRPr="00947741" w:rsidRDefault="00A645D3" w:rsidP="00372929">
      <w:pPr>
        <w:ind w:firstLine="567"/>
        <w:jc w:val="both"/>
        <w:rPr>
          <w:rFonts w:ascii="Arial" w:hAnsi="Arial" w:cs="Arial"/>
          <w:iCs/>
          <w:color w:val="000000" w:themeColor="text1"/>
        </w:rPr>
      </w:pPr>
      <w:r w:rsidRPr="00947741">
        <w:rPr>
          <w:rFonts w:ascii="Arial" w:hAnsi="Arial" w:cs="Arial"/>
          <w:b/>
          <w:bCs/>
          <w:iCs/>
          <w:color w:val="000000" w:themeColor="text1"/>
        </w:rPr>
        <w:t>В 2023 году планируется</w:t>
      </w:r>
      <w:r w:rsidRPr="00947741">
        <w:rPr>
          <w:rFonts w:ascii="Arial" w:hAnsi="Arial" w:cs="Arial"/>
          <w:iCs/>
          <w:color w:val="000000" w:themeColor="text1"/>
        </w:rPr>
        <w:t xml:space="preserve"> обеспечить жильем 7 детей- сирот на сумму более 10 млн. рублей.</w:t>
      </w:r>
    </w:p>
    <w:p w:rsidR="00A645D3" w:rsidRDefault="00A645D3" w:rsidP="00372929">
      <w:pPr>
        <w:pStyle w:val="a6"/>
        <w:ind w:left="927" w:firstLine="567"/>
        <w:jc w:val="both"/>
        <w:rPr>
          <w:rFonts w:ascii="Arial" w:hAnsi="Arial" w:cs="Arial"/>
          <w:b/>
          <w:iCs/>
          <w:color w:val="000000"/>
          <w:u w:val="single"/>
        </w:rPr>
      </w:pPr>
    </w:p>
    <w:p w:rsidR="00947741" w:rsidRPr="00947741" w:rsidRDefault="00947741" w:rsidP="00947741">
      <w:pPr>
        <w:widowControl w:val="0"/>
        <w:spacing w:line="276" w:lineRule="auto"/>
        <w:ind w:firstLine="567"/>
        <w:jc w:val="both"/>
        <w:rPr>
          <w:rFonts w:ascii="Arial" w:hAnsi="Arial" w:cs="Arial"/>
          <w:b/>
          <w:color w:val="000000" w:themeColor="text1"/>
          <w:u w:val="single"/>
        </w:rPr>
      </w:pPr>
      <w:r w:rsidRPr="00947741">
        <w:rPr>
          <w:rFonts w:ascii="Arial" w:hAnsi="Arial" w:cs="Arial"/>
          <w:b/>
          <w:color w:val="000000" w:themeColor="text1"/>
          <w:u w:val="single"/>
        </w:rPr>
        <w:t xml:space="preserve">Земельные участки многодетным </w:t>
      </w:r>
    </w:p>
    <w:p w:rsidR="00947741" w:rsidRPr="00947741" w:rsidRDefault="00947741" w:rsidP="00947741">
      <w:pPr>
        <w:widowControl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947741">
        <w:rPr>
          <w:rFonts w:ascii="Arial" w:hAnsi="Arial" w:cs="Arial"/>
          <w:color w:val="000000" w:themeColor="text1"/>
        </w:rPr>
        <w:t>На сегодняшний день 129 многодетных семьей, обратившиеся за получением земельного участка за рождение третьего ребенка обеспечены земельными участками, обеспеченность составляет 100%. Так за 2020 год проведена работа по формированию 91 земельного участка для индивидуального жилищного строительства, на площади 10,92 га. В 2021 в рамках программы комплексное развитие сельских территорий по ул. Придорожная села Красные Четаи для 43 многодетных семей подведена инженерная инфраструктура сумма проекта 21 млн. рублей.  В 2022 году предоставлены 23 семьям (2021 -22).</w:t>
      </w:r>
    </w:p>
    <w:p w:rsidR="00947741" w:rsidRPr="00947741" w:rsidRDefault="00947741" w:rsidP="00947741">
      <w:pPr>
        <w:widowControl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947741">
        <w:rPr>
          <w:rFonts w:ascii="Arial" w:hAnsi="Arial" w:cs="Arial"/>
          <w:color w:val="000000" w:themeColor="text1"/>
        </w:rPr>
        <w:t>К сожалению строительство на вышеуказанных участках не ведётся.  Сегодня со стороны государства оказывается финансовая помощь как сельская ипотека 3 % годовых. Всего с момента реализации программы   воспользовались 13 семей на сумму более 25 млн. руб.</w:t>
      </w:r>
    </w:p>
    <w:p w:rsidR="00947741" w:rsidRPr="00947741" w:rsidRDefault="00947741" w:rsidP="00372929">
      <w:pPr>
        <w:pStyle w:val="a6"/>
        <w:ind w:left="927" w:firstLine="567"/>
        <w:jc w:val="both"/>
        <w:rPr>
          <w:rFonts w:ascii="Arial" w:hAnsi="Arial" w:cs="Arial"/>
          <w:b/>
          <w:iCs/>
          <w:color w:val="000000"/>
          <w:u w:val="single"/>
        </w:rPr>
      </w:pPr>
    </w:p>
    <w:p w:rsidR="00BB3DF4" w:rsidRPr="00947741" w:rsidRDefault="00BB3DF4" w:rsidP="00947741">
      <w:pPr>
        <w:ind w:firstLine="567"/>
        <w:jc w:val="both"/>
        <w:rPr>
          <w:rFonts w:ascii="Arial" w:hAnsi="Arial" w:cs="Arial"/>
          <w:b/>
          <w:iCs/>
          <w:color w:val="000000"/>
          <w:u w:val="single"/>
        </w:rPr>
      </w:pPr>
      <w:r w:rsidRPr="00947741">
        <w:rPr>
          <w:rFonts w:ascii="Arial" w:hAnsi="Arial" w:cs="Arial"/>
          <w:b/>
          <w:iCs/>
          <w:color w:val="000000"/>
          <w:u w:val="single"/>
        </w:rPr>
        <w:t>Жилищные программы</w:t>
      </w:r>
    </w:p>
    <w:p w:rsidR="002E2B4A" w:rsidRPr="00947741" w:rsidRDefault="00BB3DF4" w:rsidP="00372929">
      <w:pPr>
        <w:ind w:firstLine="567"/>
        <w:jc w:val="both"/>
        <w:rPr>
          <w:rFonts w:ascii="Arial" w:hAnsi="Arial" w:cs="Arial"/>
          <w:iCs/>
          <w:color w:val="000000"/>
        </w:rPr>
      </w:pPr>
      <w:r w:rsidRPr="00947741">
        <w:rPr>
          <w:rFonts w:ascii="Arial" w:hAnsi="Arial" w:cs="Arial"/>
          <w:iCs/>
          <w:color w:val="000000"/>
        </w:rPr>
        <w:t xml:space="preserve">В рамках реализации мероприятия по обеспечению жильем молодых семей государственной программы Российской Федерации </w:t>
      </w:r>
      <w:r w:rsidRPr="00947741">
        <w:rPr>
          <w:rFonts w:ascii="Arial" w:hAnsi="Arial" w:cs="Arial"/>
          <w:b/>
          <w:bCs/>
          <w:iCs/>
          <w:color w:val="000000"/>
        </w:rPr>
        <w:t xml:space="preserve">«Обеспечение доступным и комфортным жильем и коммунальными услугами граждан Российской Федерации» </w:t>
      </w:r>
      <w:r w:rsidRPr="00947741">
        <w:rPr>
          <w:rFonts w:ascii="Arial" w:hAnsi="Arial" w:cs="Arial"/>
          <w:iCs/>
          <w:color w:val="000000"/>
        </w:rPr>
        <w:t xml:space="preserve">по Красночетайскому району по состоянию </w:t>
      </w:r>
      <w:r w:rsidR="002E2B4A" w:rsidRPr="00947741">
        <w:rPr>
          <w:rFonts w:ascii="Arial" w:hAnsi="Arial" w:cs="Arial"/>
          <w:iCs/>
          <w:color w:val="000000"/>
        </w:rPr>
        <w:t>за 2022 год</w:t>
      </w:r>
      <w:r w:rsidRPr="00947741">
        <w:rPr>
          <w:rFonts w:ascii="Arial" w:hAnsi="Arial" w:cs="Arial"/>
          <w:iCs/>
          <w:color w:val="000000"/>
        </w:rPr>
        <w:t xml:space="preserve"> выданы свидетельства о праве на получение социальной выплаты на приобретение (строительство) жилого</w:t>
      </w:r>
      <w:r w:rsidR="00281B02" w:rsidRPr="00947741">
        <w:rPr>
          <w:rFonts w:ascii="Arial" w:hAnsi="Arial" w:cs="Arial"/>
          <w:iCs/>
          <w:color w:val="000000"/>
        </w:rPr>
        <w:t xml:space="preserve"> помещения 8</w:t>
      </w:r>
      <w:r w:rsidRPr="00947741">
        <w:rPr>
          <w:rFonts w:ascii="Arial" w:hAnsi="Arial" w:cs="Arial"/>
          <w:iCs/>
          <w:color w:val="000000"/>
        </w:rPr>
        <w:t xml:space="preserve"> молодым семьям. Размеры социальной выплаты составили </w:t>
      </w:r>
      <w:r w:rsidR="00281B02" w:rsidRPr="00947741">
        <w:rPr>
          <w:rFonts w:ascii="Arial" w:hAnsi="Arial" w:cs="Arial"/>
          <w:iCs/>
          <w:color w:val="000000"/>
        </w:rPr>
        <w:t>5,248 млн. руб.</w:t>
      </w:r>
    </w:p>
    <w:p w:rsidR="00BB3DF4" w:rsidRPr="00947741" w:rsidRDefault="00BB3DF4" w:rsidP="00372929">
      <w:pPr>
        <w:ind w:firstLine="567"/>
        <w:jc w:val="both"/>
        <w:rPr>
          <w:rFonts w:ascii="Arial" w:hAnsi="Arial" w:cs="Arial"/>
          <w:iCs/>
          <w:color w:val="000000"/>
        </w:rPr>
      </w:pPr>
      <w:r w:rsidRPr="00947741">
        <w:rPr>
          <w:rFonts w:ascii="Arial" w:hAnsi="Arial" w:cs="Arial"/>
          <w:iCs/>
          <w:color w:val="000000"/>
        </w:rPr>
        <w:t xml:space="preserve">В рамках Государственной программы Чувашской Республики </w:t>
      </w:r>
      <w:r w:rsidRPr="00947741">
        <w:rPr>
          <w:rFonts w:ascii="Arial" w:hAnsi="Arial" w:cs="Arial"/>
          <w:b/>
          <w:bCs/>
          <w:iCs/>
          <w:color w:val="000000"/>
        </w:rPr>
        <w:t>«Комплексное развитие сельских территорий»</w:t>
      </w:r>
      <w:r w:rsidR="002E2B4A" w:rsidRPr="00947741">
        <w:rPr>
          <w:rFonts w:ascii="Arial" w:hAnsi="Arial" w:cs="Arial"/>
          <w:iCs/>
          <w:color w:val="000000"/>
        </w:rPr>
        <w:t xml:space="preserve"> в 2022</w:t>
      </w:r>
      <w:r w:rsidRPr="00947741">
        <w:rPr>
          <w:rFonts w:ascii="Arial" w:hAnsi="Arial" w:cs="Arial"/>
          <w:iCs/>
          <w:color w:val="000000"/>
        </w:rPr>
        <w:t xml:space="preserve"> году выданы 1 свидетельство о праве на получение социальной выплаты на приобретение жилого помещения. Размеры социальной выплаты составили 765 734,00 руб.</w:t>
      </w:r>
    </w:p>
    <w:p w:rsidR="00590E5D" w:rsidRPr="00947741" w:rsidRDefault="00590E5D" w:rsidP="00B94E2C">
      <w:pPr>
        <w:spacing w:line="264" w:lineRule="auto"/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В соответствии с Федеральным законом «О ветеранах» 1 член семьи ветерана Великой Отечественной войны получил свидетельство на улучшение жилищных условий на сумму 2,5 млн рублей. </w:t>
      </w:r>
    </w:p>
    <w:p w:rsidR="00BB3DF4" w:rsidRPr="00947741" w:rsidRDefault="00BB3DF4" w:rsidP="00372929">
      <w:pPr>
        <w:ind w:firstLine="567"/>
        <w:jc w:val="both"/>
        <w:rPr>
          <w:rFonts w:ascii="Arial" w:hAnsi="Arial" w:cs="Arial"/>
          <w:color w:val="FF0000"/>
        </w:rPr>
      </w:pPr>
    </w:p>
    <w:p w:rsidR="00A645D3" w:rsidRPr="00947741" w:rsidRDefault="00A645D3" w:rsidP="00372929">
      <w:pPr>
        <w:ind w:firstLine="567"/>
        <w:jc w:val="both"/>
        <w:rPr>
          <w:rFonts w:ascii="Arial" w:hAnsi="Arial" w:cs="Arial"/>
          <w:color w:val="FF0000"/>
        </w:rPr>
      </w:pPr>
    </w:p>
    <w:p w:rsidR="00BB3DF4" w:rsidRPr="00947741" w:rsidRDefault="00C97CC6" w:rsidP="00372929">
      <w:pPr>
        <w:pStyle w:val="2"/>
        <w:ind w:firstLine="567"/>
        <w:rPr>
          <w:rFonts w:ascii="Arial" w:hAnsi="Arial" w:cs="Arial"/>
          <w:b/>
          <w:sz w:val="24"/>
          <w:u w:val="single"/>
        </w:rPr>
      </w:pPr>
      <w:r w:rsidRPr="00947741">
        <w:rPr>
          <w:rFonts w:ascii="Arial" w:hAnsi="Arial" w:cs="Arial"/>
          <w:b/>
          <w:sz w:val="24"/>
          <w:u w:val="single"/>
        </w:rPr>
        <w:t>Инициативные проекты</w:t>
      </w:r>
    </w:p>
    <w:p w:rsidR="00774754" w:rsidRPr="00947741" w:rsidRDefault="00C97CC6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Инициативное проекты населения </w:t>
      </w:r>
      <w:r w:rsidR="005A136D" w:rsidRPr="00947741">
        <w:rPr>
          <w:rFonts w:ascii="Arial" w:hAnsi="Arial" w:cs="Arial"/>
        </w:rPr>
        <w:t xml:space="preserve">пользуются активным спросом у населения. </w:t>
      </w:r>
      <w:r w:rsidR="00BB3DF4" w:rsidRPr="00947741">
        <w:rPr>
          <w:rFonts w:ascii="Arial" w:hAnsi="Arial" w:cs="Arial"/>
          <w:b/>
        </w:rPr>
        <w:t>Наш район</w:t>
      </w:r>
      <w:r w:rsidR="005A136D" w:rsidRPr="00947741">
        <w:rPr>
          <w:rFonts w:ascii="Arial" w:hAnsi="Arial" w:cs="Arial"/>
          <w:b/>
        </w:rPr>
        <w:t xml:space="preserve"> в республике занимает 2 место по р</w:t>
      </w:r>
      <w:r w:rsidR="00BB3DF4" w:rsidRPr="00947741">
        <w:rPr>
          <w:rFonts w:ascii="Arial" w:hAnsi="Arial" w:cs="Arial"/>
          <w:b/>
        </w:rPr>
        <w:t>еализации инициативных проектов.</w:t>
      </w:r>
      <w:r w:rsidR="00BB3DF4" w:rsidRPr="00947741">
        <w:rPr>
          <w:rFonts w:ascii="Arial" w:hAnsi="Arial" w:cs="Arial"/>
        </w:rPr>
        <w:t xml:space="preserve"> </w:t>
      </w:r>
      <w:r w:rsidR="00947741" w:rsidRPr="00947741">
        <w:rPr>
          <w:rFonts w:ascii="Arial" w:hAnsi="Arial" w:cs="Arial"/>
        </w:rPr>
        <w:t>Инициативное проекты населения пользуются активным спросом у населения. Наш район в республике занимает 2 место по реализации инициативных проектов. В 2022 году реализовано 56 проектов на 98,5 млн. руб., из них - респуб. бюдж. – 72,3 млн. руб., нас. -13,6 млн. руб. (в 2021 – 87проектов на 63,</w:t>
      </w:r>
      <w:proofErr w:type="gramStart"/>
      <w:r w:rsidR="00947741" w:rsidRPr="00947741">
        <w:rPr>
          <w:rFonts w:ascii="Arial" w:hAnsi="Arial" w:cs="Arial"/>
        </w:rPr>
        <w:t>9  млн.</w:t>
      </w:r>
      <w:proofErr w:type="gramEnd"/>
      <w:r w:rsidR="00947741" w:rsidRPr="00947741">
        <w:rPr>
          <w:rFonts w:ascii="Arial" w:hAnsi="Arial" w:cs="Arial"/>
        </w:rPr>
        <w:t xml:space="preserve"> рублей). </w:t>
      </w:r>
      <w:r w:rsidR="005200D4" w:rsidRPr="00947741">
        <w:rPr>
          <w:rFonts w:ascii="Arial" w:hAnsi="Arial" w:cs="Arial"/>
        </w:rPr>
        <w:t>Благодаря данной программе более 60 км. дорог имеют щебеночные покрытие, 25 населенных пунктов имеют водопроводную сеть протяженность ко</w:t>
      </w:r>
      <w:r w:rsidR="00774754" w:rsidRPr="00947741">
        <w:rPr>
          <w:rFonts w:ascii="Arial" w:hAnsi="Arial" w:cs="Arial"/>
        </w:rPr>
        <w:t xml:space="preserve">торого составляет более 87 км. Так за 2 года реализованы 143 проекта на сумму 162 ,5 млн. руб. средства населения 21,3 млн. руб. Доля финансирования населения составляет 13% от общего объема средств.  млн.руб. </w:t>
      </w:r>
    </w:p>
    <w:p w:rsidR="005200D4" w:rsidRPr="00947741" w:rsidRDefault="00BB3DF4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>В 202</w:t>
      </w:r>
      <w:r w:rsidR="005A136D" w:rsidRPr="00947741">
        <w:rPr>
          <w:rFonts w:ascii="Arial" w:hAnsi="Arial" w:cs="Arial"/>
        </w:rPr>
        <w:t>3</w:t>
      </w:r>
      <w:r w:rsidRPr="00947741">
        <w:rPr>
          <w:rFonts w:ascii="Arial" w:hAnsi="Arial" w:cs="Arial"/>
        </w:rPr>
        <w:t xml:space="preserve"> году запланировано реализация </w:t>
      </w:r>
      <w:r w:rsidR="005A136D" w:rsidRPr="00947741">
        <w:rPr>
          <w:rFonts w:ascii="Arial" w:hAnsi="Arial" w:cs="Arial"/>
        </w:rPr>
        <w:t>55 проектов</w:t>
      </w:r>
      <w:r w:rsidR="00594583" w:rsidRPr="00947741">
        <w:rPr>
          <w:rFonts w:ascii="Arial" w:hAnsi="Arial" w:cs="Arial"/>
        </w:rPr>
        <w:t xml:space="preserve"> на </w:t>
      </w:r>
      <w:r w:rsidRPr="00947741">
        <w:rPr>
          <w:rFonts w:ascii="Arial" w:hAnsi="Arial" w:cs="Arial"/>
        </w:rPr>
        <w:t>сумму более 6</w:t>
      </w:r>
      <w:r w:rsidR="005A136D" w:rsidRPr="00947741">
        <w:rPr>
          <w:rFonts w:ascii="Arial" w:hAnsi="Arial" w:cs="Arial"/>
        </w:rPr>
        <w:t>7</w:t>
      </w:r>
      <w:r w:rsidRPr="00947741">
        <w:rPr>
          <w:rFonts w:ascii="Arial" w:hAnsi="Arial" w:cs="Arial"/>
        </w:rPr>
        <w:t xml:space="preserve"> млн. руб.</w:t>
      </w:r>
    </w:p>
    <w:p w:rsidR="00BB3DF4" w:rsidRPr="00947741" w:rsidRDefault="005200D4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>Ставлю задачу в отношении реализованных проектов водоснабжения обеспечить постановку на государственный кадастровый учет</w:t>
      </w:r>
      <w:r w:rsidR="00594583" w:rsidRPr="00947741">
        <w:rPr>
          <w:rFonts w:ascii="Arial" w:hAnsi="Arial" w:cs="Arial"/>
        </w:rPr>
        <w:t>.</w:t>
      </w:r>
    </w:p>
    <w:p w:rsidR="00EA1678" w:rsidRPr="00947741" w:rsidRDefault="00EA1678" w:rsidP="00372929">
      <w:pPr>
        <w:ind w:firstLine="567"/>
        <w:jc w:val="both"/>
        <w:rPr>
          <w:rFonts w:ascii="Arial" w:hAnsi="Arial" w:cs="Arial"/>
        </w:rPr>
      </w:pPr>
    </w:p>
    <w:p w:rsidR="00EA1678" w:rsidRPr="00947741" w:rsidRDefault="00BB3DF4" w:rsidP="00372929">
      <w:pPr>
        <w:pStyle w:val="21"/>
        <w:spacing w:after="0"/>
        <w:ind w:left="0" w:firstLine="567"/>
        <w:jc w:val="both"/>
        <w:rPr>
          <w:rFonts w:ascii="Arial" w:hAnsi="Arial" w:cs="Arial"/>
          <w:b/>
          <w:u w:val="single"/>
        </w:rPr>
      </w:pPr>
      <w:r w:rsidRPr="00947741">
        <w:rPr>
          <w:rFonts w:ascii="Arial" w:hAnsi="Arial" w:cs="Arial"/>
          <w:b/>
          <w:u w:val="single"/>
        </w:rPr>
        <w:t>Дорожная деятельность</w:t>
      </w:r>
    </w:p>
    <w:p w:rsidR="00594583" w:rsidRPr="00947741" w:rsidRDefault="00594583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На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в 2022 году выделено и освоено 38 773 313,02 рублей, что составляет 72,36% к уровню 2021 года (53 581 789,50 рублей). В 2022 году отремонтировано 8,844 км. муниципальных автомобильных дорог, что составляет 149,1 % к 2021 году (5,93 км.). Проведен ремонт автодороги "Красные Четаи - Пчелка" с </w:t>
      </w:r>
      <w:proofErr w:type="gramStart"/>
      <w:r w:rsidRPr="00947741">
        <w:rPr>
          <w:rFonts w:ascii="Arial" w:hAnsi="Arial" w:cs="Arial"/>
        </w:rPr>
        <w:t>км  1</w:t>
      </w:r>
      <w:proofErr w:type="gramEnd"/>
      <w:r w:rsidRPr="00947741">
        <w:rPr>
          <w:rFonts w:ascii="Arial" w:hAnsi="Arial" w:cs="Arial"/>
        </w:rPr>
        <w:t xml:space="preserve">+100 по км 3+050, автомобильной дороги "Подъезд к детскому саду "Рябинушка" км 0+000 - км 0+152, автомобильной дороги   «Аликово – Старые Атаи – «Сура» – д. Аликово – д. Мочковаши» км 0+000 – км 3+720, автомобильной дороги  "Аликово – Старые Атаи – «Сура» – Тиханкино»,  км 0+000 – км 3+750. </w:t>
      </w:r>
    </w:p>
    <w:p w:rsidR="00594583" w:rsidRPr="00947741" w:rsidRDefault="00594583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На содержание автомобильных дорог общего пользования местного значения вне границ населенных пунктов в границах муниципального района в 2022 году выделено и освоено 14 721 790,00 рублей, что составляет 99,89% к 2021 году (14 737 580,0 рублей). </w:t>
      </w:r>
    </w:p>
    <w:p w:rsidR="00594583" w:rsidRPr="00947741" w:rsidRDefault="00594583" w:rsidP="00372929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 xml:space="preserve">По капитальному ремонту и ремонту автомобильных дорог общего пользования местного значения в границах населенных пунктов в 2022 году выделено и освоено 12 059 933,74 рублей, что </w:t>
      </w:r>
      <w:proofErr w:type="gramStart"/>
      <w:r w:rsidRPr="00947741">
        <w:rPr>
          <w:rFonts w:ascii="Arial" w:hAnsi="Arial" w:cs="Arial"/>
        </w:rPr>
        <w:t>составляет  108</w:t>
      </w:r>
      <w:proofErr w:type="gramEnd"/>
      <w:r w:rsidRPr="00947741">
        <w:rPr>
          <w:rFonts w:ascii="Arial" w:hAnsi="Arial" w:cs="Arial"/>
        </w:rPr>
        <w:t>,8% к 2021 году (11 084 490,48 рублей). в 2022 году отремонтировано 4,72 км. автомобильных дорог, что составляет 115,4 % к уровню 2021 года (4,09 км.).</w:t>
      </w:r>
    </w:p>
    <w:p w:rsidR="00594583" w:rsidRPr="00947741" w:rsidRDefault="00594583" w:rsidP="00372929">
      <w:pPr>
        <w:ind w:firstLine="567"/>
        <w:jc w:val="both"/>
        <w:rPr>
          <w:rFonts w:ascii="Arial" w:hAnsi="Arial" w:cs="Arial"/>
          <w:color w:val="000000" w:themeColor="text1"/>
        </w:rPr>
      </w:pPr>
      <w:r w:rsidRPr="00947741">
        <w:rPr>
          <w:rFonts w:ascii="Arial" w:hAnsi="Arial" w:cs="Arial"/>
        </w:rPr>
        <w:t xml:space="preserve">На содержание автомобильных дорог общего пользования местного значения в границах населенных пунктов поселений в 2022 году выделено </w:t>
      </w:r>
      <w:r w:rsidRPr="00947741">
        <w:rPr>
          <w:rFonts w:ascii="Arial" w:hAnsi="Arial" w:cs="Arial"/>
          <w:color w:val="000000" w:themeColor="text1"/>
        </w:rPr>
        <w:t>и освоено 3 635 162,</w:t>
      </w:r>
      <w:proofErr w:type="gramStart"/>
      <w:r w:rsidRPr="00947741">
        <w:rPr>
          <w:rFonts w:ascii="Arial" w:hAnsi="Arial" w:cs="Arial"/>
          <w:color w:val="000000" w:themeColor="text1"/>
        </w:rPr>
        <w:t>00  рубля</w:t>
      </w:r>
      <w:proofErr w:type="gramEnd"/>
      <w:r w:rsidRPr="00947741">
        <w:rPr>
          <w:rFonts w:ascii="Arial" w:hAnsi="Arial" w:cs="Arial"/>
          <w:color w:val="000000" w:themeColor="text1"/>
        </w:rPr>
        <w:t>, что составляет 100,1 % к 2021 году (3 631 266,00 рублей).</w:t>
      </w:r>
    </w:p>
    <w:p w:rsidR="00EA1678" w:rsidRPr="00947741" w:rsidRDefault="00393237" w:rsidP="00947741">
      <w:pPr>
        <w:widowControl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947741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:rsidR="00393237" w:rsidRPr="00947741" w:rsidRDefault="00393237" w:rsidP="00372929">
      <w:pPr>
        <w:widowControl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</w:p>
    <w:p w:rsidR="000B78D4" w:rsidRPr="00947741" w:rsidRDefault="000B78D4" w:rsidP="00372929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772604" w:rsidRPr="00947741" w:rsidRDefault="00772604" w:rsidP="00772604">
      <w:pPr>
        <w:ind w:firstLine="567"/>
        <w:jc w:val="both"/>
        <w:rPr>
          <w:rFonts w:ascii="Arial" w:hAnsi="Arial" w:cs="Arial"/>
        </w:rPr>
      </w:pPr>
    </w:p>
    <w:p w:rsidR="00772604" w:rsidRPr="00947741" w:rsidRDefault="00772604" w:rsidP="00772604">
      <w:pPr>
        <w:ind w:firstLine="567"/>
        <w:jc w:val="both"/>
        <w:rPr>
          <w:rFonts w:ascii="Arial" w:hAnsi="Arial" w:cs="Arial"/>
        </w:rPr>
      </w:pPr>
      <w:r w:rsidRPr="00947741">
        <w:rPr>
          <w:rFonts w:ascii="Arial" w:hAnsi="Arial" w:cs="Arial"/>
        </w:rPr>
        <w:t>В заключение хочу выразить искреннюю признательность Главе Чувашской Республики Олегу Алексеевичу Николаеву, Государственному Совету, Кабинету Министров, руководителям предприятий, организаций и учреждений округа за поддержку наших начинаний и плодотворную совместную работу.</w:t>
      </w:r>
    </w:p>
    <w:p w:rsidR="00EA1678" w:rsidRPr="00947741" w:rsidRDefault="00EA1678" w:rsidP="00372929">
      <w:pPr>
        <w:ind w:firstLine="567"/>
        <w:jc w:val="both"/>
        <w:rPr>
          <w:rFonts w:ascii="Arial" w:hAnsi="Arial" w:cs="Arial"/>
        </w:rPr>
      </w:pPr>
    </w:p>
    <w:sectPr w:rsidR="00EA1678" w:rsidRPr="00947741" w:rsidSect="009F365D">
      <w:footerReference w:type="default" r:id="rId9"/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2F8" w:rsidRDefault="00B912F8" w:rsidP="00BE2992">
      <w:r>
        <w:separator/>
      </w:r>
    </w:p>
  </w:endnote>
  <w:endnote w:type="continuationSeparator" w:id="0">
    <w:p w:rsidR="00B912F8" w:rsidRDefault="00B912F8" w:rsidP="00BE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629813"/>
      <w:docPartObj>
        <w:docPartGallery w:val="Page Numbers (Bottom of Page)"/>
        <w:docPartUnique/>
      </w:docPartObj>
    </w:sdtPr>
    <w:sdtEndPr/>
    <w:sdtContent>
      <w:p w:rsidR="00BE2992" w:rsidRDefault="00BE299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8B0">
          <w:rPr>
            <w:noProof/>
          </w:rPr>
          <w:t>11</w:t>
        </w:r>
        <w:r>
          <w:fldChar w:fldCharType="end"/>
        </w:r>
      </w:p>
    </w:sdtContent>
  </w:sdt>
  <w:p w:rsidR="00BE2992" w:rsidRDefault="00BE299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2F8" w:rsidRDefault="00B912F8" w:rsidP="00BE2992">
      <w:r>
        <w:separator/>
      </w:r>
    </w:p>
  </w:footnote>
  <w:footnote w:type="continuationSeparator" w:id="0">
    <w:p w:rsidR="00B912F8" w:rsidRDefault="00B912F8" w:rsidP="00BE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3927"/>
    <w:multiLevelType w:val="hybridMultilevel"/>
    <w:tmpl w:val="A31E5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EDF"/>
    <w:multiLevelType w:val="hybridMultilevel"/>
    <w:tmpl w:val="B76A114A"/>
    <w:lvl w:ilvl="0" w:tplc="2AD49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F23911"/>
    <w:multiLevelType w:val="hybridMultilevel"/>
    <w:tmpl w:val="0370565C"/>
    <w:lvl w:ilvl="0" w:tplc="71DC7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4E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C6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A6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20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CE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E5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8D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C0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E31E1F"/>
    <w:multiLevelType w:val="hybridMultilevel"/>
    <w:tmpl w:val="A6D6D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FB51AA"/>
    <w:multiLevelType w:val="hybridMultilevel"/>
    <w:tmpl w:val="D5304538"/>
    <w:lvl w:ilvl="0" w:tplc="34BEA4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1C73FE2"/>
    <w:multiLevelType w:val="hybridMultilevel"/>
    <w:tmpl w:val="E788CA20"/>
    <w:lvl w:ilvl="0" w:tplc="CC0EE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22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A6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84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C8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05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03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E1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21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857CC0"/>
    <w:multiLevelType w:val="hybridMultilevel"/>
    <w:tmpl w:val="486E1642"/>
    <w:lvl w:ilvl="0" w:tplc="0A6086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D45391"/>
    <w:multiLevelType w:val="hybridMultilevel"/>
    <w:tmpl w:val="3FC28516"/>
    <w:lvl w:ilvl="0" w:tplc="28D24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E3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27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CC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03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00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8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CE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47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076EF0"/>
    <w:multiLevelType w:val="hybridMultilevel"/>
    <w:tmpl w:val="8FE6F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DC2099B"/>
    <w:multiLevelType w:val="hybridMultilevel"/>
    <w:tmpl w:val="4F8C105E"/>
    <w:lvl w:ilvl="0" w:tplc="9882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43589E"/>
    <w:multiLevelType w:val="hybridMultilevel"/>
    <w:tmpl w:val="C5ACC980"/>
    <w:lvl w:ilvl="0" w:tplc="4D52954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16039B6"/>
    <w:multiLevelType w:val="hybridMultilevel"/>
    <w:tmpl w:val="F830E298"/>
    <w:lvl w:ilvl="0" w:tplc="3B3AAF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CF"/>
    <w:rsid w:val="000048D1"/>
    <w:rsid w:val="00007BEE"/>
    <w:rsid w:val="00013F09"/>
    <w:rsid w:val="000211FE"/>
    <w:rsid w:val="00023EB4"/>
    <w:rsid w:val="00053DBA"/>
    <w:rsid w:val="00063F8C"/>
    <w:rsid w:val="000706AC"/>
    <w:rsid w:val="00082447"/>
    <w:rsid w:val="00084B7F"/>
    <w:rsid w:val="0009281C"/>
    <w:rsid w:val="000A5CE1"/>
    <w:rsid w:val="000B78D4"/>
    <w:rsid w:val="000C15C4"/>
    <w:rsid w:val="000C7040"/>
    <w:rsid w:val="000D7E50"/>
    <w:rsid w:val="0010718A"/>
    <w:rsid w:val="0011092B"/>
    <w:rsid w:val="00112532"/>
    <w:rsid w:val="00123913"/>
    <w:rsid w:val="00142E7D"/>
    <w:rsid w:val="001470A0"/>
    <w:rsid w:val="001522AA"/>
    <w:rsid w:val="00156C61"/>
    <w:rsid w:val="00173926"/>
    <w:rsid w:val="00177784"/>
    <w:rsid w:val="00180779"/>
    <w:rsid w:val="00182463"/>
    <w:rsid w:val="00193240"/>
    <w:rsid w:val="0019346E"/>
    <w:rsid w:val="001A48B9"/>
    <w:rsid w:val="001A6C57"/>
    <w:rsid w:val="001B1EB5"/>
    <w:rsid w:val="001C5356"/>
    <w:rsid w:val="001D079F"/>
    <w:rsid w:val="001D0E8E"/>
    <w:rsid w:val="001D258C"/>
    <w:rsid w:val="001D2980"/>
    <w:rsid w:val="001D5500"/>
    <w:rsid w:val="001E4ACF"/>
    <w:rsid w:val="001F4FEC"/>
    <w:rsid w:val="00202CF4"/>
    <w:rsid w:val="00225312"/>
    <w:rsid w:val="00225729"/>
    <w:rsid w:val="00227923"/>
    <w:rsid w:val="0023106F"/>
    <w:rsid w:val="00243088"/>
    <w:rsid w:val="00255290"/>
    <w:rsid w:val="002562C4"/>
    <w:rsid w:val="00266F0D"/>
    <w:rsid w:val="002753C8"/>
    <w:rsid w:val="00277921"/>
    <w:rsid w:val="00281B02"/>
    <w:rsid w:val="00282312"/>
    <w:rsid w:val="00282A10"/>
    <w:rsid w:val="0029282B"/>
    <w:rsid w:val="00292C77"/>
    <w:rsid w:val="00294492"/>
    <w:rsid w:val="00295D54"/>
    <w:rsid w:val="002A01C3"/>
    <w:rsid w:val="002A30E7"/>
    <w:rsid w:val="002A479D"/>
    <w:rsid w:val="002A4C0F"/>
    <w:rsid w:val="002A7319"/>
    <w:rsid w:val="002B262A"/>
    <w:rsid w:val="002B32BD"/>
    <w:rsid w:val="002C28EA"/>
    <w:rsid w:val="002D5D46"/>
    <w:rsid w:val="002E2B4A"/>
    <w:rsid w:val="002E4302"/>
    <w:rsid w:val="002E44DB"/>
    <w:rsid w:val="002E5EBC"/>
    <w:rsid w:val="002F2382"/>
    <w:rsid w:val="003045A3"/>
    <w:rsid w:val="003061E1"/>
    <w:rsid w:val="00306920"/>
    <w:rsid w:val="003076B0"/>
    <w:rsid w:val="0031152E"/>
    <w:rsid w:val="00311DDD"/>
    <w:rsid w:val="0031354E"/>
    <w:rsid w:val="00322499"/>
    <w:rsid w:val="00354ABA"/>
    <w:rsid w:val="00364364"/>
    <w:rsid w:val="00372929"/>
    <w:rsid w:val="00375D63"/>
    <w:rsid w:val="0039068E"/>
    <w:rsid w:val="003931CF"/>
    <w:rsid w:val="00393237"/>
    <w:rsid w:val="003A3539"/>
    <w:rsid w:val="003B6419"/>
    <w:rsid w:val="003C08CD"/>
    <w:rsid w:val="003C2126"/>
    <w:rsid w:val="003C3E4B"/>
    <w:rsid w:val="003D7B7D"/>
    <w:rsid w:val="003E3D9D"/>
    <w:rsid w:val="00403FC3"/>
    <w:rsid w:val="004072CC"/>
    <w:rsid w:val="004129CD"/>
    <w:rsid w:val="004135D2"/>
    <w:rsid w:val="00414905"/>
    <w:rsid w:val="00423910"/>
    <w:rsid w:val="004267E6"/>
    <w:rsid w:val="00430C12"/>
    <w:rsid w:val="00430EA3"/>
    <w:rsid w:val="004339F9"/>
    <w:rsid w:val="00446A2A"/>
    <w:rsid w:val="00451C0C"/>
    <w:rsid w:val="0047221E"/>
    <w:rsid w:val="00490890"/>
    <w:rsid w:val="00494CD6"/>
    <w:rsid w:val="004959CE"/>
    <w:rsid w:val="004A506A"/>
    <w:rsid w:val="004B2FBF"/>
    <w:rsid w:val="004C13CA"/>
    <w:rsid w:val="004C268E"/>
    <w:rsid w:val="004E1F26"/>
    <w:rsid w:val="00505BD5"/>
    <w:rsid w:val="00511F82"/>
    <w:rsid w:val="005200D4"/>
    <w:rsid w:val="005373CF"/>
    <w:rsid w:val="0054627C"/>
    <w:rsid w:val="00560E45"/>
    <w:rsid w:val="005617C0"/>
    <w:rsid w:val="00564204"/>
    <w:rsid w:val="00573CCC"/>
    <w:rsid w:val="00574B08"/>
    <w:rsid w:val="00585F2B"/>
    <w:rsid w:val="00590E5D"/>
    <w:rsid w:val="00591C13"/>
    <w:rsid w:val="00592F6A"/>
    <w:rsid w:val="00594583"/>
    <w:rsid w:val="00594783"/>
    <w:rsid w:val="005956A5"/>
    <w:rsid w:val="005A136D"/>
    <w:rsid w:val="005A2F04"/>
    <w:rsid w:val="005B7441"/>
    <w:rsid w:val="006010E4"/>
    <w:rsid w:val="00612460"/>
    <w:rsid w:val="006164BA"/>
    <w:rsid w:val="006269E8"/>
    <w:rsid w:val="006300B1"/>
    <w:rsid w:val="00640031"/>
    <w:rsid w:val="006417C8"/>
    <w:rsid w:val="00652D62"/>
    <w:rsid w:val="0066769D"/>
    <w:rsid w:val="006768E2"/>
    <w:rsid w:val="006819BF"/>
    <w:rsid w:val="0068231B"/>
    <w:rsid w:val="00692FBB"/>
    <w:rsid w:val="006B636D"/>
    <w:rsid w:val="006E2FF1"/>
    <w:rsid w:val="006F2AD0"/>
    <w:rsid w:val="006F3E2B"/>
    <w:rsid w:val="006F7AB5"/>
    <w:rsid w:val="007041C2"/>
    <w:rsid w:val="00704FB8"/>
    <w:rsid w:val="00727715"/>
    <w:rsid w:val="007368F4"/>
    <w:rsid w:val="00736E2F"/>
    <w:rsid w:val="00745278"/>
    <w:rsid w:val="00750B7E"/>
    <w:rsid w:val="00760D1C"/>
    <w:rsid w:val="00762A1A"/>
    <w:rsid w:val="00764068"/>
    <w:rsid w:val="00772604"/>
    <w:rsid w:val="00774754"/>
    <w:rsid w:val="007806C6"/>
    <w:rsid w:val="00786AF5"/>
    <w:rsid w:val="007901B3"/>
    <w:rsid w:val="00796BF6"/>
    <w:rsid w:val="007A022F"/>
    <w:rsid w:val="007A3270"/>
    <w:rsid w:val="007A7AD4"/>
    <w:rsid w:val="007B665A"/>
    <w:rsid w:val="007B68B3"/>
    <w:rsid w:val="007C2D9E"/>
    <w:rsid w:val="007C55E7"/>
    <w:rsid w:val="007C7292"/>
    <w:rsid w:val="007D15D4"/>
    <w:rsid w:val="007F3DC9"/>
    <w:rsid w:val="00801D8F"/>
    <w:rsid w:val="00803400"/>
    <w:rsid w:val="0082466D"/>
    <w:rsid w:val="008258A3"/>
    <w:rsid w:val="008410A3"/>
    <w:rsid w:val="0084448D"/>
    <w:rsid w:val="00844EB0"/>
    <w:rsid w:val="008556BE"/>
    <w:rsid w:val="00863172"/>
    <w:rsid w:val="00872E08"/>
    <w:rsid w:val="008841FF"/>
    <w:rsid w:val="00884253"/>
    <w:rsid w:val="008A2FAA"/>
    <w:rsid w:val="008B28FD"/>
    <w:rsid w:val="008C760C"/>
    <w:rsid w:val="008D45D7"/>
    <w:rsid w:val="008E3E22"/>
    <w:rsid w:val="008F4F92"/>
    <w:rsid w:val="008F7DAF"/>
    <w:rsid w:val="00905B13"/>
    <w:rsid w:val="00930DE4"/>
    <w:rsid w:val="009315BA"/>
    <w:rsid w:val="00934AAF"/>
    <w:rsid w:val="009438B5"/>
    <w:rsid w:val="00947741"/>
    <w:rsid w:val="00972242"/>
    <w:rsid w:val="00972FE3"/>
    <w:rsid w:val="009737CB"/>
    <w:rsid w:val="00975948"/>
    <w:rsid w:val="00983834"/>
    <w:rsid w:val="00996ADD"/>
    <w:rsid w:val="009A5F85"/>
    <w:rsid w:val="009A67FC"/>
    <w:rsid w:val="009A78A5"/>
    <w:rsid w:val="009B7D6A"/>
    <w:rsid w:val="009D6EC7"/>
    <w:rsid w:val="009D739C"/>
    <w:rsid w:val="009E1A24"/>
    <w:rsid w:val="009F3345"/>
    <w:rsid w:val="009F365D"/>
    <w:rsid w:val="00A24AAB"/>
    <w:rsid w:val="00A5034A"/>
    <w:rsid w:val="00A50972"/>
    <w:rsid w:val="00A5210D"/>
    <w:rsid w:val="00A537FA"/>
    <w:rsid w:val="00A554CA"/>
    <w:rsid w:val="00A616A1"/>
    <w:rsid w:val="00A640AA"/>
    <w:rsid w:val="00A645D3"/>
    <w:rsid w:val="00A8167B"/>
    <w:rsid w:val="00A854BD"/>
    <w:rsid w:val="00A9195B"/>
    <w:rsid w:val="00A9217C"/>
    <w:rsid w:val="00A92293"/>
    <w:rsid w:val="00A9460D"/>
    <w:rsid w:val="00A974D3"/>
    <w:rsid w:val="00AB3FF0"/>
    <w:rsid w:val="00AB46FA"/>
    <w:rsid w:val="00AB5C87"/>
    <w:rsid w:val="00AB60FA"/>
    <w:rsid w:val="00AC5934"/>
    <w:rsid w:val="00AD1E44"/>
    <w:rsid w:val="00AD3FB4"/>
    <w:rsid w:val="00AE23C0"/>
    <w:rsid w:val="00AE2FCC"/>
    <w:rsid w:val="00AE4FFB"/>
    <w:rsid w:val="00B01B48"/>
    <w:rsid w:val="00B04E30"/>
    <w:rsid w:val="00B108BD"/>
    <w:rsid w:val="00B14E30"/>
    <w:rsid w:val="00B201B7"/>
    <w:rsid w:val="00B237E1"/>
    <w:rsid w:val="00B249C3"/>
    <w:rsid w:val="00B372AF"/>
    <w:rsid w:val="00B44CA9"/>
    <w:rsid w:val="00B45106"/>
    <w:rsid w:val="00B45D76"/>
    <w:rsid w:val="00B47033"/>
    <w:rsid w:val="00B514F2"/>
    <w:rsid w:val="00B527F9"/>
    <w:rsid w:val="00B56585"/>
    <w:rsid w:val="00B57A5B"/>
    <w:rsid w:val="00B57E4E"/>
    <w:rsid w:val="00B60E43"/>
    <w:rsid w:val="00B62A7E"/>
    <w:rsid w:val="00B6405D"/>
    <w:rsid w:val="00B700FE"/>
    <w:rsid w:val="00B77344"/>
    <w:rsid w:val="00B77A3C"/>
    <w:rsid w:val="00B77B8E"/>
    <w:rsid w:val="00B82D85"/>
    <w:rsid w:val="00B912F8"/>
    <w:rsid w:val="00B93C55"/>
    <w:rsid w:val="00B94E2C"/>
    <w:rsid w:val="00BA183E"/>
    <w:rsid w:val="00BA3CE3"/>
    <w:rsid w:val="00BA5EB1"/>
    <w:rsid w:val="00BB3DF4"/>
    <w:rsid w:val="00BC64DB"/>
    <w:rsid w:val="00BD7F4D"/>
    <w:rsid w:val="00BE139B"/>
    <w:rsid w:val="00BE2992"/>
    <w:rsid w:val="00BF200F"/>
    <w:rsid w:val="00BF27AA"/>
    <w:rsid w:val="00BF543C"/>
    <w:rsid w:val="00C07691"/>
    <w:rsid w:val="00C1221C"/>
    <w:rsid w:val="00C16476"/>
    <w:rsid w:val="00C23ED5"/>
    <w:rsid w:val="00C311F9"/>
    <w:rsid w:val="00C3285C"/>
    <w:rsid w:val="00C32BFB"/>
    <w:rsid w:val="00C37F6A"/>
    <w:rsid w:val="00C40DC2"/>
    <w:rsid w:val="00C4648A"/>
    <w:rsid w:val="00C5442F"/>
    <w:rsid w:val="00C545C8"/>
    <w:rsid w:val="00C57A88"/>
    <w:rsid w:val="00C6225A"/>
    <w:rsid w:val="00C6712D"/>
    <w:rsid w:val="00C677CA"/>
    <w:rsid w:val="00C70BE6"/>
    <w:rsid w:val="00C92856"/>
    <w:rsid w:val="00C973AB"/>
    <w:rsid w:val="00C97CC6"/>
    <w:rsid w:val="00CA13F1"/>
    <w:rsid w:val="00CA2CA3"/>
    <w:rsid w:val="00CA486B"/>
    <w:rsid w:val="00CB5D9E"/>
    <w:rsid w:val="00CC5A44"/>
    <w:rsid w:val="00CC5C13"/>
    <w:rsid w:val="00CD0854"/>
    <w:rsid w:val="00CD3780"/>
    <w:rsid w:val="00CD4A76"/>
    <w:rsid w:val="00CD5E47"/>
    <w:rsid w:val="00CD7703"/>
    <w:rsid w:val="00CE5449"/>
    <w:rsid w:val="00CE5C94"/>
    <w:rsid w:val="00CF19EB"/>
    <w:rsid w:val="00CF47EE"/>
    <w:rsid w:val="00D026B5"/>
    <w:rsid w:val="00D07967"/>
    <w:rsid w:val="00D20012"/>
    <w:rsid w:val="00D210E6"/>
    <w:rsid w:val="00D22952"/>
    <w:rsid w:val="00D30811"/>
    <w:rsid w:val="00D5791C"/>
    <w:rsid w:val="00D70B6D"/>
    <w:rsid w:val="00D756FA"/>
    <w:rsid w:val="00D827CC"/>
    <w:rsid w:val="00D82E80"/>
    <w:rsid w:val="00D93971"/>
    <w:rsid w:val="00D94601"/>
    <w:rsid w:val="00DA0965"/>
    <w:rsid w:val="00DA2596"/>
    <w:rsid w:val="00DB09C3"/>
    <w:rsid w:val="00DB48B0"/>
    <w:rsid w:val="00DB50D0"/>
    <w:rsid w:val="00DB691B"/>
    <w:rsid w:val="00DC32A8"/>
    <w:rsid w:val="00DC3339"/>
    <w:rsid w:val="00DD5441"/>
    <w:rsid w:val="00DE48FD"/>
    <w:rsid w:val="00DE740E"/>
    <w:rsid w:val="00DF7728"/>
    <w:rsid w:val="00E0418E"/>
    <w:rsid w:val="00E04622"/>
    <w:rsid w:val="00E12D03"/>
    <w:rsid w:val="00E20433"/>
    <w:rsid w:val="00E20CF9"/>
    <w:rsid w:val="00E231DA"/>
    <w:rsid w:val="00E3372B"/>
    <w:rsid w:val="00E40ED3"/>
    <w:rsid w:val="00E456D3"/>
    <w:rsid w:val="00E46020"/>
    <w:rsid w:val="00E53A7D"/>
    <w:rsid w:val="00E61510"/>
    <w:rsid w:val="00E701A5"/>
    <w:rsid w:val="00E75152"/>
    <w:rsid w:val="00E7515D"/>
    <w:rsid w:val="00E77CF2"/>
    <w:rsid w:val="00E8582F"/>
    <w:rsid w:val="00E91D92"/>
    <w:rsid w:val="00E93D99"/>
    <w:rsid w:val="00EA05FB"/>
    <w:rsid w:val="00EA0E8E"/>
    <w:rsid w:val="00EA1678"/>
    <w:rsid w:val="00EB67AD"/>
    <w:rsid w:val="00EB68D5"/>
    <w:rsid w:val="00EC0AF8"/>
    <w:rsid w:val="00EC1A3E"/>
    <w:rsid w:val="00EC2511"/>
    <w:rsid w:val="00ED56ED"/>
    <w:rsid w:val="00EE0233"/>
    <w:rsid w:val="00EF2418"/>
    <w:rsid w:val="00F16641"/>
    <w:rsid w:val="00F40367"/>
    <w:rsid w:val="00F40E0A"/>
    <w:rsid w:val="00F52B77"/>
    <w:rsid w:val="00F63447"/>
    <w:rsid w:val="00F82AA5"/>
    <w:rsid w:val="00F85370"/>
    <w:rsid w:val="00F85CB4"/>
    <w:rsid w:val="00F90673"/>
    <w:rsid w:val="00F961FF"/>
    <w:rsid w:val="00FA4F71"/>
    <w:rsid w:val="00FA5183"/>
    <w:rsid w:val="00FB2184"/>
    <w:rsid w:val="00FB7F43"/>
    <w:rsid w:val="00FC71AB"/>
    <w:rsid w:val="00FE0BBA"/>
    <w:rsid w:val="00FE6F2F"/>
    <w:rsid w:val="00FF080B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DAAD1-F4B5-42A9-A965-5CFC6B8A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C59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B3DF4"/>
    <w:rPr>
      <w:rFonts w:cs="Calibri"/>
    </w:rPr>
  </w:style>
  <w:style w:type="paragraph" w:customStyle="1" w:styleId="ConsPlusNormal0">
    <w:name w:val="ConsPlusNormal"/>
    <w:link w:val="ConsPlusNormal"/>
    <w:qFormat/>
    <w:rsid w:val="00BB3DF4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a3">
    <w:name w:val="No Spacing"/>
    <w:link w:val="a4"/>
    <w:uiPriority w:val="99"/>
    <w:qFormat/>
    <w:rsid w:val="00BB3D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B3DF4"/>
    <w:rPr>
      <w:rFonts w:ascii="Calibri" w:eastAsia="Calibri" w:hAnsi="Calibri" w:cs="Times New Roman"/>
    </w:rPr>
  </w:style>
  <w:style w:type="paragraph" w:customStyle="1" w:styleId="Default">
    <w:name w:val="Default"/>
    <w:rsid w:val="00BB3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Цветовое выделение"/>
    <w:rsid w:val="00BB3DF4"/>
    <w:rPr>
      <w:b/>
      <w:color w:val="26282F"/>
      <w:sz w:val="26"/>
    </w:rPr>
  </w:style>
  <w:style w:type="paragraph" w:styleId="a6">
    <w:name w:val="List Paragraph"/>
    <w:basedOn w:val="a"/>
    <w:uiPriority w:val="34"/>
    <w:qFormat/>
    <w:rsid w:val="00BB3DF4"/>
    <w:pPr>
      <w:ind w:left="720"/>
      <w:contextualSpacing/>
    </w:pPr>
  </w:style>
  <w:style w:type="paragraph" w:styleId="2">
    <w:name w:val="Body Text 2"/>
    <w:basedOn w:val="a"/>
    <w:link w:val="20"/>
    <w:rsid w:val="00BB3DF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B3D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B3DF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B3D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B3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9"/>
    <w:uiPriority w:val="99"/>
    <w:locked/>
    <w:rsid w:val="00EA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3"/>
    <w:uiPriority w:val="99"/>
    <w:unhideWhenUsed/>
    <w:qFormat/>
    <w:rsid w:val="00EA1678"/>
    <w:pPr>
      <w:spacing w:before="100" w:beforeAutospacing="1" w:after="100" w:afterAutospacing="1"/>
    </w:pPr>
    <w:rPr>
      <w:lang w:val="x-none" w:eastAsia="x-none"/>
    </w:rPr>
  </w:style>
  <w:style w:type="character" w:customStyle="1" w:styleId="extended-textfull">
    <w:name w:val="extended-text__full"/>
    <w:basedOn w:val="a0"/>
    <w:rsid w:val="00EA1678"/>
  </w:style>
  <w:style w:type="character" w:styleId="aa">
    <w:name w:val="Hyperlink"/>
    <w:uiPriority w:val="99"/>
    <w:unhideWhenUsed/>
    <w:rsid w:val="00EA1678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rsid w:val="00AC59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body">
    <w:name w:val="Text body"/>
    <w:basedOn w:val="a"/>
    <w:rsid w:val="008A2FAA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StrongEmphasis">
    <w:name w:val="Strong Emphasis"/>
    <w:rsid w:val="00590E5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2391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391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BE2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E2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E2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E2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ets.ru/44/ea21/procedure/view/200473?&amp;backurl=LzQ0L2NhdGFsb2cvcHJvY2VkdXJlPyZxPSVEMCVBMiVEMCVCRSVEMCVCQiVEMSU4MSVEMSU4MiVEMCVCRSVEMCVCMyVEMCVCRSY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162E5-52E2-4A48-A233-8D4B6E2E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4731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Ольга Фондеркина 1</dc:creator>
  <cp:keywords/>
  <dc:description/>
  <cp:lastModifiedBy>Адм. Красночетайского района Ольга Фондеркина 1</cp:lastModifiedBy>
  <cp:revision>28</cp:revision>
  <cp:lastPrinted>2023-02-08T14:41:00Z</cp:lastPrinted>
  <dcterms:created xsi:type="dcterms:W3CDTF">2023-02-04T08:27:00Z</dcterms:created>
  <dcterms:modified xsi:type="dcterms:W3CDTF">2023-02-09T05:51:00Z</dcterms:modified>
</cp:coreProperties>
</file>