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6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DC0AC2" w:rsidRPr="00BB1660" w:rsidTr="00DC0AC2">
        <w:tc>
          <w:tcPr>
            <w:tcW w:w="3794" w:type="dxa"/>
          </w:tcPr>
          <w:p w:rsidR="00DC0AC2" w:rsidRDefault="00DC0AC2" w:rsidP="00DC0AC2">
            <w:pPr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 w:bidi="ar-SA"/>
              </w:rPr>
            </w:pP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Елч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.к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муниципаллё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округ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депутатсен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 w:bidi="ar-SA"/>
              </w:rPr>
              <w:t>.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 w:bidi="ar-SA"/>
              </w:rPr>
            </w:pP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b/>
                <w:sz w:val="26"/>
                <w:szCs w:val="20"/>
                <w:lang w:eastAsia="zh-CN" w:bidi="ar-SA"/>
              </w:rPr>
              <w:t>ЙЫШЁНУ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0"/>
                <w:lang w:eastAsia="zh-CN" w:bidi="ar-SA"/>
              </w:rPr>
            </w:pPr>
          </w:p>
          <w:p w:rsidR="00DC0AC2" w:rsidRDefault="00DC0AC2" w:rsidP="00DC0AC2">
            <w:pPr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2022 =? </w:t>
            </w:r>
            <w:proofErr w:type="spellStart"/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>декабр</w:t>
            </w:r>
            <w:proofErr w:type="gramStart"/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>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 20 -</w:t>
            </w:r>
            <w:proofErr w:type="spellStart"/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>м.ш</w:t>
            </w:r>
            <w:proofErr w:type="spellEnd"/>
            <w:r>
              <w:rPr>
                <w:rFonts w:ascii="Arial Cyr Chuv" w:eastAsia="Times New Roman" w:hAnsi="Arial Cyr Chuv" w:cs="Arial Cyr Chuv"/>
                <w:sz w:val="20"/>
                <w:szCs w:val="20"/>
                <w:lang w:eastAsia="zh-CN" w:bidi="ar-SA"/>
              </w:rPr>
              <w:t xml:space="preserve">. № </w:t>
            </w:r>
            <w:r w:rsidR="002C5572"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>7/13-с</w:t>
            </w:r>
            <w:bookmarkStart w:id="0" w:name="_GoBack"/>
            <w:bookmarkEnd w:id="0"/>
          </w:p>
          <w:p w:rsidR="00DC0AC2" w:rsidRDefault="00DC0AC2" w:rsidP="00DC0A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</w:pP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  <w:t>Елч</w:t>
            </w:r>
            <w:proofErr w:type="gramStart"/>
            <w:r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  <w:t>.к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sz w:val="18"/>
                <w:szCs w:val="18"/>
                <w:lang w:eastAsia="zh-CN" w:bidi="ar-SA"/>
              </w:rPr>
              <w:t xml:space="preserve"> ял.</w:t>
            </w:r>
          </w:p>
        </w:tc>
        <w:tc>
          <w:tcPr>
            <w:tcW w:w="1984" w:type="dxa"/>
          </w:tcPr>
          <w:p w:rsidR="00DC0AC2" w:rsidRDefault="00DC0AC2" w:rsidP="00DC0AC2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</w:pPr>
          </w:p>
          <w:p w:rsidR="00DC0AC2" w:rsidRDefault="008B45CC" w:rsidP="00DC0A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pict w14:anchorId="5FFC54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1in;visibility:visible" filled="t">
                  <v:imagedata r:id="rId8" o:title="" croptop="-10f" cropbottom="-10f" cropleft="-13f" cropright="-13f"/>
                </v:shape>
              </w:pict>
            </w:r>
          </w:p>
        </w:tc>
        <w:tc>
          <w:tcPr>
            <w:tcW w:w="3720" w:type="dxa"/>
          </w:tcPr>
          <w:p w:rsidR="00DC0AC2" w:rsidRPr="00772AF4" w:rsidRDefault="00DC0AC2" w:rsidP="00DC0AC2">
            <w:pPr>
              <w:autoSpaceDE w:val="0"/>
              <w:autoSpaceDN w:val="0"/>
              <w:adjustRightInd w:val="0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 w:bidi="ar-SA"/>
              </w:rPr>
              <w:t xml:space="preserve">      Чувашская  Республика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 w:bidi="ar-SA"/>
              </w:rPr>
            </w:pP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 xml:space="preserve">Собрание депутатов 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Яльчикского</w:t>
            </w:r>
            <w:proofErr w:type="spellEnd"/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 xml:space="preserve"> 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 w:bidi="ar-SA"/>
              </w:rPr>
            </w:pPr>
          </w:p>
          <w:p w:rsidR="00DC0AC2" w:rsidRDefault="00DC0AC2" w:rsidP="00DC0AC2">
            <w:pPr>
              <w:keepNext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0"/>
                <w:lang w:val="x-none"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sz w:val="26"/>
                <w:szCs w:val="20"/>
                <w:lang w:bidi="ar-SA"/>
              </w:rPr>
              <w:t>РЕШЕНИЕ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bidi="ar-SA"/>
              </w:rPr>
            </w:pP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 xml:space="preserve">       « 20  » декабря 2022 г. №  7/13</w:t>
            </w:r>
            <w:r w:rsidR="002C5572"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>-с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  <w:t xml:space="preserve"> </w:t>
            </w: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zh-CN" w:bidi="ar-SA"/>
              </w:rPr>
            </w:pPr>
          </w:p>
          <w:p w:rsidR="00DC0AC2" w:rsidRDefault="00DC0AC2" w:rsidP="00DC0A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ar-SA"/>
              </w:rPr>
              <w:t>село Яльчики</w:t>
            </w:r>
          </w:p>
        </w:tc>
      </w:tr>
    </w:tbl>
    <w:p w:rsidR="003364F9" w:rsidRDefault="003364F9">
      <w:pPr>
        <w:rPr>
          <w:sz w:val="2"/>
          <w:szCs w:val="2"/>
        </w:rPr>
      </w:pPr>
    </w:p>
    <w:p w:rsidR="003364F9" w:rsidRDefault="003364F9">
      <w:pPr>
        <w:pStyle w:val="6"/>
        <w:framePr w:w="123" w:h="240" w:hRule="exact" w:wrap="around" w:vAnchor="text" w:hAnchor="margin" w:x="5927" w:y="2032"/>
        <w:shd w:val="clear" w:color="auto" w:fill="auto"/>
        <w:spacing w:line="240" w:lineRule="exact"/>
        <w:ind w:left="100"/>
      </w:pPr>
    </w:p>
    <w:p w:rsidR="003364F9" w:rsidRPr="00DC0AC2" w:rsidRDefault="00BB1660" w:rsidP="00DC0AC2">
      <w:pPr>
        <w:spacing w:after="120"/>
        <w:ind w:lef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64F9" w:rsidRPr="00DC0AC2" w:rsidRDefault="00321FBF">
      <w:pPr>
        <w:contextualSpacing/>
        <w:rPr>
          <w:rFonts w:ascii="Times New Roman" w:hAnsi="Times New Roman" w:cs="Times New Roman"/>
          <w:sz w:val="26"/>
          <w:szCs w:val="26"/>
        </w:rPr>
      </w:pPr>
      <w:r w:rsidRPr="00DC0AC2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</w:p>
    <w:p w:rsidR="003364F9" w:rsidRDefault="00321FBF">
      <w:pPr>
        <w:contextualSpacing/>
        <w:rPr>
          <w:rFonts w:ascii="Times New Roman" w:hAnsi="Times New Roman" w:cs="Times New Roman"/>
          <w:sz w:val="26"/>
          <w:szCs w:val="26"/>
        </w:rPr>
      </w:pPr>
      <w:r w:rsidRPr="00DC0AC2">
        <w:rPr>
          <w:rFonts w:ascii="Times New Roman" w:hAnsi="Times New Roman" w:cs="Times New Roman"/>
          <w:sz w:val="26"/>
          <w:szCs w:val="26"/>
        </w:rPr>
        <w:t xml:space="preserve">муниципальном земельном </w:t>
      </w:r>
      <w:proofErr w:type="gramStart"/>
      <w:r w:rsidRPr="00DC0AC2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</w:p>
    <w:p w:rsidR="00DC0AC2" w:rsidRPr="00DC0AC2" w:rsidRDefault="00DC0AC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364F9" w:rsidRPr="00DC0AC2" w:rsidRDefault="00321F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AC2">
        <w:rPr>
          <w:rFonts w:ascii="Times New Roman" w:hAnsi="Times New Roman" w:cs="Times New Roman"/>
          <w:sz w:val="26"/>
          <w:szCs w:val="26"/>
        </w:rPr>
        <w:t xml:space="preserve"> </w:t>
      </w:r>
      <w:r w:rsidRPr="00DC0AC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44F95" w:rsidRDefault="00321FBF" w:rsidP="00844F9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0AC2">
        <w:rPr>
          <w:rFonts w:ascii="Times New Roman" w:hAnsi="Times New Roman" w:cs="Times New Roman"/>
          <w:sz w:val="26"/>
          <w:szCs w:val="26"/>
        </w:rPr>
        <w:t xml:space="preserve">В соответствии со статьей 17.1 Федерального закона от 6 октября 2003 года № 131-ФЗ «Об общих принципах организации местного самоуправления в Российской Федерации», со статьей 3 Федерального закона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DC0AC2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DC0AC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844F95">
        <w:rPr>
          <w:rFonts w:ascii="Times New Roman" w:hAnsi="Times New Roman" w:cs="Times New Roman"/>
          <w:sz w:val="26"/>
          <w:szCs w:val="26"/>
        </w:rPr>
        <w:t xml:space="preserve">Собрание </w:t>
      </w:r>
      <w:r w:rsidR="00844F95">
        <w:rPr>
          <w:rFonts w:ascii="Times New Roman" w:hAnsi="Times New Roman" w:cs="Times New Roman"/>
          <w:sz w:val="26"/>
          <w:szCs w:val="26"/>
        </w:rPr>
        <w:t xml:space="preserve"> д</w:t>
      </w:r>
      <w:r w:rsidRPr="00844F95">
        <w:rPr>
          <w:rFonts w:ascii="Times New Roman" w:hAnsi="Times New Roman" w:cs="Times New Roman"/>
          <w:sz w:val="26"/>
          <w:szCs w:val="26"/>
        </w:rPr>
        <w:t xml:space="preserve">епутатов </w:t>
      </w:r>
      <w:r w:rsidR="00844F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4F9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44F95">
        <w:rPr>
          <w:rFonts w:ascii="Times New Roman" w:hAnsi="Times New Roman" w:cs="Times New Roman"/>
          <w:sz w:val="26"/>
          <w:szCs w:val="26"/>
        </w:rPr>
        <w:t xml:space="preserve"> </w:t>
      </w:r>
      <w:r w:rsidRPr="00844F95">
        <w:rPr>
          <w:rFonts w:ascii="Times New Roman" w:hAnsi="Times New Roman" w:cs="Times New Roman"/>
          <w:sz w:val="26"/>
          <w:szCs w:val="26"/>
        </w:rPr>
        <w:t xml:space="preserve"> </w:t>
      </w:r>
      <w:r w:rsidR="00844F95">
        <w:rPr>
          <w:rFonts w:ascii="Times New Roman" w:hAnsi="Times New Roman" w:cs="Times New Roman"/>
          <w:sz w:val="26"/>
          <w:szCs w:val="26"/>
        </w:rPr>
        <w:t xml:space="preserve"> </w:t>
      </w:r>
      <w:r w:rsidRPr="00844F95">
        <w:rPr>
          <w:rFonts w:ascii="Times New Roman" w:hAnsi="Times New Roman" w:cs="Times New Roman"/>
          <w:sz w:val="26"/>
          <w:szCs w:val="26"/>
        </w:rPr>
        <w:t>муниципального</w:t>
      </w:r>
      <w:r w:rsidR="00844F95">
        <w:rPr>
          <w:rFonts w:ascii="Times New Roman" w:hAnsi="Times New Roman" w:cs="Times New Roman"/>
          <w:sz w:val="26"/>
          <w:szCs w:val="26"/>
        </w:rPr>
        <w:t xml:space="preserve"> </w:t>
      </w:r>
      <w:r w:rsidRPr="00844F95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844F95">
        <w:rPr>
          <w:rFonts w:ascii="Times New Roman" w:hAnsi="Times New Roman" w:cs="Times New Roman"/>
          <w:sz w:val="26"/>
          <w:szCs w:val="26"/>
        </w:rPr>
        <w:t xml:space="preserve"> </w:t>
      </w:r>
      <w:r w:rsidRPr="00844F95">
        <w:rPr>
          <w:rFonts w:ascii="Times New Roman" w:hAnsi="Times New Roman" w:cs="Times New Roman"/>
          <w:sz w:val="26"/>
          <w:szCs w:val="26"/>
        </w:rPr>
        <w:t xml:space="preserve"> Чувашской </w:t>
      </w:r>
      <w:r w:rsidR="00844F95">
        <w:rPr>
          <w:rFonts w:ascii="Times New Roman" w:hAnsi="Times New Roman" w:cs="Times New Roman"/>
          <w:sz w:val="26"/>
          <w:szCs w:val="26"/>
        </w:rPr>
        <w:t xml:space="preserve"> </w:t>
      </w:r>
      <w:r w:rsidRPr="00844F9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844F95" w:rsidRPr="00844F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364F9" w:rsidRPr="00844F95" w:rsidRDefault="00321FBF" w:rsidP="00844F9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4F9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44F95">
        <w:rPr>
          <w:rFonts w:ascii="Times New Roman" w:hAnsi="Times New Roman" w:cs="Times New Roman"/>
          <w:sz w:val="26"/>
          <w:szCs w:val="26"/>
        </w:rPr>
        <w:t xml:space="preserve"> е ш и л о:</w:t>
      </w:r>
    </w:p>
    <w:p w:rsidR="003364F9" w:rsidRPr="00DC0AC2" w:rsidRDefault="00321F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C2">
        <w:rPr>
          <w:rFonts w:ascii="Times New Roman" w:hAnsi="Times New Roman" w:cs="Times New Roman"/>
          <w:sz w:val="26"/>
          <w:szCs w:val="26"/>
        </w:rPr>
        <w:t>1. Утвердить прилагаемое положение о муниципальном земельном контроле.</w:t>
      </w:r>
    </w:p>
    <w:p w:rsidR="003364F9" w:rsidRPr="00DC0AC2" w:rsidRDefault="00321F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C2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Собрания депутатов </w:t>
      </w:r>
      <w:proofErr w:type="spellStart"/>
      <w:r w:rsidRPr="00DC0AC2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DC0AC2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12 октября 2021 г. № 11/6-с «Об утверждении Положения о муниципальном земельном контроле».</w:t>
      </w:r>
    </w:p>
    <w:p w:rsidR="003364F9" w:rsidRPr="00DC0AC2" w:rsidRDefault="00321F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AC2">
        <w:rPr>
          <w:rFonts w:ascii="Times New Roman" w:hAnsi="Times New Roman" w:cs="Times New Roman"/>
          <w:sz w:val="26"/>
          <w:szCs w:val="26"/>
        </w:rPr>
        <w:t>3. Настоящее решение вступает в силу после его официального опубликования.</w:t>
      </w:r>
    </w:p>
    <w:p w:rsidR="003364F9" w:rsidRDefault="003364F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0AC2" w:rsidRDefault="00DC0AC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0AC2" w:rsidRPr="00DC0AC2" w:rsidRDefault="00DC0AC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64F9" w:rsidRPr="00DC0AC2" w:rsidRDefault="003364F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0AC2" w:rsidRPr="00DC0AC2" w:rsidRDefault="00DC0AC2" w:rsidP="00DC0AC2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DC0AC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Председатель Собрания депутатов</w:t>
      </w:r>
    </w:p>
    <w:p w:rsidR="00DC0AC2" w:rsidRPr="00DC0AC2" w:rsidRDefault="00DC0AC2" w:rsidP="00DC0AC2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proofErr w:type="spellStart"/>
      <w:r w:rsidRPr="00DC0AC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Яльчикского</w:t>
      </w:r>
      <w:proofErr w:type="spellEnd"/>
      <w:r w:rsidRPr="00DC0AC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муниципального </w:t>
      </w:r>
    </w:p>
    <w:p w:rsidR="003364F9" w:rsidRPr="00DC0AC2" w:rsidRDefault="00DC0AC2" w:rsidP="00DC0AC2">
      <w:pPr>
        <w:pStyle w:val="42"/>
        <w:shd w:val="clear" w:color="auto" w:fill="auto"/>
        <w:spacing w:before="0" w:after="0" w:line="274" w:lineRule="exact"/>
        <w:rPr>
          <w:sz w:val="26"/>
          <w:szCs w:val="26"/>
        </w:rPr>
      </w:pPr>
      <w:r w:rsidRPr="00DC0AC2">
        <w:rPr>
          <w:bCs/>
          <w:color w:val="auto"/>
          <w:sz w:val="26"/>
          <w:szCs w:val="26"/>
          <w:lang w:bidi="ar-SA"/>
        </w:rPr>
        <w:t xml:space="preserve">округа Чувашской Республики                                                                   </w:t>
      </w:r>
      <w:proofErr w:type="spellStart"/>
      <w:r w:rsidRPr="00DC0AC2">
        <w:rPr>
          <w:bCs/>
          <w:color w:val="auto"/>
          <w:sz w:val="26"/>
          <w:szCs w:val="26"/>
          <w:lang w:bidi="ar-SA"/>
        </w:rPr>
        <w:t>В.В.Сядуков</w:t>
      </w:r>
      <w:proofErr w:type="spellEnd"/>
      <w:r w:rsidRPr="00DC0AC2">
        <w:rPr>
          <w:bCs/>
          <w:color w:val="auto"/>
          <w:sz w:val="26"/>
          <w:szCs w:val="26"/>
          <w:lang w:bidi="ar-SA"/>
        </w:rPr>
        <w:t xml:space="preserve">                                                                                  </w:t>
      </w:r>
    </w:p>
    <w:p w:rsidR="003364F9" w:rsidRPr="00DC0AC2" w:rsidRDefault="003364F9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3364F9" w:rsidRPr="00DC0AC2" w:rsidRDefault="003364F9" w:rsidP="00DC0AC2">
      <w:pPr>
        <w:pStyle w:val="42"/>
        <w:shd w:val="clear" w:color="auto" w:fill="auto"/>
        <w:spacing w:before="0" w:after="0" w:line="274" w:lineRule="exact"/>
        <w:rPr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3364F9" w:rsidRDefault="003364F9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DC0AC2" w:rsidRPr="00DC0AC2" w:rsidRDefault="00DC0AC2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</w:p>
    <w:p w:rsidR="003364F9" w:rsidRPr="00DC0AC2" w:rsidRDefault="00321FBF">
      <w:pPr>
        <w:pStyle w:val="42"/>
        <w:shd w:val="clear" w:color="auto" w:fill="auto"/>
        <w:spacing w:before="0" w:after="0" w:line="274" w:lineRule="exact"/>
        <w:ind w:left="5880"/>
        <w:rPr>
          <w:sz w:val="26"/>
          <w:szCs w:val="26"/>
        </w:rPr>
      </w:pPr>
      <w:r w:rsidRPr="00DC0AC2">
        <w:rPr>
          <w:sz w:val="26"/>
          <w:szCs w:val="26"/>
        </w:rPr>
        <w:lastRenderedPageBreak/>
        <w:t>Утверждено</w:t>
      </w:r>
    </w:p>
    <w:p w:rsidR="003364F9" w:rsidRPr="00DC0AC2" w:rsidRDefault="00321FBF">
      <w:pPr>
        <w:pStyle w:val="42"/>
        <w:shd w:val="clear" w:color="auto" w:fill="auto"/>
        <w:tabs>
          <w:tab w:val="center" w:pos="7594"/>
        </w:tabs>
        <w:spacing w:before="0" w:after="513" w:line="274" w:lineRule="exact"/>
        <w:ind w:left="5880" w:right="640"/>
        <w:rPr>
          <w:sz w:val="26"/>
          <w:szCs w:val="26"/>
        </w:rPr>
      </w:pPr>
      <w:r w:rsidRPr="00DC0AC2">
        <w:rPr>
          <w:sz w:val="26"/>
          <w:szCs w:val="26"/>
        </w:rPr>
        <w:t xml:space="preserve">Решением Собрания депутатов </w:t>
      </w:r>
      <w:proofErr w:type="spellStart"/>
      <w:r w:rsidRPr="00DC0AC2">
        <w:rPr>
          <w:sz w:val="26"/>
          <w:szCs w:val="26"/>
        </w:rPr>
        <w:t>Яльчикского</w:t>
      </w:r>
      <w:proofErr w:type="spellEnd"/>
      <w:r w:rsidRPr="00DC0AC2">
        <w:rPr>
          <w:sz w:val="26"/>
          <w:szCs w:val="26"/>
        </w:rPr>
        <w:t xml:space="preserve"> муниципального округа от</w:t>
      </w:r>
      <w:r w:rsidR="00DC0AC2" w:rsidRPr="00DC0AC2">
        <w:rPr>
          <w:sz w:val="26"/>
          <w:szCs w:val="26"/>
        </w:rPr>
        <w:t xml:space="preserve"> 20.12.2022 г. </w:t>
      </w:r>
      <w:r w:rsidRPr="00DC0AC2">
        <w:rPr>
          <w:sz w:val="26"/>
          <w:szCs w:val="26"/>
        </w:rPr>
        <w:t>№</w:t>
      </w:r>
      <w:r w:rsidR="00DC0AC2" w:rsidRPr="00DC0AC2">
        <w:rPr>
          <w:sz w:val="26"/>
          <w:szCs w:val="26"/>
        </w:rPr>
        <w:t xml:space="preserve"> 7/13-с</w:t>
      </w:r>
    </w:p>
    <w:p w:rsidR="003364F9" w:rsidRPr="00DC0AC2" w:rsidRDefault="00321FBF">
      <w:pPr>
        <w:pStyle w:val="12"/>
        <w:keepNext/>
        <w:keepLines/>
        <w:shd w:val="clear" w:color="auto" w:fill="auto"/>
        <w:spacing w:before="0" w:after="294"/>
        <w:ind w:right="20"/>
        <w:rPr>
          <w:sz w:val="26"/>
          <w:szCs w:val="26"/>
        </w:rPr>
      </w:pPr>
      <w:bookmarkStart w:id="1" w:name="bookmark0"/>
      <w:r w:rsidRPr="00DC0AC2">
        <w:rPr>
          <w:rStyle w:val="11"/>
          <w:b/>
          <w:bCs/>
          <w:sz w:val="26"/>
          <w:szCs w:val="26"/>
        </w:rPr>
        <w:t>ПОЛОЖЕНИЕ О МУНИЦИПАЛЬНОМ ЗЕМЕЛЬНОМ КОНТРОЛЕ</w:t>
      </w:r>
      <w:bookmarkEnd w:id="1"/>
    </w:p>
    <w:p w:rsidR="003364F9" w:rsidRPr="00DC0AC2" w:rsidRDefault="00321FB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004"/>
        </w:tabs>
        <w:spacing w:before="0" w:after="266" w:line="240" w:lineRule="exact"/>
        <w:ind w:left="3720"/>
        <w:jc w:val="both"/>
        <w:rPr>
          <w:sz w:val="26"/>
          <w:szCs w:val="26"/>
        </w:rPr>
      </w:pPr>
      <w:bookmarkStart w:id="2" w:name="bookmark1"/>
      <w:r w:rsidRPr="00DC0AC2">
        <w:rPr>
          <w:rStyle w:val="11"/>
          <w:b/>
          <w:bCs/>
          <w:sz w:val="26"/>
          <w:szCs w:val="26"/>
        </w:rPr>
        <w:t>Общие положения</w:t>
      </w:r>
      <w:bookmarkEnd w:id="2"/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Настоящее Положение устанавливает порядок организации и осуществления муниципального земельного контроля на территории </w:t>
      </w:r>
      <w:proofErr w:type="spellStart"/>
      <w:r w:rsidRPr="00DC0AC2">
        <w:rPr>
          <w:rStyle w:val="21"/>
          <w:sz w:val="26"/>
          <w:szCs w:val="26"/>
        </w:rPr>
        <w:t>Яльчикского</w:t>
      </w:r>
      <w:proofErr w:type="spellEnd"/>
      <w:r w:rsidRPr="00DC0AC2">
        <w:rPr>
          <w:rStyle w:val="21"/>
          <w:sz w:val="26"/>
          <w:szCs w:val="26"/>
        </w:rPr>
        <w:t xml:space="preserve"> муниципального округа (далее </w:t>
      </w:r>
      <w:r w:rsidRPr="00DC0AC2">
        <w:rPr>
          <w:sz w:val="26"/>
          <w:szCs w:val="26"/>
        </w:rPr>
        <w:t xml:space="preserve">- </w:t>
      </w:r>
      <w:r w:rsidRPr="00DC0AC2">
        <w:rPr>
          <w:rStyle w:val="21"/>
          <w:sz w:val="26"/>
          <w:szCs w:val="26"/>
        </w:rPr>
        <w:t>муниципальный земельный контроль).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 отношениям, связанным с осуществлением муниципального земельного контроля, организацией и проведением профилактических мероприятий и контрольных мероприятий в отношении объектов муниципального земельного контроля (далее </w:t>
      </w:r>
      <w:r w:rsidRPr="00DC0AC2">
        <w:rPr>
          <w:sz w:val="26"/>
          <w:szCs w:val="26"/>
        </w:rPr>
        <w:t xml:space="preserve">- </w:t>
      </w:r>
      <w:r w:rsidRPr="00DC0AC2">
        <w:rPr>
          <w:rStyle w:val="21"/>
          <w:sz w:val="26"/>
          <w:szCs w:val="26"/>
        </w:rPr>
        <w:t xml:space="preserve">объект контроля, контролируемые лица) применяются положения Федерального закона от 31.07.2020 № 248-ФЗ «О государственном контроле (надзоре) и муниципальном контроле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 xml:space="preserve">Российской Федерации» (далее </w:t>
      </w:r>
      <w:r w:rsidRPr="00DC0AC2">
        <w:rPr>
          <w:sz w:val="26"/>
          <w:szCs w:val="26"/>
        </w:rPr>
        <w:t xml:space="preserve">- </w:t>
      </w:r>
      <w:r w:rsidRPr="00DC0AC2">
        <w:rPr>
          <w:rStyle w:val="21"/>
          <w:sz w:val="26"/>
          <w:szCs w:val="26"/>
        </w:rPr>
        <w:t>Федеральный закон).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Предметом муниципального земельного контроля являются: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соблюдение юридическими лицами, индивидуальными предпринимателями, гражданами, органами местного самоуправления (далее -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соблюдение обязательных требований земельного законодательства при осуществлении органами местного самоуправления деятельности по распоряжению объектами земельных отношений, находящимися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муниципальной собственности.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Муниципальный земельный контроль осуществляется отделом экономики, имущественных и земельных отношений администрации </w:t>
      </w:r>
      <w:proofErr w:type="spellStart"/>
      <w:r w:rsidRPr="00DC0AC2">
        <w:rPr>
          <w:rStyle w:val="21"/>
          <w:sz w:val="26"/>
          <w:szCs w:val="26"/>
        </w:rPr>
        <w:t>Яльчикского</w:t>
      </w:r>
      <w:proofErr w:type="spellEnd"/>
      <w:r w:rsidRPr="00DC0AC2">
        <w:rPr>
          <w:rStyle w:val="21"/>
          <w:sz w:val="26"/>
          <w:szCs w:val="26"/>
        </w:rPr>
        <w:t xml:space="preserve"> муниципального округа (далее - контролирующий орган).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Должностными лицами, осуществляющими муниципальный земельный контроль, являются:</w:t>
      </w:r>
    </w:p>
    <w:p w:rsidR="003364F9" w:rsidRPr="00DC0AC2" w:rsidRDefault="00321FBF">
      <w:pPr>
        <w:pStyle w:val="42"/>
        <w:numPr>
          <w:ilvl w:val="0"/>
          <w:numId w:val="3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глава администрации </w:t>
      </w:r>
      <w:proofErr w:type="spellStart"/>
      <w:r w:rsidRPr="00DC0AC2">
        <w:rPr>
          <w:rStyle w:val="21"/>
          <w:sz w:val="26"/>
          <w:szCs w:val="26"/>
        </w:rPr>
        <w:t>Яльчикского</w:t>
      </w:r>
      <w:proofErr w:type="spellEnd"/>
      <w:r w:rsidRPr="00DC0AC2">
        <w:rPr>
          <w:rStyle w:val="21"/>
          <w:sz w:val="26"/>
          <w:szCs w:val="26"/>
        </w:rPr>
        <w:t xml:space="preserve"> муниципального округа;</w:t>
      </w:r>
    </w:p>
    <w:p w:rsidR="003364F9" w:rsidRPr="00DC0AC2" w:rsidRDefault="00321FBF">
      <w:pPr>
        <w:pStyle w:val="42"/>
        <w:numPr>
          <w:ilvl w:val="0"/>
          <w:numId w:val="3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заместитель главы администрации - начальник отдела экономики, имущественных и земельных отношений, в ведении которого находятся вопросы муниципального контроля;</w:t>
      </w:r>
    </w:p>
    <w:p w:rsidR="003364F9" w:rsidRPr="00DC0AC2" w:rsidRDefault="00321FBF">
      <w:pPr>
        <w:pStyle w:val="42"/>
        <w:numPr>
          <w:ilvl w:val="0"/>
          <w:numId w:val="3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другие должностные лица структурных подразделений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соответствии с должностными обязанностями.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Должностные лица, при проведении контрольного мероприятия в пределах своих полномочий и в объеме проводимых контрольных действий </w:t>
      </w:r>
      <w:proofErr w:type="gramStart"/>
      <w:r w:rsidRPr="00DC0AC2">
        <w:rPr>
          <w:rStyle w:val="21"/>
          <w:sz w:val="26"/>
          <w:szCs w:val="26"/>
        </w:rPr>
        <w:t>несут обязанности</w:t>
      </w:r>
      <w:proofErr w:type="gramEnd"/>
      <w:r w:rsidRPr="00DC0AC2">
        <w:rPr>
          <w:rStyle w:val="21"/>
          <w:sz w:val="26"/>
          <w:szCs w:val="26"/>
        </w:rPr>
        <w:t xml:space="preserve"> и имеют права, установленной статьей 29 Федерального закона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  <w:sectPr w:rsidR="003364F9" w:rsidRPr="00DC0AC2">
          <w:pgSz w:w="11906" w:h="16838"/>
          <w:pgMar w:top="1398" w:right="1102" w:bottom="1096" w:left="1121" w:header="0" w:footer="0" w:gutter="0"/>
          <w:cols w:space="720"/>
          <w:formProt w:val="0"/>
          <w:docGrid w:linePitch="360"/>
        </w:sectPr>
      </w:pPr>
      <w:r w:rsidRPr="00DC0AC2">
        <w:rPr>
          <w:rStyle w:val="21"/>
          <w:sz w:val="26"/>
          <w:szCs w:val="26"/>
        </w:rPr>
        <w:t xml:space="preserve"> Принятие решений о проведении контрольных мероприятий осуществляет глава администрации </w:t>
      </w:r>
      <w:proofErr w:type="spellStart"/>
      <w:r w:rsidRPr="00DC0AC2">
        <w:rPr>
          <w:rStyle w:val="21"/>
          <w:sz w:val="26"/>
          <w:szCs w:val="26"/>
        </w:rPr>
        <w:t>Яльчикского</w:t>
      </w:r>
      <w:proofErr w:type="spellEnd"/>
      <w:r w:rsidRPr="00DC0AC2">
        <w:rPr>
          <w:rStyle w:val="21"/>
          <w:sz w:val="26"/>
          <w:szCs w:val="26"/>
        </w:rPr>
        <w:t xml:space="preserve"> муниципального округа или заместитель главы администрации - начальник отдела экономики, имущественных и земельных отношений администрации </w:t>
      </w:r>
      <w:proofErr w:type="spellStart"/>
      <w:r w:rsidRPr="00DC0AC2">
        <w:rPr>
          <w:rStyle w:val="21"/>
          <w:sz w:val="26"/>
          <w:szCs w:val="26"/>
        </w:rPr>
        <w:t>Яльчикского</w:t>
      </w:r>
      <w:proofErr w:type="spellEnd"/>
      <w:r w:rsidRPr="00DC0AC2">
        <w:rPr>
          <w:rStyle w:val="21"/>
          <w:sz w:val="26"/>
          <w:szCs w:val="26"/>
        </w:rPr>
        <w:t xml:space="preserve"> муниципального округа.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lastRenderedPageBreak/>
        <w:t xml:space="preserve"> Объектами муниципального земельного контроля являются земли, земельные участки, части земельных участков, расположенные в границах </w:t>
      </w:r>
      <w:proofErr w:type="spellStart"/>
      <w:r w:rsidRPr="00DC0AC2">
        <w:rPr>
          <w:rStyle w:val="21"/>
          <w:sz w:val="26"/>
          <w:szCs w:val="26"/>
        </w:rPr>
        <w:t>Яльчикского</w:t>
      </w:r>
      <w:proofErr w:type="spellEnd"/>
      <w:r w:rsidRPr="00DC0AC2">
        <w:rPr>
          <w:rStyle w:val="21"/>
          <w:sz w:val="26"/>
          <w:szCs w:val="26"/>
        </w:rPr>
        <w:t xml:space="preserve"> муниципального округа.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Учет объектов контроля осуществляется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соответствии с настоящим положением посредством: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перечня объектов контроля, размещенном на официальном сайте в сети «Интернет»;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DC0AC2">
        <w:rPr>
          <w:rStyle w:val="21"/>
          <w:sz w:val="26"/>
          <w:szCs w:val="26"/>
        </w:rPr>
        <w:t>также</w:t>
      </w:r>
      <w:proofErr w:type="gramEnd"/>
      <w:r w:rsidRPr="00DC0AC2">
        <w:rPr>
          <w:rStyle w:val="21"/>
          <w:sz w:val="26"/>
          <w:szCs w:val="26"/>
        </w:rPr>
        <w:t xml:space="preserve"> если соответствующие сведения, документы содержатся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государственных или муниципальных информационных ресурсах.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Перечень объектов контроля содержит следующую информацию:</w:t>
      </w:r>
    </w:p>
    <w:p w:rsidR="003364F9" w:rsidRPr="00DC0AC2" w:rsidRDefault="00321FBF">
      <w:pPr>
        <w:pStyle w:val="42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полное наименование юридического лица или фамилия, имя и отчество (последнее - 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3364F9" w:rsidRPr="00DC0AC2" w:rsidRDefault="00321FBF">
      <w:pPr>
        <w:pStyle w:val="42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основной государственный регистрационный номер;</w:t>
      </w:r>
    </w:p>
    <w:p w:rsidR="003364F9" w:rsidRPr="00DC0AC2" w:rsidRDefault="00321FBF">
      <w:pPr>
        <w:pStyle w:val="42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идентификационный номер налогоплательщика;</w:t>
      </w:r>
    </w:p>
    <w:p w:rsidR="003364F9" w:rsidRPr="00DC0AC2" w:rsidRDefault="00321FBF">
      <w:pPr>
        <w:pStyle w:val="42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наименование объекта контроля (последнее </w:t>
      </w:r>
      <w:r w:rsidRPr="00DC0AC2">
        <w:rPr>
          <w:sz w:val="26"/>
          <w:szCs w:val="26"/>
        </w:rPr>
        <w:t xml:space="preserve">- </w:t>
      </w:r>
      <w:r w:rsidRPr="00DC0AC2">
        <w:rPr>
          <w:rStyle w:val="21"/>
          <w:sz w:val="26"/>
          <w:szCs w:val="26"/>
        </w:rPr>
        <w:t>при наличии);</w:t>
      </w:r>
    </w:p>
    <w:p w:rsidR="003364F9" w:rsidRPr="00DC0AC2" w:rsidRDefault="00321FBF">
      <w:pPr>
        <w:pStyle w:val="42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место нахождения объекта контроля;</w:t>
      </w:r>
    </w:p>
    <w:p w:rsidR="003364F9" w:rsidRPr="00DC0AC2" w:rsidRDefault="00321FBF">
      <w:pPr>
        <w:pStyle w:val="42"/>
        <w:numPr>
          <w:ilvl w:val="0"/>
          <w:numId w:val="4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</w:t>
      </w:r>
      <w:r w:rsidRPr="00DC0AC2">
        <w:rPr>
          <w:sz w:val="26"/>
          <w:szCs w:val="26"/>
        </w:rPr>
        <w:t xml:space="preserve">и </w:t>
      </w:r>
      <w:r w:rsidRPr="00DC0AC2">
        <w:rPr>
          <w:rStyle w:val="21"/>
          <w:sz w:val="26"/>
          <w:szCs w:val="26"/>
        </w:rPr>
        <w:t>иной охраняемой законом тайне.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Муниципальный земельный контроль осуществляется посредством проведения:</w:t>
      </w:r>
    </w:p>
    <w:p w:rsidR="003364F9" w:rsidRPr="00DC0AC2" w:rsidRDefault="00321FBF">
      <w:pPr>
        <w:pStyle w:val="42"/>
        <w:numPr>
          <w:ilvl w:val="0"/>
          <w:numId w:val="5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</w:t>
      </w:r>
      <w:r w:rsidRPr="00DC0AC2">
        <w:rPr>
          <w:rStyle w:val="21"/>
          <w:sz w:val="26"/>
          <w:szCs w:val="26"/>
        </w:rPr>
        <w:t>профилактических мероприятий;</w:t>
      </w:r>
    </w:p>
    <w:p w:rsidR="003364F9" w:rsidRPr="00DC0AC2" w:rsidRDefault="00321FBF">
      <w:pPr>
        <w:pStyle w:val="42"/>
        <w:numPr>
          <w:ilvl w:val="0"/>
          <w:numId w:val="5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контрольных мероприятий </w:t>
      </w:r>
      <w:proofErr w:type="gramStart"/>
      <w:r w:rsidRPr="00DC0AC2">
        <w:rPr>
          <w:rStyle w:val="21"/>
          <w:sz w:val="26"/>
          <w:szCs w:val="26"/>
        </w:rPr>
        <w:t>со</w:t>
      </w:r>
      <w:proofErr w:type="gramEnd"/>
      <w:r w:rsidRPr="00DC0AC2">
        <w:rPr>
          <w:rStyle w:val="21"/>
          <w:sz w:val="26"/>
          <w:szCs w:val="26"/>
        </w:rPr>
        <w:t xml:space="preserve"> взаимодействием с контролируемым лицом;</w:t>
      </w:r>
    </w:p>
    <w:p w:rsidR="003364F9" w:rsidRPr="00DC0AC2" w:rsidRDefault="00321FBF">
      <w:pPr>
        <w:pStyle w:val="42"/>
        <w:numPr>
          <w:ilvl w:val="0"/>
          <w:numId w:val="5"/>
        </w:numPr>
        <w:shd w:val="clear" w:color="auto" w:fill="auto"/>
        <w:spacing w:before="0" w:after="24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контрольных мероприятий без взаимодействия с контролируемым лицом.</w:t>
      </w:r>
    </w:p>
    <w:p w:rsidR="003364F9" w:rsidRPr="00DC0AC2" w:rsidRDefault="00321F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244"/>
        <w:ind w:left="1620" w:right="220" w:hanging="880"/>
        <w:rPr>
          <w:sz w:val="26"/>
          <w:szCs w:val="26"/>
        </w:rPr>
      </w:pPr>
      <w:bookmarkStart w:id="3" w:name="bookmark2"/>
      <w:r w:rsidRPr="00DC0AC2">
        <w:rPr>
          <w:rStyle w:val="24"/>
          <w:b/>
          <w:bCs/>
          <w:sz w:val="26"/>
          <w:szCs w:val="26"/>
        </w:rPr>
        <w:t>Управление рисками причинения вреда (ущерба) охраняемым законом ценностям при осуществлении муниципального контроля</w:t>
      </w:r>
      <w:bookmarkEnd w:id="3"/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3" w:lineRule="exact"/>
        <w:ind w:left="20" w:right="20" w:firstLine="720"/>
        <w:jc w:val="both"/>
        <w:rPr>
          <w:sz w:val="26"/>
          <w:szCs w:val="26"/>
        </w:rPr>
        <w:sectPr w:rsidR="003364F9" w:rsidRPr="00DC0AC2">
          <w:headerReference w:type="default" r:id="rId9"/>
          <w:pgSz w:w="11906" w:h="16838"/>
          <w:pgMar w:top="1398" w:right="1102" w:bottom="1096" w:left="1121" w:header="0" w:footer="0" w:gutter="0"/>
          <w:cols w:space="720"/>
          <w:formProt w:val="0"/>
          <w:docGrid w:linePitch="360"/>
        </w:sectPr>
      </w:pPr>
      <w:r w:rsidRPr="00DC0AC2">
        <w:rPr>
          <w:rStyle w:val="21"/>
          <w:sz w:val="26"/>
          <w:szCs w:val="26"/>
        </w:rPr>
        <w:t xml:space="preserve"> 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</w:t>
      </w:r>
      <w:r w:rsidRPr="00DC0AC2">
        <w:rPr>
          <w:sz w:val="26"/>
          <w:szCs w:val="26"/>
        </w:rPr>
        <w:t xml:space="preserve">том </w:t>
      </w:r>
      <w:r w:rsidRPr="00DC0AC2">
        <w:rPr>
          <w:rStyle w:val="21"/>
          <w:sz w:val="26"/>
          <w:szCs w:val="26"/>
        </w:rPr>
        <w:lastRenderedPageBreak/>
        <w:t>числе объем проверяемых обязательных требований), интенсивность и результаты.</w:t>
      </w:r>
    </w:p>
    <w:p w:rsidR="003364F9" w:rsidRPr="00DC0AC2" w:rsidRDefault="00321F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2086"/>
        </w:tabs>
        <w:spacing w:before="0" w:after="0" w:line="302" w:lineRule="exact"/>
        <w:ind w:left="2380" w:right="860" w:hanging="780"/>
        <w:rPr>
          <w:sz w:val="26"/>
          <w:szCs w:val="26"/>
        </w:rPr>
      </w:pPr>
      <w:bookmarkStart w:id="4" w:name="bookmark3"/>
      <w:r w:rsidRPr="00DC0AC2">
        <w:rPr>
          <w:sz w:val="26"/>
          <w:szCs w:val="26"/>
        </w:rPr>
        <w:lastRenderedPageBreak/>
        <w:t>Критерии отнесения объектов муниципального контроля к категориям риска причинения вреда (ущерба)</w:t>
      </w:r>
      <w:bookmarkEnd w:id="4"/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302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категориям среднего, умеренного, низкого риска (далее - категории риска).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Критерии отнесения объектов контроля к категориям риска в рамках осуществления муниципального земельного контроля (надзора) указаны в приложении к настоящему Положению.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Отнесение объекта контроля к определенной категории риска, в том числе изменение ранее присвоенной объекту контроля категории риска, осуществляется решением главы администрации </w:t>
      </w:r>
      <w:proofErr w:type="spellStart"/>
      <w:r w:rsidRPr="00DC0AC2">
        <w:rPr>
          <w:sz w:val="26"/>
          <w:szCs w:val="26"/>
        </w:rPr>
        <w:t>Яльчикского</w:t>
      </w:r>
      <w:proofErr w:type="spellEnd"/>
      <w:r w:rsidRPr="00DC0AC2">
        <w:rPr>
          <w:sz w:val="26"/>
          <w:szCs w:val="26"/>
        </w:rPr>
        <w:t xml:space="preserve"> муниципального округа или заместителя главы администрации </w:t>
      </w:r>
      <w:proofErr w:type="spellStart"/>
      <w:r w:rsidRPr="00DC0AC2">
        <w:rPr>
          <w:sz w:val="26"/>
          <w:szCs w:val="26"/>
        </w:rPr>
        <w:t>Яльчикского</w:t>
      </w:r>
      <w:proofErr w:type="spellEnd"/>
      <w:r w:rsidRPr="00DC0AC2">
        <w:rPr>
          <w:sz w:val="26"/>
          <w:szCs w:val="26"/>
        </w:rPr>
        <w:t xml:space="preserve"> муниципального округа.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В случае поступления в контролирующий орган сведений о соответствии объекта контроля критериям риска иной категории риска либо об изменении критериев риска контролирующий орган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В случае</w:t>
      </w:r>
      <w:proofErr w:type="gramStart"/>
      <w:r w:rsidRPr="00DC0AC2">
        <w:rPr>
          <w:sz w:val="26"/>
          <w:szCs w:val="26"/>
        </w:rPr>
        <w:t>,</w:t>
      </w:r>
      <w:proofErr w:type="gramEnd"/>
      <w:r w:rsidRPr="00DC0AC2">
        <w:rPr>
          <w:sz w:val="26"/>
          <w:szCs w:val="26"/>
        </w:rPr>
        <w:t xml:space="preserve"> если объект контроля не отнесен контролирующим органом к определенной категории риска, он считается отнесенным к категории низкого риска.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Виды, периодичность проведения плановых контрольных (надзорных)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Контролируемые лица вправе подать в контролирующий орган заявление об изменении присвоенной ранее категории риска.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24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По запросу контролируемого лица контролирующий орган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3364F9" w:rsidRPr="00DC0AC2" w:rsidRDefault="00321F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746"/>
        </w:tabs>
        <w:spacing w:before="0" w:after="0"/>
        <w:ind w:left="1600" w:right="580" w:hanging="320"/>
        <w:rPr>
          <w:sz w:val="26"/>
          <w:szCs w:val="26"/>
        </w:rPr>
      </w:pPr>
      <w:bookmarkStart w:id="5" w:name="bookmark4"/>
      <w:r w:rsidRPr="00DC0AC2">
        <w:rPr>
          <w:sz w:val="26"/>
          <w:szCs w:val="26"/>
        </w:rPr>
        <w:t>Учет рисков причинения вреда (ущерба) охраняемым законом ценностям при проведении контрольных мероприятий</w:t>
      </w:r>
      <w:bookmarkEnd w:id="5"/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76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>- для категории среднего риска - один раз в три года;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>- для категории умеренного риска - один раз в пять лет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76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>- для категории низкого риска - не проводятся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Индикаторам риска нарушения обязательных требований, используемого при осуществлении муниципального земельного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3364F9" w:rsidRPr="00DC0AC2" w:rsidRDefault="00321F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2411"/>
        </w:tabs>
        <w:spacing w:before="0" w:after="0"/>
        <w:ind w:left="3280" w:right="1300" w:hanging="1240"/>
        <w:rPr>
          <w:sz w:val="26"/>
          <w:szCs w:val="26"/>
        </w:rPr>
      </w:pPr>
      <w:bookmarkStart w:id="6" w:name="bookmark5"/>
      <w:r w:rsidRPr="00DC0AC2">
        <w:rPr>
          <w:sz w:val="26"/>
          <w:szCs w:val="26"/>
        </w:rPr>
        <w:lastRenderedPageBreak/>
        <w:t>Профилактика рисков причинения вреда (ущерба) охраняемым законом ценностям</w:t>
      </w:r>
      <w:bookmarkEnd w:id="6"/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364F9" w:rsidRPr="00DC0AC2" w:rsidRDefault="00321FBF">
      <w:pPr>
        <w:pStyle w:val="42"/>
        <w:numPr>
          <w:ilvl w:val="0"/>
          <w:numId w:val="7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3364F9" w:rsidRPr="00DC0AC2" w:rsidRDefault="00321FBF">
      <w:pPr>
        <w:pStyle w:val="42"/>
        <w:numPr>
          <w:ilvl w:val="0"/>
          <w:numId w:val="7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64F9" w:rsidRPr="00DC0AC2" w:rsidRDefault="00321FBF">
      <w:pPr>
        <w:pStyle w:val="42"/>
        <w:numPr>
          <w:ilvl w:val="0"/>
          <w:numId w:val="7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 рисков причинения вреда), утвержденной главой администрации </w:t>
      </w:r>
      <w:proofErr w:type="spellStart"/>
      <w:r w:rsidRPr="00DC0AC2">
        <w:rPr>
          <w:sz w:val="26"/>
          <w:szCs w:val="26"/>
        </w:rPr>
        <w:t>Яльчикского</w:t>
      </w:r>
      <w:proofErr w:type="spellEnd"/>
      <w:r w:rsidRPr="00DC0AC2">
        <w:rPr>
          <w:sz w:val="26"/>
          <w:szCs w:val="26"/>
        </w:rPr>
        <w:t xml:space="preserve"> муниципального округа, прошедшей общественное обсуждение, и размещенной на официальном сайте администрации </w:t>
      </w:r>
      <w:proofErr w:type="spellStart"/>
      <w:r w:rsidRPr="00DC0AC2">
        <w:rPr>
          <w:sz w:val="26"/>
          <w:szCs w:val="26"/>
        </w:rPr>
        <w:t>Яльчикского</w:t>
      </w:r>
      <w:proofErr w:type="spellEnd"/>
      <w:r w:rsidRPr="00DC0AC2">
        <w:rPr>
          <w:sz w:val="26"/>
          <w:szCs w:val="26"/>
        </w:rPr>
        <w:t xml:space="preserve"> муниципального округа в сети «Интернет».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Контролирующий орган в рамках осуществления муниципального земельного контроля проводит следующие профилактические мероприятия:</w:t>
      </w:r>
    </w:p>
    <w:p w:rsidR="003364F9" w:rsidRPr="00DC0AC2" w:rsidRDefault="00321FBF">
      <w:pPr>
        <w:pStyle w:val="42"/>
        <w:numPr>
          <w:ilvl w:val="0"/>
          <w:numId w:val="8"/>
        </w:numPr>
        <w:shd w:val="clear" w:color="auto" w:fill="auto"/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информирование;</w:t>
      </w:r>
    </w:p>
    <w:p w:rsidR="003364F9" w:rsidRPr="00DC0AC2" w:rsidRDefault="00321FBF">
      <w:pPr>
        <w:pStyle w:val="42"/>
        <w:numPr>
          <w:ilvl w:val="0"/>
          <w:numId w:val="8"/>
        </w:numPr>
        <w:shd w:val="clear" w:color="auto" w:fill="auto"/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обобщение правоприменительной практики;</w:t>
      </w:r>
    </w:p>
    <w:p w:rsidR="003364F9" w:rsidRPr="00DC0AC2" w:rsidRDefault="00321FBF">
      <w:pPr>
        <w:pStyle w:val="42"/>
        <w:numPr>
          <w:ilvl w:val="0"/>
          <w:numId w:val="8"/>
        </w:numPr>
        <w:shd w:val="clear" w:color="auto" w:fill="auto"/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объявление предостережения;</w:t>
      </w:r>
    </w:p>
    <w:p w:rsidR="003364F9" w:rsidRPr="00DC0AC2" w:rsidRDefault="00321FBF">
      <w:pPr>
        <w:pStyle w:val="42"/>
        <w:numPr>
          <w:ilvl w:val="0"/>
          <w:numId w:val="8"/>
        </w:numPr>
        <w:shd w:val="clear" w:color="auto" w:fill="auto"/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консультирование;</w:t>
      </w:r>
    </w:p>
    <w:p w:rsidR="003364F9" w:rsidRPr="00DC0AC2" w:rsidRDefault="00321FBF">
      <w:pPr>
        <w:pStyle w:val="42"/>
        <w:numPr>
          <w:ilvl w:val="0"/>
          <w:numId w:val="8"/>
        </w:numPr>
        <w:shd w:val="clear" w:color="auto" w:fill="auto"/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профилактический визит.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Информирование осуществляется должностными лицами контролирующего органа посредством размещения предусмотренных статьей 46 Федерального закона сведений на официальном сайте администрации </w:t>
      </w:r>
      <w:proofErr w:type="spellStart"/>
      <w:r w:rsidRPr="00DC0AC2">
        <w:rPr>
          <w:sz w:val="26"/>
          <w:szCs w:val="26"/>
        </w:rPr>
        <w:t>Яльчикского</w:t>
      </w:r>
      <w:proofErr w:type="spellEnd"/>
      <w:r w:rsidRPr="00DC0AC2">
        <w:rPr>
          <w:sz w:val="26"/>
          <w:szCs w:val="26"/>
        </w:rPr>
        <w:t xml:space="preserve"> муниципального округа в сети «Интернет», в средствах массовой информации и в иных формах.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Обобщение правоприменительной практики осуществляется должностными лицами контролирующего органа путем сбора и анализа данных о проведенных контрольных мероприятиях и их результатов, а также поступив</w:t>
      </w:r>
      <w:r w:rsidRPr="00DC0AC2">
        <w:rPr>
          <w:rStyle w:val="33"/>
          <w:sz w:val="26"/>
          <w:szCs w:val="26"/>
        </w:rPr>
        <w:t>ших</w:t>
      </w:r>
      <w:r w:rsidRPr="00DC0AC2">
        <w:rPr>
          <w:sz w:val="26"/>
          <w:szCs w:val="26"/>
        </w:rPr>
        <w:t xml:space="preserve"> в контролирующий орган обращений.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>По итогам обобщения правоприменительной практики контролирующим органом не реже 1 раза в год готовится доклад,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публичные обсуждения.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Доклад о правоприменительной практике утверждается постановлением главы администрации </w:t>
      </w:r>
      <w:proofErr w:type="spellStart"/>
      <w:r w:rsidRPr="00DC0AC2">
        <w:rPr>
          <w:sz w:val="26"/>
          <w:szCs w:val="26"/>
        </w:rPr>
        <w:t>Яльчикского</w:t>
      </w:r>
      <w:proofErr w:type="spellEnd"/>
      <w:r w:rsidRPr="00DC0AC2">
        <w:rPr>
          <w:sz w:val="26"/>
          <w:szCs w:val="26"/>
        </w:rPr>
        <w:t xml:space="preserve"> муниципального округа и размещается в срок до 1 марта на официальном сайте администрации </w:t>
      </w:r>
      <w:proofErr w:type="spellStart"/>
      <w:r w:rsidRPr="00DC0AC2">
        <w:rPr>
          <w:sz w:val="26"/>
          <w:szCs w:val="26"/>
        </w:rPr>
        <w:t>Яльчикского</w:t>
      </w:r>
      <w:proofErr w:type="spellEnd"/>
      <w:r w:rsidRPr="00DC0AC2">
        <w:rPr>
          <w:sz w:val="26"/>
          <w:szCs w:val="26"/>
        </w:rPr>
        <w:t xml:space="preserve"> муниципального округа в сети «Интернет».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 в порядке, предусмотренном статьей 49 Федерального закона.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lastRenderedPageBreak/>
        <w:t xml:space="preserve">Контролируемое лицо вправе подать возражение на предостережение о </w:t>
      </w:r>
      <w:r w:rsidRPr="00DC0AC2">
        <w:rPr>
          <w:rStyle w:val="21"/>
          <w:sz w:val="26"/>
          <w:szCs w:val="26"/>
        </w:rPr>
        <w:t>недопустимости обязательных требований.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Возражение направляется контролируемым лицом не позднее 15 календарных дней с момента получения предостережения в бумажном виде почтовым отправлением в администрацию </w:t>
      </w:r>
      <w:proofErr w:type="spellStart"/>
      <w:r w:rsidRPr="00DC0AC2">
        <w:rPr>
          <w:rStyle w:val="21"/>
          <w:sz w:val="26"/>
          <w:szCs w:val="26"/>
        </w:rPr>
        <w:t>Яльчикского</w:t>
      </w:r>
      <w:proofErr w:type="spellEnd"/>
      <w:r w:rsidRPr="00DC0AC2">
        <w:rPr>
          <w:rStyle w:val="21"/>
          <w:sz w:val="26"/>
          <w:szCs w:val="26"/>
        </w:rPr>
        <w:t xml:space="preserve"> муниципального округа, либо в виде электронного документа, подписанного усиленной квалифицированной подписью, для граждан - простой электронной подписью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а) наименование контролируемого лица;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б) сведения об объекте государственного надзора;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в) дату и номер предостережения, направленного в адрес контролируемого лица;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д) желаемый способ получения ответа по итогам рассмотрения возражения;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е) фамилию, имя, отчество </w:t>
      </w:r>
      <w:proofErr w:type="gramStart"/>
      <w:r w:rsidRPr="00DC0AC2">
        <w:rPr>
          <w:rStyle w:val="21"/>
          <w:sz w:val="26"/>
          <w:szCs w:val="26"/>
        </w:rPr>
        <w:t>направившего</w:t>
      </w:r>
      <w:proofErr w:type="gramEnd"/>
      <w:r w:rsidRPr="00DC0AC2">
        <w:rPr>
          <w:rStyle w:val="21"/>
          <w:sz w:val="26"/>
          <w:szCs w:val="26"/>
        </w:rPr>
        <w:t xml:space="preserve"> возражение;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ж) дату направления возражения.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Возражение рассматривается инспектором, объявившим предостережение, не позднее 30 календарных дней с момента получения такого возражения.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tabs>
          <w:tab w:val="left" w:pos="1407"/>
        </w:tabs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Консультирование контролируемых лиц и их представителей осуществляется в соответствии со статьей 50 Федерального закона.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Должностные лица органа муниципального земельного контроля осуществляют консультирование по следующим вопросам:</w:t>
      </w:r>
    </w:p>
    <w:p w:rsidR="003364F9" w:rsidRPr="00DC0AC2" w:rsidRDefault="00321FBF">
      <w:pPr>
        <w:pStyle w:val="42"/>
        <w:numPr>
          <w:ilvl w:val="0"/>
          <w:numId w:val="9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организация и осуществление муниципального земельного контроля;</w:t>
      </w:r>
    </w:p>
    <w:p w:rsidR="003364F9" w:rsidRPr="00DC0AC2" w:rsidRDefault="00321FBF">
      <w:pPr>
        <w:pStyle w:val="42"/>
        <w:numPr>
          <w:ilvl w:val="0"/>
          <w:numId w:val="9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порядок осуществления контрольных мероприятий, установленных настоящим положением;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3) обязательные требования;</w:t>
      </w:r>
    </w:p>
    <w:p w:rsidR="003364F9" w:rsidRPr="00DC0AC2" w:rsidRDefault="00321FBF">
      <w:pPr>
        <w:pStyle w:val="42"/>
        <w:numPr>
          <w:ilvl w:val="0"/>
          <w:numId w:val="7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требования, содержащиеся в разрешительных документах;</w:t>
      </w:r>
    </w:p>
    <w:p w:rsidR="003364F9" w:rsidRPr="00DC0AC2" w:rsidRDefault="00321FBF">
      <w:pPr>
        <w:pStyle w:val="42"/>
        <w:numPr>
          <w:ilvl w:val="0"/>
          <w:numId w:val="7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требования документов, исполнение которых является необходимым в соответствии </w:t>
      </w:r>
      <w:r w:rsidRPr="00DC0AC2">
        <w:rPr>
          <w:sz w:val="26"/>
          <w:szCs w:val="26"/>
        </w:rPr>
        <w:t xml:space="preserve">с </w:t>
      </w:r>
      <w:r w:rsidRPr="00DC0AC2">
        <w:rPr>
          <w:rStyle w:val="21"/>
          <w:sz w:val="26"/>
          <w:szCs w:val="26"/>
        </w:rPr>
        <w:t>законодательством Российской Федерации.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Консультирование осуществляется без взимания платы и не должно превышать 15 минут.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ходе проведения профилактических мероприятий, контрольных (надзорных) мероприятий.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Личный прием граждан проводится главой администрации </w:t>
      </w:r>
      <w:proofErr w:type="spellStart"/>
      <w:r w:rsidRPr="00DC0AC2">
        <w:rPr>
          <w:rStyle w:val="21"/>
          <w:sz w:val="26"/>
          <w:szCs w:val="26"/>
        </w:rPr>
        <w:t>Яльчикского</w:t>
      </w:r>
      <w:proofErr w:type="spellEnd"/>
      <w:r w:rsidRPr="00DC0AC2">
        <w:rPr>
          <w:rStyle w:val="21"/>
          <w:sz w:val="26"/>
          <w:szCs w:val="26"/>
        </w:rPr>
        <w:t xml:space="preserve"> муниципального округа.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сети «Интернет».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Консультирование в письменной форме осуществляется в следующих случаях:</w:t>
      </w:r>
    </w:p>
    <w:p w:rsidR="003364F9" w:rsidRPr="00DC0AC2" w:rsidRDefault="00321FBF">
      <w:pPr>
        <w:pStyle w:val="42"/>
        <w:numPr>
          <w:ilvl w:val="0"/>
          <w:numId w:val="10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контролируемым лицом представлен письменный запрос о предоставлении письменного ответа </w:t>
      </w:r>
      <w:r w:rsidRPr="00DC0AC2">
        <w:rPr>
          <w:sz w:val="26"/>
          <w:szCs w:val="26"/>
        </w:rPr>
        <w:t xml:space="preserve">по </w:t>
      </w:r>
      <w:r w:rsidRPr="00DC0AC2">
        <w:rPr>
          <w:rStyle w:val="21"/>
          <w:sz w:val="26"/>
          <w:szCs w:val="26"/>
        </w:rPr>
        <w:t>вопросам консультирования;</w:t>
      </w:r>
    </w:p>
    <w:p w:rsidR="003364F9" w:rsidRPr="00DC0AC2" w:rsidRDefault="00321FBF">
      <w:pPr>
        <w:pStyle w:val="42"/>
        <w:numPr>
          <w:ilvl w:val="0"/>
          <w:numId w:val="10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за время консультирования предоставить ответ на поставленные </w:t>
      </w:r>
      <w:r w:rsidRPr="00DC0AC2">
        <w:rPr>
          <w:rStyle w:val="21"/>
          <w:sz w:val="26"/>
          <w:szCs w:val="26"/>
        </w:rPr>
        <w:lastRenderedPageBreak/>
        <w:t>вопросы невозможно;</w:t>
      </w:r>
    </w:p>
    <w:p w:rsidR="003364F9" w:rsidRPr="00DC0AC2" w:rsidRDefault="00321FBF">
      <w:pPr>
        <w:pStyle w:val="42"/>
        <w:numPr>
          <w:ilvl w:val="0"/>
          <w:numId w:val="10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ответ на поставленные вопросы требует дополнительного запроса сведений от иных органов власти или лиц.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В случае</w:t>
      </w:r>
      <w:proofErr w:type="gramStart"/>
      <w:r w:rsidRPr="00DC0AC2">
        <w:rPr>
          <w:rStyle w:val="21"/>
          <w:sz w:val="26"/>
          <w:szCs w:val="26"/>
        </w:rPr>
        <w:t>,</w:t>
      </w:r>
      <w:proofErr w:type="gramEnd"/>
      <w:r w:rsidRPr="00DC0AC2">
        <w:rPr>
          <w:rStyle w:val="21"/>
          <w:sz w:val="26"/>
          <w:szCs w:val="26"/>
        </w:rPr>
        <w:t xml:space="preserve"> если в течение календарного </w:t>
      </w:r>
      <w:r w:rsidRPr="00DC0AC2">
        <w:rPr>
          <w:sz w:val="26"/>
          <w:szCs w:val="26"/>
        </w:rPr>
        <w:t xml:space="preserve">года </w:t>
      </w:r>
      <w:r w:rsidRPr="00DC0AC2">
        <w:rPr>
          <w:rStyle w:val="21"/>
          <w:sz w:val="26"/>
          <w:szCs w:val="26"/>
        </w:rPr>
        <w:t xml:space="preserve">поступило </w:t>
      </w:r>
      <w:r w:rsidRPr="00DC0AC2">
        <w:rPr>
          <w:sz w:val="26"/>
          <w:szCs w:val="26"/>
        </w:rPr>
        <w:t xml:space="preserve">пять </w:t>
      </w:r>
      <w:r w:rsidRPr="00DC0AC2">
        <w:rPr>
          <w:rStyle w:val="21"/>
          <w:sz w:val="26"/>
          <w:szCs w:val="26"/>
        </w:rPr>
        <w:t xml:space="preserve">и более однотипных </w:t>
      </w:r>
      <w:r w:rsidRPr="00DC0AC2">
        <w:rPr>
          <w:sz w:val="26"/>
          <w:szCs w:val="26"/>
        </w:rPr>
        <w:t xml:space="preserve">(по </w:t>
      </w:r>
      <w:r w:rsidRPr="00DC0AC2">
        <w:rPr>
          <w:rStyle w:val="21"/>
          <w:sz w:val="26"/>
          <w:szCs w:val="26"/>
        </w:rPr>
        <w:t>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(надзорного)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Профилактический визит проводится не менее чем за 30 рабочих дней до начала проведения планового и внепланового контрольного (надзорного) мероприятия.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proofErr w:type="gramStart"/>
      <w:r w:rsidRPr="00DC0AC2">
        <w:rPr>
          <w:rStyle w:val="21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В ходе профилактического визита инспектором может осуществляться консультирование контролируемого лица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порядке, установленном статьей 50 Федерального закона.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Срок проведения профилактического визита определяется инспектором самостоятельно и не должен превышать 3 рабочих дней.</w:t>
      </w:r>
    </w:p>
    <w:p w:rsidR="003364F9" w:rsidRPr="00DC0AC2" w:rsidRDefault="00321FBF">
      <w:pPr>
        <w:pStyle w:val="42"/>
        <w:shd w:val="clear" w:color="auto" w:fill="auto"/>
        <w:spacing w:before="0" w:after="286" w:line="298" w:lineRule="exact"/>
        <w:ind w:left="20" w:righ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364F9" w:rsidRPr="00DC0AC2" w:rsidRDefault="00321F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2260"/>
        </w:tabs>
        <w:spacing w:before="0" w:after="256" w:line="240" w:lineRule="exact"/>
        <w:ind w:left="1760"/>
        <w:jc w:val="both"/>
        <w:rPr>
          <w:sz w:val="26"/>
          <w:szCs w:val="26"/>
        </w:rPr>
      </w:pPr>
      <w:bookmarkStart w:id="7" w:name="bookmark6"/>
      <w:r w:rsidRPr="00DC0AC2">
        <w:rPr>
          <w:rStyle w:val="24"/>
          <w:b/>
          <w:bCs/>
          <w:sz w:val="26"/>
          <w:szCs w:val="26"/>
        </w:rPr>
        <w:t>Осуществление муниципального земельного контроля</w:t>
      </w:r>
      <w:bookmarkEnd w:id="7"/>
    </w:p>
    <w:p w:rsidR="003364F9" w:rsidRPr="00DC0AC2" w:rsidRDefault="00321FBF">
      <w:pPr>
        <w:pStyle w:val="42"/>
        <w:numPr>
          <w:ilvl w:val="0"/>
          <w:numId w:val="2"/>
        </w:numPr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Муниципальный земельный контроль осуществляется посредством проведения следующих контрольных мероприятий</w:t>
      </w:r>
    </w:p>
    <w:p w:rsidR="003364F9" w:rsidRPr="00DC0AC2" w:rsidRDefault="00321FBF">
      <w:pPr>
        <w:pStyle w:val="42"/>
        <w:numPr>
          <w:ilvl w:val="0"/>
          <w:numId w:val="11"/>
        </w:numPr>
        <w:shd w:val="clear" w:color="auto" w:fill="auto"/>
        <w:spacing w:before="0" w:after="0" w:line="298" w:lineRule="exact"/>
        <w:ind w:lef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выездная проверка;</w:t>
      </w:r>
    </w:p>
    <w:p w:rsidR="003364F9" w:rsidRPr="00DC0AC2" w:rsidRDefault="00321FBF">
      <w:pPr>
        <w:pStyle w:val="42"/>
        <w:numPr>
          <w:ilvl w:val="0"/>
          <w:numId w:val="11"/>
        </w:numPr>
        <w:shd w:val="clear" w:color="auto" w:fill="auto"/>
        <w:spacing w:before="0" w:after="0" w:line="298" w:lineRule="exact"/>
        <w:ind w:lef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выездное обследование;</w:t>
      </w:r>
    </w:p>
    <w:p w:rsidR="003364F9" w:rsidRPr="00DC0AC2" w:rsidRDefault="00321FBF">
      <w:pPr>
        <w:pStyle w:val="42"/>
        <w:numPr>
          <w:ilvl w:val="0"/>
          <w:numId w:val="11"/>
        </w:numPr>
        <w:shd w:val="clear" w:color="auto" w:fill="auto"/>
        <w:spacing w:before="0" w:after="0" w:line="298" w:lineRule="exact"/>
        <w:ind w:lef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инспекционный визит;</w:t>
      </w:r>
    </w:p>
    <w:p w:rsidR="003364F9" w:rsidRPr="00DC0AC2" w:rsidRDefault="00321FBF">
      <w:pPr>
        <w:pStyle w:val="42"/>
        <w:numPr>
          <w:ilvl w:val="0"/>
          <w:numId w:val="11"/>
        </w:numPr>
        <w:shd w:val="clear" w:color="auto" w:fill="auto"/>
        <w:spacing w:before="0" w:after="0" w:line="298" w:lineRule="exact"/>
        <w:ind w:lef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рейдовый осмотр.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          Без взаимодействия с контролируемым лицом осуществляются:</w:t>
      </w:r>
    </w:p>
    <w:p w:rsidR="003364F9" w:rsidRPr="00DC0AC2" w:rsidRDefault="00321FBF">
      <w:pPr>
        <w:pStyle w:val="42"/>
        <w:numPr>
          <w:ilvl w:val="0"/>
          <w:numId w:val="12"/>
        </w:numPr>
        <w:shd w:val="clear" w:color="auto" w:fill="auto"/>
        <w:spacing w:before="0" w:after="0" w:line="298" w:lineRule="exact"/>
        <w:ind w:left="880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документарная проверка;</w:t>
      </w:r>
    </w:p>
    <w:p w:rsidR="003364F9" w:rsidRPr="00DC0AC2" w:rsidRDefault="00321FBF">
      <w:pPr>
        <w:pStyle w:val="42"/>
        <w:numPr>
          <w:ilvl w:val="0"/>
          <w:numId w:val="12"/>
        </w:numPr>
        <w:shd w:val="clear" w:color="auto" w:fill="auto"/>
        <w:spacing w:before="0" w:after="0" w:line="298" w:lineRule="exact"/>
        <w:ind w:left="880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наблюдение </w:t>
      </w:r>
      <w:r w:rsidRPr="00DC0AC2">
        <w:rPr>
          <w:sz w:val="26"/>
          <w:szCs w:val="26"/>
        </w:rPr>
        <w:t xml:space="preserve">за </w:t>
      </w:r>
      <w:r w:rsidRPr="00DC0AC2">
        <w:rPr>
          <w:rStyle w:val="21"/>
          <w:sz w:val="26"/>
          <w:szCs w:val="26"/>
        </w:rPr>
        <w:t>соблюдением обязательных требований.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Для проведения контрольного (надзорного) мероприятия принимается постановление главы администрации </w:t>
      </w:r>
      <w:proofErr w:type="spellStart"/>
      <w:r w:rsidRPr="00DC0AC2">
        <w:rPr>
          <w:rStyle w:val="21"/>
          <w:sz w:val="26"/>
          <w:szCs w:val="26"/>
        </w:rPr>
        <w:t>Яльчикского</w:t>
      </w:r>
      <w:proofErr w:type="spellEnd"/>
      <w:r w:rsidRPr="00DC0AC2">
        <w:rPr>
          <w:rStyle w:val="21"/>
          <w:sz w:val="26"/>
          <w:szCs w:val="26"/>
        </w:rPr>
        <w:t xml:space="preserve"> муниципального округа, в котором указываются сведения, предусмотренные статьей 64 Федерального закона.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tabs>
          <w:tab w:val="right" w:pos="9658"/>
        </w:tabs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В</w:t>
      </w:r>
      <w:r w:rsidRPr="00DC0AC2">
        <w:rPr>
          <w:rStyle w:val="21"/>
          <w:sz w:val="26"/>
          <w:szCs w:val="26"/>
        </w:rPr>
        <w:lastRenderedPageBreak/>
        <w:t xml:space="preserve">ыездная </w:t>
      </w:r>
      <w:r w:rsidRPr="00DC0AC2">
        <w:rPr>
          <w:sz w:val="26"/>
          <w:szCs w:val="26"/>
        </w:rPr>
        <w:t xml:space="preserve">проверка </w:t>
      </w:r>
      <w:r w:rsidRPr="00DC0AC2">
        <w:rPr>
          <w:rStyle w:val="21"/>
          <w:sz w:val="26"/>
          <w:szCs w:val="26"/>
        </w:rPr>
        <w:t>проводится в порядке, установленном статьей 73 Федерального закона.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3364F9" w:rsidRPr="00DC0AC2" w:rsidRDefault="00321FBF">
      <w:pPr>
        <w:pStyle w:val="42"/>
        <w:numPr>
          <w:ilvl w:val="0"/>
          <w:numId w:val="14"/>
        </w:numPr>
        <w:shd w:val="clear" w:color="auto" w:fill="auto"/>
        <w:spacing w:before="0" w:after="0" w:line="298" w:lineRule="exact"/>
        <w:ind w:lef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осмотр;</w:t>
      </w:r>
    </w:p>
    <w:p w:rsidR="003364F9" w:rsidRPr="00DC0AC2" w:rsidRDefault="00321FBF">
      <w:pPr>
        <w:pStyle w:val="42"/>
        <w:numPr>
          <w:ilvl w:val="0"/>
          <w:numId w:val="14"/>
        </w:numPr>
        <w:shd w:val="clear" w:color="auto" w:fill="auto"/>
        <w:spacing w:before="0" w:after="0" w:line="298" w:lineRule="exact"/>
        <w:ind w:lef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опрос;</w:t>
      </w:r>
    </w:p>
    <w:p w:rsidR="003364F9" w:rsidRPr="00DC0AC2" w:rsidRDefault="00321FBF">
      <w:pPr>
        <w:pStyle w:val="42"/>
        <w:numPr>
          <w:ilvl w:val="0"/>
          <w:numId w:val="14"/>
        </w:numPr>
        <w:shd w:val="clear" w:color="auto" w:fill="auto"/>
        <w:spacing w:before="0" w:after="0" w:line="298" w:lineRule="exact"/>
        <w:ind w:left="20" w:firstLine="70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получение письменных объяснений;</w:t>
      </w:r>
    </w:p>
    <w:p w:rsidR="003364F9" w:rsidRPr="00DC0AC2" w:rsidRDefault="00321FBF">
      <w:pPr>
        <w:pStyle w:val="42"/>
        <w:numPr>
          <w:ilvl w:val="0"/>
          <w:numId w:val="14"/>
        </w:numPr>
        <w:shd w:val="clear" w:color="auto" w:fill="auto"/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истребование документов;</w:t>
      </w:r>
    </w:p>
    <w:p w:rsidR="003364F9" w:rsidRPr="00DC0AC2" w:rsidRDefault="00321FBF">
      <w:pPr>
        <w:pStyle w:val="42"/>
        <w:numPr>
          <w:ilvl w:val="0"/>
          <w:numId w:val="14"/>
        </w:numPr>
        <w:shd w:val="clear" w:color="auto" w:fill="auto"/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инструментальное обследование;</w:t>
      </w:r>
    </w:p>
    <w:p w:rsidR="003364F9" w:rsidRPr="00DC0AC2" w:rsidRDefault="00321FBF">
      <w:pPr>
        <w:pStyle w:val="42"/>
        <w:numPr>
          <w:ilvl w:val="0"/>
          <w:numId w:val="14"/>
        </w:numPr>
        <w:shd w:val="clear" w:color="auto" w:fill="auto"/>
        <w:spacing w:before="0" w:after="0" w:line="298" w:lineRule="exact"/>
        <w:ind w:left="20" w:firstLine="74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экспертиза;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</w:t>
      </w:r>
      <w:r w:rsidRPr="00DC0AC2">
        <w:rPr>
          <w:sz w:val="26"/>
          <w:szCs w:val="26"/>
        </w:rPr>
        <w:t xml:space="preserve">для </w:t>
      </w:r>
      <w:r w:rsidRPr="00DC0AC2">
        <w:rPr>
          <w:rStyle w:val="21"/>
          <w:sz w:val="26"/>
          <w:szCs w:val="26"/>
        </w:rPr>
        <w:t xml:space="preserve">малого предприятия и пятнадцать часов для </w:t>
      </w:r>
      <w:proofErr w:type="spellStart"/>
      <w:r w:rsidRPr="00DC0AC2">
        <w:rPr>
          <w:rStyle w:val="21"/>
          <w:sz w:val="26"/>
          <w:szCs w:val="26"/>
        </w:rPr>
        <w:t>микропредприятия</w:t>
      </w:r>
      <w:proofErr w:type="spellEnd"/>
      <w:r w:rsidRPr="00DC0AC2">
        <w:rPr>
          <w:rStyle w:val="21"/>
          <w:sz w:val="26"/>
          <w:szCs w:val="26"/>
        </w:rPr>
        <w:t xml:space="preserve">. Срок проведения выездной проверки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Выездное обследование проводится должностными лицами органа муниципального земельного контроля по месту нахождения (осуществления деятельности) контролируемого лица в порядке, предусмотренном статьей 75 Федерального закона.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</w:t>
      </w:r>
      <w:proofErr w:type="gramStart"/>
      <w:r w:rsidRPr="00DC0AC2">
        <w:rPr>
          <w:rStyle w:val="21"/>
          <w:sz w:val="26"/>
          <w:szCs w:val="26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экспертизы).</w:t>
      </w:r>
      <w:proofErr w:type="gramEnd"/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364F9" w:rsidRPr="00DC0AC2" w:rsidRDefault="00321FBF">
      <w:pPr>
        <w:pStyle w:val="42"/>
        <w:shd w:val="clear" w:color="auto" w:fill="auto"/>
        <w:spacing w:before="0" w:after="286" w:line="298" w:lineRule="exact"/>
        <w:ind w:left="20" w:right="20" w:firstLine="740"/>
        <w:jc w:val="both"/>
        <w:rPr>
          <w:sz w:val="26"/>
          <w:szCs w:val="26"/>
        </w:rPr>
      </w:pPr>
      <w:proofErr w:type="gramStart"/>
      <w:r w:rsidRPr="00DC0AC2">
        <w:rPr>
          <w:rStyle w:val="21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</w:t>
      </w:r>
      <w:r w:rsidRPr="00DC0AC2">
        <w:rPr>
          <w:sz w:val="26"/>
          <w:szCs w:val="26"/>
        </w:rPr>
        <w:t xml:space="preserve">о </w:t>
      </w:r>
      <w:r w:rsidRPr="00DC0AC2">
        <w:rPr>
          <w:rStyle w:val="21"/>
          <w:sz w:val="26"/>
          <w:szCs w:val="26"/>
        </w:rPr>
        <w:t xml:space="preserve">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(надзорного) органа для принятия решений в соответствии со статьей 60 Федерального закона от 31.07.2020 № </w:t>
      </w:r>
      <w:r w:rsidRPr="00DC0AC2">
        <w:rPr>
          <w:rStyle w:val="21"/>
          <w:sz w:val="26"/>
          <w:szCs w:val="26"/>
        </w:rPr>
        <w:lastRenderedPageBreak/>
        <w:t>248-ФЗ «О государственном контроле (надзоре) и муниципальном контроле в Российской Федерации».</w:t>
      </w:r>
      <w:proofErr w:type="gramEnd"/>
    </w:p>
    <w:p w:rsidR="003364F9" w:rsidRPr="00DC0AC2" w:rsidRDefault="00321FBF">
      <w:pPr>
        <w:pStyle w:val="25"/>
        <w:numPr>
          <w:ilvl w:val="0"/>
          <w:numId w:val="1"/>
        </w:numPr>
        <w:shd w:val="clear" w:color="auto" w:fill="auto"/>
        <w:tabs>
          <w:tab w:val="left" w:pos="2352"/>
        </w:tabs>
        <w:spacing w:after="252" w:line="240" w:lineRule="exact"/>
        <w:ind w:left="1780"/>
        <w:jc w:val="both"/>
        <w:rPr>
          <w:sz w:val="26"/>
          <w:szCs w:val="26"/>
        </w:rPr>
      </w:pPr>
      <w:r w:rsidRPr="00DC0AC2">
        <w:rPr>
          <w:rStyle w:val="20"/>
          <w:b/>
          <w:bCs/>
          <w:sz w:val="26"/>
          <w:szCs w:val="26"/>
        </w:rPr>
        <w:t>Результаты контрольного (надзорного) мероприятия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По окончании проведения контрольного мероприятия составляется акт контрольного мероприятия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порядке, установленном статьей 87 Федерального закона.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302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отбора проб (образцов), испытания или экспертизы.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Документы, оформляемые контролирующим органом при осуществлении муниципального земельного контроля (надзора),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В случае выявления при проведении контрольного (надзорного) мероприятия нарушений обязательных требований контролируемым лицом контролирующий орган в пределах полномочий, предусмотренных законодательством Российской Федерации, обязан:</w:t>
      </w:r>
    </w:p>
    <w:p w:rsidR="003364F9" w:rsidRPr="00DC0AC2" w:rsidRDefault="00321FBF">
      <w:pPr>
        <w:pStyle w:val="42"/>
        <w:numPr>
          <w:ilvl w:val="0"/>
          <w:numId w:val="15"/>
        </w:numPr>
        <w:shd w:val="clear" w:color="auto" w:fill="auto"/>
        <w:spacing w:before="0" w:after="0" w:line="298" w:lineRule="exact"/>
        <w:ind w:left="20" w:right="20" w:firstLine="80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364F9" w:rsidRPr="00DC0AC2" w:rsidRDefault="00321FBF">
      <w:pPr>
        <w:pStyle w:val="42"/>
        <w:numPr>
          <w:ilvl w:val="0"/>
          <w:numId w:val="15"/>
        </w:numPr>
        <w:shd w:val="clear" w:color="auto" w:fill="auto"/>
        <w:spacing w:before="0" w:after="0" w:line="298" w:lineRule="exact"/>
        <w:ind w:left="20" w:right="20" w:firstLine="80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ценностям.</w:t>
      </w:r>
    </w:p>
    <w:p w:rsidR="003364F9" w:rsidRPr="00DC0AC2" w:rsidRDefault="00321FBF">
      <w:pPr>
        <w:pStyle w:val="42"/>
        <w:numPr>
          <w:ilvl w:val="0"/>
          <w:numId w:val="15"/>
        </w:numPr>
        <w:shd w:val="clear" w:color="auto" w:fill="auto"/>
        <w:spacing w:before="0" w:after="0" w:line="298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364F9" w:rsidRPr="00DC0AC2" w:rsidRDefault="00321FBF">
      <w:pPr>
        <w:pStyle w:val="42"/>
        <w:numPr>
          <w:ilvl w:val="0"/>
          <w:numId w:val="15"/>
        </w:numPr>
        <w:shd w:val="clear" w:color="auto" w:fill="auto"/>
        <w:spacing w:before="0" w:after="0" w:line="298" w:lineRule="exact"/>
        <w:ind w:left="20" w:right="20" w:firstLine="80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принять меры по осуществлению </w:t>
      </w:r>
      <w:proofErr w:type="gramStart"/>
      <w:r w:rsidRPr="00DC0AC2">
        <w:rPr>
          <w:sz w:val="26"/>
          <w:szCs w:val="26"/>
        </w:rPr>
        <w:t>контроля за</w:t>
      </w:r>
      <w:proofErr w:type="gramEnd"/>
      <w:r w:rsidRPr="00DC0AC2">
        <w:rPr>
          <w:sz w:val="26"/>
          <w:szCs w:val="26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3364F9" w:rsidRPr="00DC0AC2" w:rsidRDefault="00321FBF">
      <w:pPr>
        <w:pStyle w:val="42"/>
        <w:numPr>
          <w:ilvl w:val="0"/>
          <w:numId w:val="15"/>
        </w:numPr>
        <w:shd w:val="clear" w:color="auto" w:fill="auto"/>
        <w:spacing w:before="0" w:after="240" w:line="298" w:lineRule="exact"/>
        <w:ind w:left="20" w:right="20" w:firstLine="80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364F9" w:rsidRPr="00DC0AC2" w:rsidRDefault="00321F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493"/>
        </w:tabs>
        <w:spacing w:before="0" w:after="244"/>
        <w:ind w:left="2780" w:right="120" w:hanging="1960"/>
        <w:rPr>
          <w:sz w:val="26"/>
          <w:szCs w:val="26"/>
        </w:rPr>
      </w:pPr>
      <w:bookmarkStart w:id="8" w:name="bookmark7"/>
      <w:r w:rsidRPr="00DC0AC2">
        <w:rPr>
          <w:sz w:val="26"/>
          <w:szCs w:val="26"/>
        </w:rPr>
        <w:lastRenderedPageBreak/>
        <w:t>Обжалование решений контрольных (надзорных) органов, действий (бездействия) их должностных лиц</w:t>
      </w:r>
      <w:bookmarkEnd w:id="8"/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3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Действия (бездействие) должностных лиц органа муниципального контроля, решения принятые таким органом в ходе осуществления муниципального контроля, могут быть обжалованы контролируемым лицом в досудебном порядке в соответствии с положениями главы 9 Федерального закона.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3" w:lineRule="exact"/>
        <w:ind w:left="20" w:right="20" w:firstLine="74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Судебное обжалование решений контрольного (надзорного) органа, действий (бездействия) его должностных </w:t>
      </w:r>
      <w:proofErr w:type="gramStart"/>
      <w:r w:rsidRPr="00DC0AC2">
        <w:rPr>
          <w:sz w:val="26"/>
          <w:szCs w:val="26"/>
        </w:rPr>
        <w:t>лиц</w:t>
      </w:r>
      <w:proofErr w:type="gramEnd"/>
      <w:r w:rsidRPr="00DC0AC2">
        <w:rPr>
          <w:sz w:val="26"/>
          <w:szCs w:val="26"/>
        </w:rPr>
        <w:t xml:space="preserve"> возможно только после их досудебного </w:t>
      </w:r>
      <w:r w:rsidRPr="00DC0AC2">
        <w:rPr>
          <w:rStyle w:val="21"/>
          <w:sz w:val="26"/>
          <w:szCs w:val="26"/>
        </w:rPr>
        <w:t xml:space="preserve">обжалования, </w:t>
      </w:r>
      <w:r w:rsidRPr="00DC0AC2">
        <w:rPr>
          <w:sz w:val="26"/>
          <w:szCs w:val="26"/>
        </w:rPr>
        <w:t xml:space="preserve">за </w:t>
      </w:r>
      <w:r w:rsidRPr="00DC0AC2">
        <w:rPr>
          <w:rStyle w:val="21"/>
          <w:sz w:val="26"/>
          <w:szCs w:val="26"/>
        </w:rPr>
        <w:t>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tabs>
          <w:tab w:val="left" w:pos="1058"/>
        </w:tabs>
        <w:spacing w:before="0" w:after="290" w:line="302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В соответствии с порядком рассмотрения жалоба на решение контрольного органа, действия (бездействие) его должностных лиц рассматривается руководителем (заместителем руководителя) данного органа.</w:t>
      </w:r>
    </w:p>
    <w:p w:rsidR="003364F9" w:rsidRPr="00DC0AC2" w:rsidRDefault="00321F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5" w:line="240" w:lineRule="exact"/>
        <w:ind w:left="560"/>
        <w:jc w:val="both"/>
        <w:rPr>
          <w:sz w:val="26"/>
          <w:szCs w:val="26"/>
        </w:rPr>
      </w:pPr>
      <w:bookmarkStart w:id="9" w:name="bookmark8"/>
      <w:r w:rsidRPr="00DC0AC2">
        <w:rPr>
          <w:rStyle w:val="24"/>
          <w:b/>
          <w:bCs/>
          <w:sz w:val="26"/>
          <w:szCs w:val="26"/>
        </w:rPr>
        <w:t xml:space="preserve">Ключевые и индикативные показатели </w:t>
      </w:r>
      <w:proofErr w:type="gramStart"/>
      <w:r w:rsidRPr="00DC0AC2">
        <w:rPr>
          <w:rStyle w:val="24"/>
          <w:b/>
          <w:bCs/>
          <w:sz w:val="26"/>
          <w:szCs w:val="26"/>
        </w:rPr>
        <w:t>муниципального</w:t>
      </w:r>
      <w:proofErr w:type="gramEnd"/>
      <w:r w:rsidRPr="00DC0AC2">
        <w:rPr>
          <w:rStyle w:val="24"/>
          <w:b/>
          <w:bCs/>
          <w:sz w:val="26"/>
          <w:szCs w:val="26"/>
        </w:rPr>
        <w:t xml:space="preserve"> земельного</w:t>
      </w:r>
      <w:bookmarkEnd w:id="9"/>
    </w:p>
    <w:p w:rsidR="003364F9" w:rsidRPr="00DC0AC2" w:rsidRDefault="00321FBF">
      <w:pPr>
        <w:pStyle w:val="26"/>
        <w:keepNext/>
        <w:keepLines/>
        <w:shd w:val="clear" w:color="auto" w:fill="auto"/>
        <w:spacing w:before="0" w:after="256" w:line="240" w:lineRule="exact"/>
        <w:ind w:firstLine="0"/>
        <w:jc w:val="center"/>
        <w:rPr>
          <w:sz w:val="26"/>
          <w:szCs w:val="26"/>
        </w:rPr>
      </w:pPr>
      <w:bookmarkStart w:id="10" w:name="bookmark9"/>
      <w:r w:rsidRPr="00DC0AC2">
        <w:rPr>
          <w:rStyle w:val="24"/>
          <w:b/>
          <w:bCs/>
          <w:sz w:val="26"/>
          <w:szCs w:val="26"/>
        </w:rPr>
        <w:t>контроля</w:t>
      </w:r>
      <w:bookmarkEnd w:id="10"/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</w:t>
      </w:r>
      <w:r w:rsidRPr="00DC0AC2">
        <w:rPr>
          <w:rStyle w:val="21"/>
          <w:sz w:val="26"/>
          <w:szCs w:val="26"/>
        </w:rPr>
        <w:t>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земельного контроля.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Ключевыми показателями эффективности и результативности осуществления муниципального земельного контроля являются:</w:t>
      </w:r>
    </w:p>
    <w:p w:rsidR="003364F9" w:rsidRPr="00DC0AC2" w:rsidRDefault="00321FBF">
      <w:pPr>
        <w:pStyle w:val="42"/>
        <w:numPr>
          <w:ilvl w:val="0"/>
          <w:numId w:val="6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доля устраненных нарушений обязательных требований в общем числе нарушений обязательных требований, выявленных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 xml:space="preserve">ходе контрольных мероприятий в течение года, </w:t>
      </w:r>
      <w:r w:rsidRPr="00DC0AC2">
        <w:rPr>
          <w:sz w:val="26"/>
          <w:szCs w:val="26"/>
        </w:rPr>
        <w:t xml:space="preserve">- </w:t>
      </w:r>
      <w:r w:rsidRPr="00DC0AC2">
        <w:rPr>
          <w:rStyle w:val="21"/>
          <w:sz w:val="26"/>
          <w:szCs w:val="26"/>
        </w:rPr>
        <w:t>75 процентов;</w:t>
      </w:r>
    </w:p>
    <w:p w:rsidR="003364F9" w:rsidRPr="00DC0AC2" w:rsidRDefault="00321FBF">
      <w:pPr>
        <w:pStyle w:val="42"/>
        <w:numPr>
          <w:ilvl w:val="0"/>
          <w:numId w:val="6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доля обоснованных жалоб на действия (бездействие) и (или) ее должностных лиц при проведении контрольных мероприятий </w:t>
      </w:r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>течение года - 0 процентов.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Индикативными показателями осуществления муниципального земельного контроля являются:</w:t>
      </w:r>
    </w:p>
    <w:p w:rsidR="003364F9" w:rsidRPr="00DC0AC2" w:rsidRDefault="00321FBF">
      <w:pPr>
        <w:pStyle w:val="42"/>
        <w:numPr>
          <w:ilvl w:val="0"/>
          <w:numId w:val="16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sz w:val="26"/>
          <w:szCs w:val="26"/>
        </w:rPr>
        <w:t xml:space="preserve"> </w:t>
      </w:r>
      <w:r w:rsidRPr="00DC0AC2">
        <w:rPr>
          <w:rStyle w:val="21"/>
          <w:sz w:val="26"/>
          <w:szCs w:val="26"/>
        </w:rPr>
        <w:t>количество обращений граждан и организаций о нарушении обязательных требований, поступивших в орган муниципального земельного контроля (единица);</w:t>
      </w:r>
    </w:p>
    <w:p w:rsidR="003364F9" w:rsidRPr="00DC0AC2" w:rsidRDefault="00321FBF">
      <w:pPr>
        <w:pStyle w:val="42"/>
        <w:numPr>
          <w:ilvl w:val="0"/>
          <w:numId w:val="16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количество проведенных органом муниципального земельного контроля внеплановых контрольных мероприятий (единица);</w:t>
      </w:r>
    </w:p>
    <w:p w:rsidR="003364F9" w:rsidRPr="00DC0AC2" w:rsidRDefault="00321FBF">
      <w:pPr>
        <w:pStyle w:val="42"/>
        <w:numPr>
          <w:ilvl w:val="0"/>
          <w:numId w:val="16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(единица);</w:t>
      </w:r>
    </w:p>
    <w:p w:rsidR="003364F9" w:rsidRPr="00DC0AC2" w:rsidRDefault="00321FBF">
      <w:pPr>
        <w:pStyle w:val="42"/>
        <w:numPr>
          <w:ilvl w:val="0"/>
          <w:numId w:val="16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количество выявленных органом муниципального земельного контроля нарушений обязательных требований (единица);</w:t>
      </w:r>
    </w:p>
    <w:p w:rsidR="003364F9" w:rsidRPr="00DC0AC2" w:rsidRDefault="00321FBF">
      <w:pPr>
        <w:pStyle w:val="42"/>
        <w:numPr>
          <w:ilvl w:val="0"/>
          <w:numId w:val="16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количество устраненных нарушений обязательных требований (единица);</w:t>
      </w:r>
    </w:p>
    <w:p w:rsidR="003364F9" w:rsidRPr="00DC0AC2" w:rsidRDefault="00321FBF">
      <w:pPr>
        <w:pStyle w:val="42"/>
        <w:numPr>
          <w:ilvl w:val="0"/>
          <w:numId w:val="16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количество поступивших возражений в отношении акта контрольного мероприятия (единица);</w:t>
      </w:r>
    </w:p>
    <w:p w:rsidR="003364F9" w:rsidRPr="00DC0AC2" w:rsidRDefault="00321FBF">
      <w:pPr>
        <w:pStyle w:val="42"/>
        <w:numPr>
          <w:ilvl w:val="0"/>
          <w:numId w:val="16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количество выданных органом муниципального земельного контроля </w:t>
      </w:r>
      <w:r w:rsidRPr="00DC0AC2">
        <w:rPr>
          <w:rStyle w:val="21"/>
          <w:sz w:val="26"/>
          <w:szCs w:val="26"/>
        </w:rPr>
        <w:lastRenderedPageBreak/>
        <w:t>предписаний об устранении нарушений обязательных требований (единица).</w:t>
      </w:r>
    </w:p>
    <w:p w:rsidR="003364F9" w:rsidRPr="00DC0AC2" w:rsidRDefault="00321FBF">
      <w:pPr>
        <w:pStyle w:val="42"/>
        <w:numPr>
          <w:ilvl w:val="0"/>
          <w:numId w:val="13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</w:t>
      </w:r>
      <w:r w:rsidRPr="00DC0AC2">
        <w:rPr>
          <w:sz w:val="26"/>
          <w:szCs w:val="26"/>
        </w:rPr>
        <w:t xml:space="preserve">и </w:t>
      </w:r>
      <w:r w:rsidRPr="00DC0AC2">
        <w:rPr>
          <w:rStyle w:val="21"/>
          <w:sz w:val="26"/>
          <w:szCs w:val="26"/>
        </w:rPr>
        <w:t>сведений об индикативных показателях муниципального земельного контроля.</w:t>
      </w: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364F9">
      <w:pPr>
        <w:pStyle w:val="42"/>
        <w:shd w:val="clear" w:color="auto" w:fill="auto"/>
        <w:spacing w:before="0" w:after="391" w:line="278" w:lineRule="exact"/>
        <w:ind w:left="6360" w:right="20"/>
        <w:jc w:val="right"/>
        <w:rPr>
          <w:rStyle w:val="21"/>
          <w:sz w:val="26"/>
          <w:szCs w:val="26"/>
        </w:rPr>
      </w:pPr>
    </w:p>
    <w:p w:rsidR="003364F9" w:rsidRPr="00DC0AC2" w:rsidRDefault="00321FBF">
      <w:pPr>
        <w:pStyle w:val="42"/>
        <w:shd w:val="clear" w:color="auto" w:fill="auto"/>
        <w:spacing w:before="0" w:after="0" w:line="240" w:lineRule="auto"/>
        <w:ind w:left="6362" w:right="23"/>
        <w:jc w:val="right"/>
        <w:rPr>
          <w:rStyle w:val="21"/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Приложение </w:t>
      </w:r>
    </w:p>
    <w:p w:rsidR="003364F9" w:rsidRPr="00DC0AC2" w:rsidRDefault="00321FBF">
      <w:pPr>
        <w:pStyle w:val="42"/>
        <w:shd w:val="clear" w:color="auto" w:fill="auto"/>
        <w:spacing w:before="0" w:after="0" w:line="240" w:lineRule="auto"/>
        <w:ind w:left="6362" w:right="23"/>
        <w:jc w:val="right"/>
        <w:rPr>
          <w:rStyle w:val="21"/>
          <w:sz w:val="26"/>
          <w:szCs w:val="26"/>
        </w:rPr>
      </w:pPr>
      <w:r w:rsidRPr="00DC0AC2">
        <w:rPr>
          <w:rStyle w:val="21"/>
          <w:sz w:val="26"/>
          <w:szCs w:val="26"/>
        </w:rPr>
        <w:t>к Положению о муниципальном земельном контроле (надзоре)</w:t>
      </w:r>
    </w:p>
    <w:p w:rsidR="003364F9" w:rsidRPr="00DC0AC2" w:rsidRDefault="003364F9">
      <w:pPr>
        <w:pStyle w:val="42"/>
        <w:shd w:val="clear" w:color="auto" w:fill="auto"/>
        <w:spacing w:before="0" w:after="0" w:line="240" w:lineRule="auto"/>
        <w:ind w:left="6362" w:right="23"/>
        <w:jc w:val="right"/>
        <w:rPr>
          <w:sz w:val="26"/>
          <w:szCs w:val="26"/>
        </w:rPr>
      </w:pPr>
    </w:p>
    <w:p w:rsidR="003364F9" w:rsidRPr="00DC0AC2" w:rsidRDefault="00321FBF">
      <w:pPr>
        <w:pStyle w:val="12"/>
        <w:keepNext/>
        <w:keepLines/>
        <w:shd w:val="clear" w:color="auto" w:fill="auto"/>
        <w:spacing w:before="0" w:after="256" w:line="240" w:lineRule="exact"/>
        <w:rPr>
          <w:sz w:val="26"/>
          <w:szCs w:val="26"/>
        </w:rPr>
      </w:pPr>
      <w:bookmarkStart w:id="11" w:name="bookmark10"/>
      <w:r w:rsidRPr="00DC0AC2">
        <w:rPr>
          <w:rStyle w:val="11"/>
          <w:b/>
          <w:bCs/>
          <w:sz w:val="26"/>
          <w:szCs w:val="26"/>
        </w:rPr>
        <w:t>КРИТЕРИИ ОТНЕСЕНИЯ ОБЪЕКТОВ МУНИЦИПАЛЬНОГО ЗЕМЕЛЬНОГО КОНТРОЛЯ</w:t>
      </w:r>
      <w:bookmarkEnd w:id="11"/>
    </w:p>
    <w:p w:rsidR="003364F9" w:rsidRPr="00DC0AC2" w:rsidRDefault="00321FBF">
      <w:pPr>
        <w:pStyle w:val="42"/>
        <w:numPr>
          <w:ilvl w:val="0"/>
          <w:numId w:val="17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 категории среднего риска относятся: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а) длительное не освоение земельного участка при условии, что с момента предоставления земельного участка прошло более двух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изменения;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б) на земельных участках не проводятся мероприятия по сохранению и воспроизводству плодородия почвы, не выполняются установленные земельным законодательством требования по улучшению, защите земель и охране почв от ветровой, водной эрозии и предотвращению других процессов и иного воздействия на окружающую среду, ухудшающих качественное состояние земель. </w:t>
      </w:r>
      <w:proofErr w:type="gramStart"/>
      <w:r w:rsidRPr="00DC0AC2">
        <w:rPr>
          <w:sz w:val="26"/>
          <w:szCs w:val="26"/>
        </w:rPr>
        <w:t xml:space="preserve">В </w:t>
      </w:r>
      <w:r w:rsidRPr="00DC0AC2">
        <w:rPr>
          <w:rStyle w:val="21"/>
          <w:sz w:val="26"/>
          <w:szCs w:val="26"/>
        </w:rPr>
        <w:t xml:space="preserve">целях защиты земель не производятся следующие обязательные мероприятия (фитосанитарные (борьба с сорной растительностью), агротехнические (обработка почвы: </w:t>
      </w:r>
      <w:proofErr w:type="spellStart"/>
      <w:r w:rsidRPr="00DC0AC2">
        <w:rPr>
          <w:rStyle w:val="21"/>
          <w:sz w:val="26"/>
          <w:szCs w:val="26"/>
        </w:rPr>
        <w:t>дискование</w:t>
      </w:r>
      <w:proofErr w:type="spellEnd"/>
      <w:r w:rsidRPr="00DC0AC2">
        <w:rPr>
          <w:rStyle w:val="21"/>
          <w:sz w:val="26"/>
          <w:szCs w:val="26"/>
        </w:rPr>
        <w:t>, вспашка, культивация, боронование, сев), мелиоративные (проведение работ по улучшению химических, физических свойств почв);</w:t>
      </w:r>
      <w:proofErr w:type="gramEnd"/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в) несоответствие фактического использования земельного участка требованиям и ограничениям по его использованию, установленными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3364F9" w:rsidRPr="00DC0AC2" w:rsidRDefault="00321FBF">
      <w:pPr>
        <w:pStyle w:val="42"/>
        <w:numPr>
          <w:ilvl w:val="0"/>
          <w:numId w:val="17"/>
        </w:numPr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 категории умеренного риска относятся земельные участки: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Критериями отнесения объектов контроля к категории умеренного риска являются обращения граждан, организаций, сообщения средств массовой информации, другие обращения, не отнесенные к категориям чрезвычайно высокого, высокого и среднего рисков. При отнесении объектов контроля к категории умеренного риска проводятся профилактические мероприятия.</w:t>
      </w:r>
    </w:p>
    <w:p w:rsidR="003364F9" w:rsidRPr="00DC0AC2" w:rsidRDefault="00321FBF">
      <w:pPr>
        <w:pStyle w:val="4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>Объекты контроля, отнесенные к категории умеренного риска, включаются в план профилактических мероприятий.</w:t>
      </w:r>
    </w:p>
    <w:p w:rsidR="003364F9" w:rsidRPr="00DC0AC2" w:rsidRDefault="00321FBF">
      <w:pPr>
        <w:pStyle w:val="42"/>
        <w:numPr>
          <w:ilvl w:val="0"/>
          <w:numId w:val="17"/>
        </w:numPr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DC0AC2">
        <w:rPr>
          <w:rStyle w:val="21"/>
          <w:sz w:val="26"/>
          <w:szCs w:val="26"/>
        </w:rPr>
        <w:t xml:space="preserve"> К категории низкого риска относятся все иные земельные участки, не отнесенные к категориям среднего или умеренного риска.</w:t>
      </w:r>
    </w:p>
    <w:sectPr w:rsidR="003364F9" w:rsidRPr="00DC0AC2">
      <w:headerReference w:type="default" r:id="rId10"/>
      <w:pgSz w:w="11906" w:h="16838"/>
      <w:pgMar w:top="1398" w:right="1102" w:bottom="1096" w:left="112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CC" w:rsidRDefault="008B45CC">
      <w:r>
        <w:separator/>
      </w:r>
    </w:p>
  </w:endnote>
  <w:endnote w:type="continuationSeparator" w:id="0">
    <w:p w:rsidR="008B45CC" w:rsidRDefault="008B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CC" w:rsidRDefault="008B45CC">
      <w:r>
        <w:separator/>
      </w:r>
    </w:p>
  </w:footnote>
  <w:footnote w:type="continuationSeparator" w:id="0">
    <w:p w:rsidR="008B45CC" w:rsidRDefault="008B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F9" w:rsidRDefault="00321F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" behindDoc="1" locked="0" layoutInCell="0" allowOverlap="1" wp14:anchorId="3518EF70" wp14:editId="18A662CC">
              <wp:simplePos x="0" y="0"/>
              <wp:positionH relativeFrom="page">
                <wp:posOffset>2115185</wp:posOffset>
              </wp:positionH>
              <wp:positionV relativeFrom="page">
                <wp:posOffset>681355</wp:posOffset>
              </wp:positionV>
              <wp:extent cx="3818890" cy="17526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889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64F9" w:rsidRDefault="00321FBF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II. Объекты муниципального земельного контроля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66.55pt;margin-top:53.65pt;width:300.7pt;height:13.8pt;z-index:-503316478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" o:allowincell="f" stroked="f">
              <v:fill opacity="0"/>
              <v:textbox inset="0,0,0,0">
                <w:txbxContent>
                  <w:p w:rsidR="003364F9" w:rsidRDefault="00321FBF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II. Объекты муниципального земельного контроля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F9" w:rsidRDefault="003364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605FC"/>
    <w:multiLevelType w:val="multilevel"/>
    <w:tmpl w:val="7686651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5F2CC8"/>
    <w:multiLevelType w:val="multilevel"/>
    <w:tmpl w:val="805CCAD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DB134C"/>
    <w:multiLevelType w:val="multilevel"/>
    <w:tmpl w:val="1364371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884B31"/>
    <w:multiLevelType w:val="multilevel"/>
    <w:tmpl w:val="DAD22D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F960B5"/>
    <w:multiLevelType w:val="multilevel"/>
    <w:tmpl w:val="9DE85D0C"/>
    <w:lvl w:ilvl="0">
      <w:start w:val="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F291EB2"/>
    <w:multiLevelType w:val="multilevel"/>
    <w:tmpl w:val="9F82B6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08667BC"/>
    <w:multiLevelType w:val="multilevel"/>
    <w:tmpl w:val="B324F7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63C1278"/>
    <w:multiLevelType w:val="multilevel"/>
    <w:tmpl w:val="7CC8979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A0D7BC0"/>
    <w:multiLevelType w:val="multilevel"/>
    <w:tmpl w:val="9DD222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52517B6"/>
    <w:multiLevelType w:val="multilevel"/>
    <w:tmpl w:val="9C922B9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D143DAA"/>
    <w:multiLevelType w:val="multilevel"/>
    <w:tmpl w:val="E990D8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575299E"/>
    <w:multiLevelType w:val="multilevel"/>
    <w:tmpl w:val="8FE0319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A6C1F7C"/>
    <w:multiLevelType w:val="multilevel"/>
    <w:tmpl w:val="42D8D83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D0E1A0A"/>
    <w:multiLevelType w:val="multilevel"/>
    <w:tmpl w:val="52888C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5E2B7487"/>
    <w:multiLevelType w:val="multilevel"/>
    <w:tmpl w:val="7FDA376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666612A0"/>
    <w:multiLevelType w:val="multilevel"/>
    <w:tmpl w:val="953464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BFA330F"/>
    <w:multiLevelType w:val="multilevel"/>
    <w:tmpl w:val="FCDE87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F6F3AD1"/>
    <w:multiLevelType w:val="multilevel"/>
    <w:tmpl w:val="68D671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8"/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  <w:num w:numId="17">
    <w:abstractNumId w:val="16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364F9"/>
    <w:rsid w:val="002760FC"/>
    <w:rsid w:val="002C5572"/>
    <w:rsid w:val="00321FBF"/>
    <w:rsid w:val="003364F9"/>
    <w:rsid w:val="00480E5E"/>
    <w:rsid w:val="00844F95"/>
    <w:rsid w:val="008B45CC"/>
    <w:rsid w:val="00B433E3"/>
    <w:rsid w:val="00BB1660"/>
    <w:rsid w:val="00CD7B37"/>
    <w:rsid w:val="00D80808"/>
    <w:rsid w:val="00DA1BF0"/>
    <w:rsid w:val="00DC0AC2"/>
    <w:rsid w:val="00D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1">
    <w:name w:val="Основной текст (3) + Не полужирный;Не 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40">
    <w:name w:val="Основной текст (4)"/>
    <w:basedOn w:val="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4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-1pt">
    <w:name w:val="Основной текст + Интервал -1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a4">
    <w:name w:val="Основной текст + Полужирный;Курсив"/>
    <w:basedOn w:val="a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21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TimesNewRoman7ptExact">
    <w:name w:val="Подпись к картинке (2) + Times New Roman;7 pt;Курсив Exact"/>
    <w:basedOn w:val="2Exac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Exact0">
    <w:name w:val="Подпись к картинке + Полужирный;Курсив Exact"/>
    <w:basedOn w:val="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Exact1">
    <w:name w:val="Основной текст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62"/>
      <w:szCs w:val="62"/>
      <w:u w:val="none"/>
      <w:lang w:val="ru-RU" w:eastAsia="ru-RU" w:bidi="ru-RU"/>
    </w:rPr>
  </w:style>
  <w:style w:type="character" w:customStyle="1" w:styleId="3ptExact">
    <w:name w:val="Основной текст + Интервал 3 pt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Заголовок №1"/>
    <w:basedOn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7">
    <w:name w:val="Колонтитул"/>
    <w:basedOn w:val="a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4">
    <w:name w:val="Заголовок №2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customStyle="1" w:styleId="a8">
    <w:name w:val="Текст выноски Знак"/>
    <w:basedOn w:val="a0"/>
    <w:uiPriority w:val="99"/>
    <w:semiHidden/>
    <w:qFormat/>
    <w:rsid w:val="00957DE3"/>
    <w:rPr>
      <w:rFonts w:ascii="Segoe UI" w:hAnsi="Segoe UI" w:cs="Segoe UI"/>
      <w:color w:val="000000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957DE3"/>
    <w:rPr>
      <w:color w:val="000000"/>
    </w:rPr>
  </w:style>
  <w:style w:type="character" w:customStyle="1" w:styleId="aa">
    <w:name w:val="Нижний колонтитул Знак"/>
    <w:basedOn w:val="a0"/>
    <w:uiPriority w:val="99"/>
    <w:qFormat/>
    <w:rsid w:val="00957DE3"/>
    <w:rPr>
      <w:color w:val="00000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6">
    <w:name w:val="Основной текст (6)"/>
    <w:basedOn w:val="a"/>
    <w:link w:val="6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(2)"/>
    <w:basedOn w:val="a"/>
    <w:link w:val="26"/>
    <w:qFormat/>
    <w:pPr>
      <w:shd w:val="clear" w:color="auto" w:fill="FFFFFF"/>
      <w:spacing w:after="120" w:line="302" w:lineRule="exact"/>
      <w:ind w:hanging="1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a3"/>
    <w:qFormat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Основной текст4"/>
    <w:basedOn w:val="a"/>
    <w:qFormat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картинке (2)"/>
    <w:basedOn w:val="a"/>
    <w:link w:val="22"/>
    <w:qFormat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5">
    <w:name w:val="Подпись к картинке"/>
    <w:basedOn w:val="a"/>
    <w:link w:val="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">
    <w:name w:val="Основной текст (7)"/>
    <w:basedOn w:val="a"/>
    <w:link w:val="7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540"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0">
    <w:name w:val="Колонтитул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qFormat/>
    <w:pPr>
      <w:shd w:val="clear" w:color="auto" w:fill="FFFFFF"/>
      <w:spacing w:before="240" w:after="240" w:line="298" w:lineRule="exact"/>
      <w:ind w:hanging="196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uiPriority w:val="99"/>
    <w:semiHidden/>
    <w:unhideWhenUsed/>
    <w:qFormat/>
    <w:rsid w:val="00957DE3"/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957DE3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957DE3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1">
    <w:name w:val="Основной текст (3) + Не полужирный;Не 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40">
    <w:name w:val="Основной текст (4)"/>
    <w:basedOn w:val="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4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-1pt">
    <w:name w:val="Основной текст + Интервал -1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a4">
    <w:name w:val="Основной текст + Полужирный;Курсив"/>
    <w:basedOn w:val="a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21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TimesNewRoman7ptExact">
    <w:name w:val="Подпись к картинке (2) + Times New Roman;7 pt;Курсив Exact"/>
    <w:basedOn w:val="2Exac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Exact0">
    <w:name w:val="Подпись к картинке + Полужирный;Курсив Exact"/>
    <w:basedOn w:val="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Exact1">
    <w:name w:val="Основной текст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62"/>
      <w:szCs w:val="62"/>
      <w:u w:val="none"/>
      <w:lang w:val="ru-RU" w:eastAsia="ru-RU" w:bidi="ru-RU"/>
    </w:rPr>
  </w:style>
  <w:style w:type="character" w:customStyle="1" w:styleId="3ptExact">
    <w:name w:val="Основной текст + Интервал 3 pt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Заголовок №1"/>
    <w:basedOn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7">
    <w:name w:val="Колонтитул"/>
    <w:basedOn w:val="a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4">
    <w:name w:val="Заголовок №2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customStyle="1" w:styleId="a8">
    <w:name w:val="Текст выноски Знак"/>
    <w:basedOn w:val="a0"/>
    <w:uiPriority w:val="99"/>
    <w:semiHidden/>
    <w:qFormat/>
    <w:rsid w:val="00957DE3"/>
    <w:rPr>
      <w:rFonts w:ascii="Segoe UI" w:hAnsi="Segoe UI" w:cs="Segoe UI"/>
      <w:color w:val="000000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957DE3"/>
    <w:rPr>
      <w:color w:val="000000"/>
    </w:rPr>
  </w:style>
  <w:style w:type="character" w:customStyle="1" w:styleId="aa">
    <w:name w:val="Нижний колонтитул Знак"/>
    <w:basedOn w:val="a0"/>
    <w:uiPriority w:val="99"/>
    <w:qFormat/>
    <w:rsid w:val="00957DE3"/>
    <w:rPr>
      <w:color w:val="00000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6">
    <w:name w:val="Основной текст (6)"/>
    <w:basedOn w:val="a"/>
    <w:link w:val="6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(2)"/>
    <w:basedOn w:val="a"/>
    <w:link w:val="26"/>
    <w:qFormat/>
    <w:pPr>
      <w:shd w:val="clear" w:color="auto" w:fill="FFFFFF"/>
      <w:spacing w:after="120" w:line="302" w:lineRule="exact"/>
      <w:ind w:hanging="1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a3"/>
    <w:qFormat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Основной текст4"/>
    <w:basedOn w:val="a"/>
    <w:qFormat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картинке (2)"/>
    <w:basedOn w:val="a"/>
    <w:link w:val="22"/>
    <w:qFormat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5">
    <w:name w:val="Подпись к картинке"/>
    <w:basedOn w:val="a"/>
    <w:link w:val="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">
    <w:name w:val="Основной текст (7)"/>
    <w:basedOn w:val="a"/>
    <w:link w:val="7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540"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0">
    <w:name w:val="Колонтитул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qFormat/>
    <w:pPr>
      <w:shd w:val="clear" w:color="auto" w:fill="FFFFFF"/>
      <w:spacing w:before="240" w:after="240" w:line="298" w:lineRule="exact"/>
      <w:ind w:hanging="196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uiPriority w:val="99"/>
    <w:semiHidden/>
    <w:unhideWhenUsed/>
    <w:qFormat/>
    <w:rsid w:val="00957DE3"/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957DE3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957DE3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UPRAV</cp:lastModifiedBy>
  <cp:revision>8</cp:revision>
  <cp:lastPrinted>2022-12-21T06:07:00Z</cp:lastPrinted>
  <dcterms:created xsi:type="dcterms:W3CDTF">2022-12-17T06:47:00Z</dcterms:created>
  <dcterms:modified xsi:type="dcterms:W3CDTF">2022-12-21T06:36:00Z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