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74" w:rsidRPr="00D94C69" w:rsidRDefault="00D11F74" w:rsidP="00D1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D11F74" w:rsidTr="00CC3C71">
        <w:trPr>
          <w:cantSplit/>
          <w:trHeight w:val="542"/>
        </w:trPr>
        <w:tc>
          <w:tcPr>
            <w:tcW w:w="4106" w:type="dxa"/>
          </w:tcPr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F74" w:rsidTr="00CC3C71">
        <w:trPr>
          <w:cantSplit/>
          <w:trHeight w:val="1785"/>
        </w:trPr>
        <w:tc>
          <w:tcPr>
            <w:tcW w:w="4106" w:type="dxa"/>
          </w:tcPr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11F74" w:rsidRDefault="00D11F74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11F74" w:rsidRDefault="00D11F74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11F74" w:rsidRDefault="00D11F74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977B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977B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2952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-мӗшӗ 2-13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1F74" w:rsidRDefault="00D11F74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D11F74" w:rsidRDefault="00D11F74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11F74" w:rsidRDefault="00D11F74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11F74" w:rsidRDefault="00D11F74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11F74" w:rsidRDefault="00977B62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D11F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2952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2-13</w:t>
            </w:r>
          </w:p>
          <w:p w:rsidR="00D11F74" w:rsidRDefault="00D11F74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11F74" w:rsidRDefault="00D11F74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D11F74" w:rsidRDefault="00D11F74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D11F74" w:rsidTr="00CC3C71">
        <w:tc>
          <w:tcPr>
            <w:tcW w:w="4786" w:type="dxa"/>
            <w:hideMark/>
          </w:tcPr>
          <w:p w:rsidR="00D11F74" w:rsidRDefault="00D11F74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F74" w:rsidRPr="00342457" w:rsidRDefault="00D11F74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97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Малоянгорчинского сельского поселения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D11F74" w:rsidRDefault="00D11F74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F74" w:rsidRDefault="00D11F74" w:rsidP="00D1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74" w:rsidRPr="002F3738" w:rsidRDefault="00D11F74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D11F74" w:rsidRPr="00D94C69" w:rsidRDefault="00D11F74" w:rsidP="00D1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1F74" w:rsidRPr="00B90924" w:rsidRDefault="00D11F74" w:rsidP="00D11F7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D11F74" w:rsidRPr="002F3738" w:rsidRDefault="00D11F74" w:rsidP="00D11F7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E69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6" w:tooltip="СОБРАНИЕ ДЕПУТАТОВ МАЛОЯНГОРЧИНСКОГО СЕЛЬСКОГО ПОСЕЛЕНИЯ" w:history="1">
        <w:r w:rsidR="008549DE" w:rsidRPr="00BE698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Малоянгорчинского сельского поселения Цивильского района Чувашской Республики</w:t>
        </w:r>
      </w:hyperlink>
      <w:r w:rsidR="008549DE" w:rsidRPr="00BE698F">
        <w:rPr>
          <w:rFonts w:ascii="Times New Roman" w:hAnsi="Times New Roman" w:cs="Times New Roman"/>
          <w:sz w:val="26"/>
          <w:szCs w:val="26"/>
        </w:rPr>
        <w:t xml:space="preserve">, ОГРН: 1052137021617, ИНН: 2115903108, </w:t>
      </w:r>
      <w:r w:rsidR="00BE698F" w:rsidRPr="00BE698F">
        <w:rPr>
          <w:rFonts w:ascii="Times New Roman" w:hAnsi="Times New Roman" w:cs="Times New Roman"/>
          <w:sz w:val="26"/>
          <w:szCs w:val="26"/>
        </w:rPr>
        <w:t>адрес: 429903, ЧУВАШСКАЯ РЕСПУБЛИКА - ЧУВАШИЯ, Р-Н ЦИВИЛЬСКИЙ, Д МАЛОЕ ЯНГОРЧИНО, УЛ. КИРОВА, Д.19</w:t>
      </w:r>
      <w:r w:rsidRPr="00BE698F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BE698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издании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F74" w:rsidRPr="002F3738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4CBE" w:rsidRDefault="00A94CBE" w:rsidP="00D11F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D11F74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F74"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D11F74" w:rsidRPr="000705B8" w:rsidRDefault="00D11F74" w:rsidP="00D11F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A94CBE">
        <w:rPr>
          <w:rFonts w:ascii="Times New Roman" w:hAnsi="Times New Roman" w:cs="Times New Roman"/>
          <w:sz w:val="26"/>
          <w:szCs w:val="26"/>
        </w:rPr>
        <w:t>Т.В.</w:t>
      </w:r>
      <w:r w:rsidR="00D92511">
        <w:rPr>
          <w:rFonts w:ascii="Times New Roman" w:hAnsi="Times New Roman" w:cs="Times New Roman"/>
          <w:sz w:val="26"/>
          <w:szCs w:val="26"/>
        </w:rPr>
        <w:t xml:space="preserve"> </w:t>
      </w:r>
      <w:r w:rsidR="00A94CBE">
        <w:rPr>
          <w:rFonts w:ascii="Times New Roman" w:hAnsi="Times New Roman" w:cs="Times New Roman"/>
          <w:sz w:val="26"/>
          <w:szCs w:val="26"/>
        </w:rPr>
        <w:t>Баранова</w:t>
      </w: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1F74" w:rsidRDefault="00D11F74" w:rsidP="00D11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F74" w:rsidRPr="002138DF" w:rsidRDefault="00D11F74" w:rsidP="00D11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11F74" w:rsidRPr="002138DF" w:rsidRDefault="00D11F74" w:rsidP="00D11F7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D11F74" w:rsidRPr="002138DF" w:rsidRDefault="00D11F74" w:rsidP="00D11F7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D11F74" w:rsidRPr="002138DF" w:rsidRDefault="00D11F74" w:rsidP="00D11F7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D11F74" w:rsidRPr="00EC646C" w:rsidRDefault="00D11F74" w:rsidP="00D11F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A94CBE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A94CBE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A94CBE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EC646C">
        <w:rPr>
          <w:rFonts w:ascii="Times New Roman" w:hAnsi="Times New Roman" w:cs="Times New Roman"/>
          <w:sz w:val="20"/>
          <w:szCs w:val="20"/>
        </w:rPr>
        <w:t>13</w:t>
      </w: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1F74" w:rsidRDefault="00D11F74" w:rsidP="00D11F74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D11F74" w:rsidRPr="004A002D" w:rsidRDefault="00D11F74" w:rsidP="00D11F74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D11F74" w:rsidRDefault="00D11F74" w:rsidP="00D11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1F74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D11F74" w:rsidRDefault="00D11F74" w:rsidP="00D11F7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D11F74" w:rsidRPr="00DB4A80" w:rsidRDefault="00D11F74" w:rsidP="00D11F7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D11F74" w:rsidRDefault="00D11F74" w:rsidP="00D11F74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D11F74" w:rsidRPr="004A002D" w:rsidRDefault="00D11F74" w:rsidP="00D11F74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выступает в суде.</w:t>
      </w:r>
    </w:p>
    <w:p w:rsidR="00D11F74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D11F74" w:rsidRPr="00DB4A80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D11F74" w:rsidRDefault="00D11F74" w:rsidP="00D11F74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D11F74" w:rsidRPr="00110794" w:rsidRDefault="00D11F74" w:rsidP="00D11F74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D11F74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D11F74" w:rsidRPr="00DB4A80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D11F74" w:rsidRDefault="00D11F74" w:rsidP="00D11F74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D11F74" w:rsidRPr="00110794" w:rsidRDefault="00D11F74" w:rsidP="00D11F74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D11F74" w:rsidRPr="0081394A" w:rsidRDefault="00D11F74" w:rsidP="00D11F7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самоуправления, отнесенные к его компетенции </w:t>
      </w:r>
      <w:r w:rsidRPr="0081394A">
        <w:rPr>
          <w:color w:val="000000"/>
        </w:rPr>
        <w:lastRenderedPageBreak/>
        <w:t>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D11F74" w:rsidRPr="0081394A" w:rsidRDefault="00D11F74" w:rsidP="00D11F7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D11F74" w:rsidRDefault="00D11F74" w:rsidP="00D11F7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contextualSpacing/>
        <w:jc w:val="both"/>
        <w:rPr>
          <w:b/>
        </w:rPr>
      </w:pPr>
    </w:p>
    <w:p w:rsidR="00D11F74" w:rsidRDefault="00D11F74" w:rsidP="00D11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1F74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11F74" w:rsidRPr="00DE62CA" w:rsidRDefault="00D11F74" w:rsidP="00D11F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D11F74" w:rsidRDefault="00D11F74" w:rsidP="00D11F7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D11F74" w:rsidRPr="00DE62CA" w:rsidRDefault="00D11F74" w:rsidP="00D11F7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D11F74" w:rsidRPr="00AC59C8" w:rsidRDefault="00D11F74" w:rsidP="00D11F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A94CBE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A94CBE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A0872">
        <w:rPr>
          <w:rFonts w:ascii="Times New Roman" w:hAnsi="Times New Roman" w:cs="Times New Roman"/>
          <w:sz w:val="20"/>
          <w:szCs w:val="20"/>
        </w:rPr>
        <w:t>№ 2-13</w:t>
      </w:r>
    </w:p>
    <w:p w:rsidR="00D11F74" w:rsidRPr="00ED1054" w:rsidRDefault="00D11F74" w:rsidP="00D11F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F74" w:rsidRPr="00ED105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D11F74" w:rsidRPr="00ED105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D11F74" w:rsidRPr="00ED105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D11F74" w:rsidRPr="00ED105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74" w:rsidRPr="00ED1054" w:rsidRDefault="00D11F74" w:rsidP="00D11F7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D11F74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D11F74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74" w:rsidRPr="00435CE3" w:rsidRDefault="00D11F74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74" w:rsidRPr="00435CE3" w:rsidRDefault="00D11F74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74" w:rsidRPr="00435CE3" w:rsidRDefault="00D11F74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B52BAA" w:rsidRDefault="00A94CBE" w:rsidP="00A9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1F74" w:rsidRPr="00B52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11F74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B52BAA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A94CBE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B52BAA" w:rsidRDefault="00D11F74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>не позднее 13.10.2022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B52BAA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A94CBE">
              <w:rPr>
                <w:rFonts w:ascii="Times New Roman" w:hAnsi="Times New Roman" w:cs="Times New Roman"/>
              </w:rPr>
              <w:t>02.01</w:t>
            </w:r>
            <w:r w:rsidRPr="00B52BAA">
              <w:rPr>
                <w:rFonts w:ascii="Times New Roman" w:hAnsi="Times New Roman" w:cs="Times New Roman"/>
              </w:rPr>
              <w:t>.202</w:t>
            </w:r>
            <w:r w:rsidR="00A94CBE">
              <w:rPr>
                <w:rFonts w:ascii="Times New Roman" w:hAnsi="Times New Roman" w:cs="Times New Roman"/>
              </w:rPr>
              <w:t>3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D11F74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26E87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A94CBE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A94CBE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A94CBE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D11F74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26E87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ранее 0</w:t>
            </w:r>
            <w:r w:rsidR="00A94CBE">
              <w:rPr>
                <w:rFonts w:ascii="Times New Roman" w:hAnsi="Times New Roman" w:cs="Times New Roman"/>
              </w:rPr>
              <w:t>2</w:t>
            </w:r>
            <w:r w:rsidRPr="00426E87">
              <w:rPr>
                <w:rFonts w:ascii="Times New Roman" w:hAnsi="Times New Roman" w:cs="Times New Roman"/>
              </w:rPr>
              <w:t>.01.2023 г. и не позднее 1</w:t>
            </w:r>
            <w:r w:rsidR="00A94CBE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D11F74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26E87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>не позднее 1</w:t>
            </w:r>
            <w:r w:rsidR="00A94CBE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26E87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до 1</w:t>
            </w:r>
            <w:r w:rsidR="00A94CBE">
              <w:rPr>
                <w:rFonts w:ascii="Times New Roman" w:hAnsi="Times New Roman" w:cs="Times New Roman"/>
              </w:rPr>
              <w:t>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26E87" w:rsidRDefault="00A94CBE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1F74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26E87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2</w:t>
            </w:r>
            <w:r w:rsidR="00A94CBE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26E87" w:rsidRDefault="00A94CBE" w:rsidP="00A9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 позднее 06</w:t>
            </w:r>
            <w:r w:rsidR="00D11F74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60228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D11F74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D11F74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1F74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26E87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A94CBE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соответствии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26E87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A94CBE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26E87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A94CBE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26E87" w:rsidRDefault="00A94CBE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11F74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D11F74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35CE3" w:rsidRDefault="00D11F74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4" w:rsidRPr="00426E87" w:rsidRDefault="00D11F74" w:rsidP="00A94C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1</w:t>
            </w:r>
            <w:r w:rsidR="00A94CBE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4" w:rsidRPr="00435CE3" w:rsidRDefault="00D11F74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F74" w:rsidRDefault="00D11F74" w:rsidP="00D11F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1F74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11F74" w:rsidRPr="003529B9" w:rsidRDefault="00D11F74" w:rsidP="00D11F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9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D11F74" w:rsidRDefault="00D11F74" w:rsidP="00D11F7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5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3529B9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D11F74" w:rsidRDefault="00D11F74" w:rsidP="00D11F7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529B9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B9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D11F74" w:rsidRPr="003529B9" w:rsidRDefault="00D11F74" w:rsidP="00D11F7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3529B9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D11F74" w:rsidRPr="003A0872" w:rsidRDefault="00D11F74" w:rsidP="00D11F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A94CBE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A94CBE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A94CBE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3A0872" w:rsidRPr="003A0872">
        <w:rPr>
          <w:rFonts w:ascii="Times New Roman" w:hAnsi="Times New Roman" w:cs="Times New Roman"/>
          <w:sz w:val="20"/>
          <w:szCs w:val="20"/>
        </w:rPr>
        <w:t>13</w:t>
      </w: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МЕСТНОГО САМОУПРАВЛЕНИЯ</w:t>
      </w:r>
    </w:p>
    <w:p w:rsidR="00D11F74" w:rsidRDefault="00D11F74" w:rsidP="00D11F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6216" w:rsidRDefault="00A26216" w:rsidP="00A2621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EA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A26216" w:rsidRPr="00626FEA" w:rsidRDefault="00A26216" w:rsidP="00A2621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6216" w:rsidRPr="00647EEA" w:rsidRDefault="00A26216" w:rsidP="00A2621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EA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A26216" w:rsidRPr="00647EEA" w:rsidRDefault="00A26216" w:rsidP="00A2621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6216" w:rsidRPr="00647EEA" w:rsidRDefault="00A26216" w:rsidP="00A2621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EA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A26216" w:rsidRPr="00647EEA" w:rsidRDefault="00A26216" w:rsidP="00A2621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26216" w:rsidRPr="00647EEA" w:rsidRDefault="00A26216" w:rsidP="00A94CBE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EA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A94CBE" w:rsidRPr="009E6AE1" w:rsidRDefault="00A26216" w:rsidP="00A94CB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EA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 w:rsidRPr="00647EEA">
        <w:rPr>
          <w:rFonts w:ascii="Times New Roman" w:hAnsi="Times New Roman" w:cs="Times New Roman"/>
          <w:sz w:val="26"/>
          <w:szCs w:val="26"/>
        </w:rPr>
        <w:t>Заместитель начальника - главного бухгалтера сектора бухгалтерского учета поселений</w:t>
      </w:r>
      <w:r w:rsidR="00A94CBE">
        <w:rPr>
          <w:rFonts w:ascii="Times New Roman" w:hAnsi="Times New Roman" w:cs="Times New Roman"/>
          <w:sz w:val="26"/>
          <w:szCs w:val="26"/>
        </w:rPr>
        <w:t xml:space="preserve"> </w:t>
      </w:r>
      <w:r w:rsidR="00A94CBE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«Централизованная бухгалтерия» Цивильского района.</w:t>
      </w:r>
    </w:p>
    <w:p w:rsidR="00A26216" w:rsidRPr="00647EEA" w:rsidRDefault="00A26216" w:rsidP="00A94CBE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6"/>
          <w:szCs w:val="26"/>
        </w:rPr>
      </w:pPr>
    </w:p>
    <w:p w:rsidR="00F97339" w:rsidRDefault="00F97339" w:rsidP="00A26216">
      <w:pPr>
        <w:widowControl w:val="0"/>
        <w:tabs>
          <w:tab w:val="left" w:pos="10205"/>
        </w:tabs>
        <w:spacing w:after="0" w:line="240" w:lineRule="auto"/>
        <w:ind w:firstLine="709"/>
        <w:jc w:val="both"/>
      </w:pPr>
    </w:p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74"/>
    <w:rsid w:val="000D7895"/>
    <w:rsid w:val="002651AB"/>
    <w:rsid w:val="00295211"/>
    <w:rsid w:val="002B17E4"/>
    <w:rsid w:val="003A0872"/>
    <w:rsid w:val="00793E25"/>
    <w:rsid w:val="008549DE"/>
    <w:rsid w:val="00977B62"/>
    <w:rsid w:val="00A26216"/>
    <w:rsid w:val="00A94CBE"/>
    <w:rsid w:val="00BE698F"/>
    <w:rsid w:val="00C17139"/>
    <w:rsid w:val="00D11F74"/>
    <w:rsid w:val="00D60228"/>
    <w:rsid w:val="00D92511"/>
    <w:rsid w:val="00E47A6B"/>
    <w:rsid w:val="00EC646C"/>
    <w:rsid w:val="00F97339"/>
    <w:rsid w:val="00F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74"/>
    <w:pPr>
      <w:ind w:left="720"/>
      <w:contextualSpacing/>
    </w:pPr>
  </w:style>
  <w:style w:type="table" w:styleId="a4">
    <w:name w:val="Table Grid"/>
    <w:basedOn w:val="a1"/>
    <w:uiPriority w:val="39"/>
    <w:rsid w:val="00D1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D1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11F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2867</Words>
  <Characters>16348</Characters>
  <Application>Microsoft Office Word</Application>
  <DocSecurity>0</DocSecurity>
  <Lines>136</Lines>
  <Paragraphs>38</Paragraphs>
  <ScaleCrop>false</ScaleCrop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2</cp:revision>
  <cp:lastPrinted>2022-10-12T05:55:00Z</cp:lastPrinted>
  <dcterms:created xsi:type="dcterms:W3CDTF">2022-10-12T06:30:00Z</dcterms:created>
  <dcterms:modified xsi:type="dcterms:W3CDTF">2022-10-12T06:30:00Z</dcterms:modified>
</cp:coreProperties>
</file>