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1D" w:rsidRDefault="0026451D" w:rsidP="0026451D">
      <w:pPr>
        <w:pStyle w:val="1"/>
        <w:jc w:val="center"/>
      </w:pPr>
      <w:r>
        <w:t>О профилактике столбняка</w:t>
      </w:r>
      <w:bookmarkStart w:id="0" w:name="_GoBack"/>
      <w:bookmarkEnd w:id="0"/>
    </w:p>
    <w:p w:rsidR="0026451D" w:rsidRDefault="0026451D" w:rsidP="0026451D">
      <w:pPr>
        <w:pStyle w:val="a4"/>
        <w:spacing w:before="0" w:beforeAutospacing="0" w:after="0" w:afterAutospacing="0"/>
        <w:jc w:val="both"/>
      </w:pPr>
      <w:proofErr w:type="spellStart"/>
      <w:r>
        <w:t>Роспотребнадзор</w:t>
      </w:r>
      <w:proofErr w:type="spellEnd"/>
      <w:r>
        <w:t xml:space="preserve"> напоминает, что работа на дачном участке, рыбалка, выезд на шашлыки, катание на велосипедах и самокатах может привести к различным травмам. Обычно мы не уделяем должного внимания небольшим порезам, ожогам и царапинам. Важно помнить, что при попадании почвы в раневую поверхность, может развиться такое опасное заболевание как столбняк.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 xml:space="preserve">Столбняк – одна из самых тяжелых инфекционных болезней, вызываемая токсином микроорганизма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tetani</w:t>
      </w:r>
      <w:proofErr w:type="spellEnd"/>
      <w:r>
        <w:t xml:space="preserve"> (</w:t>
      </w:r>
      <w:proofErr w:type="spellStart"/>
      <w:r>
        <w:t>клостридии</w:t>
      </w:r>
      <w:proofErr w:type="spellEnd"/>
      <w:r>
        <w:t xml:space="preserve"> столбняка), вызывающим мышечное напряжение и судороги. Не редко заболевание столбняком приводит к летальному исходу.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 xml:space="preserve">Восприимчивость человека к столбнячной инфекции очень велика.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 xml:space="preserve">Столбнячная палочка широко распространена в природе. Она находится в почве, а также является частым и безвредным обитателем кишечника многих домашних и диких животных и человека. Токсин, выделяемый </w:t>
      </w:r>
      <w:proofErr w:type="spellStart"/>
      <w:r>
        <w:t>клостридией</w:t>
      </w:r>
      <w:proofErr w:type="spellEnd"/>
      <w:r>
        <w:t xml:space="preserve"> в кишечнике, не всасывается кишечной </w:t>
      </w:r>
      <w:proofErr w:type="gramStart"/>
      <w:r>
        <w:t>стенкой</w:t>
      </w:r>
      <w:proofErr w:type="gramEnd"/>
      <w:r>
        <w:t xml:space="preserve"> и опасности не представляет. Болезнь возникает лишь при проникновении возбудителя в организм через раневую поверхность. При этом не обязательно, чтобы травма была обширной, достаточно небольшого глубокого прокола мягких тканей (например, наступить на гвоздь). Токсин, который выделяет возбудитель, проникает в организм через поврежденную кожу и реже через поврежденные слизистые оболочки. Ожоговая поверхность также может послужить входными воротами инфекции, потому что нельзя полностью гарантировать отсутствие контакта с почвой обожженного участка, особенно, если произошел ожог рук или ног. При этом больной человек не заразен для окружающих.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Столбняком могут заразиться люди всех возрастов.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 xml:space="preserve">Инкубационный период заболевания продолжается от 3 до 21 дня (минимальный – несколько часов, максимальный – 60 дней). Чем короче инкубационный период – тем тяжелее протекает болезнь. Смертность тем выше, чем ближе очаг инфекции к центральной нервной системе, поэтому травмы головы или туловища являются особенно опасными.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Основные симптомы столбняка</w:t>
      </w:r>
      <w:r>
        <w:t xml:space="preserve">: судороги, появляющиеся при самом ничтожном раздражении: шум, свет, прикосновение. Столбняк сопровождается, как правило, высокой температурой тела (до 40 - 42°С), обильным потоотделением, спазмами желудочно-кишечного тракта. Редко наблюдается спутанность сознания, бред.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 xml:space="preserve">Первый симптом заболевания – появление напряжения в жевательных мышцах. Больной с трудом открывает рот или совершенно не может его открыть вследствие болезненного сведения челюстей. Сокращение мимических мышц придает характерное выражение его лицу, известное под названием «сардонической улыбки».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 xml:space="preserve">При дальнейшем развитии заболевания судороги становятся продолжительными, иногда такой силы, что могут произойти разрывы мышц, связок, переломы костей.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 xml:space="preserve">Лечение столбняка требуется проводить в медицинском учреждении. Введение антитоксического иммуноглобулина при уже </w:t>
      </w:r>
      <w:proofErr w:type="spellStart"/>
      <w:r>
        <w:t>развившихся</w:t>
      </w:r>
      <w:proofErr w:type="spellEnd"/>
      <w:r>
        <w:t xml:space="preserve"> симптомах заболевания неэффективно.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 xml:space="preserve">После перенесенного заболевания иммунитет у людей не вырабатывается, в </w:t>
      </w:r>
      <w:proofErr w:type="gramStart"/>
      <w:r>
        <w:t>связи</w:t>
      </w:r>
      <w:proofErr w:type="gramEnd"/>
      <w:r>
        <w:t xml:space="preserve"> с чем возможно повторное заражение столбняком.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Профилактика столбняка: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>Единственным эффективным способом профилактики столбняка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вляется специфическая профилактика, неспецифическая профилактика заключается в своевременной и эффективной обработке ран и их правильном лечении.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 xml:space="preserve">В России согласно национальному календарю профилактических прививок против столбняка в плановом порядке прививаются и дети, и взрослые. Иммунизация начинается </w:t>
      </w:r>
      <w:r>
        <w:lastRenderedPageBreak/>
        <w:t xml:space="preserve">с младенческого возраста и продолжается на протяжении всей жизни с определенной периодичностью (для взрослых – каждые 10 лет).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  <w:r>
        <w:t xml:space="preserve">При травмах, в результате которых имеется рана с нарушением целости кожи и слизистых оболочек, ожогах и обморожениях 2 и 3 степени, укусах животных, проникающих повреждениях кишечника, по решению медицинского работника может проводиться экстренная профилактика столбняка. Поэтому в таких случаях необходимо обращаться за медицинской помощью и не заниматься самолечением. </w:t>
      </w:r>
    </w:p>
    <w:p w:rsidR="0026451D" w:rsidRDefault="0026451D" w:rsidP="0026451D">
      <w:pPr>
        <w:pStyle w:val="a4"/>
        <w:spacing w:before="0" w:beforeAutospacing="0" w:after="0" w:afterAutospacing="0"/>
        <w:jc w:val="both"/>
      </w:pPr>
    </w:p>
    <w:p w:rsidR="006E18F4" w:rsidRPr="006E18F4" w:rsidRDefault="006E18F4" w:rsidP="006E18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 xml:space="preserve">Территориальный  отдел </w:t>
      </w:r>
    </w:p>
    <w:p w:rsidR="006E18F4" w:rsidRPr="006E18F4" w:rsidRDefault="006E18F4" w:rsidP="006E18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 xml:space="preserve">Управления Роспотребнадзора по </w:t>
      </w:r>
      <w:proofErr w:type="gramStart"/>
      <w:r w:rsidRPr="006E18F4">
        <w:rPr>
          <w:rFonts w:ascii="Times New Roman" w:hAnsi="Times New Roman"/>
          <w:sz w:val="24"/>
          <w:szCs w:val="24"/>
        </w:rPr>
        <w:t>Чувашской</w:t>
      </w:r>
      <w:proofErr w:type="gramEnd"/>
      <w:r w:rsidRPr="006E18F4">
        <w:rPr>
          <w:rFonts w:ascii="Times New Roman" w:hAnsi="Times New Roman"/>
          <w:sz w:val="24"/>
          <w:szCs w:val="24"/>
        </w:rPr>
        <w:t xml:space="preserve"> </w:t>
      </w:r>
    </w:p>
    <w:p w:rsidR="006E18F4" w:rsidRPr="006E18F4" w:rsidRDefault="006E18F4" w:rsidP="006E18F4">
      <w:pPr>
        <w:spacing w:after="0" w:line="240" w:lineRule="auto"/>
        <w:jc w:val="both"/>
        <w:rPr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 xml:space="preserve">Республике - Чувашии в Батыревском районе                          </w:t>
      </w:r>
    </w:p>
    <w:p w:rsidR="006E18F4" w:rsidRDefault="006E18F4" w:rsidP="006E18F4">
      <w:pPr>
        <w:pStyle w:val="a4"/>
        <w:spacing w:before="0" w:beforeAutospacing="0" w:after="0" w:afterAutospacing="0"/>
        <w:jc w:val="both"/>
      </w:pPr>
    </w:p>
    <w:p w:rsidR="006E18F4" w:rsidRDefault="006E18F4" w:rsidP="006E18F4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58D3B4E" wp14:editId="1628CEEB">
                <wp:extent cx="9525000" cy="6743700"/>
                <wp:effectExtent l="0" t="0" r="0" b="0"/>
                <wp:docPr id="1" name="Прямоугольник 1" descr="https://21.rospotrebnadzor.ru/upload/medialibrary/ab3/content-img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21.rospotrebnadzor.ru/upload/medialibrary/ab3/content-img.jpeg" style="width:750pt;height:5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ZwEAMAABkGAAAOAAAAZHJzL2Uyb0RvYy54bWysVN1u0zAUvkfiHSzfp0m69CfV0mn0ByEN&#10;mDR4ADd2GkNiB9tdtiEkJG6ReAQeghvEz54hfSOOnbZrxw0CcmH52Cff+fk+n+OTq7JAl0xpLkWC&#10;w06AEROppFwsE/zyxdwbYqQNEZQUUrAEXzONT8YPHxzX1Yh1ZS4LyhQCEKFHdZXg3Jhq5Ps6zVlJ&#10;dEdWTMBlJlVJDJhq6VNFakAvC78bBH2/lopWSqZMazidtpd47PCzjKXmeZZpZlCRYMjNuFW5dWFX&#10;f3xMRktFqpynmzTIX2RREi4g6A5qSgxBK8V/gyp5qqSWmemksvRllvGUuRqgmjC4V81FTirmaoHm&#10;6GrXJv3/YNNnl+cKcQrcYSRICRQ1n9fv15+aH83t+kPzpbltvq8/Nj+br803BD6U6RT6Z3nSQFQ3&#10;7EA9lTSKLQShN1J11MpfVYUk1C8Z5aTgC0XUtU8WR34qhWHCeLxcdl5VbGnbXwMOZHFRnSvbQF2d&#10;yfS1RkJOciKW7FRXQGKb3vZIKVnnjFDoQ2gh/AMMa2hAQ4v6qaRQEFkZ6ci5ylRpY0Db0ZXTwPVO&#10;A+zKoBQO4163FwQglRTu+oPoaACGjUFG298rpc1jJktkNwlWkJ+DJ5dn2rSuWxcbTcg5Lwo4J6NC&#10;HBwAZnsCweFXe2fTcLp5GwfxbDgbRl7U7c+8KJhOvdP5JPL683DQmx5NJ5Np+M7GDaNRzillwobZ&#10;ajiM/kwjm9fUqm+nYi0LTi2cTUmr5WJSKHRJ4A3N3bdpyJ6bf5iG6xfUcq+ksBsFj7qxN+8PB140&#10;j3pePAiGXhDGj+J+EMXRdH5Y0hkX7N9LQnXLq2NpL+l7tQHtlvmWwQO3khuYUgUvEzzcOZGR1eBM&#10;UEetIbxo93utsOnftQLo3hLtFGtF2up/Iek1CFZJkBNID+YpbHKpbjCqYTYlWL9ZEcUwKp4IEH0c&#10;RpEdZs6IeoMuGGr/ZrF/Q0QKUAk2GLXbiWkH4KpSfJlDpNA1RshTeCgZdxK2j6jNavO8YP64Sjaz&#10;0g64fdt53U308S8AAAD//wMAUEsDBBQABgAIAAAAIQA6F5yr3QAAAAcBAAAPAAAAZHJzL2Rvd25y&#10;ZXYueG1sTI9BS8NAEIXvQv/DMgUvYnctWCRmU0qhWEQoptrzNjsmwexsmt0m8d879VIvwzze8OZ7&#10;6XJ0jeixC7UnDQ8zBQKp8LamUsPHfnP/BCJEQ9Y0nlDDDwZYZpOb1CTWD/SOfR5LwSEUEqOhirFN&#10;pAxFhc6EmW+R2PvynTORZVdK25mBw10j50otpDM18YfKtLiusPjOz07DUOz6w/7tRe7uDltPp+1p&#10;nX++an07HVfPICKO8XoMF3xGh4yZjv5MNohGAxeJf/PiPSrF+sibWswVyCyV//mzXwAAAP//AwBQ&#10;SwECLQAUAAYACAAAACEAtoM4kv4AAADhAQAAEwAAAAAAAAAAAAAAAAAAAAAAW0NvbnRlbnRfVHlw&#10;ZXNdLnhtbFBLAQItABQABgAIAAAAIQA4/SH/1gAAAJQBAAALAAAAAAAAAAAAAAAAAC8BAABfcmVs&#10;cy8ucmVsc1BLAQItABQABgAIAAAAIQBJcZZwEAMAABkGAAAOAAAAAAAAAAAAAAAAAC4CAABkcnMv&#10;ZTJvRG9jLnhtbFBLAQItABQABgAIAAAAIQA6F5yr3QAAAAcBAAAPAAAAAAAAAAAAAAAAAGo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AB0B47" w:rsidRDefault="00AB0B47" w:rsidP="006E1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9BD" w:rsidRDefault="00BD29BD"/>
    <w:sectPr w:rsidR="00BD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21"/>
    <w:rsid w:val="0026451D"/>
    <w:rsid w:val="006E18F4"/>
    <w:rsid w:val="00714B21"/>
    <w:rsid w:val="007468F3"/>
    <w:rsid w:val="007C6777"/>
    <w:rsid w:val="009B77FE"/>
    <w:rsid w:val="00A81C2D"/>
    <w:rsid w:val="00AB0B47"/>
    <w:rsid w:val="00BD29BD"/>
    <w:rsid w:val="00BF4430"/>
    <w:rsid w:val="00C874B5"/>
    <w:rsid w:val="00C9767C"/>
    <w:rsid w:val="00F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76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76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Батырево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НП</dc:creator>
  <cp:keywords/>
  <dc:description/>
  <cp:lastModifiedBy>Кузнецова НП</cp:lastModifiedBy>
  <cp:revision>3</cp:revision>
  <dcterms:created xsi:type="dcterms:W3CDTF">2022-05-24T02:06:00Z</dcterms:created>
  <dcterms:modified xsi:type="dcterms:W3CDTF">2022-05-24T02:07:00Z</dcterms:modified>
</cp:coreProperties>
</file>