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54" w:rsidRPr="00353E54" w:rsidRDefault="00353E54" w:rsidP="00353E5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33333"/>
          <w:sz w:val="28"/>
          <w:szCs w:val="28"/>
        </w:rPr>
      </w:pPr>
      <w:r w:rsidRPr="00353E54">
        <w:rPr>
          <w:b/>
          <w:color w:val="333333"/>
          <w:sz w:val="28"/>
          <w:szCs w:val="28"/>
        </w:rPr>
        <w:t> Чебоксарская межрайонная природоохранная прокуратура разъясняет какие особые требования предъявляются к объектам размещения твердых коммунальных отходов</w:t>
      </w:r>
    </w:p>
    <w:p w:rsidR="00353E54" w:rsidRPr="00353E54" w:rsidRDefault="00353E54" w:rsidP="00353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3E54" w:rsidRPr="00353E54" w:rsidRDefault="00353E54" w:rsidP="00353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требования к объектам размещения твердых коммунальных отходов содержатся в постановлени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Федерации 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12.10.2020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1657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116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О Единых требованиях к объектам обработки, утилизации, обезвреживания, размещения твердых коммунальных отходов</w:t>
      </w:r>
      <w:r w:rsidR="00EB116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, в СанПиН 2.1.3684-21 и в Инструкции по проектированию, эксплуатации и рекультивации полигонов для твердых бытовых отходов, утв. Минстроем России 02.11.1996, в частности:</w:t>
      </w:r>
    </w:p>
    <w:p w:rsidR="00353E54" w:rsidRPr="00353E54" w:rsidRDefault="00353E54" w:rsidP="00353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при размещении объектов размещения твердых коммунальных отходов</w:t>
      </w:r>
      <w:r w:rsidR="00EB1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ТКО)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места их расположения определяют при разработке территориальной схемы обращения с </w:t>
      </w:r>
      <w:r w:rsidR="00EB1169" w:rsidRPr="00EB1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ТКО 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(п. 24 Требований по обращению с ТКО).</w:t>
      </w:r>
    </w:p>
    <w:p w:rsidR="00353E54" w:rsidRPr="00353E54" w:rsidRDefault="00353E54" w:rsidP="00353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 размещения </w:t>
      </w:r>
      <w:r w:rsidR="00EB1169">
        <w:rPr>
          <w:rFonts w:ascii="Times New Roman" w:eastAsia="Calibri" w:hAnsi="Times New Roman" w:cs="Times New Roman"/>
          <w:sz w:val="28"/>
          <w:szCs w:val="28"/>
          <w:lang w:eastAsia="ru-RU"/>
        </w:rPr>
        <w:t>ТКО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, расположенные на территориях с высоким уровнем грунтовых вод, нужно проектировать и сооружать так, чтобы расстояние от нижнего уровня размещаемых отходов до уровня грунтовых вод составляло не менее 2 метров (п. 25 Требований по обращению с ТКО);</w:t>
      </w:r>
    </w:p>
    <w:p w:rsidR="00353E54" w:rsidRPr="00353E54" w:rsidRDefault="00353E54" w:rsidP="00353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обустройстве объектов размещения </w:t>
      </w:r>
      <w:r w:rsidR="00EB1169">
        <w:rPr>
          <w:rFonts w:ascii="Times New Roman" w:eastAsia="Calibri" w:hAnsi="Times New Roman" w:cs="Times New Roman"/>
          <w:sz w:val="28"/>
          <w:szCs w:val="28"/>
          <w:lang w:eastAsia="ru-RU"/>
        </w:rPr>
        <w:t>ТКО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просадочных</w:t>
      </w:r>
      <w:proofErr w:type="spellEnd"/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грунтах объекты размещения </w:t>
      </w:r>
      <w:r w:rsidR="00EB1169">
        <w:rPr>
          <w:rFonts w:ascii="Times New Roman" w:eastAsia="Calibri" w:hAnsi="Times New Roman" w:cs="Times New Roman"/>
          <w:sz w:val="28"/>
          <w:szCs w:val="28"/>
          <w:lang w:eastAsia="ru-RU"/>
        </w:rPr>
        <w:t>ТКО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должны проектироваться и сооружаться так, чтобы в результате </w:t>
      </w:r>
      <w:proofErr w:type="spellStart"/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просадочные</w:t>
      </w:r>
      <w:proofErr w:type="spellEnd"/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свойства грунта были устранены (п. 26 Требований по обращению с ТКО).</w:t>
      </w:r>
    </w:p>
    <w:p w:rsidR="00353E54" w:rsidRPr="00353E54" w:rsidRDefault="00EB1169" w:rsidP="00353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</w:t>
      </w:r>
      <w:r w:rsidR="00353E54"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п. п. 248 - 256 СанПиН 2.1.3684-21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должна быть</w:t>
      </w:r>
      <w:r w:rsidR="00353E54"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предусмотр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ена</w:t>
      </w:r>
      <w:r w:rsidR="00353E54"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53E54"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сбора и отвода биогаза на полигонах ТКО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353E54"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устрой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ство</w:t>
      </w:r>
      <w:r w:rsidR="00353E54"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ограждени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353E54"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полигона ТКО (п. п. 252, 253 СанПиН 2.1.3684-21).</w:t>
      </w:r>
    </w:p>
    <w:p w:rsidR="00353E54" w:rsidRPr="00353E54" w:rsidRDefault="00353E54" w:rsidP="00353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 размещения </w:t>
      </w:r>
      <w:r w:rsidR="00EB1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ТКО должны быть 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оборуд</w:t>
      </w:r>
      <w:r w:rsidR="00EB1169">
        <w:rPr>
          <w:rFonts w:ascii="Times New Roman" w:eastAsia="Calibri" w:hAnsi="Times New Roman" w:cs="Times New Roman"/>
          <w:sz w:val="28"/>
          <w:szCs w:val="28"/>
          <w:lang w:eastAsia="ru-RU"/>
        </w:rPr>
        <w:t>ованы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системами (п. п. 29, 30 Требований по обращению с ТКО):</w:t>
      </w:r>
    </w:p>
    <w:p w:rsidR="00353E54" w:rsidRPr="00353E54" w:rsidRDefault="00353E54" w:rsidP="00353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системой весового контроля;</w:t>
      </w:r>
    </w:p>
    <w:p w:rsidR="00353E54" w:rsidRPr="00353E54" w:rsidRDefault="00353E54" w:rsidP="00353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системами фотосъемки и (или) видеосъемки для фиксации движения транспортных средств, доставляющих твердые коммунальные отходы;</w:t>
      </w:r>
    </w:p>
    <w:p w:rsidR="00353E54" w:rsidRPr="00353E54" w:rsidRDefault="00353E54" w:rsidP="00353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автоматизированной системой учета и передачи информации в государственную информационную систему учета </w:t>
      </w:r>
      <w:r w:rsidR="00EB1169" w:rsidRPr="00EB1169">
        <w:rPr>
          <w:rFonts w:ascii="Times New Roman" w:eastAsia="Calibri" w:hAnsi="Times New Roman" w:cs="Times New Roman"/>
          <w:sz w:val="28"/>
          <w:szCs w:val="28"/>
          <w:lang w:eastAsia="ru-RU"/>
        </w:rPr>
        <w:t>ТКО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EB1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53E54" w:rsidRPr="00353E54" w:rsidRDefault="00353E54" w:rsidP="00353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эксплуатации объектов размещения </w:t>
      </w:r>
      <w:r w:rsidR="00EB1169">
        <w:rPr>
          <w:rFonts w:ascii="Times New Roman" w:eastAsia="Calibri" w:hAnsi="Times New Roman" w:cs="Times New Roman"/>
          <w:sz w:val="28"/>
          <w:szCs w:val="28"/>
          <w:lang w:eastAsia="ru-RU"/>
        </w:rPr>
        <w:t>ТКО в соответствии с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116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proofErr w:type="spellStart"/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п.п</w:t>
      </w:r>
      <w:proofErr w:type="spellEnd"/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27 - 29 Требований по обращению с ТКО, </w:t>
      </w:r>
      <w:r w:rsidR="00EB1169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принимать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меры по охране атмосферного воздуха и подземных вод от поступления в них загрязняющих веществ (п. 27 Требований по обращению с ТКО).</w:t>
      </w:r>
    </w:p>
    <w:p w:rsidR="00353E54" w:rsidRPr="00353E54" w:rsidRDefault="00EB1169" w:rsidP="00353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регулярно очищать прилегающую территорию и перехватывающие ограждения</w:t>
      </w:r>
      <w:r w:rsidR="00B4417A">
        <w:rPr>
          <w:rFonts w:ascii="Times New Roman" w:eastAsia="Calibri" w:hAnsi="Times New Roman" w:cs="Times New Roman"/>
          <w:sz w:val="28"/>
          <w:szCs w:val="28"/>
          <w:lang w:eastAsia="ru-RU"/>
        </w:rPr>
        <w:t>, автотранспорт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отходов (</w:t>
      </w:r>
      <w:proofErr w:type="spellStart"/>
      <w:r w:rsidR="00353E54"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п.п</w:t>
      </w:r>
      <w:proofErr w:type="spellEnd"/>
      <w:r w:rsidR="00353E54"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. 257 - 260, 264 - 266 СанПиН 2.1.3684-21, перехватывающие обводные каналы, отводящие поверхностные (ливневые) стоки (п. 259 СанПиН 2.1.3684-21);</w:t>
      </w:r>
    </w:p>
    <w:p w:rsidR="00353E54" w:rsidRPr="00353E54" w:rsidRDefault="00353E54" w:rsidP="00353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реконструкция объекта размещения твердых коммунальных отходов необходима, если по результатам мониторинга будет установлено, что негативно изменилось качество окружающей среды относительно показателей в проектной документации на строительство этого объекта, данных о фоновом состоянии 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окружающей среды в районе расположения объекта, данных наблюдений за состоянием объекта и его воздействия на окружающую среду и других данных, использова</w:t>
      </w:r>
      <w:r w:rsidR="00B4417A">
        <w:rPr>
          <w:rFonts w:ascii="Times New Roman" w:eastAsia="Calibri" w:hAnsi="Times New Roman" w:cs="Times New Roman"/>
          <w:sz w:val="28"/>
          <w:szCs w:val="28"/>
          <w:lang w:eastAsia="ru-RU"/>
        </w:rPr>
        <w:t>нных при проведении мониторинга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F306A" w:rsidRPr="00353E54" w:rsidRDefault="00353E54" w:rsidP="00353E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вывод из эксплуатации объектов размещения твердых коммунальных отходов нужно сделать в случаях, которые предусмотрены в п. 32 Требований по обращению с ТКО. В частности, после заполнения объекта размещения отходов до проектной вместимости, установленной проектной документацией на строительство или реконстр</w:t>
      </w:r>
      <w:bookmarkStart w:id="0" w:name="_GoBack"/>
      <w:bookmarkEnd w:id="0"/>
      <w:r w:rsidRPr="00353E54">
        <w:rPr>
          <w:rFonts w:ascii="Times New Roman" w:eastAsia="Calibri" w:hAnsi="Times New Roman" w:cs="Times New Roman"/>
          <w:sz w:val="28"/>
          <w:szCs w:val="28"/>
          <w:lang w:eastAsia="ru-RU"/>
        </w:rPr>
        <w:t>укцию этого объекта (п. 32 Требований по обращению с ТКО).</w:t>
      </w:r>
    </w:p>
    <w:sectPr w:rsidR="00EF306A" w:rsidRPr="00353E54" w:rsidSect="00353E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3F"/>
    <w:rsid w:val="00353E54"/>
    <w:rsid w:val="00B4417A"/>
    <w:rsid w:val="00CC193F"/>
    <w:rsid w:val="00EB1169"/>
    <w:rsid w:val="00E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933D"/>
  <w15:chartTrackingRefBased/>
  <w15:docId w15:val="{F6AF7EEC-9509-483E-9ECD-4CAAC03C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53E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647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7222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63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293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32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835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05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50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Хрычев Андрей Владимирович</dc:creator>
  <cp:keywords/>
  <dc:description/>
  <cp:lastModifiedBy>Хрычев Андрей Владимирович</cp:lastModifiedBy>
  <cp:revision>3</cp:revision>
  <dcterms:created xsi:type="dcterms:W3CDTF">2022-06-28T09:11:00Z</dcterms:created>
  <dcterms:modified xsi:type="dcterms:W3CDTF">2022-06-28T12:49:00Z</dcterms:modified>
</cp:coreProperties>
</file>