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47" w:rsidRDefault="004D0C47" w:rsidP="004D0C47">
      <w:pPr>
        <w:ind w:right="4525"/>
        <w:jc w:val="both"/>
        <w:rPr>
          <w:rFonts w:ascii="Times New Roman" w:hAnsi="Times New Roman"/>
          <w:b/>
          <w:szCs w:val="26"/>
        </w:rPr>
      </w:pPr>
      <w:r w:rsidRPr="004E0539">
        <w:rPr>
          <w:rFonts w:ascii="Times New Roman" w:hAnsi="Times New Roman"/>
          <w:b/>
          <w:szCs w:val="26"/>
        </w:rPr>
        <w:t xml:space="preserve">О начале пожароопасного сезона </w:t>
      </w:r>
      <w:r>
        <w:rPr>
          <w:rFonts w:ascii="Times New Roman" w:hAnsi="Times New Roman"/>
          <w:b/>
          <w:szCs w:val="26"/>
        </w:rPr>
        <w:t xml:space="preserve">            </w:t>
      </w:r>
      <w:r w:rsidRPr="004E0539">
        <w:rPr>
          <w:rFonts w:ascii="Times New Roman" w:hAnsi="Times New Roman"/>
          <w:b/>
          <w:szCs w:val="26"/>
        </w:rPr>
        <w:t xml:space="preserve">в 2022 году на территории </w:t>
      </w:r>
      <w:r>
        <w:rPr>
          <w:rFonts w:ascii="Times New Roman" w:hAnsi="Times New Roman"/>
          <w:b/>
          <w:szCs w:val="26"/>
        </w:rPr>
        <w:t>Чебоксарского района</w:t>
      </w:r>
      <w:r w:rsidRPr="004E0539">
        <w:rPr>
          <w:rFonts w:ascii="Times New Roman" w:hAnsi="Times New Roman"/>
          <w:b/>
          <w:szCs w:val="26"/>
        </w:rPr>
        <w:t xml:space="preserve"> и об утверждении перечня нас</w:t>
      </w:r>
      <w:r w:rsidRPr="004E0539">
        <w:rPr>
          <w:rFonts w:ascii="Times New Roman" w:hAnsi="Times New Roman"/>
          <w:b/>
          <w:szCs w:val="26"/>
        </w:rPr>
        <w:t>е</w:t>
      </w:r>
      <w:r w:rsidRPr="004E0539">
        <w:rPr>
          <w:rFonts w:ascii="Times New Roman" w:hAnsi="Times New Roman"/>
          <w:b/>
          <w:szCs w:val="26"/>
        </w:rPr>
        <w:t>ленных пунктов, расположенных на те</w:t>
      </w:r>
      <w:r w:rsidRPr="004E0539">
        <w:rPr>
          <w:rFonts w:ascii="Times New Roman" w:hAnsi="Times New Roman"/>
          <w:b/>
          <w:szCs w:val="26"/>
        </w:rPr>
        <w:t>р</w:t>
      </w:r>
      <w:r w:rsidRPr="004E0539">
        <w:rPr>
          <w:rFonts w:ascii="Times New Roman" w:hAnsi="Times New Roman"/>
          <w:b/>
          <w:szCs w:val="26"/>
        </w:rPr>
        <w:t xml:space="preserve">ритории </w:t>
      </w:r>
      <w:r>
        <w:rPr>
          <w:rFonts w:ascii="Times New Roman" w:hAnsi="Times New Roman"/>
          <w:b/>
          <w:szCs w:val="26"/>
        </w:rPr>
        <w:t xml:space="preserve">Чебоксарского района, </w:t>
      </w:r>
      <w:r w:rsidRPr="004E0539">
        <w:rPr>
          <w:rFonts w:ascii="Times New Roman" w:hAnsi="Times New Roman"/>
          <w:b/>
          <w:szCs w:val="26"/>
        </w:rPr>
        <w:t xml:space="preserve"> подве</w:t>
      </w:r>
      <w:r w:rsidRPr="004E0539">
        <w:rPr>
          <w:rFonts w:ascii="Times New Roman" w:hAnsi="Times New Roman"/>
          <w:b/>
          <w:szCs w:val="26"/>
        </w:rPr>
        <w:t>р</w:t>
      </w:r>
      <w:r w:rsidRPr="004E0539">
        <w:rPr>
          <w:rFonts w:ascii="Times New Roman" w:hAnsi="Times New Roman"/>
          <w:b/>
          <w:szCs w:val="26"/>
        </w:rPr>
        <w:t xml:space="preserve">женных угрозе лесных пожаров </w:t>
      </w:r>
      <w:r>
        <w:rPr>
          <w:rFonts w:ascii="Times New Roman" w:hAnsi="Times New Roman"/>
          <w:b/>
          <w:szCs w:val="26"/>
        </w:rPr>
        <w:t xml:space="preserve"> </w:t>
      </w:r>
      <w:r w:rsidRPr="004E0539">
        <w:rPr>
          <w:rFonts w:ascii="Times New Roman" w:hAnsi="Times New Roman"/>
          <w:b/>
          <w:szCs w:val="26"/>
        </w:rPr>
        <w:t>и других ландшафтных (природных) пожаров, а также перечня территорий организаций отдыха детей и их оздоровления, террит</w:t>
      </w:r>
      <w:r w:rsidRPr="004E0539">
        <w:rPr>
          <w:rFonts w:ascii="Times New Roman" w:hAnsi="Times New Roman"/>
          <w:b/>
          <w:szCs w:val="26"/>
        </w:rPr>
        <w:t>о</w:t>
      </w:r>
      <w:r w:rsidRPr="004E0539">
        <w:rPr>
          <w:rFonts w:ascii="Times New Roman" w:hAnsi="Times New Roman"/>
          <w:b/>
          <w:szCs w:val="26"/>
        </w:rPr>
        <w:t>рий садоводства или огородничества, ра</w:t>
      </w:r>
      <w:r w:rsidRPr="004E0539">
        <w:rPr>
          <w:rFonts w:ascii="Times New Roman" w:hAnsi="Times New Roman"/>
          <w:b/>
          <w:szCs w:val="26"/>
        </w:rPr>
        <w:t>с</w:t>
      </w:r>
      <w:r w:rsidRPr="004E0539">
        <w:rPr>
          <w:rFonts w:ascii="Times New Roman" w:hAnsi="Times New Roman"/>
          <w:b/>
          <w:szCs w:val="26"/>
        </w:rPr>
        <w:t>положенных на территории Ч</w:t>
      </w:r>
      <w:r>
        <w:rPr>
          <w:rFonts w:ascii="Times New Roman" w:hAnsi="Times New Roman"/>
          <w:b/>
          <w:szCs w:val="26"/>
        </w:rPr>
        <w:t>ебоксарского района, подвержен</w:t>
      </w:r>
      <w:r w:rsidRPr="004E0539">
        <w:rPr>
          <w:rFonts w:ascii="Times New Roman" w:hAnsi="Times New Roman"/>
          <w:b/>
          <w:szCs w:val="26"/>
        </w:rPr>
        <w:t>ных угрозе лесных п</w:t>
      </w:r>
      <w:r w:rsidRPr="004E0539">
        <w:rPr>
          <w:rFonts w:ascii="Times New Roman" w:hAnsi="Times New Roman"/>
          <w:b/>
          <w:szCs w:val="26"/>
        </w:rPr>
        <w:t>о</w:t>
      </w:r>
      <w:r w:rsidRPr="004E0539">
        <w:rPr>
          <w:rFonts w:ascii="Times New Roman" w:hAnsi="Times New Roman"/>
          <w:b/>
          <w:szCs w:val="26"/>
        </w:rPr>
        <w:t>жаров, на 2022 год</w:t>
      </w:r>
    </w:p>
    <w:p w:rsidR="004D0C47" w:rsidRPr="004E0539" w:rsidRDefault="004D0C47" w:rsidP="004D0C47">
      <w:pPr>
        <w:ind w:right="4525"/>
        <w:jc w:val="both"/>
        <w:rPr>
          <w:rFonts w:ascii="Times New Roman" w:hAnsi="Times New Roman"/>
          <w:b/>
          <w:szCs w:val="26"/>
        </w:rPr>
      </w:pPr>
    </w:p>
    <w:p w:rsidR="004D0C47" w:rsidRPr="004E0539" w:rsidRDefault="004D0C47" w:rsidP="004D0C4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</w:t>
      </w:r>
      <w:r w:rsidRPr="004E0539">
        <w:rPr>
          <w:rFonts w:ascii="Times New Roman" w:hAnsi="Times New Roman"/>
          <w:szCs w:val="26"/>
        </w:rPr>
        <w:t xml:space="preserve">ветствии с постановлением Правительства Российской Федерации </w:t>
      </w:r>
      <w:r>
        <w:rPr>
          <w:rFonts w:ascii="Times New Roman" w:hAnsi="Times New Roman"/>
          <w:szCs w:val="26"/>
        </w:rPr>
        <w:t xml:space="preserve">           </w:t>
      </w:r>
      <w:r w:rsidRPr="004E0539">
        <w:rPr>
          <w:rFonts w:ascii="Times New Roman" w:hAnsi="Times New Roman"/>
          <w:szCs w:val="26"/>
        </w:rPr>
        <w:t>от 16</w:t>
      </w:r>
      <w:r>
        <w:rPr>
          <w:rFonts w:ascii="Times New Roman" w:hAnsi="Times New Roman"/>
          <w:szCs w:val="26"/>
        </w:rPr>
        <w:t xml:space="preserve">.09.2020 </w:t>
      </w:r>
      <w:r w:rsidRPr="004E0539">
        <w:rPr>
          <w:rFonts w:ascii="Times New Roman" w:hAnsi="Times New Roman"/>
          <w:szCs w:val="26"/>
        </w:rPr>
        <w:t xml:space="preserve">№ 1479 «Об утверждении Правил противопожарного </w:t>
      </w:r>
      <w:r>
        <w:rPr>
          <w:rFonts w:ascii="Times New Roman" w:hAnsi="Times New Roman"/>
          <w:szCs w:val="26"/>
        </w:rPr>
        <w:t xml:space="preserve">                      </w:t>
      </w:r>
      <w:r w:rsidRPr="004E0539">
        <w:rPr>
          <w:rFonts w:ascii="Times New Roman" w:hAnsi="Times New Roman"/>
          <w:szCs w:val="26"/>
        </w:rPr>
        <w:t>р</w:t>
      </w:r>
      <w:r w:rsidRPr="004E0539">
        <w:rPr>
          <w:rFonts w:ascii="Times New Roman" w:hAnsi="Times New Roman"/>
          <w:szCs w:val="26"/>
        </w:rPr>
        <w:t>е</w:t>
      </w:r>
      <w:r w:rsidRPr="004E0539">
        <w:rPr>
          <w:rFonts w:ascii="Times New Roman" w:hAnsi="Times New Roman"/>
          <w:szCs w:val="26"/>
        </w:rPr>
        <w:t xml:space="preserve">жима </w:t>
      </w:r>
      <w:r>
        <w:rPr>
          <w:rFonts w:ascii="Times New Roman" w:hAnsi="Times New Roman"/>
          <w:szCs w:val="26"/>
        </w:rPr>
        <w:t xml:space="preserve"> </w:t>
      </w:r>
      <w:r w:rsidRPr="004E0539">
        <w:rPr>
          <w:rFonts w:ascii="Times New Roman" w:hAnsi="Times New Roman"/>
          <w:szCs w:val="26"/>
        </w:rPr>
        <w:t xml:space="preserve">в Российской Федерации» администрация Чебоксарского района </w:t>
      </w:r>
      <w:r>
        <w:rPr>
          <w:rFonts w:ascii="Times New Roman" w:hAnsi="Times New Roman"/>
          <w:szCs w:val="26"/>
        </w:rPr>
        <w:t xml:space="preserve">               </w:t>
      </w:r>
      <w:r w:rsidRPr="004E0539">
        <w:rPr>
          <w:rFonts w:ascii="Times New Roman" w:hAnsi="Times New Roman"/>
          <w:szCs w:val="26"/>
        </w:rPr>
        <w:t>п о с т а н о в л я е</w:t>
      </w:r>
      <w:r>
        <w:rPr>
          <w:rFonts w:ascii="Times New Roman" w:hAnsi="Times New Roman"/>
          <w:szCs w:val="26"/>
        </w:rPr>
        <w:t xml:space="preserve"> </w:t>
      </w:r>
      <w:r w:rsidRPr="004E0539">
        <w:rPr>
          <w:rFonts w:ascii="Times New Roman" w:hAnsi="Times New Roman"/>
          <w:szCs w:val="26"/>
        </w:rPr>
        <w:t>т:</w:t>
      </w:r>
    </w:p>
    <w:p w:rsidR="004D0C47" w:rsidRPr="004E0539" w:rsidRDefault="004D0C47" w:rsidP="004D0C47">
      <w:pPr>
        <w:ind w:firstLine="709"/>
        <w:jc w:val="both"/>
        <w:rPr>
          <w:rFonts w:ascii="Times New Roman" w:hAnsi="Times New Roman"/>
          <w:szCs w:val="26"/>
        </w:rPr>
      </w:pPr>
      <w:r w:rsidRPr="004E0539">
        <w:rPr>
          <w:rFonts w:ascii="Times New Roman" w:hAnsi="Times New Roman"/>
          <w:szCs w:val="26"/>
        </w:rPr>
        <w:t xml:space="preserve">1. Установить начало пожароопасного сезона в 2022 году на территории </w:t>
      </w:r>
      <w:r>
        <w:rPr>
          <w:rFonts w:ascii="Times New Roman" w:hAnsi="Times New Roman"/>
          <w:szCs w:val="26"/>
        </w:rPr>
        <w:t>Чебо</w:t>
      </w:r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 xml:space="preserve">сарского района </w:t>
      </w:r>
      <w:r w:rsidRPr="004E0539">
        <w:rPr>
          <w:rFonts w:ascii="Times New Roman" w:hAnsi="Times New Roman"/>
          <w:szCs w:val="26"/>
        </w:rPr>
        <w:t>Чувашской Республики с 11 апреля 2022 года.</w:t>
      </w:r>
    </w:p>
    <w:p w:rsidR="004D0C47" w:rsidRPr="004E0539" w:rsidRDefault="004D0C47" w:rsidP="004D0C47">
      <w:pPr>
        <w:ind w:firstLine="709"/>
        <w:jc w:val="both"/>
        <w:rPr>
          <w:rFonts w:ascii="Times New Roman" w:hAnsi="Times New Roman"/>
          <w:szCs w:val="26"/>
        </w:rPr>
      </w:pPr>
      <w:r w:rsidRPr="004E0539">
        <w:rPr>
          <w:rFonts w:ascii="Times New Roman" w:hAnsi="Times New Roman"/>
          <w:szCs w:val="26"/>
        </w:rPr>
        <w:t xml:space="preserve">2. Утвердить: </w:t>
      </w:r>
    </w:p>
    <w:p w:rsidR="004D0C47" w:rsidRPr="004E0539" w:rsidRDefault="004D0C47" w:rsidP="004D0C47">
      <w:pPr>
        <w:ind w:firstLine="709"/>
        <w:jc w:val="both"/>
        <w:rPr>
          <w:rFonts w:ascii="Times New Roman" w:hAnsi="Times New Roman"/>
          <w:szCs w:val="26"/>
        </w:rPr>
      </w:pPr>
      <w:r w:rsidRPr="004E0539">
        <w:rPr>
          <w:rFonts w:ascii="Times New Roman" w:hAnsi="Times New Roman"/>
          <w:szCs w:val="26"/>
        </w:rPr>
        <w:t xml:space="preserve">перечень населенных пунктов, расположенных на территории </w:t>
      </w:r>
      <w:r>
        <w:rPr>
          <w:rFonts w:ascii="Times New Roman" w:hAnsi="Times New Roman"/>
          <w:szCs w:val="26"/>
        </w:rPr>
        <w:t xml:space="preserve">Чебоксарского района </w:t>
      </w:r>
      <w:r w:rsidRPr="004E0539">
        <w:rPr>
          <w:rFonts w:ascii="Times New Roman" w:hAnsi="Times New Roman"/>
          <w:szCs w:val="26"/>
        </w:rPr>
        <w:t>Чувашской Республики, подверженных угрозе лесных пожаров и других ландшафтных (при</w:t>
      </w:r>
      <w:r w:rsidRPr="004E0539">
        <w:rPr>
          <w:rFonts w:ascii="Times New Roman" w:hAnsi="Times New Roman"/>
          <w:szCs w:val="26"/>
        </w:rPr>
        <w:softHyphen/>
        <w:t>родных) пожаров, на 2022 год (приложение № 1);</w:t>
      </w:r>
    </w:p>
    <w:p w:rsidR="004D0C47" w:rsidRPr="004E0539" w:rsidRDefault="004D0C47" w:rsidP="004D0C47">
      <w:pPr>
        <w:ind w:firstLine="709"/>
        <w:jc w:val="both"/>
        <w:rPr>
          <w:rFonts w:ascii="Times New Roman" w:hAnsi="Times New Roman"/>
          <w:szCs w:val="26"/>
        </w:rPr>
      </w:pPr>
      <w:r w:rsidRPr="004E0539">
        <w:rPr>
          <w:rFonts w:ascii="Times New Roman" w:hAnsi="Times New Roman"/>
          <w:szCs w:val="26"/>
        </w:rPr>
        <w:t xml:space="preserve">перечень территорий организаций отдыха детей и их оздоровления, территорий садоводства или огородничества, расположенных на территории </w:t>
      </w:r>
      <w:r>
        <w:rPr>
          <w:rFonts w:ascii="Times New Roman" w:hAnsi="Times New Roman"/>
          <w:szCs w:val="26"/>
        </w:rPr>
        <w:t>Чебоксарского рай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на Ч</w:t>
      </w:r>
      <w:r w:rsidRPr="004E0539">
        <w:rPr>
          <w:rFonts w:ascii="Times New Roman" w:hAnsi="Times New Roman"/>
          <w:szCs w:val="26"/>
        </w:rPr>
        <w:t>увашской Республики, подверженных угрозе лесных пожаров, на 2022 год (пр</w:t>
      </w:r>
      <w:r w:rsidRPr="004E0539">
        <w:rPr>
          <w:rFonts w:ascii="Times New Roman" w:hAnsi="Times New Roman"/>
          <w:szCs w:val="26"/>
        </w:rPr>
        <w:t>и</w:t>
      </w:r>
      <w:r w:rsidRPr="004E0539">
        <w:rPr>
          <w:rFonts w:ascii="Times New Roman" w:hAnsi="Times New Roman"/>
          <w:szCs w:val="26"/>
        </w:rPr>
        <w:t>ложение № 2).</w:t>
      </w:r>
    </w:p>
    <w:p w:rsidR="004D0C47" w:rsidRPr="00D4029D" w:rsidRDefault="004D0C47" w:rsidP="004D0C47">
      <w:pPr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Разместить настоящее постановление на официальном сайте администрации Чебоксарского района в информационно-телекоммуникационной сети «Интернет».</w:t>
      </w:r>
    </w:p>
    <w:p w:rsidR="004D0C47" w:rsidRPr="00D4029D" w:rsidRDefault="004D0C47" w:rsidP="004D0C4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6"/>
        </w:rPr>
        <w:t>4</w:t>
      </w:r>
      <w:r w:rsidRPr="00D4029D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 xml:space="preserve"> </w:t>
      </w:r>
      <w:r w:rsidRPr="00D4029D">
        <w:rPr>
          <w:rFonts w:ascii="Times New Roman" w:hAnsi="Times New Roman"/>
          <w:szCs w:val="26"/>
        </w:rPr>
        <w:t xml:space="preserve">Контроль за выполнением настоящего </w:t>
      </w:r>
      <w:r>
        <w:rPr>
          <w:rFonts w:ascii="Times New Roman" w:hAnsi="Times New Roman"/>
          <w:szCs w:val="26"/>
        </w:rPr>
        <w:t>постановления</w:t>
      </w:r>
      <w:r w:rsidRPr="00D4029D">
        <w:rPr>
          <w:rFonts w:ascii="Times New Roman" w:hAnsi="Times New Roman"/>
          <w:szCs w:val="26"/>
        </w:rPr>
        <w:t xml:space="preserve"> возложить на </w:t>
      </w:r>
      <w:r>
        <w:rPr>
          <w:rFonts w:ascii="Times New Roman" w:hAnsi="Times New Roman"/>
          <w:szCs w:val="26"/>
        </w:rPr>
        <w:t xml:space="preserve">сектор ГО и ЧС администрации </w:t>
      </w:r>
      <w:r w:rsidRPr="00D4029D">
        <w:rPr>
          <w:rFonts w:ascii="Times New Roman" w:hAnsi="Times New Roman"/>
          <w:szCs w:val="26"/>
        </w:rPr>
        <w:t>Чебоксарского района.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211"/>
        <w:gridCol w:w="4253"/>
      </w:tblGrid>
      <w:tr w:rsidR="004D0C47" w:rsidRPr="00D4029D" w:rsidTr="002832DF">
        <w:tc>
          <w:tcPr>
            <w:tcW w:w="5211" w:type="dxa"/>
          </w:tcPr>
          <w:p w:rsidR="004D0C47" w:rsidRDefault="004D0C47" w:rsidP="002832D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D0C47" w:rsidRDefault="004D0C47" w:rsidP="002832D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D0C47" w:rsidRDefault="004D0C47" w:rsidP="002832D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D0C47" w:rsidRPr="00D4029D" w:rsidRDefault="004D0C47" w:rsidP="002832DF">
            <w:pPr>
              <w:jc w:val="both"/>
              <w:rPr>
                <w:rFonts w:ascii="Times New Roman" w:hAnsi="Times New Roman"/>
                <w:szCs w:val="26"/>
              </w:rPr>
            </w:pPr>
            <w:r w:rsidRPr="00D4029D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253" w:type="dxa"/>
          </w:tcPr>
          <w:p w:rsidR="004D0C47" w:rsidRDefault="004D0C47" w:rsidP="002832DF">
            <w:pPr>
              <w:ind w:righ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</w:t>
            </w:r>
          </w:p>
          <w:p w:rsidR="004D0C47" w:rsidRDefault="004D0C47" w:rsidP="002832DF">
            <w:pPr>
              <w:ind w:right="-108"/>
              <w:jc w:val="right"/>
              <w:rPr>
                <w:rFonts w:ascii="Times New Roman" w:hAnsi="Times New Roman"/>
                <w:szCs w:val="26"/>
              </w:rPr>
            </w:pPr>
          </w:p>
          <w:p w:rsidR="004D0C47" w:rsidRPr="00D4029D" w:rsidRDefault="004D0C47" w:rsidP="002832DF">
            <w:pPr>
              <w:ind w:right="-108"/>
              <w:jc w:val="right"/>
              <w:rPr>
                <w:rFonts w:ascii="Times New Roman" w:hAnsi="Times New Roman"/>
                <w:szCs w:val="26"/>
              </w:rPr>
            </w:pPr>
            <w:r w:rsidRPr="00D4029D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  <w:tr w:rsidR="004D0C47" w:rsidRPr="00D4029D" w:rsidTr="002832DF">
        <w:tc>
          <w:tcPr>
            <w:tcW w:w="5211" w:type="dxa"/>
          </w:tcPr>
          <w:p w:rsidR="004D0C47" w:rsidRDefault="004D0C47" w:rsidP="002832D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D0C47" w:rsidRDefault="004D0C47" w:rsidP="002832D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D0C47" w:rsidRDefault="004D0C47" w:rsidP="002832D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D0C47" w:rsidRPr="00D4029D" w:rsidRDefault="004D0C47" w:rsidP="002832D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3" w:type="dxa"/>
          </w:tcPr>
          <w:p w:rsidR="004D0C47" w:rsidRPr="00D4029D" w:rsidRDefault="004D0C47" w:rsidP="002832DF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4D0C47" w:rsidRPr="002A7944" w:rsidRDefault="004D0C47" w:rsidP="004D0C47">
      <w:pPr>
        <w:keepNext/>
        <w:outlineLvl w:val="0"/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lastRenderedPageBreak/>
        <w:t>Проект подготовил:</w:t>
      </w:r>
    </w:p>
    <w:p w:rsidR="004D0C47" w:rsidRDefault="004D0C47" w:rsidP="004D0C47">
      <w:pPr>
        <w:rPr>
          <w:rFonts w:ascii="Times New Roman" w:hAnsi="Times New Roman"/>
          <w:sz w:val="24"/>
          <w:szCs w:val="24"/>
        </w:rPr>
      </w:pPr>
    </w:p>
    <w:p w:rsidR="004D0C47" w:rsidRPr="002A7944" w:rsidRDefault="004D0C47" w:rsidP="004D0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ГО и ЧС </w:t>
      </w:r>
    </w:p>
    <w:p w:rsidR="004D0C47" w:rsidRPr="002A7944" w:rsidRDefault="004D0C47" w:rsidP="004D0C47">
      <w:pPr>
        <w:ind w:right="-1"/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2A7944">
        <w:rPr>
          <w:rFonts w:ascii="Times New Roman" w:hAnsi="Times New Roman"/>
          <w:sz w:val="24"/>
          <w:szCs w:val="24"/>
        </w:rPr>
        <w:tab/>
        <w:t>____________ /А.Г. Герасимов/  _________</w:t>
      </w:r>
      <w:r>
        <w:rPr>
          <w:rFonts w:ascii="Times New Roman" w:hAnsi="Times New Roman"/>
          <w:sz w:val="24"/>
          <w:szCs w:val="24"/>
        </w:rPr>
        <w:t>_</w:t>
      </w:r>
      <w:r w:rsidRPr="002A7944">
        <w:rPr>
          <w:rFonts w:ascii="Times New Roman" w:hAnsi="Times New Roman"/>
          <w:sz w:val="24"/>
          <w:szCs w:val="24"/>
        </w:rPr>
        <w:t>_</w:t>
      </w:r>
    </w:p>
    <w:p w:rsidR="004D0C47" w:rsidRPr="002A7944" w:rsidRDefault="004D0C47" w:rsidP="004D0C47">
      <w:pPr>
        <w:ind w:left="4248"/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944">
        <w:rPr>
          <w:rFonts w:ascii="Times New Roman" w:hAnsi="Times New Roman"/>
          <w:sz w:val="24"/>
          <w:szCs w:val="24"/>
        </w:rPr>
        <w:t xml:space="preserve"> </w:t>
      </w:r>
      <w:r w:rsidRPr="002A7944">
        <w:rPr>
          <w:rFonts w:ascii="Times New Roman" w:hAnsi="Times New Roman"/>
          <w:sz w:val="24"/>
          <w:szCs w:val="24"/>
          <w:vertAlign w:val="superscript"/>
        </w:rPr>
        <w:t xml:space="preserve">(подпись)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2A7944">
        <w:rPr>
          <w:rFonts w:ascii="Times New Roman" w:hAnsi="Times New Roman"/>
          <w:sz w:val="24"/>
          <w:szCs w:val="24"/>
          <w:vertAlign w:val="superscript"/>
        </w:rPr>
        <w:t xml:space="preserve">           (фамилия и инициалы)                (дата)</w:t>
      </w:r>
    </w:p>
    <w:p w:rsidR="004D0C47" w:rsidRPr="002A7944" w:rsidRDefault="004D0C47" w:rsidP="004D0C47">
      <w:pPr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t xml:space="preserve"> </w:t>
      </w:r>
    </w:p>
    <w:p w:rsidR="004D0C47" w:rsidRDefault="004D0C47" w:rsidP="004D0C47">
      <w:pPr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rPr>
          <w:rFonts w:ascii="Times New Roman" w:hAnsi="Times New Roman"/>
          <w:sz w:val="24"/>
          <w:szCs w:val="24"/>
        </w:rPr>
      </w:pPr>
    </w:p>
    <w:p w:rsidR="004D0C47" w:rsidRPr="002A7944" w:rsidRDefault="004D0C47" w:rsidP="004D0C47">
      <w:pPr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t>СОГЛАСОВАНО:</w:t>
      </w:r>
    </w:p>
    <w:p w:rsidR="004D0C47" w:rsidRDefault="004D0C47" w:rsidP="004D0C47">
      <w:pPr>
        <w:rPr>
          <w:rFonts w:ascii="Times New Roman" w:hAnsi="Times New Roman"/>
          <w:sz w:val="24"/>
          <w:szCs w:val="24"/>
        </w:rPr>
      </w:pPr>
    </w:p>
    <w:p w:rsidR="004D0C47" w:rsidRPr="002A7944" w:rsidRDefault="004D0C47" w:rsidP="004D0C47">
      <w:pPr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t>Управляющий делами –</w:t>
      </w:r>
    </w:p>
    <w:p w:rsidR="004D0C47" w:rsidRPr="002A7944" w:rsidRDefault="004D0C47" w:rsidP="004D0C47">
      <w:pPr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t>начальник управления</w:t>
      </w:r>
    </w:p>
    <w:p w:rsidR="004D0C47" w:rsidRPr="002A7944" w:rsidRDefault="004D0C47" w:rsidP="004D0C47">
      <w:pPr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t>организационно-контрольной,</w:t>
      </w:r>
    </w:p>
    <w:p w:rsidR="004D0C47" w:rsidRPr="002A7944" w:rsidRDefault="004D0C47" w:rsidP="004D0C47">
      <w:pPr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t>правовой и кадровой работы</w:t>
      </w:r>
      <w:r w:rsidRPr="002A7944">
        <w:rPr>
          <w:rFonts w:ascii="Times New Roman" w:hAnsi="Times New Roman"/>
          <w:sz w:val="24"/>
          <w:szCs w:val="24"/>
        </w:rPr>
        <w:tab/>
      </w:r>
      <w:r w:rsidRPr="002A7944">
        <w:rPr>
          <w:rFonts w:ascii="Times New Roman" w:hAnsi="Times New Roman"/>
          <w:sz w:val="24"/>
          <w:szCs w:val="24"/>
        </w:rPr>
        <w:tab/>
      </w:r>
    </w:p>
    <w:p w:rsidR="004D0C47" w:rsidRPr="002A7944" w:rsidRDefault="004D0C47" w:rsidP="004D0C47">
      <w:pPr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2A7944">
        <w:rPr>
          <w:rFonts w:ascii="Times New Roman" w:hAnsi="Times New Roman"/>
          <w:sz w:val="24"/>
          <w:szCs w:val="24"/>
        </w:rPr>
        <w:tab/>
        <w:t>____________ /И.В. Николаев/   ___________</w:t>
      </w:r>
    </w:p>
    <w:p w:rsidR="004D0C47" w:rsidRPr="002A7944" w:rsidRDefault="004D0C47" w:rsidP="004D0C47">
      <w:pPr>
        <w:widowControl w:val="0"/>
        <w:autoSpaceDE w:val="0"/>
        <w:autoSpaceDN w:val="0"/>
        <w:adjustRightInd w:val="0"/>
        <w:ind w:left="4248"/>
        <w:rPr>
          <w:rFonts w:ascii="Times New Roman" w:hAnsi="Times New Roman"/>
          <w:sz w:val="24"/>
          <w:szCs w:val="24"/>
          <w:vertAlign w:val="superscript"/>
        </w:rPr>
      </w:pPr>
      <w:r w:rsidRPr="002A7944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A7944">
        <w:rPr>
          <w:rFonts w:ascii="Times New Roman" w:hAnsi="Times New Roman"/>
          <w:sz w:val="24"/>
          <w:szCs w:val="24"/>
          <w:vertAlign w:val="superscript"/>
        </w:rPr>
        <w:t xml:space="preserve">    (подпись)             (фамилия и инициалы)                 (дата)</w:t>
      </w:r>
    </w:p>
    <w:p w:rsidR="004D0C47" w:rsidRPr="002A7944" w:rsidRDefault="004D0C47" w:rsidP="004D0C47">
      <w:pPr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t xml:space="preserve">             </w:t>
      </w:r>
    </w:p>
    <w:p w:rsidR="004D0C47" w:rsidRDefault="004D0C47" w:rsidP="004D0C47">
      <w:pPr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4D0C47" w:rsidRPr="002A7944" w:rsidRDefault="004D0C47" w:rsidP="004D0C47">
      <w:pPr>
        <w:rPr>
          <w:rFonts w:ascii="Times New Roman" w:hAnsi="Times New Roman"/>
          <w:sz w:val="24"/>
          <w:szCs w:val="24"/>
        </w:rPr>
      </w:pPr>
      <w:r w:rsidRPr="002A7944">
        <w:rPr>
          <w:rFonts w:ascii="Times New Roman" w:hAnsi="Times New Roman"/>
          <w:sz w:val="24"/>
          <w:szCs w:val="24"/>
        </w:rPr>
        <w:t>администрации Чебоксарского района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A7944">
        <w:rPr>
          <w:rFonts w:ascii="Times New Roman" w:hAnsi="Times New Roman"/>
          <w:sz w:val="24"/>
          <w:szCs w:val="24"/>
        </w:rPr>
        <w:t xml:space="preserve">  ____________ /</w:t>
      </w:r>
      <w:r>
        <w:rPr>
          <w:rFonts w:ascii="Times New Roman" w:hAnsi="Times New Roman"/>
          <w:sz w:val="24"/>
          <w:szCs w:val="24"/>
        </w:rPr>
        <w:t xml:space="preserve">Е.А. Денисова </w:t>
      </w:r>
      <w:r w:rsidRPr="002A794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944">
        <w:rPr>
          <w:rFonts w:ascii="Times New Roman" w:hAnsi="Times New Roman"/>
          <w:sz w:val="24"/>
          <w:szCs w:val="24"/>
        </w:rPr>
        <w:t xml:space="preserve">  __________</w:t>
      </w:r>
    </w:p>
    <w:p w:rsidR="004D0C47" w:rsidRPr="002A7944" w:rsidRDefault="004D0C47" w:rsidP="004D0C47">
      <w:pPr>
        <w:widowControl w:val="0"/>
        <w:autoSpaceDE w:val="0"/>
        <w:autoSpaceDN w:val="0"/>
        <w:adjustRightInd w:val="0"/>
        <w:ind w:left="424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A7944">
        <w:rPr>
          <w:rFonts w:ascii="Times New Roman" w:hAnsi="Times New Roman"/>
          <w:sz w:val="24"/>
          <w:szCs w:val="24"/>
          <w:vertAlign w:val="superscript"/>
        </w:rPr>
        <w:t xml:space="preserve">         (подпись)            (фамилия и инициалы)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A7944">
        <w:rPr>
          <w:rFonts w:ascii="Times New Roman" w:hAnsi="Times New Roman"/>
          <w:sz w:val="24"/>
          <w:szCs w:val="24"/>
          <w:vertAlign w:val="superscript"/>
        </w:rPr>
        <w:t xml:space="preserve">             (дата)</w:t>
      </w:r>
    </w:p>
    <w:p w:rsidR="004D0C47" w:rsidRDefault="004D0C47" w:rsidP="004D0C47">
      <w:pPr>
        <w:jc w:val="right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4D0C47" w:rsidRDefault="004D0C47" w:rsidP="004D0C4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Pr="00E43DCA" w:rsidRDefault="004D0C47" w:rsidP="004D0C47">
      <w:pPr>
        <w:ind w:left="5529"/>
        <w:rPr>
          <w:rFonts w:ascii="Times New Roman" w:hAnsi="Times New Roman"/>
          <w:szCs w:val="26"/>
        </w:rPr>
      </w:pPr>
      <w:r w:rsidRPr="00E43DCA">
        <w:rPr>
          <w:rFonts w:ascii="Times New Roman" w:hAnsi="Times New Roman"/>
          <w:szCs w:val="26"/>
        </w:rPr>
        <w:t xml:space="preserve">Приложение № 1 </w:t>
      </w:r>
    </w:p>
    <w:p w:rsidR="004D0C47" w:rsidRPr="00E43DCA" w:rsidRDefault="004D0C47" w:rsidP="004D0C47">
      <w:pPr>
        <w:ind w:left="5529"/>
        <w:rPr>
          <w:rFonts w:ascii="Times New Roman" w:hAnsi="Times New Roman"/>
          <w:szCs w:val="26"/>
        </w:rPr>
      </w:pPr>
      <w:r w:rsidRPr="00E43DCA">
        <w:rPr>
          <w:rFonts w:ascii="Times New Roman" w:hAnsi="Times New Roman"/>
          <w:szCs w:val="26"/>
        </w:rPr>
        <w:t xml:space="preserve">к постановлению администрации Чебоксарского района </w:t>
      </w:r>
    </w:p>
    <w:p w:rsidR="004D0C47" w:rsidRPr="00E43DCA" w:rsidRDefault="004D0C47" w:rsidP="004D0C47">
      <w:pPr>
        <w:ind w:left="5529"/>
        <w:rPr>
          <w:rFonts w:ascii="Times New Roman" w:hAnsi="Times New Roman"/>
          <w:szCs w:val="26"/>
        </w:rPr>
      </w:pPr>
      <w:r w:rsidRPr="00E43DCA">
        <w:rPr>
          <w:rFonts w:ascii="Times New Roman" w:hAnsi="Times New Roman"/>
          <w:szCs w:val="26"/>
        </w:rPr>
        <w:t>Чувашской Республики</w:t>
      </w:r>
    </w:p>
    <w:p w:rsidR="004D0C47" w:rsidRPr="00E43DCA" w:rsidRDefault="004D0C47" w:rsidP="004D0C47">
      <w:pPr>
        <w:ind w:left="5529"/>
        <w:rPr>
          <w:rFonts w:ascii="Times New Roman" w:hAnsi="Times New Roman"/>
          <w:szCs w:val="26"/>
        </w:rPr>
      </w:pPr>
    </w:p>
    <w:p w:rsidR="004D0C47" w:rsidRPr="00AD39A4" w:rsidRDefault="004D0C47" w:rsidP="004D0C47">
      <w:pPr>
        <w:ind w:left="5529"/>
        <w:rPr>
          <w:rFonts w:ascii="Times New Roman" w:hAnsi="Times New Roman"/>
          <w:sz w:val="24"/>
          <w:szCs w:val="24"/>
        </w:rPr>
      </w:pPr>
      <w:r w:rsidRPr="00E43DCA">
        <w:rPr>
          <w:rFonts w:ascii="Times New Roman" w:hAnsi="Times New Roman"/>
          <w:szCs w:val="26"/>
        </w:rPr>
        <w:t>_____________ №______</w:t>
      </w:r>
    </w:p>
    <w:p w:rsidR="004D0C47" w:rsidRPr="00280B49" w:rsidRDefault="004D0C47" w:rsidP="004D0C47">
      <w:pPr>
        <w:ind w:firstLine="720"/>
        <w:rPr>
          <w:color w:val="000000"/>
          <w:szCs w:val="26"/>
        </w:rPr>
      </w:pPr>
    </w:p>
    <w:p w:rsidR="004D0C47" w:rsidRPr="001F13A1" w:rsidRDefault="004D0C47" w:rsidP="004D0C47">
      <w:pPr>
        <w:ind w:firstLine="720"/>
        <w:jc w:val="both"/>
        <w:rPr>
          <w:color w:val="000000"/>
          <w:szCs w:val="26"/>
        </w:rPr>
      </w:pPr>
    </w:p>
    <w:p w:rsidR="004D0C47" w:rsidRPr="003852AB" w:rsidRDefault="004D0C47" w:rsidP="004D0C47">
      <w:pPr>
        <w:pStyle w:val="ConsPlusNormal"/>
        <w:widowControl/>
        <w:jc w:val="center"/>
        <w:rPr>
          <w:b/>
          <w:color w:val="000000"/>
          <w:sz w:val="26"/>
        </w:rPr>
      </w:pPr>
      <w:r w:rsidRPr="003852AB">
        <w:rPr>
          <w:b/>
          <w:color w:val="000000"/>
          <w:sz w:val="26"/>
        </w:rPr>
        <w:t>П Е Р Е Ч Е Н Ь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br/>
      </w:r>
      <w:r w:rsidRPr="003852AB">
        <w:rPr>
          <w:b/>
          <w:color w:val="000000"/>
          <w:sz w:val="26"/>
        </w:rPr>
        <w:t xml:space="preserve">населенных пунктов, расположенных на территории </w:t>
      </w:r>
    </w:p>
    <w:p w:rsidR="004D0C47" w:rsidRPr="003852AB" w:rsidRDefault="004D0C47" w:rsidP="004D0C47">
      <w:pPr>
        <w:pStyle w:val="ConsPlusNormal"/>
        <w:widowControl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Чебоксарского района </w:t>
      </w:r>
      <w:r w:rsidRPr="003852AB">
        <w:rPr>
          <w:b/>
          <w:color w:val="000000"/>
          <w:sz w:val="26"/>
        </w:rPr>
        <w:t>Чувашской Республики, подверженных угрозе лесных пожаров и других ландшафтных (природных) пожаров, на 2022 год</w:t>
      </w:r>
    </w:p>
    <w:p w:rsidR="004D0C47" w:rsidRPr="001F13A1" w:rsidRDefault="004D0C47" w:rsidP="004D0C47">
      <w:pPr>
        <w:jc w:val="center"/>
        <w:rPr>
          <w:b/>
          <w:color w:val="000000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557"/>
        <w:gridCol w:w="3761"/>
        <w:gridCol w:w="2821"/>
      </w:tblGrid>
      <w:tr w:rsidR="004D0C47" w:rsidRPr="001F13A1" w:rsidTr="002832DF">
        <w:trPr>
          <w:trHeight w:val="762"/>
        </w:trPr>
        <w:tc>
          <w:tcPr>
            <w:tcW w:w="363" w:type="pct"/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№</w:t>
            </w:r>
          </w:p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пп</w:t>
            </w:r>
          </w:p>
        </w:tc>
        <w:tc>
          <w:tcPr>
            <w:tcW w:w="1297" w:type="pct"/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 xml:space="preserve">Наименование </w:t>
            </w:r>
          </w:p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 xml:space="preserve">населенного </w:t>
            </w:r>
          </w:p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пункта</w:t>
            </w:r>
          </w:p>
        </w:tc>
        <w:tc>
          <w:tcPr>
            <w:tcW w:w="1908" w:type="pct"/>
            <w:shd w:val="clear" w:color="auto" w:fill="FFFFFF"/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Наименование городского / сельского поселения / админ</w:t>
            </w:r>
            <w:r w:rsidRPr="001F13A1">
              <w:rPr>
                <w:color w:val="000000"/>
                <w:sz w:val="26"/>
              </w:rPr>
              <w:t>и</w:t>
            </w:r>
            <w:r w:rsidRPr="001F13A1">
              <w:rPr>
                <w:color w:val="000000"/>
                <w:sz w:val="26"/>
              </w:rPr>
              <w:t>стративно-территориаль</w:t>
            </w:r>
            <w:r>
              <w:rPr>
                <w:color w:val="000000"/>
                <w:sz w:val="26"/>
              </w:rPr>
              <w:softHyphen/>
            </w:r>
            <w:r w:rsidRPr="001F13A1">
              <w:rPr>
                <w:color w:val="000000"/>
                <w:sz w:val="26"/>
              </w:rPr>
              <w:t>ной единицы</w:t>
            </w:r>
          </w:p>
        </w:tc>
        <w:tc>
          <w:tcPr>
            <w:tcW w:w="1431" w:type="pct"/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Наименование мун</w:t>
            </w:r>
            <w:r w:rsidRPr="001F13A1">
              <w:rPr>
                <w:color w:val="000000"/>
                <w:sz w:val="26"/>
              </w:rPr>
              <w:t>и</w:t>
            </w:r>
            <w:r w:rsidRPr="001F13A1">
              <w:rPr>
                <w:color w:val="000000"/>
                <w:sz w:val="26"/>
              </w:rPr>
              <w:t>ципального района / муниципального окр</w:t>
            </w:r>
            <w:r w:rsidRPr="001F13A1">
              <w:rPr>
                <w:color w:val="000000"/>
                <w:sz w:val="26"/>
              </w:rPr>
              <w:t>у</w:t>
            </w:r>
            <w:r w:rsidRPr="001F13A1">
              <w:rPr>
                <w:color w:val="000000"/>
                <w:sz w:val="26"/>
              </w:rPr>
              <w:t>га / городского округа</w:t>
            </w:r>
          </w:p>
        </w:tc>
      </w:tr>
    </w:tbl>
    <w:p w:rsidR="004D0C47" w:rsidRPr="001F13A1" w:rsidRDefault="004D0C47" w:rsidP="004D0C47">
      <w:pPr>
        <w:rPr>
          <w:color w:val="000000"/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2550"/>
        <w:gridCol w:w="3755"/>
        <w:gridCol w:w="2838"/>
      </w:tblGrid>
      <w:tr w:rsidR="004D0C47" w:rsidRPr="001F13A1" w:rsidTr="002832DF">
        <w:trPr>
          <w:trHeight w:val="20"/>
          <w:tblHeader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4</w:t>
            </w:r>
          </w:p>
        </w:tc>
      </w:tr>
      <w:tr w:rsidR="004D0C47" w:rsidRPr="001F13A1" w:rsidTr="002832DF">
        <w:trPr>
          <w:trHeight w:val="576"/>
          <w:tblHeader/>
        </w:trPr>
        <w:tc>
          <w:tcPr>
            <w:tcW w:w="361" w:type="pct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  <w:r w:rsidRPr="004500C0">
              <w:rPr>
                <w:color w:val="000000"/>
                <w:sz w:val="26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д. Алатырькасы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Атлашевское сельское посел</w:t>
            </w:r>
            <w:r w:rsidRPr="004500C0">
              <w:rPr>
                <w:color w:val="000000"/>
                <w:sz w:val="26"/>
              </w:rPr>
              <w:t>е</w:t>
            </w:r>
            <w:r w:rsidRPr="004500C0">
              <w:rPr>
                <w:color w:val="000000"/>
                <w:sz w:val="26"/>
              </w:rPr>
              <w:t>ние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Чебоксарский район</w:t>
            </w:r>
          </w:p>
        </w:tc>
      </w:tr>
      <w:tr w:rsidR="004D0C47" w:rsidRPr="001F13A1" w:rsidTr="002832DF">
        <w:trPr>
          <w:trHeight w:val="12"/>
          <w:tblHeader/>
        </w:trPr>
        <w:tc>
          <w:tcPr>
            <w:tcW w:w="36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Default="004D0C47" w:rsidP="002832DF">
            <w:pPr>
              <w:pStyle w:val="ConsPlusNormal"/>
              <w:jc w:val="center"/>
              <w:rPr>
                <w:color w:val="000000"/>
                <w:sz w:val="26"/>
              </w:rPr>
            </w:pPr>
          </w:p>
        </w:tc>
        <w:tc>
          <w:tcPr>
            <w:tcW w:w="12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</w:p>
        </w:tc>
        <w:tc>
          <w:tcPr>
            <w:tcW w:w="1905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</w:p>
        </w:tc>
        <w:tc>
          <w:tcPr>
            <w:tcW w:w="1440" w:type="pct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</w:p>
        </w:tc>
      </w:tr>
      <w:tr w:rsidR="004D0C47" w:rsidRPr="001F13A1" w:rsidTr="002832DF">
        <w:trPr>
          <w:trHeight w:val="20"/>
          <w:tblHeader/>
        </w:trPr>
        <w:tc>
          <w:tcPr>
            <w:tcW w:w="36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  <w:r w:rsidRPr="004500C0">
              <w:rPr>
                <w:color w:val="000000"/>
                <w:sz w:val="26"/>
              </w:rPr>
              <w:t>.</w:t>
            </w:r>
          </w:p>
        </w:tc>
        <w:tc>
          <w:tcPr>
            <w:tcW w:w="12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д. Нижний Магазь</w:t>
            </w:r>
          </w:p>
        </w:tc>
        <w:tc>
          <w:tcPr>
            <w:tcW w:w="19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Атлашевское сельское посел</w:t>
            </w:r>
            <w:r w:rsidRPr="004500C0">
              <w:rPr>
                <w:color w:val="000000"/>
                <w:sz w:val="26"/>
              </w:rPr>
              <w:t>е</w:t>
            </w:r>
            <w:r w:rsidRPr="004500C0">
              <w:rPr>
                <w:color w:val="000000"/>
                <w:sz w:val="26"/>
              </w:rPr>
              <w:t>ние</w:t>
            </w:r>
          </w:p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</w:p>
        </w:tc>
        <w:tc>
          <w:tcPr>
            <w:tcW w:w="14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Чебоксарский район</w:t>
            </w:r>
          </w:p>
        </w:tc>
      </w:tr>
      <w:tr w:rsidR="004D0C47" w:rsidRPr="001F13A1" w:rsidTr="002832DF">
        <w:trPr>
          <w:trHeight w:val="20"/>
          <w:tblHeader/>
        </w:trPr>
        <w:tc>
          <w:tcPr>
            <w:tcW w:w="36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  <w:r w:rsidRPr="004500C0">
              <w:rPr>
                <w:color w:val="000000"/>
                <w:sz w:val="26"/>
              </w:rPr>
              <w:t>.</w:t>
            </w:r>
          </w:p>
        </w:tc>
        <w:tc>
          <w:tcPr>
            <w:tcW w:w="12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д. Василькасы</w:t>
            </w:r>
          </w:p>
        </w:tc>
        <w:tc>
          <w:tcPr>
            <w:tcW w:w="19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Большекатрасьское сельское поселение</w:t>
            </w:r>
          </w:p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</w:p>
        </w:tc>
        <w:tc>
          <w:tcPr>
            <w:tcW w:w="14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Чебоксарский район</w:t>
            </w:r>
          </w:p>
        </w:tc>
      </w:tr>
      <w:tr w:rsidR="004D0C47" w:rsidRPr="001F13A1" w:rsidTr="002832DF">
        <w:trPr>
          <w:trHeight w:val="20"/>
          <w:tblHeader/>
        </w:trPr>
        <w:tc>
          <w:tcPr>
            <w:tcW w:w="36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</w:t>
            </w:r>
            <w:r w:rsidRPr="004500C0">
              <w:rPr>
                <w:color w:val="000000"/>
                <w:sz w:val="26"/>
              </w:rPr>
              <w:t>.</w:t>
            </w:r>
          </w:p>
        </w:tc>
        <w:tc>
          <w:tcPr>
            <w:tcW w:w="12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д. Сархорн</w:t>
            </w:r>
          </w:p>
        </w:tc>
        <w:tc>
          <w:tcPr>
            <w:tcW w:w="19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Большекатрасьское сельское поселение</w:t>
            </w:r>
          </w:p>
        </w:tc>
        <w:tc>
          <w:tcPr>
            <w:tcW w:w="14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Чебоксарский район</w:t>
            </w:r>
          </w:p>
        </w:tc>
      </w:tr>
    </w:tbl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Pr="00E43DCA" w:rsidRDefault="004D0C47" w:rsidP="004D0C47">
      <w:pPr>
        <w:ind w:left="552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2</w:t>
      </w:r>
    </w:p>
    <w:p w:rsidR="004D0C47" w:rsidRPr="00E43DCA" w:rsidRDefault="004D0C47" w:rsidP="004D0C47">
      <w:pPr>
        <w:ind w:left="5529"/>
        <w:rPr>
          <w:rFonts w:ascii="Times New Roman" w:hAnsi="Times New Roman"/>
          <w:szCs w:val="26"/>
        </w:rPr>
      </w:pPr>
      <w:r w:rsidRPr="00E43DCA">
        <w:rPr>
          <w:rFonts w:ascii="Times New Roman" w:hAnsi="Times New Roman"/>
          <w:szCs w:val="26"/>
        </w:rPr>
        <w:t xml:space="preserve">к постановлению администрации Чебоксарского района </w:t>
      </w:r>
    </w:p>
    <w:p w:rsidR="004D0C47" w:rsidRPr="00E43DCA" w:rsidRDefault="004D0C47" w:rsidP="004D0C47">
      <w:pPr>
        <w:ind w:left="5529"/>
        <w:rPr>
          <w:rFonts w:ascii="Times New Roman" w:hAnsi="Times New Roman"/>
          <w:szCs w:val="26"/>
        </w:rPr>
      </w:pPr>
      <w:r w:rsidRPr="00E43DCA">
        <w:rPr>
          <w:rFonts w:ascii="Times New Roman" w:hAnsi="Times New Roman"/>
          <w:szCs w:val="26"/>
        </w:rPr>
        <w:t>Чувашской Республики</w:t>
      </w:r>
    </w:p>
    <w:p w:rsidR="004D0C47" w:rsidRPr="00E43DCA" w:rsidRDefault="004D0C47" w:rsidP="004D0C47">
      <w:pPr>
        <w:ind w:left="5529"/>
        <w:rPr>
          <w:rFonts w:ascii="Times New Roman" w:hAnsi="Times New Roman"/>
          <w:szCs w:val="26"/>
        </w:rPr>
      </w:pPr>
    </w:p>
    <w:p w:rsidR="004D0C47" w:rsidRPr="00AD39A4" w:rsidRDefault="004D0C47" w:rsidP="004D0C47">
      <w:pPr>
        <w:ind w:left="5529"/>
        <w:rPr>
          <w:rFonts w:ascii="Times New Roman" w:hAnsi="Times New Roman"/>
          <w:sz w:val="24"/>
          <w:szCs w:val="24"/>
        </w:rPr>
      </w:pPr>
      <w:r w:rsidRPr="00E43DCA">
        <w:rPr>
          <w:rFonts w:ascii="Times New Roman" w:hAnsi="Times New Roman"/>
          <w:szCs w:val="26"/>
        </w:rPr>
        <w:t>_____________ №______</w:t>
      </w:r>
    </w:p>
    <w:p w:rsidR="004D0C47" w:rsidRDefault="004D0C47" w:rsidP="004D0C47">
      <w:pPr>
        <w:pStyle w:val="ConsPlusNormal"/>
        <w:widowControl/>
        <w:jc w:val="center"/>
        <w:rPr>
          <w:b/>
          <w:color w:val="000000"/>
          <w:sz w:val="26"/>
        </w:rPr>
      </w:pPr>
    </w:p>
    <w:p w:rsidR="004D0C47" w:rsidRDefault="004D0C47" w:rsidP="004D0C47">
      <w:pPr>
        <w:pStyle w:val="ConsPlusNormal"/>
        <w:widowControl/>
        <w:jc w:val="center"/>
        <w:rPr>
          <w:b/>
          <w:color w:val="000000"/>
          <w:sz w:val="26"/>
        </w:rPr>
      </w:pPr>
    </w:p>
    <w:p w:rsidR="004D0C47" w:rsidRPr="0006156C" w:rsidRDefault="004D0C47" w:rsidP="004D0C47">
      <w:pPr>
        <w:pStyle w:val="ConsPlusNormal"/>
        <w:widowControl/>
        <w:jc w:val="center"/>
        <w:rPr>
          <w:b/>
          <w:color w:val="000000"/>
          <w:sz w:val="26"/>
        </w:rPr>
      </w:pPr>
      <w:r w:rsidRPr="0006156C">
        <w:rPr>
          <w:b/>
          <w:color w:val="000000"/>
          <w:sz w:val="26"/>
        </w:rPr>
        <w:t xml:space="preserve">П Е Р Е Ч Е Н Ь </w:t>
      </w:r>
      <w:r w:rsidRPr="0006156C">
        <w:rPr>
          <w:b/>
          <w:color w:val="000000"/>
          <w:sz w:val="26"/>
        </w:rPr>
        <w:br/>
        <w:t xml:space="preserve">территорий организаций отдыха детей и их оздоровления, </w:t>
      </w:r>
    </w:p>
    <w:p w:rsidR="004D0C47" w:rsidRPr="0006156C" w:rsidRDefault="004D0C47" w:rsidP="004D0C47">
      <w:pPr>
        <w:pStyle w:val="ConsPlusNormal"/>
        <w:widowControl/>
        <w:jc w:val="center"/>
        <w:rPr>
          <w:b/>
          <w:color w:val="000000"/>
          <w:sz w:val="26"/>
        </w:rPr>
      </w:pPr>
      <w:r w:rsidRPr="0006156C">
        <w:rPr>
          <w:b/>
          <w:color w:val="000000"/>
          <w:sz w:val="26"/>
        </w:rPr>
        <w:t xml:space="preserve">территорий садоводства или огородничества, расположенных </w:t>
      </w:r>
    </w:p>
    <w:p w:rsidR="004D0C47" w:rsidRDefault="004D0C47" w:rsidP="004D0C47">
      <w:pPr>
        <w:pStyle w:val="ConsPlusNormal"/>
        <w:widowControl/>
        <w:jc w:val="center"/>
        <w:rPr>
          <w:b/>
          <w:color w:val="000000"/>
          <w:sz w:val="26"/>
        </w:rPr>
      </w:pPr>
      <w:r w:rsidRPr="0006156C">
        <w:rPr>
          <w:b/>
          <w:color w:val="000000"/>
          <w:sz w:val="26"/>
        </w:rPr>
        <w:t xml:space="preserve">на территории </w:t>
      </w:r>
      <w:r>
        <w:rPr>
          <w:b/>
          <w:color w:val="000000"/>
          <w:sz w:val="26"/>
        </w:rPr>
        <w:t xml:space="preserve">Чебоксарского района </w:t>
      </w:r>
      <w:r w:rsidRPr="0006156C">
        <w:rPr>
          <w:b/>
          <w:color w:val="000000"/>
          <w:sz w:val="26"/>
        </w:rPr>
        <w:t xml:space="preserve">Чувашской Республики, </w:t>
      </w:r>
    </w:p>
    <w:p w:rsidR="004D0C47" w:rsidRPr="0006156C" w:rsidRDefault="004D0C47" w:rsidP="004D0C47">
      <w:pPr>
        <w:pStyle w:val="ConsPlusNormal"/>
        <w:widowControl/>
        <w:jc w:val="center"/>
        <w:rPr>
          <w:b/>
          <w:color w:val="000000"/>
          <w:sz w:val="26"/>
        </w:rPr>
      </w:pPr>
      <w:r w:rsidRPr="0006156C">
        <w:rPr>
          <w:b/>
          <w:color w:val="000000"/>
          <w:sz w:val="26"/>
        </w:rPr>
        <w:t>подверженных угрозе лесных пожаров, на 2022 год</w:t>
      </w:r>
    </w:p>
    <w:p w:rsidR="004D0C47" w:rsidRPr="001F13A1" w:rsidRDefault="004D0C47" w:rsidP="004D0C47">
      <w:pPr>
        <w:jc w:val="center"/>
        <w:rPr>
          <w:b/>
          <w:color w:val="000000"/>
          <w:szCs w:val="26"/>
        </w:rPr>
      </w:pPr>
    </w:p>
    <w:p w:rsidR="004D0C47" w:rsidRPr="001F13A1" w:rsidRDefault="004D0C47" w:rsidP="004D0C47">
      <w:pPr>
        <w:jc w:val="center"/>
        <w:rPr>
          <w:b/>
          <w:color w:val="000000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4373"/>
        <w:gridCol w:w="2501"/>
        <w:gridCol w:w="2401"/>
      </w:tblGrid>
      <w:tr w:rsidR="004D0C47" w:rsidRPr="001F13A1" w:rsidTr="002832DF">
        <w:trPr>
          <w:trHeight w:val="762"/>
        </w:trPr>
        <w:tc>
          <w:tcPr>
            <w:tcW w:w="294" w:type="pct"/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№</w:t>
            </w:r>
          </w:p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пп</w:t>
            </w:r>
          </w:p>
        </w:tc>
        <w:tc>
          <w:tcPr>
            <w:tcW w:w="2218" w:type="pct"/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 xml:space="preserve">Наименование </w:t>
            </w:r>
          </w:p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объекта отдыха</w:t>
            </w:r>
          </w:p>
        </w:tc>
        <w:tc>
          <w:tcPr>
            <w:tcW w:w="1269" w:type="pct"/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Местоположение объекта</w:t>
            </w:r>
          </w:p>
        </w:tc>
        <w:tc>
          <w:tcPr>
            <w:tcW w:w="1218" w:type="pct"/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 xml:space="preserve">Наименование </w:t>
            </w:r>
          </w:p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 xml:space="preserve">муниципального </w:t>
            </w:r>
          </w:p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района / городск</w:t>
            </w:r>
            <w:r w:rsidRPr="001F13A1">
              <w:rPr>
                <w:color w:val="000000"/>
                <w:sz w:val="26"/>
              </w:rPr>
              <w:t>о</w:t>
            </w:r>
            <w:r w:rsidRPr="001F13A1">
              <w:rPr>
                <w:color w:val="000000"/>
                <w:sz w:val="26"/>
              </w:rPr>
              <w:t>го округа</w:t>
            </w:r>
          </w:p>
        </w:tc>
      </w:tr>
    </w:tbl>
    <w:p w:rsidR="004D0C47" w:rsidRPr="001F13A1" w:rsidRDefault="004D0C47" w:rsidP="004D0C47">
      <w:pPr>
        <w:rPr>
          <w:color w:val="000000"/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4384"/>
        <w:gridCol w:w="2489"/>
        <w:gridCol w:w="2407"/>
      </w:tblGrid>
      <w:tr w:rsidR="004D0C47" w:rsidRPr="001F13A1" w:rsidTr="002832DF">
        <w:trPr>
          <w:trHeight w:val="240"/>
          <w:tblHeader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1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47" w:rsidRPr="001F13A1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1F13A1">
              <w:rPr>
                <w:color w:val="000000"/>
                <w:sz w:val="26"/>
              </w:rPr>
              <w:t>4</w:t>
            </w:r>
          </w:p>
        </w:tc>
      </w:tr>
      <w:tr w:rsidR="004D0C47" w:rsidRPr="001F13A1" w:rsidTr="002832DF">
        <w:trPr>
          <w:trHeight w:val="240"/>
          <w:tblHeader/>
        </w:trPr>
        <w:tc>
          <w:tcPr>
            <w:tcW w:w="292" w:type="pct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1.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Общество с ограниченной отве</w:t>
            </w:r>
            <w:r w:rsidRPr="004500C0">
              <w:rPr>
                <w:color w:val="000000"/>
                <w:sz w:val="26"/>
              </w:rPr>
              <w:t>т</w:t>
            </w:r>
            <w:r w:rsidRPr="004500C0">
              <w:rPr>
                <w:color w:val="000000"/>
                <w:sz w:val="26"/>
              </w:rPr>
              <w:t>ственностью «Детский оздоров</w:t>
            </w:r>
            <w:r w:rsidRPr="004500C0">
              <w:rPr>
                <w:color w:val="000000"/>
                <w:sz w:val="26"/>
              </w:rPr>
              <w:t>и</w:t>
            </w:r>
            <w:r w:rsidRPr="004500C0">
              <w:rPr>
                <w:color w:val="000000"/>
                <w:sz w:val="26"/>
              </w:rPr>
              <w:t>тельный лагерь «Салют»</w:t>
            </w:r>
          </w:p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Вурман-Сюктер</w:t>
            </w:r>
            <w:r w:rsidRPr="004500C0">
              <w:rPr>
                <w:color w:val="000000"/>
                <w:sz w:val="26"/>
              </w:rPr>
              <w:softHyphen/>
              <w:t>ское сельское пос</w:t>
            </w:r>
            <w:r w:rsidRPr="004500C0">
              <w:rPr>
                <w:color w:val="000000"/>
                <w:sz w:val="26"/>
              </w:rPr>
              <w:t>е</w:t>
            </w:r>
            <w:r w:rsidRPr="004500C0">
              <w:rPr>
                <w:color w:val="000000"/>
                <w:sz w:val="26"/>
              </w:rPr>
              <w:t xml:space="preserve">ление, </w:t>
            </w:r>
          </w:p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с. Хыркасы</w:t>
            </w:r>
          </w:p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Чебоксарский ра</w:t>
            </w:r>
            <w:r w:rsidRPr="004500C0">
              <w:rPr>
                <w:color w:val="000000"/>
                <w:sz w:val="26"/>
              </w:rPr>
              <w:t>й</w:t>
            </w:r>
            <w:r w:rsidRPr="004500C0">
              <w:rPr>
                <w:color w:val="000000"/>
                <w:sz w:val="26"/>
              </w:rPr>
              <w:t>он</w:t>
            </w:r>
          </w:p>
        </w:tc>
      </w:tr>
      <w:tr w:rsidR="004D0C47" w:rsidRPr="001F13A1" w:rsidTr="002832DF">
        <w:trPr>
          <w:trHeight w:val="240"/>
          <w:tblHeader/>
        </w:trPr>
        <w:tc>
          <w:tcPr>
            <w:tcW w:w="292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2</w:t>
            </w:r>
            <w:r w:rsidRPr="004500C0">
              <w:rPr>
                <w:color w:val="000000"/>
                <w:sz w:val="26"/>
              </w:rPr>
              <w:t>.</w:t>
            </w:r>
          </w:p>
        </w:tc>
        <w:tc>
          <w:tcPr>
            <w:tcW w:w="22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Общество с ограниченной отве</w:t>
            </w:r>
            <w:r w:rsidRPr="004500C0">
              <w:rPr>
                <w:color w:val="000000"/>
                <w:sz w:val="26"/>
              </w:rPr>
              <w:t>т</w:t>
            </w:r>
            <w:r w:rsidRPr="004500C0">
              <w:rPr>
                <w:color w:val="000000"/>
                <w:sz w:val="26"/>
              </w:rPr>
              <w:t>ственностью «Жемчужина Чув</w:t>
            </w:r>
            <w:r w:rsidRPr="004500C0">
              <w:rPr>
                <w:color w:val="000000"/>
                <w:sz w:val="26"/>
              </w:rPr>
              <w:t>а</w:t>
            </w:r>
            <w:r w:rsidRPr="004500C0">
              <w:rPr>
                <w:color w:val="000000"/>
                <w:sz w:val="26"/>
              </w:rPr>
              <w:t>шии»</w:t>
            </w:r>
          </w:p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</w:p>
        </w:tc>
        <w:tc>
          <w:tcPr>
            <w:tcW w:w="12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Вурман-Сюктер</w:t>
            </w:r>
            <w:r w:rsidRPr="004500C0">
              <w:rPr>
                <w:color w:val="000000"/>
                <w:sz w:val="26"/>
              </w:rPr>
              <w:softHyphen/>
              <w:t>ское сельское пос</w:t>
            </w:r>
            <w:r w:rsidRPr="004500C0">
              <w:rPr>
                <w:color w:val="000000"/>
                <w:sz w:val="26"/>
              </w:rPr>
              <w:t>е</w:t>
            </w:r>
            <w:r w:rsidRPr="004500C0">
              <w:rPr>
                <w:color w:val="000000"/>
                <w:sz w:val="26"/>
              </w:rPr>
              <w:t xml:space="preserve">ление, </w:t>
            </w:r>
          </w:p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с. Хыркасы</w:t>
            </w:r>
          </w:p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</w:p>
        </w:tc>
        <w:tc>
          <w:tcPr>
            <w:tcW w:w="12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Чебоксарский ра</w:t>
            </w:r>
            <w:r w:rsidRPr="004500C0">
              <w:rPr>
                <w:color w:val="000000"/>
                <w:sz w:val="26"/>
              </w:rPr>
              <w:t>й</w:t>
            </w:r>
            <w:r w:rsidRPr="004500C0">
              <w:rPr>
                <w:color w:val="000000"/>
                <w:sz w:val="26"/>
              </w:rPr>
              <w:t>он</w:t>
            </w:r>
          </w:p>
        </w:tc>
      </w:tr>
      <w:tr w:rsidR="004D0C47" w:rsidRPr="001F13A1" w:rsidTr="002832DF">
        <w:trPr>
          <w:trHeight w:val="240"/>
          <w:tblHeader/>
        </w:trPr>
        <w:tc>
          <w:tcPr>
            <w:tcW w:w="292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  <w:r w:rsidRPr="004500C0">
              <w:rPr>
                <w:color w:val="000000"/>
                <w:sz w:val="26"/>
              </w:rPr>
              <w:t xml:space="preserve">. </w:t>
            </w:r>
          </w:p>
          <w:p w:rsidR="004D0C47" w:rsidRPr="004500C0" w:rsidRDefault="004D0C47" w:rsidP="002832DF">
            <w:pPr>
              <w:pStyle w:val="ConsPlusNormal"/>
              <w:widowControl/>
              <w:jc w:val="center"/>
              <w:rPr>
                <w:color w:val="000000"/>
                <w:sz w:val="26"/>
              </w:rPr>
            </w:pPr>
          </w:p>
        </w:tc>
        <w:tc>
          <w:tcPr>
            <w:tcW w:w="22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Садоводческое некоммерческое т</w:t>
            </w:r>
            <w:r w:rsidRPr="004500C0">
              <w:rPr>
                <w:color w:val="000000"/>
                <w:sz w:val="26"/>
              </w:rPr>
              <w:t>о</w:t>
            </w:r>
            <w:r w:rsidRPr="004500C0">
              <w:rPr>
                <w:color w:val="000000"/>
                <w:sz w:val="26"/>
              </w:rPr>
              <w:t>варищество «Заволжье»</w:t>
            </w:r>
          </w:p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</w:p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</w:p>
        </w:tc>
        <w:tc>
          <w:tcPr>
            <w:tcW w:w="12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Синьяльское сел</w:t>
            </w:r>
            <w:r w:rsidRPr="004500C0">
              <w:rPr>
                <w:color w:val="000000"/>
                <w:sz w:val="26"/>
              </w:rPr>
              <w:t>ь</w:t>
            </w:r>
            <w:r w:rsidRPr="004500C0">
              <w:rPr>
                <w:color w:val="000000"/>
                <w:sz w:val="26"/>
              </w:rPr>
              <w:t>ское поселение, л</w:t>
            </w:r>
            <w:r w:rsidRPr="004500C0">
              <w:rPr>
                <w:color w:val="000000"/>
                <w:sz w:val="26"/>
              </w:rPr>
              <w:t>е</w:t>
            </w:r>
            <w:r w:rsidRPr="004500C0">
              <w:rPr>
                <w:color w:val="000000"/>
                <w:sz w:val="26"/>
              </w:rPr>
              <w:t>вый берег р. Волги</w:t>
            </w:r>
          </w:p>
        </w:tc>
        <w:tc>
          <w:tcPr>
            <w:tcW w:w="12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D0C47" w:rsidRPr="004500C0" w:rsidRDefault="004D0C47" w:rsidP="002832DF">
            <w:pPr>
              <w:pStyle w:val="ConsPlusNormal"/>
              <w:rPr>
                <w:color w:val="000000"/>
                <w:sz w:val="26"/>
              </w:rPr>
            </w:pPr>
            <w:r w:rsidRPr="004500C0">
              <w:rPr>
                <w:color w:val="000000"/>
                <w:sz w:val="26"/>
              </w:rPr>
              <w:t>Чебоксарский ра</w:t>
            </w:r>
            <w:r w:rsidRPr="004500C0">
              <w:rPr>
                <w:color w:val="000000"/>
                <w:sz w:val="26"/>
              </w:rPr>
              <w:t>й</w:t>
            </w:r>
            <w:r w:rsidRPr="004500C0">
              <w:rPr>
                <w:color w:val="000000"/>
                <w:sz w:val="26"/>
              </w:rPr>
              <w:t>он</w:t>
            </w:r>
          </w:p>
        </w:tc>
      </w:tr>
    </w:tbl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4D0C47" w:rsidRDefault="004D0C47" w:rsidP="004D0C47">
      <w:pPr>
        <w:ind w:firstLine="142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4D0C47" w:rsidRPr="00A43752" w:rsidRDefault="004D0C47" w:rsidP="004D0C47">
      <w:pPr>
        <w:ind w:firstLine="709"/>
        <w:rPr>
          <w:rFonts w:ascii="Times New Roman" w:hAnsi="Times New Roman"/>
          <w:sz w:val="24"/>
          <w:szCs w:val="24"/>
        </w:rPr>
      </w:pPr>
    </w:p>
    <w:p w:rsidR="001460B2" w:rsidRPr="004D0C47" w:rsidRDefault="001460B2" w:rsidP="004D0C47"/>
    <w:sectPr w:rsidR="001460B2" w:rsidRPr="004D0C47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D0" w:rsidRDefault="00044BD0">
      <w:r>
        <w:separator/>
      </w:r>
    </w:p>
  </w:endnote>
  <w:endnote w:type="continuationSeparator" w:id="0">
    <w:p w:rsidR="00044BD0" w:rsidRDefault="0004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27" w:rsidRDefault="003E54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044BD0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3E5427">
      <w:rPr>
        <w:rFonts w:ascii="Times New Roman" w:hAnsi="Times New Roman"/>
        <w:noProof/>
        <w:snapToGrid w:val="0"/>
        <w:sz w:val="12"/>
      </w:rPr>
      <w:t>05.05.2022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44BD0">
      <w:rPr>
        <w:rFonts w:ascii="Times New Roman" w:hAnsi="Times New Roman"/>
        <w:noProof/>
        <w:snapToGrid w:val="0"/>
        <w:sz w:val="12"/>
        <w:lang w:val="en-US"/>
      </w:rPr>
      <w:t>Документ13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E542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E5427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D0" w:rsidRDefault="00044BD0">
      <w:r>
        <w:separator/>
      </w:r>
    </w:p>
  </w:footnote>
  <w:footnote w:type="continuationSeparator" w:id="0">
    <w:p w:rsidR="00044BD0" w:rsidRDefault="0004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27" w:rsidRDefault="003E54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27" w:rsidRDefault="003E5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E542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3E5427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11.04.2022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3E5427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403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BD0"/>
    <w:rsid w:val="00044BD0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E5427"/>
    <w:rsid w:val="003F5BE4"/>
    <w:rsid w:val="00462425"/>
    <w:rsid w:val="00466C7A"/>
    <w:rsid w:val="004D0C47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1536B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C4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0C47"/>
    <w:pPr>
      <w:widowControl w:val="0"/>
      <w:autoSpaceDE w:val="0"/>
      <w:autoSpaceDN w:val="0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4</cp:revision>
  <cp:lastPrinted>2009-12-31T06:51:00Z</cp:lastPrinted>
  <dcterms:created xsi:type="dcterms:W3CDTF">2022-05-05T06:51:00Z</dcterms:created>
  <dcterms:modified xsi:type="dcterms:W3CDTF">2022-05-05T12:57:00Z</dcterms:modified>
</cp:coreProperties>
</file>