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A84E13" w:rsidRDefault="00A84E13" w:rsidP="00A84E13">
      <w:pPr>
        <w:tabs>
          <w:tab w:val="left" w:pos="4820"/>
        </w:tabs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внесении изменений в                        муниципальную программу                  Чебоксарского района Чувашской Ре</w:t>
      </w:r>
      <w:r>
        <w:rPr>
          <w:rFonts w:ascii="Times New Roman" w:hAnsi="Times New Roman"/>
          <w:b/>
          <w:szCs w:val="26"/>
        </w:rPr>
        <w:t>с</w:t>
      </w:r>
      <w:r>
        <w:rPr>
          <w:rFonts w:ascii="Times New Roman" w:hAnsi="Times New Roman"/>
          <w:b/>
          <w:szCs w:val="26"/>
        </w:rPr>
        <w:t>публики «Развитие     транспортной с</w:t>
      </w:r>
      <w:r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>стемы Чебоксарского района Чува</w:t>
      </w:r>
      <w:r>
        <w:rPr>
          <w:rFonts w:ascii="Times New Roman" w:hAnsi="Times New Roman"/>
          <w:b/>
          <w:szCs w:val="26"/>
        </w:rPr>
        <w:t>ш</w:t>
      </w:r>
      <w:r>
        <w:rPr>
          <w:rFonts w:ascii="Times New Roman" w:hAnsi="Times New Roman"/>
          <w:b/>
          <w:szCs w:val="26"/>
        </w:rPr>
        <w:t xml:space="preserve">ской Республики» 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управления в Российской Федерации», администрация Чебоксарского района      п о с т а н о в л я е т: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муниципальную программу Чебоксарского района «Развитие    транспортной системы Чебоксарского района Чувашской Республики», утвержде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ную постановлением администрации Чебоксарского района от 01.03.2019 № 188/1 (далее - Программа) (с изменениями, внесенными постановлением администрации Чебоксарского района от 02.11.2020 № 1368, от  25.11.2020 № 1484, от 12.04.2021 №360, от 21.01.2022 №23, от 16.05.2022 №560), следующие изменения: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 в паспорте Программы: позицию «Объемы финансирования муниципальной программы с разбивкой по годам реализации» изложить в следующей редакции:</w:t>
      </w:r>
    </w:p>
    <w:p w:rsidR="00A84E13" w:rsidRDefault="00A84E13" w:rsidP="00A84E13"/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165"/>
        <w:gridCol w:w="6435"/>
      </w:tblGrid>
      <w:tr w:rsidR="00A84E13" w:rsidTr="00A84E13">
        <w:tc>
          <w:tcPr>
            <w:tcW w:w="3167" w:type="dxa"/>
            <w:hideMark/>
          </w:tcPr>
          <w:p w:rsidR="00A84E13" w:rsidRDefault="00A84E1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«Объемы финансиров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ния муниципальной пр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граммы с разбивкой по годам реализации</w:t>
            </w:r>
          </w:p>
        </w:tc>
        <w:tc>
          <w:tcPr>
            <w:tcW w:w="6439" w:type="dxa"/>
          </w:tcPr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Общий объем финансирования муниципальной        программы составляет – 2 293 963,05 тыс. рублей, в том числе: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83 302,0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116 640,2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336 163,02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182 174,63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121 206,40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121 206,40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121 206,40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годы – 606 032,00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годы – 606 032,00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бюджета Чебоксарского района – 482 410,91 тыс.    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рублей, в том числе: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13 298,9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33 270,6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в 2021 году – 28 263,18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59 208,23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27 540,00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27 540,00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27 540,00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годы – 132 875,00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годы – 132 875,00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Республиканского бюджета – 1 673 610,39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70 003,1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72 619,6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180 708,08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122 966,40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93 666,40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93 666,40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93 666,40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годы – 473 157,00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годы – 473 157,00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– 137 941,75 тыс. рублей, в том числе: 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10 750,0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127 191,75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годы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годы – 0,0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за счет бюджетных ассигн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ваний уточняются при формировании бюджета Чебо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>сарского района на очередной финансовый год и пл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новый период».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A84E13" w:rsidRDefault="00A84E13" w:rsidP="00A84E13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2) Раздел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 w:rsidRPr="00A84E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 изложить в следующей редакции:</w:t>
      </w:r>
    </w:p>
    <w:p w:rsidR="00A84E13" w:rsidRDefault="00A84E13" w:rsidP="00A84E13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Обоснование объема финансовых ресурсов, </w:t>
      </w:r>
    </w:p>
    <w:p w:rsidR="00A84E13" w:rsidRDefault="00A84E13" w:rsidP="00A84E13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необходимых для реализации Муниципальной программы </w:t>
      </w:r>
    </w:p>
    <w:p w:rsidR="00A84E13" w:rsidRDefault="00A84E13" w:rsidP="00A84E13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расшифровкой по источникам финансирования, по этапам </w:t>
      </w:r>
    </w:p>
    <w:p w:rsidR="00A84E13" w:rsidRDefault="00A84E13" w:rsidP="00A84E13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 годам реализации Муниципальной программы)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Ч</w:t>
      </w:r>
      <w:r>
        <w:rPr>
          <w:sz w:val="26"/>
          <w:szCs w:val="26"/>
        </w:rPr>
        <w:t>е</w:t>
      </w:r>
      <w:r>
        <w:rPr>
          <w:sz w:val="26"/>
          <w:szCs w:val="26"/>
        </w:rPr>
        <w:lastRenderedPageBreak/>
        <w:t>боксарского района.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Муниципальной программы в 2019 – 2035 годах составляет 2 293 963,05 тыс. рублей, в том числе средства: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137 941,75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1 673 610,39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Чебоксарского района Чувашской Республики – 482 410,91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Муниципальной программы на 1 этапе в 2019 - 2025 годах составит 1 081 899,05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83 302,0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116 640,2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336 163,02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182 174,63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121 206,40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121 206,40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121 206,40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137 941,75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10 750,0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127 191,75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727 296,39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70 003,1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72 619,6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180 708,09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122 966,40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>
        <w:rPr>
          <w:szCs w:val="26"/>
        </w:rPr>
        <w:t>93 666,40</w:t>
      </w:r>
      <w:r>
        <w:rPr>
          <w:sz w:val="26"/>
          <w:szCs w:val="26"/>
        </w:rPr>
        <w:t xml:space="preserve">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>
        <w:rPr>
          <w:szCs w:val="26"/>
        </w:rPr>
        <w:t>93 666,40</w:t>
      </w:r>
      <w:r>
        <w:rPr>
          <w:sz w:val="26"/>
          <w:szCs w:val="26"/>
        </w:rPr>
        <w:t xml:space="preserve">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>
        <w:rPr>
          <w:szCs w:val="26"/>
        </w:rPr>
        <w:t xml:space="preserve">93 666,40 </w:t>
      </w:r>
      <w:r>
        <w:rPr>
          <w:sz w:val="26"/>
          <w:szCs w:val="26"/>
        </w:rPr>
        <w:t>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Чебоксарского района Чувашской Республики – 216 660,91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13 298,9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33 270,6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28 263,18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59 208,23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27 540,00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27 540,00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2025 году – 27 540,00 тыс. рублей;</w:t>
      </w:r>
    </w:p>
    <w:p w:rsidR="00A84E13" w:rsidRDefault="00A84E13" w:rsidP="00A84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 этапе в 2026 - 2030 годах объем финансирования Муниципальной програ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мы составит 606 032,00 тыс. рублей, в том числе:</w:t>
      </w:r>
    </w:p>
    <w:p w:rsidR="00A84E13" w:rsidRDefault="00A84E13" w:rsidP="00A84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 средства: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0,0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473 157,00 тыс. рублей,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Чебоксарского района Чувашской Республики – 132 875,00 тыс. рублей,</w:t>
      </w:r>
    </w:p>
    <w:p w:rsidR="00A84E13" w:rsidRDefault="00A84E13" w:rsidP="00A84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3 этапе в 2031 - 2035 годах объем финансирования Муниципальной програ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мы составит 606 032,00 тыс. рублей, в том числе:</w:t>
      </w:r>
    </w:p>
    <w:p w:rsidR="00A84E13" w:rsidRDefault="00A84E13" w:rsidP="00A84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 средства: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0,0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473 157,00 тыс. рублей,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Чебоксарского района Чувашской Республики – 132 875,00 тыс. рублей.</w:t>
      </w:r>
    </w:p>
    <w:p w:rsidR="00A84E13" w:rsidRDefault="00A84E13" w:rsidP="00A84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Объемы финансирования Муниципальной программы подлежат ежегодному уточнению исходя из реальных возможностей местного бюджета Чебоксарского ра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она.</w:t>
      </w:r>
    </w:p>
    <w:p w:rsidR="00A84E13" w:rsidRDefault="00A84E13" w:rsidP="00A84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целевых индикаторах и показателях муниципальной программы 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боксарского района Чувашской Республики «Развитие транспортной системы Чебо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сарского района Чувашской республики» приведены в приложении №1 к Муниц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пальной программе.</w:t>
      </w:r>
    </w:p>
    <w:p w:rsidR="00A84E13" w:rsidRDefault="00A84E13" w:rsidP="00A84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Ресурсное </w:t>
      </w:r>
      <w:hyperlink r:id="rId8" w:history="1">
        <w:r>
          <w:rPr>
            <w:rStyle w:val="a9"/>
            <w:rFonts w:ascii="Times New Roman" w:hAnsi="Times New Roman"/>
          </w:rPr>
          <w:t>обеспечение</w:t>
        </w:r>
      </w:hyperlink>
      <w:r>
        <w:rPr>
          <w:rFonts w:ascii="Times New Roman" w:hAnsi="Times New Roman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№2 к Муниципальной программе.</w:t>
      </w:r>
    </w:p>
    <w:p w:rsidR="00A84E13" w:rsidRDefault="00A84E13" w:rsidP="00A84E1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Муниципальную программу включены подпрограммы согласно </w:t>
      </w:r>
      <w:hyperlink r:id="rId9" w:history="1">
        <w:r>
          <w:rPr>
            <w:rStyle w:val="a9"/>
            <w:rFonts w:ascii="Times New Roman" w:hAnsi="Times New Roman"/>
          </w:rPr>
          <w:t>приложениям №</w:t>
        </w:r>
      </w:hyperlink>
      <w:r>
        <w:rPr>
          <w:rFonts w:ascii="Times New Roman" w:hAnsi="Times New Roman"/>
        </w:rPr>
        <w:t xml:space="preserve"> 3,4 к Муниципальной программе.».</w:t>
      </w:r>
    </w:p>
    <w:p w:rsidR="00A84E13" w:rsidRDefault="00A84E13" w:rsidP="00A84E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3) Приложение №2 к Программе изложить согласно приложению №1 к насто</w:t>
      </w:r>
      <w:r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>щему постановлению.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4) в паспорте подпрограммы «Безопасность дорожного движения» муниц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пальной программы Чебоксарского района Чувашской Республики Развитие тран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портной системы Чебоксарского района Чувашской Республики» (далее – Подпр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грамма) позицию «Объемы финансирования подпрограммы с разбивкой по годам р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ализации» изложить в следующей редакции:</w:t>
      </w: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p w:rsidR="00A84E13" w:rsidRDefault="00A84E13" w:rsidP="00A84E13">
      <w:pPr>
        <w:rPr>
          <w:rFonts w:ascii="Times New Roman" w:hAnsi="Times New Roman"/>
          <w:szCs w:val="26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165"/>
        <w:gridCol w:w="6435"/>
      </w:tblGrid>
      <w:tr w:rsidR="00A84E13" w:rsidTr="00A84E13">
        <w:trPr>
          <w:trHeight w:val="8688"/>
        </w:trPr>
        <w:tc>
          <w:tcPr>
            <w:tcW w:w="3167" w:type="dxa"/>
            <w:hideMark/>
          </w:tcPr>
          <w:p w:rsidR="00A84E13" w:rsidRDefault="00A84E13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муниципальной подпр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граммы с разбивкой по годам реализации</w:t>
            </w:r>
          </w:p>
        </w:tc>
        <w:tc>
          <w:tcPr>
            <w:tcW w:w="6439" w:type="dxa"/>
          </w:tcPr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Общий объем финансирования муниципальной        подпрограммы составляет – 6 877,0 тыс. рублей, в том числе: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4 320,1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2 356,9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50,0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–150,0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годы –0,0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годы –0,0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бюджета Чебоксарского района – 6 877,0 тыс.     ру</w:t>
            </w:r>
            <w:r>
              <w:rPr>
                <w:rFonts w:ascii="Times New Roman" w:hAnsi="Times New Roman"/>
                <w:szCs w:val="26"/>
              </w:rPr>
              <w:t>б</w:t>
            </w:r>
            <w:r>
              <w:rPr>
                <w:rFonts w:ascii="Times New Roman" w:hAnsi="Times New Roman"/>
                <w:szCs w:val="26"/>
              </w:rPr>
              <w:t>лей, в том числе: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4 320,1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2 356,9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50,0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150,0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годы – 0,0 тыс. рублей;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годы – 0,0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Республиканского бюджета – 0,0 тыс. рублей.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– 0,0 тыс. рублей, в том числе: 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за счет бюджетных ассигн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ваний уточняются при формировании бюджета Чебо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>сарского района на очередной финансовый год и пл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новый период.».</w:t>
            </w:r>
          </w:p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8) раздел </w:t>
      </w:r>
      <w:r>
        <w:rPr>
          <w:rFonts w:ascii="Times New Roman" w:hAnsi="Times New Roman"/>
          <w:szCs w:val="26"/>
          <w:lang w:val="en-US"/>
        </w:rPr>
        <w:t>IV</w:t>
      </w:r>
      <w:r w:rsidRPr="00A84E1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Подпрограммы изложить в следующей редакции:</w:t>
      </w:r>
    </w:p>
    <w:p w:rsidR="00A84E13" w:rsidRDefault="00A84E13" w:rsidP="00A84E13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«Раздел </w:t>
      </w:r>
      <w:r>
        <w:rPr>
          <w:rFonts w:ascii="Times New Roman" w:hAnsi="Times New Roman"/>
          <w:szCs w:val="26"/>
          <w:lang w:val="en-US"/>
        </w:rPr>
        <w:t>IV</w:t>
      </w:r>
      <w:r>
        <w:rPr>
          <w:rFonts w:ascii="Times New Roman" w:hAnsi="Times New Roman"/>
          <w:szCs w:val="26"/>
        </w:rPr>
        <w:t xml:space="preserve">.  Обоснование объема финансовых ресурсов, необходимых </w:t>
      </w:r>
    </w:p>
    <w:p w:rsidR="00A84E13" w:rsidRDefault="00A84E13" w:rsidP="00A84E13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 реализации подпрограммы (с расшифровкой по источникам финансиров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ния, этапам и годам реализации подпрограммы)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подпрограммы в 2019 – 2035 годах составляет 6 877,0 тыс. рублей, в том числе средства: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Чебоксарского района Чувашской Республики – 6 877,0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объем финансирования Муниципальной подпрограммы на 1 </w:t>
      </w:r>
      <w:r>
        <w:rPr>
          <w:sz w:val="26"/>
          <w:szCs w:val="26"/>
        </w:rPr>
        <w:lastRenderedPageBreak/>
        <w:t>этапе в 2019 - 2025 годах составит 6 877,0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4 320,1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2 356,9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2022 году –150,0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2023 году –0,0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2024 году –0,0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2025 году –0,0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бюджета – 0,0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республиканского бюджета Чувашской Республики – 0,0 тыс. рублей, в том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Чебоксарского района Чувашской Республики – 6 877,0 тыс. рублей, в том числе: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4 320,1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2 356,9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50,0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2022 году –150,0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2023 году –0,0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2024 году –0,0 тыс. рублей;</w:t>
      </w:r>
    </w:p>
    <w:p w:rsidR="00A84E13" w:rsidRDefault="00A84E13" w:rsidP="00A84E1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2025 году –0,0 тыс. рублей;</w:t>
      </w:r>
    </w:p>
    <w:p w:rsidR="00A84E13" w:rsidRDefault="00A84E13" w:rsidP="00A84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 этапе в 2026 - 2030 годах объем финансирования Муниципальной подпр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составит 0,0 тыс. рублей;</w:t>
      </w:r>
    </w:p>
    <w:p w:rsidR="00A84E13" w:rsidRDefault="00A84E13" w:rsidP="00A84E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3 этапе в 2031 - 2035 годах объем финансирования Муниципальной подпр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составит 0,0 тыс. рублей.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Объемы финансирования подпрограммы подлежат ежегодному уточнению и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ходя из реальных возможностей местного бюджета Чебоксарского района.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Ресурсное обеспечение подпрограммы за счет всех источников финансиров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ния приведено в приложении к настоящей подпрограмме и ежегодно будет уточнят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ся.».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9) приложение № 1 к подпрограмме изложить согласно приложению №3 к настоящему постановлению.</w:t>
      </w:r>
    </w:p>
    <w:p w:rsidR="00A84E13" w:rsidRDefault="00A84E13" w:rsidP="00A84E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Контроль за исполнением настоящего постановления возложить на отдел градостроительной деятельности и архитектуры управления общественной инфр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структуры администрации Чебоксарского района.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 Настоящее постановление вступает в силу после его официального опубл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 xml:space="preserve">кования.  </w:t>
      </w: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</w:p>
    <w:p w:rsidR="00A84E13" w:rsidRDefault="00A84E13" w:rsidP="00A84E1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A84E13" w:rsidTr="00A84E13">
        <w:tc>
          <w:tcPr>
            <w:tcW w:w="5211" w:type="dxa"/>
            <w:hideMark/>
          </w:tcPr>
          <w:p w:rsidR="00A84E13" w:rsidRDefault="00A84E1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Главы администрации</w:t>
            </w:r>
          </w:p>
        </w:tc>
        <w:tc>
          <w:tcPr>
            <w:tcW w:w="4536" w:type="dxa"/>
            <w:hideMark/>
          </w:tcPr>
          <w:p w:rsidR="00A84E13" w:rsidRDefault="00A84E1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Н.Е. Хорасёв</w:t>
            </w:r>
          </w:p>
        </w:tc>
      </w:tr>
    </w:tbl>
    <w:p w:rsidR="00A84E13" w:rsidRDefault="00A84E13" w:rsidP="00A84E13">
      <w:pPr>
        <w:ind w:firstLine="709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A84E13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4" w:rsidRDefault="00F032D4">
      <w:r>
        <w:separator/>
      </w:r>
    </w:p>
  </w:endnote>
  <w:endnote w:type="continuationSeparator" w:id="0">
    <w:p w:rsidR="00F032D4" w:rsidRDefault="00F0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13" w:rsidRDefault="00A84E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134D66">
      <w:rPr>
        <w:rFonts w:ascii="Times New Roman" w:hAnsi="Times New Roman"/>
        <w:noProof/>
        <w:snapToGrid w:val="0"/>
        <w:sz w:val="12"/>
      </w:rPr>
      <w:t>04.08.2022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032D4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34D6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34D66">
      <w:rPr>
        <w:rFonts w:ascii="Times New Roman" w:hAnsi="Times New Roman"/>
        <w:noProof/>
        <w:snapToGrid w:val="0"/>
        <w:sz w:val="12"/>
        <w:lang w:val="en-US"/>
      </w:rPr>
      <w:t>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4" w:rsidRDefault="00F032D4">
      <w:r>
        <w:separator/>
      </w:r>
    </w:p>
  </w:footnote>
  <w:footnote w:type="continuationSeparator" w:id="0">
    <w:p w:rsidR="00F032D4" w:rsidRDefault="00F0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13" w:rsidRDefault="00A84E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13" w:rsidRDefault="00A84E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134D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34D6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03.08.2022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34D66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924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D4"/>
    <w:rsid w:val="000B2461"/>
    <w:rsid w:val="000D575A"/>
    <w:rsid w:val="000E2583"/>
    <w:rsid w:val="00107F11"/>
    <w:rsid w:val="00134D66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84E13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032D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E1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4E1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rsid w:val="00A84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A84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DDFB1V7jB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2022-08-04T11:19:00Z</dcterms:created>
  <dcterms:modified xsi:type="dcterms:W3CDTF">2022-08-04T12:59:00Z</dcterms:modified>
</cp:coreProperties>
</file>