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8" w:rsidRPr="00512E48" w:rsidRDefault="00512E48" w:rsidP="00512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ПОЯСНИТЕЛЬНАЯ ЗАПИСКА</w:t>
      </w:r>
    </w:p>
    <w:p w:rsidR="00512E48" w:rsidRPr="00512E48" w:rsidRDefault="00512E48" w:rsidP="00512E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к п</w:t>
      </w:r>
      <w:r w:rsidRPr="00512E48">
        <w:rPr>
          <w:rFonts w:ascii="Times New Roman" w:eastAsia="Calibri" w:hAnsi="Times New Roman" w:cs="Times New Roman"/>
          <w:spacing w:val="8"/>
          <w:sz w:val="28"/>
          <w:szCs w:val="24"/>
          <w:lang w:eastAsia="ru-RU"/>
        </w:rPr>
        <w:t>роекту р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ешения Чебоксарского городского Собрания депутатов</w:t>
      </w:r>
    </w:p>
    <w:p w:rsidR="00512E48" w:rsidRPr="00512E48" w:rsidRDefault="00512E48" w:rsidP="001328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«О </w:t>
      </w:r>
      <w:r w:rsidR="00132896">
        <w:rPr>
          <w:rFonts w:ascii="Times New Roman" w:eastAsia="Calibri" w:hAnsi="Times New Roman" w:cs="Times New Roman"/>
          <w:sz w:val="28"/>
          <w:szCs w:val="24"/>
          <w:lang w:eastAsia="ru-RU"/>
        </w:rPr>
        <w:t>внесении изменений в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Правил</w:t>
      </w:r>
      <w:r w:rsidR="00132896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благоустройства территории города Чебоксары, утвержденны</w:t>
      </w:r>
      <w:r w:rsidR="00132896">
        <w:rPr>
          <w:rFonts w:ascii="Times New Roman" w:eastAsia="Calibri" w:hAnsi="Times New Roman" w:cs="Times New Roman"/>
          <w:sz w:val="28"/>
          <w:szCs w:val="24"/>
          <w:lang w:eastAsia="ru-RU"/>
        </w:rPr>
        <w:t>е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решением Чебоксарского городского Собрания депутатов</w:t>
      </w:r>
      <w:r w:rsidR="0013289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от 28.11.2017 № 1006»</w:t>
      </w:r>
    </w:p>
    <w:p w:rsidR="00512E48" w:rsidRPr="00512E48" w:rsidRDefault="00512E48" w:rsidP="00512E48">
      <w:pPr>
        <w:spacing w:after="0" w:line="160" w:lineRule="exact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12E48" w:rsidRPr="00512E48" w:rsidRDefault="00512E48" w:rsidP="00512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Настоящий п</w:t>
      </w:r>
      <w:r w:rsidRPr="00512E48">
        <w:rPr>
          <w:rFonts w:ascii="Times New Roman" w:eastAsia="Calibri" w:hAnsi="Times New Roman" w:cs="Times New Roman"/>
          <w:spacing w:val="8"/>
          <w:sz w:val="28"/>
          <w:szCs w:val="24"/>
          <w:lang w:eastAsia="ru-RU"/>
        </w:rPr>
        <w:t>роект р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ешения Чебоксарского городского Собрания депутатов предусматривает приведение Правил благоустройства территории города Чебоксары, утвержденные решением Чебоксарского городского Собрания депутатов </w:t>
      </w:r>
      <w:r w:rsidRPr="00512E48">
        <w:rPr>
          <w:rFonts w:ascii="Times New Roman" w:eastAsia="Calibri" w:hAnsi="Times New Roman" w:cs="Times New Roman"/>
          <w:sz w:val="28"/>
          <w:szCs w:val="24"/>
        </w:rPr>
        <w:t xml:space="preserve">Чувашской Республики 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 28.11.2017 № 1006 (далее – Правила), в соответствие с </w:t>
      </w:r>
      <w:r w:rsidRPr="00512E48">
        <w:rPr>
          <w:rFonts w:ascii="Times New Roman" w:eastAsia="Calibri" w:hAnsi="Times New Roman" w:cs="Times New Roman"/>
          <w:sz w:val="28"/>
          <w:szCs w:val="24"/>
        </w:rPr>
        <w:t xml:space="preserve">Законом Чувашской Республики от 21.12.2018 № 102 «О порядке определения границ прилегающих территорий в Чувашской Республике» 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(далее – Закон).</w:t>
      </w:r>
    </w:p>
    <w:p w:rsidR="00512E48" w:rsidRPr="00512E48" w:rsidRDefault="00512E48" w:rsidP="00512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Законом установлено, что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земельных участков, в отношении которых устанавливаются границы прилегающих территорий, площадь прилегающей территории, условный номер прилегающей территории.</w:t>
      </w:r>
    </w:p>
    <w:p w:rsidR="00512E48" w:rsidRPr="00512E48" w:rsidRDefault="00512E48" w:rsidP="00512E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Подготовка схемы границ прилегающей территории осуществляется в соответствии с настоящим Законом уполномоченным органом местного самоуправления. </w:t>
      </w:r>
    </w:p>
    <w:p w:rsidR="00512E48" w:rsidRPr="00512E48" w:rsidRDefault="00512E48" w:rsidP="00512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благоустройства.</w:t>
      </w:r>
    </w:p>
    <w:p w:rsidR="00512E48" w:rsidRPr="00512E48" w:rsidRDefault="00512E48" w:rsidP="00512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sz w:val="28"/>
          <w:szCs w:val="24"/>
        </w:rPr>
        <w:t xml:space="preserve">Проект </w:t>
      </w:r>
      <w:r w:rsidRPr="00512E48">
        <w:rPr>
          <w:rFonts w:ascii="Times New Roman" w:eastAsia="Calibri" w:hAnsi="Times New Roman" w:cs="Times New Roman"/>
          <w:spacing w:val="8"/>
          <w:sz w:val="28"/>
          <w:szCs w:val="24"/>
          <w:lang w:eastAsia="ru-RU"/>
        </w:rPr>
        <w:t>р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ешения р</w:t>
      </w:r>
      <w:r w:rsidRPr="00512E48">
        <w:rPr>
          <w:rFonts w:ascii="Times New Roman" w:eastAsia="Calibri" w:hAnsi="Times New Roman" w:cs="Times New Roman"/>
          <w:sz w:val="28"/>
          <w:szCs w:val="24"/>
        </w:rPr>
        <w:t>азработан а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дминистрацией Московского района города Чебоксары и соответствует требованиям федерального </w:t>
      </w:r>
      <w:r w:rsidRPr="00512E48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законодательства, муниципальным правовым актам города Чебоксары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="004675C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 разработке схем учтены минимальные и максимальные расстояния, предусмотренные пунктом 5.4.3.1 Правил. </w:t>
      </w:r>
    </w:p>
    <w:p w:rsidR="00512E48" w:rsidRPr="00512E48" w:rsidRDefault="00512E48" w:rsidP="00512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4"/>
        </w:rPr>
      </w:pPr>
      <w:r w:rsidRPr="00512E4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Проект </w:t>
      </w:r>
      <w:r w:rsidRPr="00512E48">
        <w:rPr>
          <w:rFonts w:ascii="Times New Roman" w:eastAsia="Calibri" w:hAnsi="Times New Roman" w:cs="Times New Roman"/>
          <w:spacing w:val="8"/>
          <w:sz w:val="28"/>
          <w:szCs w:val="24"/>
        </w:rPr>
        <w:t>р</w:t>
      </w:r>
      <w:r w:rsidRPr="00512E48">
        <w:rPr>
          <w:rFonts w:ascii="Times New Roman" w:eastAsia="Calibri" w:hAnsi="Times New Roman" w:cs="Times New Roman"/>
          <w:sz w:val="28"/>
          <w:szCs w:val="24"/>
        </w:rPr>
        <w:t>ешения</w:t>
      </w:r>
      <w:r w:rsidRPr="00512E4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не подлежит оценке регулирующего воздействия, поскольку им не устанавливаются новые или не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512E48" w:rsidRPr="00512E48" w:rsidRDefault="00512E48" w:rsidP="00512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2E4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В случае принятия </w:t>
      </w:r>
      <w:r w:rsidRPr="00512E48">
        <w:rPr>
          <w:rFonts w:ascii="Times New Roman" w:eastAsia="Calibri" w:hAnsi="Times New Roman" w:cs="Times New Roman"/>
          <w:spacing w:val="8"/>
          <w:sz w:val="28"/>
          <w:szCs w:val="24"/>
        </w:rPr>
        <w:t>р</w:t>
      </w:r>
      <w:r w:rsidRPr="00512E48">
        <w:rPr>
          <w:rFonts w:ascii="Times New Roman" w:eastAsia="Calibri" w:hAnsi="Times New Roman" w:cs="Times New Roman"/>
          <w:sz w:val="28"/>
          <w:szCs w:val="24"/>
        </w:rPr>
        <w:t>ешения</w:t>
      </w:r>
      <w:r w:rsidRPr="00512E4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</w:t>
      </w:r>
      <w:r w:rsidRPr="00512E48">
        <w:rPr>
          <w:rFonts w:ascii="Times New Roman" w:eastAsia="Calibri" w:hAnsi="Times New Roman" w:cs="Times New Roman"/>
          <w:sz w:val="28"/>
          <w:szCs w:val="24"/>
        </w:rPr>
        <w:t>Чебоксарским городским Собранием депутатов</w:t>
      </w:r>
      <w:r w:rsidRPr="00512E48">
        <w:rPr>
          <w:rFonts w:ascii="Times New Roman" w:eastAsia="Calibri" w:hAnsi="Times New Roman" w:cs="Times New Roman"/>
          <w:bCs/>
          <w:iCs/>
          <w:sz w:val="28"/>
          <w:szCs w:val="24"/>
        </w:rPr>
        <w:t xml:space="preserve"> признать утратившими силу иные муниципальные правовые акты города Чебоксары и вносить в них изменения не потребуется.</w:t>
      </w:r>
    </w:p>
    <w:p w:rsidR="00512E48" w:rsidRPr="00512E48" w:rsidRDefault="00512E48" w:rsidP="00512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Принятие проекта </w:t>
      </w:r>
      <w:r w:rsidRPr="00512E48">
        <w:rPr>
          <w:rFonts w:ascii="Times New Roman" w:eastAsia="Calibri" w:hAnsi="Times New Roman" w:cs="Times New Roman"/>
          <w:spacing w:val="8"/>
          <w:sz w:val="28"/>
          <w:szCs w:val="24"/>
          <w:lang w:eastAsia="ru-RU"/>
        </w:rPr>
        <w:t>р</w:t>
      </w:r>
      <w:r w:rsidRPr="00512E48">
        <w:rPr>
          <w:rFonts w:ascii="Times New Roman" w:eastAsia="Calibri" w:hAnsi="Times New Roman" w:cs="Times New Roman"/>
          <w:sz w:val="28"/>
          <w:szCs w:val="24"/>
          <w:lang w:eastAsia="ru-RU"/>
        </w:rPr>
        <w:t>ешения</w:t>
      </w:r>
      <w:r w:rsidRPr="00512E48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 не требует дополнительного финансирования из бюджета города Чебоксары.</w:t>
      </w:r>
    </w:p>
    <w:p w:rsidR="00512E48" w:rsidRPr="00512E48" w:rsidRDefault="00512E48" w:rsidP="0046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512E48" w:rsidRPr="00512E48" w:rsidRDefault="00512E48" w:rsidP="0051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Глава администрации</w:t>
      </w:r>
    </w:p>
    <w:p w:rsidR="00512E48" w:rsidRPr="00512E48" w:rsidRDefault="00512E48" w:rsidP="0051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 xml:space="preserve">Московского района города Чебоксары                                              </w:t>
      </w:r>
      <w:proofErr w:type="spellStart"/>
      <w:r w:rsidRPr="00512E48">
        <w:rPr>
          <w:rFonts w:ascii="Times New Roman" w:eastAsia="Calibri" w:hAnsi="Times New Roman" w:cs="Times New Roman"/>
          <w:bCs/>
          <w:iCs/>
          <w:sz w:val="28"/>
          <w:szCs w:val="24"/>
          <w:lang w:eastAsia="ru-RU"/>
        </w:rPr>
        <w:t>С.В.Ильин</w:t>
      </w:r>
      <w:proofErr w:type="spellEnd"/>
    </w:p>
    <w:p w:rsidR="004675C2" w:rsidRDefault="004675C2" w:rsidP="0051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4"/>
          <w:lang w:eastAsia="ru-RU"/>
        </w:rPr>
      </w:pPr>
    </w:p>
    <w:p w:rsidR="00512E48" w:rsidRPr="00512E48" w:rsidRDefault="00512E48" w:rsidP="0051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4"/>
          <w:lang w:eastAsia="ru-RU"/>
        </w:rPr>
      </w:pPr>
      <w:bookmarkStart w:id="0" w:name="_GoBack"/>
      <w:bookmarkEnd w:id="0"/>
      <w:r w:rsidRPr="00512E48">
        <w:rPr>
          <w:rFonts w:ascii="Times New Roman" w:eastAsia="Calibri" w:hAnsi="Times New Roman" w:cs="Times New Roman"/>
          <w:bCs/>
          <w:iCs/>
          <w:sz w:val="20"/>
          <w:szCs w:val="24"/>
          <w:lang w:eastAsia="ru-RU"/>
        </w:rPr>
        <w:t>Чернышева Е.Д.</w:t>
      </w:r>
    </w:p>
    <w:p w:rsidR="008D5703" w:rsidRPr="00512E48" w:rsidRDefault="00512E48" w:rsidP="0051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4"/>
          <w:lang w:eastAsia="ru-RU"/>
        </w:rPr>
      </w:pPr>
      <w:r w:rsidRPr="00512E48">
        <w:rPr>
          <w:rFonts w:ascii="Times New Roman" w:eastAsia="Calibri" w:hAnsi="Times New Roman" w:cs="Times New Roman"/>
          <w:bCs/>
          <w:iCs/>
          <w:sz w:val="20"/>
          <w:szCs w:val="24"/>
          <w:lang w:eastAsia="ru-RU"/>
        </w:rPr>
        <w:t>23-52-20</w:t>
      </w:r>
    </w:p>
    <w:sectPr w:rsidR="008D5703" w:rsidRPr="00512E48" w:rsidSect="006210A7">
      <w:headerReference w:type="default" r:id="rId7"/>
      <w:footerReference w:type="first" r:id="rId8"/>
      <w:pgSz w:w="11906" w:h="16838" w:code="9"/>
      <w:pgMar w:top="1021" w:right="851" w:bottom="567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E8" w:rsidRDefault="004862E8">
      <w:pPr>
        <w:spacing w:after="0" w:line="240" w:lineRule="auto"/>
      </w:pPr>
      <w:r>
        <w:separator/>
      </w:r>
    </w:p>
  </w:endnote>
  <w:endnote w:type="continuationSeparator" w:id="0">
    <w:p w:rsidR="004862E8" w:rsidRDefault="004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61" w:rsidRPr="00D31B61" w:rsidRDefault="004862E8">
    <w:pPr>
      <w:pStyle w:val="a5"/>
      <w:jc w:val="right"/>
      <w:rPr>
        <w:sz w:val="20"/>
        <w:szCs w:val="20"/>
      </w:rPr>
    </w:pPr>
  </w:p>
  <w:p w:rsidR="00D31B61" w:rsidRDefault="00486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E8" w:rsidRDefault="004862E8">
      <w:pPr>
        <w:spacing w:after="0" w:line="240" w:lineRule="auto"/>
      </w:pPr>
      <w:r>
        <w:separator/>
      </w:r>
    </w:p>
  </w:footnote>
  <w:footnote w:type="continuationSeparator" w:id="0">
    <w:p w:rsidR="004862E8" w:rsidRDefault="0048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DD" w:rsidRPr="00DB21C5" w:rsidRDefault="004862E8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48"/>
    <w:rsid w:val="00132896"/>
    <w:rsid w:val="004675C2"/>
    <w:rsid w:val="004862E8"/>
    <w:rsid w:val="00512E48"/>
    <w:rsid w:val="008123DD"/>
    <w:rsid w:val="008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2E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12E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2E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12E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Елена Д. Чернышева</cp:lastModifiedBy>
  <cp:revision>3</cp:revision>
  <cp:lastPrinted>2022-02-08T12:22:00Z</cp:lastPrinted>
  <dcterms:created xsi:type="dcterms:W3CDTF">2022-02-08T12:07:00Z</dcterms:created>
  <dcterms:modified xsi:type="dcterms:W3CDTF">2022-03-29T11:10:00Z</dcterms:modified>
</cp:coreProperties>
</file>