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F86C7F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F86C7F" w:rsidRPr="00F86C7F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F86C7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86C7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F86C7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F86C7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86C7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F86C7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F86C7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F86C7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F86C7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F86C7F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F86C7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65D682C6" w:rsidR="001B4175" w:rsidRPr="00F86C7F" w:rsidRDefault="00F86C7F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3A16DFB" wp14:editId="12B2864A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F86C7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86C7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F86C7F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F86C7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F86C7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F86C7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86C7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F86C7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86C7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F86C7F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F86C7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F86C7F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F86C7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F86C7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F86C7F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F86C7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F86C7F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5B40E516" w:rsidR="002E3BAB" w:rsidRPr="00F86C7F" w:rsidRDefault="00F86C7F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F86C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F86C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F86C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F86C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F86C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752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47A229C3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3667760" cy="1489710"/>
                <wp:effectExtent l="0" t="0" r="2794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40F8FA63" w:rsidR="00767226" w:rsidRPr="00444251" w:rsidRDefault="00767226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68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Правила землепользования и застройки Чебоксарского городского округа, разработанные АО «РосНИПИУрбанистики» в 2015 году, утвержденные решением Чебоксарского городского Собрания депутатов от 3 марта 2016 года № 187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88.8pt;height:11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" strokecolor="white [3212]">
                <v:textbox>
                  <w:txbxContent>
                    <w:p w14:paraId="6B6F5117" w14:textId="40F8FA63" w:rsidR="00767226" w:rsidRPr="00444251" w:rsidRDefault="00767226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68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Правила землепользования и застройки Чебоксарского городского округа, разработанные АО «РосНИПИУрбанистики» в 2015 году, утвержденные решением Чебоксарского городского Собрания депутатов от 3 марта 2016 года № 187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8F535" w14:textId="77777777" w:rsidR="00E9682E" w:rsidRDefault="00E9682E" w:rsidP="0082758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66DD5196" w:rsidR="00B36997" w:rsidRPr="00B36997" w:rsidRDefault="00E9682E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31, 32, 33 Градостроительного кодекса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статьей 32 Правил землепользования и застройки Чебоксарского городского округа, разработанных АО «РосНИПИУрбанистики» в 2015 году, утвержденных решением Чебоксарского городского Собрания депутатов от 3 марта  2016  года  № 187, протоколами заседания Комиссии по подготовке проекта правил землепользования и застройки администрации города Чебоксары от 15 декабря 2021 года № 17, от 12 января 2022 года № 1, от 10 февраля 2022 года № 2, протоколом проведения публичных слушаний от 21 марта 2022 года № 1, заключением о результатах публичных слушаний от 21 марта 2022 года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6955DD03" w14:textId="5071356D" w:rsidR="00E9682E" w:rsidRPr="00E9682E" w:rsidRDefault="00E9682E" w:rsidP="00E968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Правила землепользования и застройки Чебоксарского городского округа, разработанные АО «РосНИПИУрбанистики» в 2015 году, утвержденные решением Чебоксарского городского Собрания депутатов от  3 марта 2016 года № 187 (далее – Правила) (в редакции решений Чебоксарского городского Собрания депутатов от 22 сентября 2016 года № 453, от 15 ноября 2016 года № 519, от 22 декабря 2016 года № 590, от 2 </w:t>
      </w: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февраля 2017 года № 627, от 28 марта 2017 года № 680, от 20 июня 2017 года № 765, от 15 августа 2017 года № 864, от 29 августа 2017 года № 869, от 28 ноября 2017 года № 1013, от 1 марта 2018 года № 1100, от 15 мая 2018 года № 1195, от 21 июня 2018 года № 1249, от 14 августа 2018 года № 1324, от 25 декабря 2018 года № 1511, от 14 марта 2019 года № 1565, от 7 мая 2019 года № 1645, от 20 августа 2019 года  № 1801, от 22 октября 2019 года № 1895, от 3 марта 2020 года № 2039, от 23 июня 2020 года № 2146, от 25 марта 2021 года № 164, от 27 апреля 2021 года № 248, от 18 мая 2021 года № 303, от 8 июня 2021 года № 323, от 10 августа 2021 года № 405, от 19 октября 2021 года № 505, от 23 декабря 2021 года № 582, от 3 марта 2022 года № 657) следующие изменения:</w:t>
      </w:r>
    </w:p>
    <w:p w14:paraId="1E0CA2F8" w14:textId="77777777" w:rsidR="00E9682E" w:rsidRPr="00E9682E" w:rsidRDefault="00E9682E" w:rsidP="00E968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статье 1 главы 1 «Общие положения» раздела </w:t>
      </w:r>
      <w:r w:rsidRPr="00E968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применения правил и внесения в них изменений»:</w:t>
      </w:r>
    </w:p>
    <w:p w14:paraId="65D4C6A1" w14:textId="77777777" w:rsidR="00E9682E" w:rsidRPr="00E9682E" w:rsidRDefault="00E9682E" w:rsidP="00E968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второй изложить в следующей редакции:</w:t>
      </w:r>
    </w:p>
    <w:p w14:paraId="2ED4F3B8" w14:textId="1F416CC0" w:rsidR="00E9682E" w:rsidRPr="00E9682E" w:rsidRDefault="00E9682E" w:rsidP="00E968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блокированной застройки – жилой дом, блокированный с другим жилым домом (другими жилым</w:t>
      </w:r>
      <w:r w:rsidR="008275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домами) в одном ряду общей боковой стеной (общими боковыми стенами) без проемов и имеющий отдельный выход на земельный участок.»;</w:t>
      </w:r>
    </w:p>
    <w:p w14:paraId="3A969C88" w14:textId="77777777" w:rsidR="00E9682E" w:rsidRPr="00E9682E" w:rsidRDefault="00E9682E" w:rsidP="00E968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 третий признать утратившим силу;</w:t>
      </w:r>
    </w:p>
    <w:p w14:paraId="3EFFDA35" w14:textId="77777777" w:rsidR="00E9682E" w:rsidRPr="00E9682E" w:rsidRDefault="00E9682E" w:rsidP="00E968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статье 32 главы 6 «Внесение изменений в Правила. Ответственность за нарушение Правил» раздела I «Порядок применения правил и внесения в них изменений»:</w:t>
      </w:r>
    </w:p>
    <w:p w14:paraId="7863040F" w14:textId="77777777" w:rsidR="00E9682E" w:rsidRPr="00E9682E" w:rsidRDefault="00E9682E" w:rsidP="00E968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2 дополнить пунктом 8 следующего содержания:</w:t>
      </w:r>
    </w:p>
    <w:p w14:paraId="099FA75E" w14:textId="77777777" w:rsidR="00E9682E" w:rsidRPr="00E9682E" w:rsidRDefault="00E9682E" w:rsidP="00E968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>«8) обнаружение мест захоронений погибших при защите Отечества, расположенных в границах Чебоксарского городского округа»;</w:t>
      </w:r>
    </w:p>
    <w:p w14:paraId="4CE474A0" w14:textId="77777777" w:rsidR="00E9682E" w:rsidRPr="00E9682E" w:rsidRDefault="00E9682E" w:rsidP="00E968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3 части 3 изложить в новой редакции:</w:t>
      </w:r>
    </w:p>
    <w:p w14:paraId="735AEFCB" w14:textId="77777777" w:rsidR="00E9682E" w:rsidRPr="00E9682E" w:rsidRDefault="00E9682E" w:rsidP="00E968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органами местного самоуправления города Чебоксары в случаях, если необходимо совершенствовать порядок регулирования землепользования и застройки на соответствующей территории муниципального образования город Чебоксары, а также в случаях </w:t>
      </w: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обнаружения мест захоронений погибших при защите Отечества, расположенных в границах Чебоксарского городского округа;»;</w:t>
      </w:r>
    </w:p>
    <w:p w14:paraId="02AE3E81" w14:textId="77777777" w:rsidR="00E9682E" w:rsidRPr="00E9682E" w:rsidRDefault="00E9682E" w:rsidP="00E968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дополнить частью 3.1 следующего содержания:</w:t>
      </w:r>
    </w:p>
    <w:p w14:paraId="71A082CC" w14:textId="729DCD61" w:rsidR="00E9682E" w:rsidRPr="00E9682E" w:rsidRDefault="00E9682E" w:rsidP="00E968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Чебоксарского городского округа, осуществляется в течение шести месяцев с даты обнаружения таких мест, при этом проведение общественных обсуждений или п</w:t>
      </w:r>
      <w:r w:rsidR="0082758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убличных слушаний не требуется»;</w:t>
      </w:r>
    </w:p>
    <w:p w14:paraId="35C6C532" w14:textId="77777777" w:rsidR="00E9682E" w:rsidRPr="00E9682E" w:rsidRDefault="00E9682E" w:rsidP="00E968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статью 45 «Градостроительный регламент подзоны застройки жилыми домами смешанной этажности со сложившейся застройкой индивидуальными жилыми домами (Ж-5.1)» раздела </w:t>
      </w:r>
      <w:r w:rsidRPr="00E968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«Градостроительные регламенты» изложить в редакции, согласно приложению к настоящему решению.</w:t>
      </w:r>
    </w:p>
    <w:p w14:paraId="2587EE1A" w14:textId="77777777" w:rsidR="00E9682E" w:rsidRPr="00E9682E" w:rsidRDefault="00E9682E" w:rsidP="00E968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26A019FC" w14:textId="6AC6143D" w:rsidR="00B36997" w:rsidRPr="00B36997" w:rsidRDefault="00E9682E" w:rsidP="00E968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</w:t>
      </w:r>
      <w:r w:rsidRPr="00E9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исполнением настоящего решения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(А.Л. Павлов).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6119D198" w:rsidR="00E9682E" w:rsidRDefault="00B36997" w:rsidP="00B369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p w14:paraId="368A9B2C" w14:textId="77777777" w:rsidR="00E9682E" w:rsidRDefault="00E9682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14:paraId="2A63F692" w14:textId="77777777" w:rsidR="00E9682E" w:rsidRPr="00E9682E" w:rsidRDefault="00E9682E" w:rsidP="00E968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57F715E1" w14:textId="77777777" w:rsidR="00E9682E" w:rsidRPr="00E9682E" w:rsidRDefault="00E9682E" w:rsidP="00E968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Чебоксарского</w:t>
      </w:r>
    </w:p>
    <w:p w14:paraId="3D0F4695" w14:textId="77777777" w:rsidR="00E9682E" w:rsidRPr="00E9682E" w:rsidRDefault="00E9682E" w:rsidP="00E968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депутатов </w:t>
      </w:r>
    </w:p>
    <w:p w14:paraId="0E13A6E9" w14:textId="77777777" w:rsidR="00E9682E" w:rsidRPr="00E9682E" w:rsidRDefault="00E9682E" w:rsidP="00E9682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</w:t>
      </w:r>
    </w:p>
    <w:p w14:paraId="22F6F7E3" w14:textId="77777777" w:rsidR="00E9682E" w:rsidRPr="00E9682E" w:rsidRDefault="00E9682E" w:rsidP="00E9682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77907EA0" w14:textId="77777777" w:rsidR="00E9682E" w:rsidRPr="00E9682E" w:rsidRDefault="00E9682E" w:rsidP="00E96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45. Градостроительный регламент подзоны застройки жилыми домами смешанной этажности со сложившейся застройкой индивидуальными жилыми домами (Ж-5.1)</w:t>
      </w:r>
    </w:p>
    <w:p w14:paraId="7D56C50B" w14:textId="77777777" w:rsidR="00E9682E" w:rsidRPr="00E9682E" w:rsidRDefault="00E9682E" w:rsidP="00E968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D24032" w14:textId="77777777" w:rsidR="00E9682E" w:rsidRPr="00E9682E" w:rsidRDefault="00E9682E" w:rsidP="00E968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выделения подзоны: создание условий для эффективной реконструкции сложившейся застройки, с учетом ее градостроительной ценности, сохранения имеющейся индивидуальной (коттеджной) застройки, строительства современной многоэтажной застройки, развития сферы социального, культурно-бытового обслуживания, систем инженерно-технического обеспечения с целью повышения интенсивности использования городских территорий и создания удобной комфортной среды проживания населения. В этой подзоне строительство нового индивидуального жилищного строительства не предусмотрено.</w:t>
      </w:r>
    </w:p>
    <w:p w14:paraId="10F561C2" w14:textId="77777777" w:rsidR="00E9682E" w:rsidRPr="00E9682E" w:rsidRDefault="00E9682E" w:rsidP="00E968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0B40DAB" w14:textId="77777777" w:rsidR="00E9682E" w:rsidRPr="00E9682E" w:rsidRDefault="00E9682E" w:rsidP="00E968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 9</w:t>
      </w:r>
    </w:p>
    <w:p w14:paraId="067D29D3" w14:textId="77777777" w:rsidR="00E9682E" w:rsidRPr="00E9682E" w:rsidRDefault="00E9682E" w:rsidP="00E96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BA28D2" w14:textId="77777777" w:rsidR="00E9682E" w:rsidRPr="00E9682E" w:rsidRDefault="00E9682E" w:rsidP="00E9682E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Pr="00E9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14:paraId="22BCB75D" w14:textId="77777777" w:rsidR="00E9682E" w:rsidRPr="00E9682E" w:rsidRDefault="00E9682E" w:rsidP="00E96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3"/>
        <w:tblW w:w="9606" w:type="dxa"/>
        <w:tblLayout w:type="fixed"/>
        <w:tblLook w:val="04A0" w:firstRow="1" w:lastRow="0" w:firstColumn="1" w:lastColumn="0" w:noHBand="0" w:noVBand="1"/>
      </w:tblPr>
      <w:tblGrid>
        <w:gridCol w:w="507"/>
        <w:gridCol w:w="1586"/>
        <w:gridCol w:w="2038"/>
        <w:gridCol w:w="1435"/>
        <w:gridCol w:w="1435"/>
        <w:gridCol w:w="1531"/>
        <w:gridCol w:w="1074"/>
      </w:tblGrid>
      <w:tr w:rsidR="00E9682E" w:rsidRPr="00E9682E" w14:paraId="0B07DDCE" w14:textId="77777777" w:rsidTr="00767226">
        <w:trPr>
          <w:trHeight w:val="240"/>
        </w:trPr>
        <w:tc>
          <w:tcPr>
            <w:tcW w:w="507" w:type="dxa"/>
            <w:vMerge w:val="restart"/>
            <w:hideMark/>
          </w:tcPr>
          <w:p w14:paraId="3CD331AB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86" w:type="dxa"/>
            <w:vMerge w:val="restart"/>
            <w:hideMark/>
          </w:tcPr>
          <w:p w14:paraId="0D254085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(числовое обозначение) в соответствии с Классификатором</w:t>
            </w:r>
          </w:p>
        </w:tc>
        <w:tc>
          <w:tcPr>
            <w:tcW w:w="2038" w:type="dxa"/>
            <w:vMerge w:val="restart"/>
            <w:hideMark/>
          </w:tcPr>
          <w:p w14:paraId="6928E829" w14:textId="15759B65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14:paraId="615F4F6C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074" w:type="dxa"/>
            <w:vMerge w:val="restart"/>
            <w:hideMark/>
          </w:tcPr>
          <w:p w14:paraId="2076DCF8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Ограни-чения исполь-зования</w:t>
            </w:r>
          </w:p>
        </w:tc>
      </w:tr>
      <w:tr w:rsidR="00E9682E" w:rsidRPr="00E9682E" w14:paraId="63C016CE" w14:textId="77777777" w:rsidTr="00767226">
        <w:tc>
          <w:tcPr>
            <w:tcW w:w="507" w:type="dxa"/>
            <w:vMerge/>
            <w:hideMark/>
          </w:tcPr>
          <w:p w14:paraId="47D4D4CB" w14:textId="77777777" w:rsidR="00E9682E" w:rsidRPr="00E9682E" w:rsidRDefault="00E9682E" w:rsidP="00E96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14:paraId="4AF448FC" w14:textId="77777777" w:rsidR="00E9682E" w:rsidRPr="00E9682E" w:rsidRDefault="00E9682E" w:rsidP="00E96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hideMark/>
          </w:tcPr>
          <w:p w14:paraId="18A0D234" w14:textId="77777777" w:rsidR="00E9682E" w:rsidRPr="00E9682E" w:rsidRDefault="00E9682E" w:rsidP="00E96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hideMark/>
          </w:tcPr>
          <w:p w14:paraId="6CACC285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14:paraId="3AAF59E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14:paraId="74190134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застройки, %</w:t>
            </w:r>
          </w:p>
        </w:tc>
        <w:tc>
          <w:tcPr>
            <w:tcW w:w="1074" w:type="dxa"/>
            <w:vMerge/>
            <w:hideMark/>
          </w:tcPr>
          <w:p w14:paraId="7E50259E" w14:textId="77777777" w:rsidR="00E9682E" w:rsidRPr="00E9682E" w:rsidRDefault="00E9682E" w:rsidP="00E96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82E" w:rsidRPr="00E9682E" w14:paraId="728C4539" w14:textId="77777777" w:rsidTr="00767226">
        <w:tc>
          <w:tcPr>
            <w:tcW w:w="507" w:type="dxa"/>
            <w:hideMark/>
          </w:tcPr>
          <w:p w14:paraId="5B37D924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6" w:type="dxa"/>
            <w:hideMark/>
          </w:tcPr>
          <w:p w14:paraId="0892210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8" w:type="dxa"/>
            <w:hideMark/>
          </w:tcPr>
          <w:p w14:paraId="6909F96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3EB21241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50730AAC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hideMark/>
          </w:tcPr>
          <w:p w14:paraId="686D5820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hideMark/>
          </w:tcPr>
          <w:p w14:paraId="45DAB631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9682E" w:rsidRPr="00E9682E" w14:paraId="1BEBA9EA" w14:textId="77777777" w:rsidTr="00767226">
        <w:tc>
          <w:tcPr>
            <w:tcW w:w="9606" w:type="dxa"/>
            <w:gridSpan w:val="7"/>
            <w:hideMark/>
          </w:tcPr>
          <w:p w14:paraId="0A488A3B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9682E" w:rsidRPr="00E9682E" w14:paraId="5FF0833F" w14:textId="77777777" w:rsidTr="00767226">
        <w:tc>
          <w:tcPr>
            <w:tcW w:w="507" w:type="dxa"/>
            <w:hideMark/>
          </w:tcPr>
          <w:p w14:paraId="3AE23D7D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6" w:type="dxa"/>
            <w:hideMark/>
          </w:tcPr>
          <w:p w14:paraId="145DC931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38" w:type="dxa"/>
            <w:hideMark/>
          </w:tcPr>
          <w:p w14:paraId="6CFC1C0A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35" w:type="dxa"/>
            <w:hideMark/>
          </w:tcPr>
          <w:p w14:paraId="1ECC912A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28E9B088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282614B2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 3 примечаний</w:t>
            </w:r>
          </w:p>
        </w:tc>
        <w:tc>
          <w:tcPr>
            <w:tcW w:w="1074" w:type="dxa"/>
            <w:hideMark/>
          </w:tcPr>
          <w:p w14:paraId="57F4A87C" w14:textId="77777777" w:rsidR="00E9682E" w:rsidRPr="00E9682E" w:rsidRDefault="00F86C7F" w:rsidP="00E9682E">
            <w:pPr>
              <w:spacing w:before="100" w:beforeAutospacing="1" w:after="100" w:afterAutospacing="1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2E602DD4" w14:textId="77777777" w:rsidTr="00767226">
        <w:trPr>
          <w:trHeight w:val="846"/>
        </w:trPr>
        <w:tc>
          <w:tcPr>
            <w:tcW w:w="507" w:type="dxa"/>
            <w:hideMark/>
          </w:tcPr>
          <w:p w14:paraId="28E7FECD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6" w:type="dxa"/>
            <w:hideMark/>
          </w:tcPr>
          <w:p w14:paraId="6726BC10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38" w:type="dxa"/>
            <w:hideMark/>
          </w:tcPr>
          <w:p w14:paraId="5409977D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Среднеэтажная жилая застройка</w:t>
            </w:r>
          </w:p>
        </w:tc>
        <w:tc>
          <w:tcPr>
            <w:tcW w:w="1435" w:type="dxa"/>
            <w:hideMark/>
          </w:tcPr>
          <w:p w14:paraId="0F0582E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hideMark/>
          </w:tcPr>
          <w:p w14:paraId="617BD8B8" w14:textId="77777777" w:rsidR="00E9682E" w:rsidRPr="00E9682E" w:rsidRDefault="00F86C7F" w:rsidP="00E9682E">
            <w:pPr>
              <w:spacing w:before="100" w:beforeAutospacing="1" w:after="100" w:afterAutospacing="1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/document/42506514/entry/4502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2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14:paraId="6735EDE6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4" w:type="dxa"/>
            <w:hideMark/>
          </w:tcPr>
          <w:p w14:paraId="1AF46F57" w14:textId="77777777" w:rsidR="00E9682E" w:rsidRPr="00E9682E" w:rsidRDefault="00F86C7F" w:rsidP="00E9682E">
            <w:pPr>
              <w:spacing w:before="100" w:beforeAutospacing="1" w:after="100" w:afterAutospacing="1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7EAA6142" w14:textId="77777777" w:rsidTr="00767226">
        <w:tc>
          <w:tcPr>
            <w:tcW w:w="507" w:type="dxa"/>
            <w:hideMark/>
          </w:tcPr>
          <w:p w14:paraId="3ACAF3F6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6" w:type="dxa"/>
            <w:hideMark/>
          </w:tcPr>
          <w:p w14:paraId="16FDE4F5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38" w:type="dxa"/>
            <w:hideMark/>
          </w:tcPr>
          <w:p w14:paraId="25455483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Многоэтажная жилая застройка </w:t>
            </w: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(высотная застройка)</w:t>
            </w:r>
          </w:p>
        </w:tc>
        <w:tc>
          <w:tcPr>
            <w:tcW w:w="1435" w:type="dxa"/>
            <w:hideMark/>
          </w:tcPr>
          <w:p w14:paraId="6FC7E055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435" w:type="dxa"/>
            <w:hideMark/>
          </w:tcPr>
          <w:p w14:paraId="61F6064D" w14:textId="77777777" w:rsidR="00E9682E" w:rsidRPr="00E9682E" w:rsidRDefault="00F86C7F" w:rsidP="00E9682E">
            <w:pPr>
              <w:spacing w:before="100" w:beforeAutospacing="1" w:after="100" w:afterAutospacing="1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anchor="/document/42506514/entry/4502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2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14:paraId="365CA7B1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4" w:type="dxa"/>
            <w:hideMark/>
          </w:tcPr>
          <w:p w14:paraId="1B9A0479" w14:textId="77777777" w:rsidR="00E9682E" w:rsidRPr="00E9682E" w:rsidRDefault="00F86C7F" w:rsidP="00E9682E">
            <w:pPr>
              <w:spacing w:before="100" w:beforeAutospacing="1" w:after="100" w:afterAutospacing="1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</w:t>
            </w:r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</w:p>
        </w:tc>
      </w:tr>
      <w:tr w:rsidR="00E9682E" w:rsidRPr="00E9682E" w14:paraId="0E56BDAF" w14:textId="77777777" w:rsidTr="00767226">
        <w:tc>
          <w:tcPr>
            <w:tcW w:w="507" w:type="dxa"/>
          </w:tcPr>
          <w:p w14:paraId="69620FDE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86" w:type="dxa"/>
          </w:tcPr>
          <w:p w14:paraId="7207B141" w14:textId="77777777" w:rsidR="00E9682E" w:rsidRPr="00E9682E" w:rsidRDefault="00E9682E" w:rsidP="00E9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E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038" w:type="dxa"/>
          </w:tcPr>
          <w:p w14:paraId="2C280340" w14:textId="77777777" w:rsidR="00E9682E" w:rsidRPr="00E9682E" w:rsidRDefault="00E9682E" w:rsidP="00E96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E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35" w:type="dxa"/>
          </w:tcPr>
          <w:p w14:paraId="161172D0" w14:textId="77777777" w:rsidR="00E9682E" w:rsidRPr="00E9682E" w:rsidRDefault="00E9682E" w:rsidP="00E9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14:paraId="366E50C2" w14:textId="77777777" w:rsidR="00E9682E" w:rsidRPr="00E9682E" w:rsidRDefault="00E9682E" w:rsidP="00E96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E">
              <w:rPr>
                <w:rFonts w:ascii="Times New Roman" w:hAnsi="Times New Roman" w:cs="Times New Roman"/>
                <w:sz w:val="20"/>
                <w:szCs w:val="20"/>
              </w:rPr>
              <w:t>мин. 0,005</w:t>
            </w:r>
          </w:p>
        </w:tc>
        <w:tc>
          <w:tcPr>
            <w:tcW w:w="1531" w:type="dxa"/>
          </w:tcPr>
          <w:p w14:paraId="411CE8FC" w14:textId="77777777" w:rsidR="00E9682E" w:rsidRPr="00E9682E" w:rsidRDefault="00E9682E" w:rsidP="00E9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E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074" w:type="dxa"/>
          </w:tcPr>
          <w:p w14:paraId="0D22E278" w14:textId="77777777" w:rsidR="00E9682E" w:rsidRPr="00E9682E" w:rsidRDefault="00F86C7F" w:rsidP="00E9682E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anchor="sub_46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примеча-ния</w:t>
            </w:r>
          </w:p>
        </w:tc>
      </w:tr>
      <w:tr w:rsidR="00E9682E" w:rsidRPr="00E9682E" w14:paraId="4A5FF779" w14:textId="77777777" w:rsidTr="00767226">
        <w:tc>
          <w:tcPr>
            <w:tcW w:w="507" w:type="dxa"/>
          </w:tcPr>
          <w:p w14:paraId="30B79CDF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6" w:type="dxa"/>
            <w:hideMark/>
          </w:tcPr>
          <w:p w14:paraId="0F09D6A1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038" w:type="dxa"/>
            <w:hideMark/>
          </w:tcPr>
          <w:p w14:paraId="077B9A23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14:paraId="2BD4D44F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1EE198E4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FB33386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074" w:type="dxa"/>
            <w:hideMark/>
          </w:tcPr>
          <w:p w14:paraId="28CC8D93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47196380" w14:textId="77777777" w:rsidTr="00767226">
        <w:tc>
          <w:tcPr>
            <w:tcW w:w="507" w:type="dxa"/>
          </w:tcPr>
          <w:p w14:paraId="5EA5CA33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6" w:type="dxa"/>
            <w:hideMark/>
          </w:tcPr>
          <w:p w14:paraId="194B004A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038" w:type="dxa"/>
            <w:hideMark/>
          </w:tcPr>
          <w:p w14:paraId="6D56D0BA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14:paraId="3692521A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266483E4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79249080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74" w:type="dxa"/>
            <w:hideMark/>
          </w:tcPr>
          <w:p w14:paraId="0AC87411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41B8DD0F" w14:textId="77777777" w:rsidTr="00767226">
        <w:tc>
          <w:tcPr>
            <w:tcW w:w="507" w:type="dxa"/>
          </w:tcPr>
          <w:p w14:paraId="340B0F9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6" w:type="dxa"/>
            <w:hideMark/>
          </w:tcPr>
          <w:p w14:paraId="27624237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038" w:type="dxa"/>
            <w:hideMark/>
          </w:tcPr>
          <w:p w14:paraId="7F930574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социального обслуживания</w:t>
            </w:r>
          </w:p>
        </w:tc>
        <w:tc>
          <w:tcPr>
            <w:tcW w:w="1435" w:type="dxa"/>
            <w:hideMark/>
          </w:tcPr>
          <w:p w14:paraId="46452C4D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66C154DF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1E1D31E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hideMark/>
          </w:tcPr>
          <w:p w14:paraId="6F6CF326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4CBC1BC0" w14:textId="77777777" w:rsidTr="00767226">
        <w:tc>
          <w:tcPr>
            <w:tcW w:w="507" w:type="dxa"/>
          </w:tcPr>
          <w:p w14:paraId="6C0563C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6" w:type="dxa"/>
            <w:hideMark/>
          </w:tcPr>
          <w:p w14:paraId="25D1FFF8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038" w:type="dxa"/>
            <w:hideMark/>
          </w:tcPr>
          <w:p w14:paraId="0455A0F1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помощи населению</w:t>
            </w:r>
          </w:p>
        </w:tc>
        <w:tc>
          <w:tcPr>
            <w:tcW w:w="1435" w:type="dxa"/>
            <w:hideMark/>
          </w:tcPr>
          <w:p w14:paraId="640BFAD7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3AA2FA46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968260D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hideMark/>
          </w:tcPr>
          <w:p w14:paraId="4B88734D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6C819B3D" w14:textId="77777777" w:rsidTr="00767226">
        <w:tc>
          <w:tcPr>
            <w:tcW w:w="507" w:type="dxa"/>
          </w:tcPr>
          <w:p w14:paraId="6781793A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6" w:type="dxa"/>
            <w:hideMark/>
          </w:tcPr>
          <w:p w14:paraId="6D14962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038" w:type="dxa"/>
            <w:hideMark/>
          </w:tcPr>
          <w:p w14:paraId="49D198E8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435" w:type="dxa"/>
            <w:hideMark/>
          </w:tcPr>
          <w:p w14:paraId="08E3D96C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2818AF3F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5607C167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hideMark/>
          </w:tcPr>
          <w:p w14:paraId="02936B22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6CEA8D60" w14:textId="77777777" w:rsidTr="00767226">
        <w:tc>
          <w:tcPr>
            <w:tcW w:w="507" w:type="dxa"/>
          </w:tcPr>
          <w:p w14:paraId="432D7397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6" w:type="dxa"/>
            <w:hideMark/>
          </w:tcPr>
          <w:p w14:paraId="41B83F26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038" w:type="dxa"/>
            <w:hideMark/>
          </w:tcPr>
          <w:p w14:paraId="545B5FBB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Общежития</w:t>
            </w:r>
          </w:p>
        </w:tc>
        <w:tc>
          <w:tcPr>
            <w:tcW w:w="1435" w:type="dxa"/>
            <w:hideMark/>
          </w:tcPr>
          <w:p w14:paraId="50747B5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14:paraId="1FACED2F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813F47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hideMark/>
          </w:tcPr>
          <w:p w14:paraId="40969BFA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63158241" w14:textId="77777777" w:rsidTr="00767226">
        <w:tc>
          <w:tcPr>
            <w:tcW w:w="507" w:type="dxa"/>
          </w:tcPr>
          <w:p w14:paraId="7D3E879E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6" w:type="dxa"/>
            <w:hideMark/>
          </w:tcPr>
          <w:p w14:paraId="62E5C064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38" w:type="dxa"/>
            <w:hideMark/>
          </w:tcPr>
          <w:p w14:paraId="2312B03F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14:paraId="1F00144A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61172596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0,03</w:t>
            </w:r>
          </w:p>
        </w:tc>
        <w:tc>
          <w:tcPr>
            <w:tcW w:w="1531" w:type="dxa"/>
            <w:hideMark/>
          </w:tcPr>
          <w:p w14:paraId="5009C901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74" w:type="dxa"/>
            <w:hideMark/>
          </w:tcPr>
          <w:p w14:paraId="2270F937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6BE1CA5E" w14:textId="77777777" w:rsidTr="00767226">
        <w:tc>
          <w:tcPr>
            <w:tcW w:w="507" w:type="dxa"/>
          </w:tcPr>
          <w:p w14:paraId="4B32D832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6" w:type="dxa"/>
            <w:hideMark/>
          </w:tcPr>
          <w:p w14:paraId="789CD52C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038" w:type="dxa"/>
            <w:hideMark/>
          </w:tcPr>
          <w:p w14:paraId="33AADF1D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435" w:type="dxa"/>
            <w:hideMark/>
          </w:tcPr>
          <w:p w14:paraId="3D3E2531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1425917C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 1,1</w:t>
            </w:r>
          </w:p>
        </w:tc>
        <w:tc>
          <w:tcPr>
            <w:tcW w:w="1531" w:type="dxa"/>
            <w:hideMark/>
          </w:tcPr>
          <w:p w14:paraId="004AFCDF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74" w:type="dxa"/>
            <w:hideMark/>
          </w:tcPr>
          <w:p w14:paraId="57D39AAD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360A311F" w14:textId="77777777" w:rsidTr="00767226">
        <w:tc>
          <w:tcPr>
            <w:tcW w:w="507" w:type="dxa"/>
          </w:tcPr>
          <w:p w14:paraId="501D797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6" w:type="dxa"/>
            <w:hideMark/>
          </w:tcPr>
          <w:p w14:paraId="15CA0494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038" w:type="dxa"/>
            <w:hideMark/>
          </w:tcPr>
          <w:p w14:paraId="021E71A5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1435" w:type="dxa"/>
            <w:hideMark/>
          </w:tcPr>
          <w:p w14:paraId="64FA6C2E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14:paraId="7615051D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1,5</w:t>
            </w:r>
          </w:p>
        </w:tc>
        <w:tc>
          <w:tcPr>
            <w:tcW w:w="1531" w:type="dxa"/>
            <w:hideMark/>
          </w:tcPr>
          <w:p w14:paraId="1F7229AA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hideMark/>
          </w:tcPr>
          <w:p w14:paraId="79B5299C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39F06A39" w14:textId="77777777" w:rsidTr="00767226">
        <w:tc>
          <w:tcPr>
            <w:tcW w:w="507" w:type="dxa"/>
            <w:hideMark/>
          </w:tcPr>
          <w:p w14:paraId="400B3805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6" w:type="dxa"/>
            <w:hideMark/>
          </w:tcPr>
          <w:p w14:paraId="0970F5C8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2038" w:type="dxa"/>
            <w:hideMark/>
          </w:tcPr>
          <w:p w14:paraId="4D91A497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hideMark/>
          </w:tcPr>
          <w:p w14:paraId="676411C4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50A6F0A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C527625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074" w:type="dxa"/>
            <w:hideMark/>
          </w:tcPr>
          <w:p w14:paraId="028B6D65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68EF274D" w14:textId="77777777" w:rsidTr="00767226">
        <w:tc>
          <w:tcPr>
            <w:tcW w:w="507" w:type="dxa"/>
          </w:tcPr>
          <w:p w14:paraId="5727DED4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6" w:type="dxa"/>
            <w:hideMark/>
          </w:tcPr>
          <w:p w14:paraId="2F9C5EDB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038" w:type="dxa"/>
            <w:hideMark/>
          </w:tcPr>
          <w:p w14:paraId="1CEFCA5B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hideMark/>
          </w:tcPr>
          <w:p w14:paraId="3632D3E2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56F7623D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0,26</w:t>
            </w:r>
          </w:p>
        </w:tc>
        <w:tc>
          <w:tcPr>
            <w:tcW w:w="1531" w:type="dxa"/>
            <w:hideMark/>
          </w:tcPr>
          <w:p w14:paraId="6B808F88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4" w:type="dxa"/>
            <w:hideMark/>
          </w:tcPr>
          <w:p w14:paraId="3E0F3849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0F5C4A72" w14:textId="77777777" w:rsidTr="00767226">
        <w:tc>
          <w:tcPr>
            <w:tcW w:w="507" w:type="dxa"/>
          </w:tcPr>
          <w:p w14:paraId="39C3AC8F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86" w:type="dxa"/>
            <w:hideMark/>
          </w:tcPr>
          <w:p w14:paraId="22BFBFE5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2038" w:type="dxa"/>
            <w:hideMark/>
          </w:tcPr>
          <w:p w14:paraId="313174C8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1435" w:type="dxa"/>
            <w:hideMark/>
          </w:tcPr>
          <w:p w14:paraId="5159E62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00DF9401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C3DAD6D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4" w:type="dxa"/>
            <w:hideMark/>
          </w:tcPr>
          <w:p w14:paraId="0532F7E2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710359DD" w14:textId="77777777" w:rsidTr="00767226">
        <w:tc>
          <w:tcPr>
            <w:tcW w:w="507" w:type="dxa"/>
          </w:tcPr>
          <w:p w14:paraId="62A0AF1F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6" w:type="dxa"/>
            <w:hideMark/>
          </w:tcPr>
          <w:p w14:paraId="496B2731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038" w:type="dxa"/>
            <w:hideMark/>
          </w:tcPr>
          <w:p w14:paraId="2ECB6CC0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1435" w:type="dxa"/>
            <w:hideMark/>
          </w:tcPr>
          <w:p w14:paraId="4D17D572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26644C22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0C98665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4" w:type="dxa"/>
            <w:hideMark/>
          </w:tcPr>
          <w:p w14:paraId="7E35CCEB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7FEF2EE8" w14:textId="77777777" w:rsidTr="00767226">
        <w:tc>
          <w:tcPr>
            <w:tcW w:w="507" w:type="dxa"/>
          </w:tcPr>
          <w:p w14:paraId="289B754A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6" w:type="dxa"/>
            <w:hideMark/>
          </w:tcPr>
          <w:p w14:paraId="6EEF510D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2038" w:type="dxa"/>
            <w:hideMark/>
          </w:tcPr>
          <w:p w14:paraId="6E055043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 культуры и отдыха</w:t>
            </w:r>
          </w:p>
        </w:tc>
        <w:tc>
          <w:tcPr>
            <w:tcW w:w="1435" w:type="dxa"/>
            <w:hideMark/>
          </w:tcPr>
          <w:p w14:paraId="5CE513F2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B3B239F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6D27C82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074" w:type="dxa"/>
            <w:hideMark/>
          </w:tcPr>
          <w:p w14:paraId="53FF305C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112F13DB" w14:textId="77777777" w:rsidTr="00767226">
        <w:tc>
          <w:tcPr>
            <w:tcW w:w="507" w:type="dxa"/>
          </w:tcPr>
          <w:p w14:paraId="15E7734B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86" w:type="dxa"/>
            <w:hideMark/>
          </w:tcPr>
          <w:p w14:paraId="6B3EC535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2038" w:type="dxa"/>
            <w:hideMark/>
          </w:tcPr>
          <w:p w14:paraId="62206E99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религиозных обрядов</w:t>
            </w:r>
          </w:p>
        </w:tc>
        <w:tc>
          <w:tcPr>
            <w:tcW w:w="1435" w:type="dxa"/>
            <w:hideMark/>
          </w:tcPr>
          <w:p w14:paraId="113FD69A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59187E74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BB7FDF0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074" w:type="dxa"/>
            <w:hideMark/>
          </w:tcPr>
          <w:p w14:paraId="7C9592D6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7386AC44" w14:textId="77777777" w:rsidTr="00767226">
        <w:tc>
          <w:tcPr>
            <w:tcW w:w="507" w:type="dxa"/>
          </w:tcPr>
          <w:p w14:paraId="561972A1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6" w:type="dxa"/>
            <w:hideMark/>
          </w:tcPr>
          <w:p w14:paraId="294F5B90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2038" w:type="dxa"/>
            <w:hideMark/>
          </w:tcPr>
          <w:p w14:paraId="64786B51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</w:t>
            </w:r>
          </w:p>
        </w:tc>
        <w:tc>
          <w:tcPr>
            <w:tcW w:w="1435" w:type="dxa"/>
            <w:hideMark/>
          </w:tcPr>
          <w:p w14:paraId="7AB9F19E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4A772984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</w:t>
            </w:r>
          </w:p>
        </w:tc>
        <w:tc>
          <w:tcPr>
            <w:tcW w:w="1531" w:type="dxa"/>
            <w:hideMark/>
          </w:tcPr>
          <w:p w14:paraId="5880952D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hideMark/>
          </w:tcPr>
          <w:p w14:paraId="57E7D296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355AE626" w14:textId="77777777" w:rsidTr="00767226">
        <w:tc>
          <w:tcPr>
            <w:tcW w:w="507" w:type="dxa"/>
          </w:tcPr>
          <w:p w14:paraId="108B9C80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86" w:type="dxa"/>
            <w:hideMark/>
          </w:tcPr>
          <w:p w14:paraId="56FF8E46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2038" w:type="dxa"/>
            <w:hideMark/>
          </w:tcPr>
          <w:p w14:paraId="250200FA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14:paraId="58EC3FB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7A55924A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FDA2B47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hideMark/>
          </w:tcPr>
          <w:p w14:paraId="2FBB0927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70B5D42B" w14:textId="77777777" w:rsidTr="00767226">
        <w:trPr>
          <w:trHeight w:val="874"/>
        </w:trPr>
        <w:tc>
          <w:tcPr>
            <w:tcW w:w="507" w:type="dxa"/>
          </w:tcPr>
          <w:p w14:paraId="7B3C167E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86" w:type="dxa"/>
            <w:hideMark/>
          </w:tcPr>
          <w:p w14:paraId="4B37E60B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038" w:type="dxa"/>
            <w:hideMark/>
          </w:tcPr>
          <w:p w14:paraId="3A812104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14:paraId="06DC7B4F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53734BE8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0933E4B1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hideMark/>
          </w:tcPr>
          <w:p w14:paraId="26D912E0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438C4754" w14:textId="77777777" w:rsidTr="00767226">
        <w:tc>
          <w:tcPr>
            <w:tcW w:w="507" w:type="dxa"/>
          </w:tcPr>
          <w:p w14:paraId="0A9969B0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86" w:type="dxa"/>
            <w:hideMark/>
          </w:tcPr>
          <w:p w14:paraId="3A78465A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038" w:type="dxa"/>
            <w:hideMark/>
          </w:tcPr>
          <w:p w14:paraId="332FB420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35" w:type="dxa"/>
            <w:hideMark/>
          </w:tcPr>
          <w:p w14:paraId="481E09C3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hideMark/>
          </w:tcPr>
          <w:p w14:paraId="43696B63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0,35</w:t>
            </w:r>
          </w:p>
        </w:tc>
        <w:tc>
          <w:tcPr>
            <w:tcW w:w="1531" w:type="dxa"/>
            <w:hideMark/>
          </w:tcPr>
          <w:p w14:paraId="3E497DDF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hideMark/>
          </w:tcPr>
          <w:p w14:paraId="246EA3BD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5ACD5EF2" w14:textId="77777777" w:rsidTr="00767226">
        <w:tc>
          <w:tcPr>
            <w:tcW w:w="507" w:type="dxa"/>
          </w:tcPr>
          <w:p w14:paraId="779927CC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86" w:type="dxa"/>
            <w:hideMark/>
          </w:tcPr>
          <w:p w14:paraId="4998A57C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038" w:type="dxa"/>
            <w:hideMark/>
          </w:tcPr>
          <w:p w14:paraId="001160F0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Банковская и </w:t>
            </w: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страховая деятельность</w:t>
            </w:r>
          </w:p>
        </w:tc>
        <w:tc>
          <w:tcPr>
            <w:tcW w:w="1435" w:type="dxa"/>
            <w:hideMark/>
          </w:tcPr>
          <w:p w14:paraId="35C09754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35" w:type="dxa"/>
            <w:hideMark/>
          </w:tcPr>
          <w:p w14:paraId="387A3793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</w:t>
            </w:r>
          </w:p>
        </w:tc>
        <w:tc>
          <w:tcPr>
            <w:tcW w:w="1531" w:type="dxa"/>
            <w:hideMark/>
          </w:tcPr>
          <w:p w14:paraId="43B2E382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hideMark/>
          </w:tcPr>
          <w:p w14:paraId="40CEDBA7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примеча-ния</w:t>
            </w:r>
          </w:p>
        </w:tc>
      </w:tr>
      <w:tr w:rsidR="00E9682E" w:rsidRPr="00E9682E" w14:paraId="595333DC" w14:textId="77777777" w:rsidTr="00767226">
        <w:tc>
          <w:tcPr>
            <w:tcW w:w="507" w:type="dxa"/>
          </w:tcPr>
          <w:p w14:paraId="13C05C7C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86" w:type="dxa"/>
            <w:hideMark/>
          </w:tcPr>
          <w:p w14:paraId="55A8AA1B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038" w:type="dxa"/>
            <w:hideMark/>
          </w:tcPr>
          <w:p w14:paraId="4292BC54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14:paraId="124FB94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1783E609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0,2</w:t>
            </w:r>
          </w:p>
        </w:tc>
        <w:tc>
          <w:tcPr>
            <w:tcW w:w="1531" w:type="dxa"/>
            <w:hideMark/>
          </w:tcPr>
          <w:p w14:paraId="3A1CA9CE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hideMark/>
          </w:tcPr>
          <w:p w14:paraId="78AB2910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211A4C42" w14:textId="77777777" w:rsidTr="00767226">
        <w:tc>
          <w:tcPr>
            <w:tcW w:w="507" w:type="dxa"/>
          </w:tcPr>
          <w:p w14:paraId="67F9723C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86" w:type="dxa"/>
            <w:hideMark/>
          </w:tcPr>
          <w:p w14:paraId="67A0568A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038" w:type="dxa"/>
            <w:hideMark/>
          </w:tcPr>
          <w:p w14:paraId="0D24D7CF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14:paraId="5977D45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hideMark/>
          </w:tcPr>
          <w:p w14:paraId="651A445B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1,0</w:t>
            </w:r>
          </w:p>
        </w:tc>
        <w:tc>
          <w:tcPr>
            <w:tcW w:w="1531" w:type="dxa"/>
            <w:hideMark/>
          </w:tcPr>
          <w:p w14:paraId="3BBD31B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hideMark/>
          </w:tcPr>
          <w:p w14:paraId="642957CD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1B0C55C3" w14:textId="77777777" w:rsidTr="00767226">
        <w:tc>
          <w:tcPr>
            <w:tcW w:w="507" w:type="dxa"/>
          </w:tcPr>
          <w:p w14:paraId="08EC5254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86" w:type="dxa"/>
            <w:hideMark/>
          </w:tcPr>
          <w:p w14:paraId="6D1F0587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038" w:type="dxa"/>
            <w:hideMark/>
          </w:tcPr>
          <w:p w14:paraId="5A2401E7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1435" w:type="dxa"/>
            <w:hideMark/>
          </w:tcPr>
          <w:p w14:paraId="3269F07B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253B784D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14:paraId="7582DEBD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74" w:type="dxa"/>
            <w:hideMark/>
          </w:tcPr>
          <w:p w14:paraId="38A7DE6A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5ECCC83B" w14:textId="77777777" w:rsidTr="00767226">
        <w:tc>
          <w:tcPr>
            <w:tcW w:w="507" w:type="dxa"/>
          </w:tcPr>
          <w:p w14:paraId="4342D7BB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86" w:type="dxa"/>
            <w:hideMark/>
          </w:tcPr>
          <w:p w14:paraId="765AFC1E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038" w:type="dxa"/>
            <w:hideMark/>
          </w:tcPr>
          <w:p w14:paraId="1B870D47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1435" w:type="dxa"/>
            <w:hideMark/>
          </w:tcPr>
          <w:p w14:paraId="2715125E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6E6E751D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</w:tc>
        <w:tc>
          <w:tcPr>
            <w:tcW w:w="1531" w:type="dxa"/>
            <w:hideMark/>
          </w:tcPr>
          <w:p w14:paraId="1E8FD8FE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74" w:type="dxa"/>
            <w:hideMark/>
          </w:tcPr>
          <w:p w14:paraId="0F843AB4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07C97911" w14:textId="77777777" w:rsidTr="00767226">
        <w:tc>
          <w:tcPr>
            <w:tcW w:w="507" w:type="dxa"/>
          </w:tcPr>
          <w:p w14:paraId="712A6C27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86" w:type="dxa"/>
            <w:hideMark/>
          </w:tcPr>
          <w:p w14:paraId="03840384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038" w:type="dxa"/>
            <w:hideMark/>
          </w:tcPr>
          <w:p w14:paraId="7A878F6E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435" w:type="dxa"/>
            <w:hideMark/>
          </w:tcPr>
          <w:p w14:paraId="3D965CCE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4C732FC4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79FC3F60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074" w:type="dxa"/>
            <w:hideMark/>
          </w:tcPr>
          <w:p w14:paraId="5D184986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1C4C101C" w14:textId="77777777" w:rsidTr="00767226">
        <w:tc>
          <w:tcPr>
            <w:tcW w:w="507" w:type="dxa"/>
          </w:tcPr>
          <w:p w14:paraId="57363D6B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6" w:type="dxa"/>
            <w:hideMark/>
          </w:tcPr>
          <w:p w14:paraId="56DF0D35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2038" w:type="dxa"/>
            <w:hideMark/>
          </w:tcPr>
          <w:p w14:paraId="460A9434" w14:textId="77777777" w:rsidR="00E9682E" w:rsidRPr="00E9682E" w:rsidRDefault="00E9682E" w:rsidP="00E96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682E">
              <w:rPr>
                <w:rFonts w:ascii="Times New Roman" w:hAnsi="Times New Roman"/>
                <w:sz w:val="20"/>
                <w:szCs w:val="20"/>
              </w:rPr>
              <w:t>Внеуличный транспорт</w:t>
            </w:r>
          </w:p>
        </w:tc>
        <w:tc>
          <w:tcPr>
            <w:tcW w:w="1435" w:type="dxa"/>
            <w:hideMark/>
          </w:tcPr>
          <w:p w14:paraId="1EE46296" w14:textId="77777777" w:rsidR="00E9682E" w:rsidRPr="00E9682E" w:rsidRDefault="00E9682E" w:rsidP="00E9682E">
            <w:pPr>
              <w:rPr>
                <w:rFonts w:ascii="Times New Roman" w:hAnsi="Times New Roman"/>
                <w:sz w:val="20"/>
                <w:szCs w:val="20"/>
              </w:rPr>
            </w:pPr>
            <w:r w:rsidRPr="00E9682E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3AA6EA36" w14:textId="77777777" w:rsidR="00E9682E" w:rsidRPr="00E9682E" w:rsidRDefault="00E9682E" w:rsidP="00E9682E">
            <w:pPr>
              <w:rPr>
                <w:rFonts w:ascii="Times New Roman" w:hAnsi="Times New Roman"/>
                <w:sz w:val="20"/>
                <w:szCs w:val="20"/>
              </w:rPr>
            </w:pPr>
            <w:r w:rsidRPr="00E9682E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073EBAA" w14:textId="77777777" w:rsidR="00E9682E" w:rsidRPr="00E9682E" w:rsidRDefault="00E9682E" w:rsidP="00E9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2E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074" w:type="dxa"/>
            <w:hideMark/>
          </w:tcPr>
          <w:p w14:paraId="6A24AEA0" w14:textId="77777777" w:rsidR="00E9682E" w:rsidRPr="00E9682E" w:rsidRDefault="00F86C7F" w:rsidP="00E968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sub_46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п. 1 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примеча-ния</w:t>
            </w:r>
          </w:p>
        </w:tc>
      </w:tr>
      <w:tr w:rsidR="00E9682E" w:rsidRPr="00E9682E" w14:paraId="0FE60C30" w14:textId="77777777" w:rsidTr="00767226">
        <w:tc>
          <w:tcPr>
            <w:tcW w:w="507" w:type="dxa"/>
          </w:tcPr>
          <w:p w14:paraId="2D12CFCD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86" w:type="dxa"/>
            <w:hideMark/>
          </w:tcPr>
          <w:p w14:paraId="45BAA5D7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2038" w:type="dxa"/>
            <w:hideMark/>
          </w:tcPr>
          <w:p w14:paraId="2479160E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14:paraId="544FCE9B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14B60101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5513E09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074" w:type="dxa"/>
            <w:hideMark/>
          </w:tcPr>
          <w:p w14:paraId="38C59B5D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35ED1E7B" w14:textId="77777777" w:rsidTr="00767226">
        <w:tc>
          <w:tcPr>
            <w:tcW w:w="507" w:type="dxa"/>
          </w:tcPr>
          <w:p w14:paraId="076E5945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86" w:type="dxa"/>
            <w:hideMark/>
          </w:tcPr>
          <w:p w14:paraId="2F6358A6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2038" w:type="dxa"/>
            <w:hideMark/>
          </w:tcPr>
          <w:p w14:paraId="114CB512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14:paraId="46CB2212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79E6DEA8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8F8D63C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074" w:type="dxa"/>
            <w:hideMark/>
          </w:tcPr>
          <w:p w14:paraId="6D3F715E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62699D62" w14:textId="77777777" w:rsidTr="00767226">
        <w:tc>
          <w:tcPr>
            <w:tcW w:w="9606" w:type="dxa"/>
            <w:gridSpan w:val="7"/>
            <w:hideMark/>
          </w:tcPr>
          <w:p w14:paraId="64B72DEC" w14:textId="77777777" w:rsidR="00E9682E" w:rsidRPr="00E9682E" w:rsidRDefault="00E9682E" w:rsidP="00E96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E9682E" w:rsidRPr="00E9682E" w14:paraId="47F5B81E" w14:textId="77777777" w:rsidTr="00767226">
        <w:tc>
          <w:tcPr>
            <w:tcW w:w="507" w:type="dxa"/>
            <w:hideMark/>
          </w:tcPr>
          <w:p w14:paraId="08C7B2F7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86" w:type="dxa"/>
            <w:hideMark/>
          </w:tcPr>
          <w:p w14:paraId="70295298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38" w:type="dxa"/>
            <w:hideMark/>
          </w:tcPr>
          <w:p w14:paraId="7C527924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14:paraId="02FE57E3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5" w:type="dxa"/>
            <w:hideMark/>
          </w:tcPr>
          <w:p w14:paraId="727E520A" w14:textId="1812FEDA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 2 примечания</w:t>
            </w:r>
          </w:p>
        </w:tc>
        <w:tc>
          <w:tcPr>
            <w:tcW w:w="1531" w:type="dxa"/>
            <w:hideMark/>
          </w:tcPr>
          <w:p w14:paraId="731E3AC6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4" w:type="dxa"/>
            <w:hideMark/>
          </w:tcPr>
          <w:p w14:paraId="69C1B97C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1AB3BB9A" w14:textId="77777777" w:rsidTr="00767226">
        <w:tc>
          <w:tcPr>
            <w:tcW w:w="507" w:type="dxa"/>
          </w:tcPr>
          <w:p w14:paraId="38A52A38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86" w:type="dxa"/>
            <w:hideMark/>
          </w:tcPr>
          <w:p w14:paraId="33517F96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038" w:type="dxa"/>
            <w:hideMark/>
          </w:tcPr>
          <w:p w14:paraId="58985DC8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14:paraId="685295A6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4343F2E5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0,005</w:t>
            </w:r>
          </w:p>
        </w:tc>
        <w:tc>
          <w:tcPr>
            <w:tcW w:w="1531" w:type="dxa"/>
            <w:hideMark/>
          </w:tcPr>
          <w:p w14:paraId="20CA231F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4" w:type="dxa"/>
            <w:hideMark/>
          </w:tcPr>
          <w:p w14:paraId="05B20D45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6EF8FA8C" w14:textId="77777777" w:rsidTr="00767226">
        <w:tc>
          <w:tcPr>
            <w:tcW w:w="507" w:type="dxa"/>
          </w:tcPr>
          <w:p w14:paraId="7C30CAE0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6" w:type="dxa"/>
            <w:hideMark/>
          </w:tcPr>
          <w:p w14:paraId="76E3DB9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2038" w:type="dxa"/>
            <w:hideMark/>
          </w:tcPr>
          <w:p w14:paraId="1E6C6FE6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435" w:type="dxa"/>
            <w:hideMark/>
          </w:tcPr>
          <w:p w14:paraId="410D9303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40CDA65E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2C743A8B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074" w:type="dxa"/>
            <w:hideMark/>
          </w:tcPr>
          <w:p w14:paraId="01F6AA89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221D0FE6" w14:textId="77777777" w:rsidTr="00767226">
        <w:tc>
          <w:tcPr>
            <w:tcW w:w="507" w:type="dxa"/>
          </w:tcPr>
          <w:p w14:paraId="60B0B037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6" w:type="dxa"/>
            <w:hideMark/>
          </w:tcPr>
          <w:p w14:paraId="7565195A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2038" w:type="dxa"/>
            <w:hideMark/>
          </w:tcPr>
          <w:p w14:paraId="428A76B3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научных исследований</w:t>
            </w:r>
          </w:p>
        </w:tc>
        <w:tc>
          <w:tcPr>
            <w:tcW w:w="1435" w:type="dxa"/>
            <w:hideMark/>
          </w:tcPr>
          <w:p w14:paraId="54F8852C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hideMark/>
          </w:tcPr>
          <w:p w14:paraId="5D19C226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0,07</w:t>
            </w:r>
          </w:p>
        </w:tc>
        <w:tc>
          <w:tcPr>
            <w:tcW w:w="1531" w:type="dxa"/>
            <w:hideMark/>
          </w:tcPr>
          <w:p w14:paraId="403A0B7D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hideMark/>
          </w:tcPr>
          <w:p w14:paraId="0DD79287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0B63582A" w14:textId="77777777" w:rsidTr="00767226">
        <w:tc>
          <w:tcPr>
            <w:tcW w:w="507" w:type="dxa"/>
          </w:tcPr>
          <w:p w14:paraId="4FF7AFA3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86" w:type="dxa"/>
            <w:hideMark/>
          </w:tcPr>
          <w:p w14:paraId="6C19EC2F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038" w:type="dxa"/>
            <w:hideMark/>
          </w:tcPr>
          <w:p w14:paraId="3986BD76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435" w:type="dxa"/>
            <w:hideMark/>
          </w:tcPr>
          <w:p w14:paraId="011F316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hideMark/>
          </w:tcPr>
          <w:p w14:paraId="24B73EF2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0,12</w:t>
            </w:r>
          </w:p>
          <w:p w14:paraId="24F68D6D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1,3</w:t>
            </w:r>
          </w:p>
        </w:tc>
        <w:tc>
          <w:tcPr>
            <w:tcW w:w="1531" w:type="dxa"/>
            <w:hideMark/>
          </w:tcPr>
          <w:p w14:paraId="219C66D4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hideMark/>
          </w:tcPr>
          <w:p w14:paraId="08219525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08CF9899" w14:textId="77777777" w:rsidTr="00767226">
        <w:tc>
          <w:tcPr>
            <w:tcW w:w="507" w:type="dxa"/>
          </w:tcPr>
          <w:p w14:paraId="7D3A096D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86" w:type="dxa"/>
            <w:hideMark/>
          </w:tcPr>
          <w:p w14:paraId="36888BB4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038" w:type="dxa"/>
            <w:hideMark/>
          </w:tcPr>
          <w:p w14:paraId="2F64463E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1435" w:type="dxa"/>
            <w:hideMark/>
          </w:tcPr>
          <w:p w14:paraId="34E787CC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31517DB1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1E4FCE50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4" w:type="dxa"/>
            <w:hideMark/>
          </w:tcPr>
          <w:p w14:paraId="76AA92D3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57A04DDF" w14:textId="77777777" w:rsidTr="00767226">
        <w:tc>
          <w:tcPr>
            <w:tcW w:w="507" w:type="dxa"/>
          </w:tcPr>
          <w:p w14:paraId="1F1DE772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86" w:type="dxa"/>
            <w:hideMark/>
          </w:tcPr>
          <w:p w14:paraId="5944CD4A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2038" w:type="dxa"/>
            <w:hideMark/>
          </w:tcPr>
          <w:p w14:paraId="3F8477A9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1435" w:type="dxa"/>
            <w:hideMark/>
          </w:tcPr>
          <w:p w14:paraId="57EF57D3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hideMark/>
          </w:tcPr>
          <w:p w14:paraId="140913CB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3B4919EE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hideMark/>
          </w:tcPr>
          <w:p w14:paraId="7E74885D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3F048B67" w14:textId="77777777" w:rsidTr="00767226">
        <w:tc>
          <w:tcPr>
            <w:tcW w:w="507" w:type="dxa"/>
          </w:tcPr>
          <w:p w14:paraId="3BD8480B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6" w:type="dxa"/>
            <w:hideMark/>
          </w:tcPr>
          <w:p w14:paraId="73509447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4.8.2</w:t>
            </w:r>
          </w:p>
        </w:tc>
        <w:tc>
          <w:tcPr>
            <w:tcW w:w="2038" w:type="dxa"/>
            <w:hideMark/>
          </w:tcPr>
          <w:p w14:paraId="7555502A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азартных игр</w:t>
            </w:r>
          </w:p>
        </w:tc>
        <w:tc>
          <w:tcPr>
            <w:tcW w:w="1435" w:type="dxa"/>
            <w:hideMark/>
          </w:tcPr>
          <w:p w14:paraId="64F15C82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hideMark/>
          </w:tcPr>
          <w:p w14:paraId="1A76CDCE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31" w:type="dxa"/>
            <w:hideMark/>
          </w:tcPr>
          <w:p w14:paraId="5AC224DC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4" w:type="dxa"/>
            <w:hideMark/>
          </w:tcPr>
          <w:p w14:paraId="650D01A2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546AF71A" w14:textId="77777777" w:rsidTr="00767226">
        <w:tc>
          <w:tcPr>
            <w:tcW w:w="507" w:type="dxa"/>
          </w:tcPr>
          <w:p w14:paraId="2C64C94F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86" w:type="dxa"/>
            <w:hideMark/>
          </w:tcPr>
          <w:p w14:paraId="318B9BD7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4.9.1.1</w:t>
            </w:r>
          </w:p>
        </w:tc>
        <w:tc>
          <w:tcPr>
            <w:tcW w:w="2038" w:type="dxa"/>
            <w:hideMark/>
          </w:tcPr>
          <w:p w14:paraId="53E64D2A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транспортных средств</w:t>
            </w:r>
          </w:p>
        </w:tc>
        <w:tc>
          <w:tcPr>
            <w:tcW w:w="1435" w:type="dxa"/>
            <w:hideMark/>
          </w:tcPr>
          <w:p w14:paraId="452B17BA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213A21C0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  <w:p w14:paraId="4E2D7ACC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14:paraId="41CCB8DA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4" w:type="dxa"/>
            <w:hideMark/>
          </w:tcPr>
          <w:p w14:paraId="65DC6DBE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33340CB6" w14:textId="77777777" w:rsidTr="00767226">
        <w:tc>
          <w:tcPr>
            <w:tcW w:w="507" w:type="dxa"/>
          </w:tcPr>
          <w:p w14:paraId="26967B8F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86" w:type="dxa"/>
            <w:hideMark/>
          </w:tcPr>
          <w:p w14:paraId="760EF1FD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4.9.1.3</w:t>
            </w:r>
          </w:p>
        </w:tc>
        <w:tc>
          <w:tcPr>
            <w:tcW w:w="2038" w:type="dxa"/>
            <w:hideMark/>
          </w:tcPr>
          <w:p w14:paraId="36667D55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мойки</w:t>
            </w:r>
          </w:p>
        </w:tc>
        <w:tc>
          <w:tcPr>
            <w:tcW w:w="1435" w:type="dxa"/>
            <w:hideMark/>
          </w:tcPr>
          <w:p w14:paraId="14E2FAA0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62B5904F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  <w:p w14:paraId="6A6E0BC6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14:paraId="1AC6AC6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4" w:type="dxa"/>
            <w:hideMark/>
          </w:tcPr>
          <w:p w14:paraId="52D0E6D3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5CAE531D" w14:textId="77777777" w:rsidTr="00767226">
        <w:tc>
          <w:tcPr>
            <w:tcW w:w="507" w:type="dxa"/>
          </w:tcPr>
          <w:p w14:paraId="6ED876B5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586" w:type="dxa"/>
            <w:hideMark/>
          </w:tcPr>
          <w:p w14:paraId="014F00BC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4.9.1.4</w:t>
            </w:r>
          </w:p>
        </w:tc>
        <w:tc>
          <w:tcPr>
            <w:tcW w:w="2038" w:type="dxa"/>
            <w:hideMark/>
          </w:tcPr>
          <w:p w14:paraId="4EDBCCE4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1435" w:type="dxa"/>
            <w:hideMark/>
          </w:tcPr>
          <w:p w14:paraId="61502131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hideMark/>
          </w:tcPr>
          <w:p w14:paraId="5A163C5A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0,05</w:t>
            </w:r>
          </w:p>
          <w:p w14:paraId="22162396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0,5</w:t>
            </w:r>
          </w:p>
        </w:tc>
        <w:tc>
          <w:tcPr>
            <w:tcW w:w="1531" w:type="dxa"/>
            <w:hideMark/>
          </w:tcPr>
          <w:p w14:paraId="465FF1A1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4" w:type="dxa"/>
            <w:hideMark/>
          </w:tcPr>
          <w:p w14:paraId="69C599E8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64EC3286" w14:textId="77777777" w:rsidTr="00767226">
        <w:tc>
          <w:tcPr>
            <w:tcW w:w="9606" w:type="dxa"/>
            <w:gridSpan w:val="7"/>
            <w:hideMark/>
          </w:tcPr>
          <w:p w14:paraId="26B766B7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E9682E" w:rsidRPr="00E9682E" w14:paraId="20AFE4EB" w14:textId="77777777" w:rsidTr="00767226">
        <w:tc>
          <w:tcPr>
            <w:tcW w:w="507" w:type="dxa"/>
            <w:hideMark/>
          </w:tcPr>
          <w:p w14:paraId="545B39C9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86" w:type="dxa"/>
            <w:hideMark/>
          </w:tcPr>
          <w:p w14:paraId="4AC4BE91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038" w:type="dxa"/>
            <w:hideMark/>
          </w:tcPr>
          <w:p w14:paraId="78CFA5C0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1435" w:type="dxa"/>
            <w:hideMark/>
          </w:tcPr>
          <w:p w14:paraId="5116B83A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hideMark/>
          </w:tcPr>
          <w:p w14:paraId="6FA65E1D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0,005</w:t>
            </w:r>
          </w:p>
        </w:tc>
        <w:tc>
          <w:tcPr>
            <w:tcW w:w="1531" w:type="dxa"/>
            <w:hideMark/>
          </w:tcPr>
          <w:p w14:paraId="5C755E98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74" w:type="dxa"/>
            <w:hideMark/>
          </w:tcPr>
          <w:p w14:paraId="1DBAC1F7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304B9FA4" w14:textId="77777777" w:rsidTr="00767226">
        <w:tc>
          <w:tcPr>
            <w:tcW w:w="507" w:type="dxa"/>
            <w:hideMark/>
          </w:tcPr>
          <w:p w14:paraId="16EDCA17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86" w:type="dxa"/>
            <w:hideMark/>
          </w:tcPr>
          <w:p w14:paraId="3B6E891B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038" w:type="dxa"/>
            <w:hideMark/>
          </w:tcPr>
          <w:p w14:paraId="1A8EA5DB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1435" w:type="dxa"/>
            <w:hideMark/>
          </w:tcPr>
          <w:p w14:paraId="6D7D7C40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02149E36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6C0633F0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074" w:type="dxa"/>
            <w:hideMark/>
          </w:tcPr>
          <w:p w14:paraId="4503727B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  <w:tr w:rsidR="00E9682E" w:rsidRPr="00E9682E" w14:paraId="7B6AE5A4" w14:textId="77777777" w:rsidTr="00767226">
        <w:tc>
          <w:tcPr>
            <w:tcW w:w="507" w:type="dxa"/>
            <w:hideMark/>
          </w:tcPr>
          <w:p w14:paraId="603830F1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86" w:type="dxa"/>
            <w:hideMark/>
          </w:tcPr>
          <w:p w14:paraId="66BA69A3" w14:textId="77777777" w:rsidR="00E9682E" w:rsidRPr="00E9682E" w:rsidRDefault="00E9682E" w:rsidP="00E9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2038" w:type="dxa"/>
            <w:hideMark/>
          </w:tcPr>
          <w:p w14:paraId="1873751F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1435" w:type="dxa"/>
            <w:hideMark/>
          </w:tcPr>
          <w:p w14:paraId="2060F71D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14:paraId="42F4C6A3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14:paraId="43753069" w14:textId="77777777" w:rsidR="00E9682E" w:rsidRPr="00E9682E" w:rsidRDefault="00E9682E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1074" w:type="dxa"/>
            <w:hideMark/>
          </w:tcPr>
          <w:p w14:paraId="01CEF3C8" w14:textId="77777777" w:rsidR="00E9682E" w:rsidRPr="00E9682E" w:rsidRDefault="00F86C7F" w:rsidP="00E968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anchor="/document/42506514/entry/4501" w:history="1">
              <w:r w:rsidR="00E9682E" w:rsidRPr="00E968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</w:t>
              </w:r>
            </w:hyperlink>
            <w:r w:rsidR="00E9682E" w:rsidRPr="00E9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примеча-ния</w:t>
            </w:r>
          </w:p>
        </w:tc>
      </w:tr>
    </w:tbl>
    <w:p w14:paraId="4EF8C84E" w14:textId="77777777" w:rsidR="00E9682E" w:rsidRPr="00E9682E" w:rsidRDefault="00E9682E" w:rsidP="00E9682E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39292F54" w14:textId="3EAAF68D" w:rsidR="00E9682E" w:rsidRPr="00E9682E" w:rsidRDefault="00E9682E" w:rsidP="00E9682E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9682E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 </w:t>
      </w:r>
      <w:r w:rsidRPr="00E968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Примечания:</w:t>
      </w:r>
    </w:p>
    <w:p w14:paraId="7C097EEE" w14:textId="77777777" w:rsidR="00E9682E" w:rsidRPr="00E9682E" w:rsidRDefault="00E9682E" w:rsidP="00E9682E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968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</w:t>
      </w:r>
      <w:r w:rsidRPr="00E9682E">
        <w:rPr>
          <w:rFonts w:ascii="Roboto" w:eastAsia="Times New Roman" w:hAnsi="Roboto" w:cs="Times New Roman"/>
          <w:sz w:val="28"/>
          <w:szCs w:val="28"/>
          <w:lang w:eastAsia="ru-RU"/>
        </w:rPr>
        <w:t xml:space="preserve">на </w:t>
      </w:r>
      <w:hyperlink r:id="rId56" w:anchor="/document/42506514/entry/2000" w:history="1">
        <w:r w:rsidRPr="00E9682E">
          <w:rPr>
            <w:rFonts w:ascii="Roboto" w:eastAsia="Times New Roman" w:hAnsi="Roboto" w:cs="Times New Roman"/>
            <w:sz w:val="28"/>
            <w:szCs w:val="28"/>
            <w:lang w:eastAsia="ru-RU"/>
          </w:rPr>
          <w:t>Карте</w:t>
        </w:r>
      </w:hyperlink>
      <w:r w:rsidRPr="00E968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14:paraId="1357735D" w14:textId="77777777" w:rsidR="00E9682E" w:rsidRPr="00E9682E" w:rsidRDefault="00E9682E" w:rsidP="00E968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Минимальный размер земельного участка определяется по формуле:</w:t>
      </w:r>
    </w:p>
    <w:p w14:paraId="1CF176DA" w14:textId="77777777" w:rsidR="00E9682E" w:rsidRPr="00E9682E" w:rsidRDefault="00E9682E" w:rsidP="00E968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Smin = 0,92 х Sобщ.площ.,</w:t>
      </w:r>
    </w:p>
    <w:p w14:paraId="76694848" w14:textId="301C7D47" w:rsidR="00E9682E" w:rsidRPr="00E9682E" w:rsidRDefault="00E9682E" w:rsidP="00E968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0,92 </w:t>
      </w:r>
      <w:r w:rsidR="00767226" w:rsidRPr="007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удельный показатель земельной доли для жилых зданий разной этажности (при норме жилищной обеспеченности </w:t>
      </w:r>
      <w:r w:rsidR="00767226" w:rsidRPr="007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 кв. м на чел. Для иной нормы согласно расчету:</w:t>
      </w:r>
    </w:p>
    <w:p w14:paraId="4006F01C" w14:textId="77777777" w:rsidR="00E9682E" w:rsidRPr="00E9682E" w:rsidRDefault="00E9682E" w:rsidP="00E968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0,92 х 18/</w:t>
      </w:r>
      <w:r w:rsidRPr="00E968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</w:p>
    <w:p w14:paraId="6536490C" w14:textId="28D205B5" w:rsidR="00E9682E" w:rsidRPr="00E9682E" w:rsidRDefault="00E9682E" w:rsidP="00E968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где N </w:t>
      </w:r>
      <w:r w:rsidR="00767226" w:rsidRPr="007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м</w:t>
      </w:r>
      <w:r w:rsidRPr="00E968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9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/чел., Sобщ.площ. </w:t>
      </w:r>
      <w:r w:rsidR="00767226" w:rsidRPr="007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площадь жилых помещений в жилом здании, кв. м.</w:t>
      </w:r>
    </w:p>
    <w:p w14:paraId="6E9D3A42" w14:textId="19208DDC" w:rsidR="00E9682E" w:rsidRPr="00E9682E" w:rsidRDefault="00E9682E" w:rsidP="00E9682E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968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3. Процент нового строительства индивидуального жилого дома в границах земельного участка </w:t>
      </w:r>
      <w:r w:rsidR="00767226" w:rsidRPr="0076722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–</w:t>
      </w:r>
      <w:r w:rsidRPr="00E968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0. На земельных участках сложившейся индивидуальной застройки возможна реконструкция, капитальный ремонт индивидуальных жилых домов, в этих случаях максимальный процент застройки </w:t>
      </w:r>
      <w:r w:rsidR="00767226" w:rsidRPr="0076722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–</w:t>
      </w:r>
      <w:r w:rsidRPr="00E968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60.</w:t>
      </w:r>
    </w:p>
    <w:p w14:paraId="20D0DB35" w14:textId="77777777" w:rsidR="00E9682E" w:rsidRPr="00E9682E" w:rsidRDefault="00E9682E" w:rsidP="00E9682E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968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4.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14:paraId="127301D4" w14:textId="4260F174" w:rsidR="00EE0927" w:rsidRDefault="00E9682E" w:rsidP="007F24D8">
      <w:pPr>
        <w:spacing w:after="0"/>
        <w:ind w:firstLine="851"/>
        <w:jc w:val="both"/>
        <w:rPr>
          <w:rFonts w:ascii="Roboto" w:hAnsi="Roboto"/>
          <w:color w:val="000000"/>
          <w:sz w:val="28"/>
          <w:szCs w:val="28"/>
        </w:rPr>
      </w:pPr>
      <w:r w:rsidRPr="00E9682E">
        <w:rPr>
          <w:rFonts w:ascii="Roboto" w:hAnsi="Roboto"/>
          <w:color w:val="000000"/>
          <w:sz w:val="28"/>
          <w:szCs w:val="28"/>
        </w:rPr>
        <w:lastRenderedPageBreak/>
        <w:t>5. Предельные размеры земельных участков в условиях реконструкции допускается уменьшать не более чем на 50% от показателей, приведённых в данной таблице.</w:t>
      </w:r>
      <w:r w:rsidR="00767226">
        <w:rPr>
          <w:rFonts w:ascii="Roboto" w:hAnsi="Roboto"/>
          <w:color w:val="000000"/>
          <w:sz w:val="28"/>
          <w:szCs w:val="28"/>
        </w:rPr>
        <w:t xml:space="preserve"> ».</w:t>
      </w:r>
    </w:p>
    <w:p w14:paraId="753DE2EC" w14:textId="77777777" w:rsidR="00767226" w:rsidRPr="004001C2" w:rsidRDefault="00767226" w:rsidP="00E9682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67226" w:rsidRPr="004001C2" w:rsidSect="0082758A">
      <w:headerReference w:type="default" r:id="rId57"/>
      <w:pgSz w:w="11906" w:h="16838"/>
      <w:pgMar w:top="851" w:right="849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767226" w:rsidRDefault="00767226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767226" w:rsidRDefault="00767226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767226" w:rsidRDefault="00767226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767226" w:rsidRDefault="00767226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091197"/>
      <w:docPartObj>
        <w:docPartGallery w:val="Page Numbers (Top of Page)"/>
        <w:docPartUnique/>
      </w:docPartObj>
    </w:sdtPr>
    <w:sdtEndPr/>
    <w:sdtContent>
      <w:p w14:paraId="63DDB294" w14:textId="77777777" w:rsidR="00767226" w:rsidRDefault="007672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C7F">
          <w:rPr>
            <w:noProof/>
          </w:rPr>
          <w:t>4</w:t>
        </w:r>
        <w:r>
          <w:fldChar w:fldCharType="end"/>
        </w:r>
      </w:p>
    </w:sdtContent>
  </w:sdt>
  <w:p w14:paraId="4B18D45F" w14:textId="77777777" w:rsidR="00767226" w:rsidRDefault="007672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67226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7F24D8"/>
    <w:rsid w:val="00807776"/>
    <w:rsid w:val="0082758A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9682E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86C7F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843B2964-5D73-40F6-8B52-20626366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3">
    <w:name w:val="Сетка таблицы1"/>
    <w:basedOn w:val="a1"/>
    <w:next w:val="afe"/>
    <w:uiPriority w:val="59"/>
    <w:rsid w:val="00E9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42" Type="http://schemas.openxmlformats.org/officeDocument/2006/relationships/hyperlink" Target="https://mobileonline.garant.ru/" TargetMode="External"/><Relationship Id="rId47" Type="http://schemas.openxmlformats.org/officeDocument/2006/relationships/hyperlink" Target="https://mobileonline.garant.ru/" TargetMode="External"/><Relationship Id="rId50" Type="http://schemas.openxmlformats.org/officeDocument/2006/relationships/hyperlink" Target="https://mobileonline.garant.ru/" TargetMode="External"/><Relationship Id="rId55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45" Type="http://schemas.openxmlformats.org/officeDocument/2006/relationships/hyperlink" Target="https://mobileonline.garant.ru/" TargetMode="External"/><Relationship Id="rId53" Type="http://schemas.openxmlformats.org/officeDocument/2006/relationships/hyperlink" Target="https://mobileonline.garant.r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Relationship Id="rId48" Type="http://schemas.openxmlformats.org/officeDocument/2006/relationships/hyperlink" Target="https://mobileonline.garant.ru/" TargetMode="External"/><Relationship Id="rId56" Type="http://schemas.openxmlformats.org/officeDocument/2006/relationships/hyperlink" Target="https://mobileonline.garant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38" Type="http://schemas.openxmlformats.org/officeDocument/2006/relationships/hyperlink" Target="https://mobileonline.garant.ru/" TargetMode="External"/><Relationship Id="rId46" Type="http://schemas.openxmlformats.org/officeDocument/2006/relationships/hyperlink" Target="https://mobileonline.garant.ru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mobileonline.garant.ru/" TargetMode="External"/><Relationship Id="rId41" Type="http://schemas.openxmlformats.org/officeDocument/2006/relationships/hyperlink" Target="https://mobileonline.garant.ru/" TargetMode="External"/><Relationship Id="rId54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49" Type="http://schemas.openxmlformats.org/officeDocument/2006/relationships/hyperlink" Target="https://mobileonline.garant.ru/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4" Type="http://schemas.openxmlformats.org/officeDocument/2006/relationships/hyperlink" Target="https://mobileonline.garant.ru/" TargetMode="External"/><Relationship Id="rId52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149F-8A2E-40C2-A7F6-84E669B7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5</cp:revision>
  <cp:lastPrinted>2022-05-20T12:02:00Z</cp:lastPrinted>
  <dcterms:created xsi:type="dcterms:W3CDTF">2022-05-19T11:01:00Z</dcterms:created>
  <dcterms:modified xsi:type="dcterms:W3CDTF">2022-05-24T13:53:00Z</dcterms:modified>
</cp:coreProperties>
</file>