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08"/>
      </w:tblGrid>
      <w:tr w:rsidR="008A26E7" w:rsidRPr="00D87EBE" w:rsidTr="008A26E7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6E7" w:rsidRPr="00D87EBE" w:rsidRDefault="008A26E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8A26E7" w:rsidRPr="00D87EBE" w:rsidRDefault="008A26E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по показателям эффективности использования недвижимого имущества казны Чувашской Республики, утвержденным приказом Минэкономразвития Чувашии от 01.07.2022 №82/2, за 202</w:t>
            </w:r>
            <w:r w:rsidR="00670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A26E7" w:rsidRPr="00D87EBE" w:rsidRDefault="008A26E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E6" w:rsidRPr="00D87EBE" w:rsidTr="008A26E7">
        <w:tc>
          <w:tcPr>
            <w:tcW w:w="534" w:type="dxa"/>
            <w:tcBorders>
              <w:top w:val="single" w:sz="4" w:space="0" w:color="auto"/>
            </w:tcBorders>
          </w:tcPr>
          <w:p w:rsidR="000C68E6" w:rsidRPr="00D87EBE" w:rsidRDefault="000C68E6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C68E6" w:rsidRPr="00D87EBE" w:rsidRDefault="000C68E6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C68E6" w:rsidRPr="00D87EBE" w:rsidRDefault="000C68E6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68E6" w:rsidRPr="00D87EBE" w:rsidRDefault="000C68E6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C68E6" w:rsidRPr="00D87EBE" w:rsidRDefault="000C68E6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0C68E6" w:rsidRPr="00D87EBE" w:rsidRDefault="000C68E6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(баллов)</w:t>
            </w:r>
          </w:p>
        </w:tc>
      </w:tr>
      <w:tr w:rsidR="000C68E6" w:rsidRPr="00D87EBE" w:rsidTr="000C68E6">
        <w:tc>
          <w:tcPr>
            <w:tcW w:w="534" w:type="dxa"/>
          </w:tcPr>
          <w:p w:rsidR="000C68E6" w:rsidRPr="00D87EBE" w:rsidRDefault="000C68E6" w:rsidP="00945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0C68E6" w:rsidRPr="00D87EBE" w:rsidRDefault="000C68E6" w:rsidP="00945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Доля просроченной более чем на 3 квартала задолженности по договорам аренды объектов недвижимого имущества, по которым Чувашской Республикой не проводились мероприятия по взысканию задолженности в судебном порядке или не направлялись досудебные претензии по состоянию на 31 де4кабря отчетного года, в общей сумме арендной платы за отчетный год «1»</w:t>
            </w:r>
          </w:p>
        </w:tc>
        <w:tc>
          <w:tcPr>
            <w:tcW w:w="1843" w:type="dxa"/>
          </w:tcPr>
          <w:p w:rsidR="000C68E6" w:rsidRPr="00D87EBE" w:rsidRDefault="009455FB" w:rsidP="009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0C68E6" w:rsidRPr="00D87EBE" w:rsidRDefault="009455FB" w:rsidP="009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C68E6" w:rsidRPr="00D87EBE" w:rsidTr="000C68E6">
        <w:tc>
          <w:tcPr>
            <w:tcW w:w="534" w:type="dxa"/>
          </w:tcPr>
          <w:p w:rsidR="000C68E6" w:rsidRPr="00D87EBE" w:rsidRDefault="009455FB" w:rsidP="00945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0C68E6" w:rsidRPr="00D87EBE" w:rsidRDefault="000C68E6" w:rsidP="00945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 (памятников истории и культуры) народов Российской Федерации, в отношении которых оформлены охранные обязательства в соответствии с Федеральным законом «Об объектах культурного наследия (памятниках истории и культуры) народов Российской Федерации», в общем количестве объектов культурного наследия, находящихся в собственности Чувашской Республики «2»</w:t>
            </w:r>
          </w:p>
        </w:tc>
        <w:tc>
          <w:tcPr>
            <w:tcW w:w="1843" w:type="dxa"/>
          </w:tcPr>
          <w:p w:rsidR="000C68E6" w:rsidRPr="00D87EBE" w:rsidRDefault="009455FB" w:rsidP="009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8" w:type="dxa"/>
          </w:tcPr>
          <w:p w:rsidR="000C68E6" w:rsidRPr="00D87EBE" w:rsidRDefault="009455FB" w:rsidP="009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68E6" w:rsidRPr="00D87EBE" w:rsidTr="000C68E6">
        <w:tc>
          <w:tcPr>
            <w:tcW w:w="534" w:type="dxa"/>
          </w:tcPr>
          <w:p w:rsidR="000C68E6" w:rsidRPr="00D87EBE" w:rsidRDefault="009455FB" w:rsidP="00945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0C68E6" w:rsidRPr="00D87EBE" w:rsidRDefault="000C68E6" w:rsidP="00945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Доля объектов незавершенного строительства, в отношении которых реализована в отчетном году целевая функция согласно планам – графикам. Размещенным в государственной автоматизированной информационной системе «Управление», в общем количестве объектов незавершенного строительства, для которых целевая функция была установлена на отчетный год «3»</w:t>
            </w:r>
          </w:p>
        </w:tc>
        <w:tc>
          <w:tcPr>
            <w:tcW w:w="1843" w:type="dxa"/>
          </w:tcPr>
          <w:p w:rsidR="000C68E6" w:rsidRPr="00D87EBE" w:rsidRDefault="009455FB" w:rsidP="009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0C68E6" w:rsidRPr="00D87EBE" w:rsidRDefault="009455FB" w:rsidP="009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68E6" w:rsidRPr="00D87EBE" w:rsidTr="000C68E6">
        <w:tc>
          <w:tcPr>
            <w:tcW w:w="534" w:type="dxa"/>
          </w:tcPr>
          <w:p w:rsidR="000C68E6" w:rsidRPr="00D87EBE" w:rsidRDefault="009455FB" w:rsidP="00945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0C68E6" w:rsidRPr="00D87EBE" w:rsidRDefault="000C68E6" w:rsidP="00945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недвижимого имущества, во</w:t>
            </w:r>
            <w:r w:rsidR="009455FB" w:rsidRPr="00D87EBE">
              <w:rPr>
                <w:rFonts w:ascii="Times New Roman" w:hAnsi="Times New Roman" w:cs="Times New Roman"/>
                <w:sz w:val="20"/>
                <w:szCs w:val="20"/>
              </w:rPr>
              <w:t>влеченных в коммерческий оборот в рамках концессионных соглашений, соглашений о государственно-частном партнерстве, инвестиционных договоров, в общем количестве объектов недвижимого имущества, находящихся в собственности Чувашской Республики на конец отчетного года «4»</w:t>
            </w:r>
          </w:p>
        </w:tc>
        <w:tc>
          <w:tcPr>
            <w:tcW w:w="1843" w:type="dxa"/>
          </w:tcPr>
          <w:p w:rsidR="000C68E6" w:rsidRPr="00D87EBE" w:rsidRDefault="009455FB" w:rsidP="009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08" w:type="dxa"/>
          </w:tcPr>
          <w:p w:rsidR="000C68E6" w:rsidRPr="00D87EBE" w:rsidRDefault="009455FB" w:rsidP="009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87EBE" w:rsidRDefault="00D87EBE" w:rsidP="00D87EBE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A26E7" w:rsidRPr="00D87EBE" w:rsidRDefault="008A26E7" w:rsidP="00D87EBE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7EBE">
        <w:rPr>
          <w:rFonts w:ascii="Times New Roman" w:hAnsi="Times New Roman" w:cs="Times New Roman"/>
          <w:sz w:val="18"/>
          <w:szCs w:val="18"/>
        </w:rPr>
        <w:t>«1» Оценка осуществляется по следующей шкале: если доля просроченной более чем на 3 квартала задолженности по договорам аренды объектов недвижимого имущества, по которым Чувашской Республикой не проводились мероприятия по взысканию задолженности в судебном порядке или не направлялись досудебные претензии по состоянию на 31 декабря отчетного года, в общей сумме арендной платы за отчетный год составляет 60% и более, оценка составляет 0 баллов</w:t>
      </w:r>
      <w:r w:rsidR="00D87EBE" w:rsidRPr="00D87EBE">
        <w:rPr>
          <w:rFonts w:ascii="Times New Roman" w:hAnsi="Times New Roman" w:cs="Times New Roman"/>
          <w:sz w:val="18"/>
          <w:szCs w:val="18"/>
        </w:rPr>
        <w:t>, шаг 2 % соответствует 1 баллу.</w:t>
      </w:r>
    </w:p>
    <w:p w:rsidR="008A26E7" w:rsidRPr="00D87EBE" w:rsidRDefault="008A26E7" w:rsidP="00D87EBE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7EBE">
        <w:rPr>
          <w:rFonts w:ascii="Times New Roman" w:hAnsi="Times New Roman" w:cs="Times New Roman"/>
          <w:sz w:val="18"/>
          <w:szCs w:val="18"/>
        </w:rPr>
        <w:t xml:space="preserve">«2» Оценка  осуществляется по следующей шкале: менее 80% - 0 баллов, 80% - 80 баллов, шаг 1% соответствует </w:t>
      </w:r>
      <w:r w:rsidR="00D87EBE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87EBE">
        <w:rPr>
          <w:rFonts w:ascii="Times New Roman" w:hAnsi="Times New Roman" w:cs="Times New Roman"/>
          <w:sz w:val="18"/>
          <w:szCs w:val="18"/>
        </w:rPr>
        <w:t>1 баллу.</w:t>
      </w:r>
    </w:p>
    <w:p w:rsidR="008A26E7" w:rsidRPr="00D87EBE" w:rsidRDefault="00D87EBE" w:rsidP="00D87EBE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7EBE">
        <w:rPr>
          <w:rFonts w:ascii="Times New Roman" w:hAnsi="Times New Roman" w:cs="Times New Roman"/>
          <w:sz w:val="18"/>
          <w:szCs w:val="18"/>
        </w:rPr>
        <w:t>«3» Оценка осуществляется по следующей шкале: 0% - 0 баллов, 1% соответствует 1 баллу.</w:t>
      </w:r>
    </w:p>
    <w:p w:rsidR="00D87EBE" w:rsidRPr="00D87EBE" w:rsidRDefault="00D87EBE" w:rsidP="00D87EBE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D87EBE">
        <w:rPr>
          <w:rFonts w:ascii="Times New Roman" w:hAnsi="Times New Roman" w:cs="Times New Roman"/>
          <w:sz w:val="18"/>
          <w:szCs w:val="18"/>
        </w:rPr>
        <w:t>«4» Оценка осуществляется по следующей шкале: 0% - 0 баллов,  0, 1% соответствует 1 баллу.</w:t>
      </w:r>
    </w:p>
    <w:sectPr w:rsidR="00D87EBE" w:rsidRPr="00D8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E7" w:rsidRDefault="008A26E7" w:rsidP="008A26E7">
      <w:pPr>
        <w:spacing w:after="0" w:line="240" w:lineRule="auto"/>
      </w:pPr>
      <w:r>
        <w:separator/>
      </w:r>
    </w:p>
  </w:endnote>
  <w:endnote w:type="continuationSeparator" w:id="0">
    <w:p w:rsidR="008A26E7" w:rsidRDefault="008A26E7" w:rsidP="008A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E7" w:rsidRDefault="008A26E7" w:rsidP="008A26E7">
      <w:pPr>
        <w:spacing w:after="0" w:line="240" w:lineRule="auto"/>
      </w:pPr>
      <w:r>
        <w:separator/>
      </w:r>
    </w:p>
  </w:footnote>
  <w:footnote w:type="continuationSeparator" w:id="0">
    <w:p w:rsidR="008A26E7" w:rsidRDefault="008A26E7" w:rsidP="008A2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5F"/>
    <w:rsid w:val="000C68E6"/>
    <w:rsid w:val="0060220D"/>
    <w:rsid w:val="00670A2A"/>
    <w:rsid w:val="008A26E7"/>
    <w:rsid w:val="009455FB"/>
    <w:rsid w:val="00BC705F"/>
    <w:rsid w:val="00D87EBE"/>
    <w:rsid w:val="00DC2F69"/>
    <w:rsid w:val="00F8435C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6E7"/>
  </w:style>
  <w:style w:type="paragraph" w:styleId="a6">
    <w:name w:val="footer"/>
    <w:basedOn w:val="a"/>
    <w:link w:val="a7"/>
    <w:uiPriority w:val="99"/>
    <w:unhideWhenUsed/>
    <w:rsid w:val="008A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6E7"/>
  </w:style>
  <w:style w:type="paragraph" w:styleId="a8">
    <w:name w:val="Balloon Text"/>
    <w:basedOn w:val="a"/>
    <w:link w:val="a9"/>
    <w:uiPriority w:val="99"/>
    <w:semiHidden/>
    <w:unhideWhenUsed/>
    <w:rsid w:val="00D8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6E7"/>
  </w:style>
  <w:style w:type="paragraph" w:styleId="a6">
    <w:name w:val="footer"/>
    <w:basedOn w:val="a"/>
    <w:link w:val="a7"/>
    <w:uiPriority w:val="99"/>
    <w:unhideWhenUsed/>
    <w:rsid w:val="008A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6E7"/>
  </w:style>
  <w:style w:type="paragraph" w:styleId="a8">
    <w:name w:val="Balloon Text"/>
    <w:basedOn w:val="a"/>
    <w:link w:val="a9"/>
    <w:uiPriority w:val="99"/>
    <w:semiHidden/>
    <w:unhideWhenUsed/>
    <w:rsid w:val="00D8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2</cp:revision>
  <cp:lastPrinted>2022-07-15T12:43:00Z</cp:lastPrinted>
  <dcterms:created xsi:type="dcterms:W3CDTF">2022-07-15T13:42:00Z</dcterms:created>
  <dcterms:modified xsi:type="dcterms:W3CDTF">2022-07-15T13:42:00Z</dcterms:modified>
</cp:coreProperties>
</file>