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C6488" w:rsidRPr="001C6488" w:rsidTr="00605462">
        <w:trPr>
          <w:trHeight w:val="1418"/>
        </w:trPr>
        <w:tc>
          <w:tcPr>
            <w:tcW w:w="3540" w:type="dxa"/>
          </w:tcPr>
          <w:p w:rsidR="001C6488" w:rsidRPr="001C6488" w:rsidRDefault="001C6488" w:rsidP="001C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1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1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C6488" w:rsidRPr="001C6488" w:rsidRDefault="001C6488" w:rsidP="001C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1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1C6488" w:rsidRPr="001C6488" w:rsidRDefault="001C6488" w:rsidP="001C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1C6488" w:rsidRPr="001C6488" w:rsidRDefault="001C6488" w:rsidP="001C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488" w:rsidRPr="001C6488" w:rsidRDefault="001C6488" w:rsidP="001C64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1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C6488" w:rsidRPr="001C6488" w:rsidRDefault="001C6488" w:rsidP="001C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C6488" w:rsidRPr="001C6488" w:rsidRDefault="001C6488" w:rsidP="001C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C6488" w:rsidRPr="001C6488" w:rsidRDefault="001C6488" w:rsidP="001C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C6488" w:rsidRPr="001C6488" w:rsidRDefault="001C6488" w:rsidP="001C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C6488" w:rsidRPr="001C6488" w:rsidRDefault="001C6488" w:rsidP="001C6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6488" w:rsidRPr="001C6488" w:rsidRDefault="001C6488" w:rsidP="001C64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1C6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C6488" w:rsidRPr="001C6488" w:rsidRDefault="001C6488" w:rsidP="001C6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488" w:rsidRPr="001C6488" w:rsidRDefault="001C6488" w:rsidP="001C6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C64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2272</w:t>
      </w:r>
    </w:p>
    <w:p w:rsidR="00534338" w:rsidRDefault="00534338" w:rsidP="00534338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hAnsi="Times New Roman" w:cs="Times New Roman"/>
          <w:sz w:val="28"/>
          <w:szCs w:val="28"/>
        </w:rPr>
      </w:pPr>
    </w:p>
    <w:p w:rsidR="001B6D7F" w:rsidRPr="00534338" w:rsidRDefault="001B6D7F" w:rsidP="0078001D">
      <w:pPr>
        <w:autoSpaceDE w:val="0"/>
        <w:autoSpaceDN w:val="0"/>
        <w:adjustRightInd w:val="0"/>
        <w:spacing w:after="0" w:line="240" w:lineRule="auto"/>
        <w:ind w:right="5525"/>
        <w:jc w:val="both"/>
        <w:rPr>
          <w:rFonts w:ascii="Times New Roman" w:hAnsi="Times New Roman" w:cs="Times New Roman"/>
          <w:sz w:val="28"/>
          <w:szCs w:val="28"/>
        </w:rPr>
      </w:pPr>
      <w:r w:rsidRPr="00534338">
        <w:rPr>
          <w:rFonts w:ascii="Times New Roman" w:hAnsi="Times New Roman" w:cs="Times New Roman"/>
          <w:sz w:val="28"/>
          <w:szCs w:val="28"/>
        </w:rPr>
        <w:t xml:space="preserve">О </w:t>
      </w:r>
      <w:r w:rsidR="00534338" w:rsidRPr="00534338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Чебоксары от 27.02.2008 № 45 </w:t>
      </w:r>
    </w:p>
    <w:p w:rsidR="001B6D7F" w:rsidRPr="00534338" w:rsidRDefault="001B6D7F" w:rsidP="001B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7F" w:rsidRPr="00534338" w:rsidRDefault="001B6D7F" w:rsidP="001B6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 w:rsidP="004303C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43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6E11">
        <w:rPr>
          <w:rFonts w:ascii="Times New Roman" w:hAnsi="Times New Roman" w:cs="Times New Roman"/>
          <w:sz w:val="28"/>
          <w:szCs w:val="28"/>
        </w:rPr>
        <w:t xml:space="preserve">изменениями, внесенными в </w:t>
      </w:r>
      <w:r w:rsidRPr="00534338">
        <w:rPr>
          <w:rFonts w:ascii="Times New Roman" w:hAnsi="Times New Roman" w:cs="Times New Roman"/>
          <w:sz w:val="28"/>
          <w:szCs w:val="28"/>
        </w:rPr>
        <w:t>Бюджетны</w:t>
      </w:r>
      <w:r w:rsidR="00BF6E11">
        <w:rPr>
          <w:rFonts w:ascii="Times New Roman" w:hAnsi="Times New Roman" w:cs="Times New Roman"/>
          <w:sz w:val="28"/>
          <w:szCs w:val="28"/>
        </w:rPr>
        <w:t>й</w:t>
      </w:r>
      <w:r w:rsidRPr="00534338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BF6E11">
        <w:rPr>
          <w:rFonts w:ascii="Times New Roman" w:hAnsi="Times New Roman" w:cs="Times New Roman"/>
          <w:sz w:val="28"/>
          <w:szCs w:val="28"/>
        </w:rPr>
        <w:t>,</w:t>
      </w:r>
      <w:r w:rsidRPr="00BF6E11">
        <w:rPr>
          <w:rFonts w:ascii="Times New Roman" w:hAnsi="Times New Roman" w:cs="Times New Roman"/>
          <w:sz w:val="28"/>
          <w:szCs w:val="28"/>
        </w:rPr>
        <w:t xml:space="preserve"> </w:t>
      </w:r>
      <w:r w:rsidR="00BF6E11" w:rsidRPr="00BF6E11">
        <w:rPr>
          <w:rFonts w:ascii="Times New Roman" w:hAnsi="Times New Roman" w:cs="Times New Roman"/>
          <w:sz w:val="28"/>
          <w:szCs w:val="28"/>
        </w:rPr>
        <w:t xml:space="preserve">и с целью приведения муниципального правового акта города Чебоксары в соответствии с действующим законодательством </w:t>
      </w:r>
      <w:r w:rsidRPr="00534338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5343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433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34338" w:rsidRPr="00534338" w:rsidRDefault="00534338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338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5343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4338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главными администраторами доходов бюджетов бюджетной системы Российской Федерации, являющимися органами местного самоуправления города Чебоксары и (или) находящимися в их ведении казенными учреждениями, утвержденный постановлением администрации города Чебоксары </w:t>
      </w:r>
      <w:r w:rsidR="001B6A7E">
        <w:rPr>
          <w:rFonts w:ascii="Times New Roman" w:hAnsi="Times New Roman" w:cs="Times New Roman"/>
          <w:sz w:val="28"/>
          <w:szCs w:val="28"/>
        </w:rPr>
        <w:br/>
      </w:r>
      <w:r w:rsidRPr="00534338">
        <w:rPr>
          <w:rFonts w:ascii="Times New Roman" w:hAnsi="Times New Roman" w:cs="Times New Roman"/>
          <w:sz w:val="28"/>
          <w:szCs w:val="28"/>
        </w:rPr>
        <w:t xml:space="preserve">от 27 февраля 2008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34338">
        <w:rPr>
          <w:rFonts w:ascii="Times New Roman" w:hAnsi="Times New Roman" w:cs="Times New Roman"/>
          <w:sz w:val="28"/>
          <w:szCs w:val="28"/>
        </w:rPr>
        <w:t xml:space="preserve">45, </w:t>
      </w:r>
      <w:r w:rsidR="00D06BB6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534338">
        <w:rPr>
          <w:rFonts w:ascii="Times New Roman" w:hAnsi="Times New Roman" w:cs="Times New Roman"/>
          <w:sz w:val="28"/>
          <w:szCs w:val="28"/>
        </w:rPr>
        <w:t>следующ</w:t>
      </w:r>
      <w:r w:rsidR="001B6A7E">
        <w:rPr>
          <w:rFonts w:ascii="Times New Roman" w:hAnsi="Times New Roman" w:cs="Times New Roman"/>
          <w:sz w:val="28"/>
          <w:szCs w:val="28"/>
        </w:rPr>
        <w:t>е</w:t>
      </w:r>
      <w:r w:rsidRPr="00534338">
        <w:rPr>
          <w:rFonts w:ascii="Times New Roman" w:hAnsi="Times New Roman" w:cs="Times New Roman"/>
          <w:sz w:val="28"/>
          <w:szCs w:val="28"/>
        </w:rPr>
        <w:t>е изменени</w:t>
      </w:r>
      <w:r w:rsidR="001B6A7E">
        <w:rPr>
          <w:rFonts w:ascii="Times New Roman" w:hAnsi="Times New Roman" w:cs="Times New Roman"/>
          <w:sz w:val="28"/>
          <w:szCs w:val="28"/>
        </w:rPr>
        <w:t>е</w:t>
      </w:r>
      <w:r w:rsidRPr="00534338">
        <w:rPr>
          <w:rFonts w:ascii="Times New Roman" w:hAnsi="Times New Roman" w:cs="Times New Roman"/>
          <w:sz w:val="28"/>
          <w:szCs w:val="28"/>
        </w:rPr>
        <w:t>:</w:t>
      </w:r>
    </w:p>
    <w:p w:rsidR="008428F6" w:rsidRDefault="00534338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338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534338">
          <w:rPr>
            <w:rFonts w:ascii="Times New Roman" w:hAnsi="Times New Roman" w:cs="Times New Roman"/>
            <w:sz w:val="28"/>
            <w:szCs w:val="28"/>
          </w:rPr>
          <w:t>Пункт 1.2</w:t>
        </w:r>
      </w:hyperlink>
      <w:r w:rsidR="00D06BB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B6A7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428F6">
        <w:rPr>
          <w:rFonts w:ascii="Times New Roman" w:hAnsi="Times New Roman" w:cs="Times New Roman"/>
          <w:sz w:val="28"/>
          <w:szCs w:val="28"/>
        </w:rPr>
        <w:t>:</w:t>
      </w:r>
      <w:r w:rsidRPr="00534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Главный администратор доходов бюджета обладает следующими бюджетными полномочиями: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перечень подведомственных ему администраторов доходов бюджета;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для включения в перечень источников доходов </w:t>
      </w:r>
      <w:r w:rsidR="001C6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реестр источников доходов бюджета сведения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закрепленных за ним источниках доходов;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методику прогнозирования поступлений доходов в бюджет </w:t>
      </w:r>
      <w:r w:rsidR="001C6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общими требованиями к такой методике, установленными Правительством Российской Федерации;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4338">
        <w:rPr>
          <w:rFonts w:ascii="Times New Roman" w:hAnsi="Times New Roman" w:cs="Times New Roman"/>
          <w:sz w:val="28"/>
          <w:szCs w:val="28"/>
        </w:rPr>
        <w:t>опреде</w:t>
      </w:r>
      <w:r w:rsidR="002A3DCE">
        <w:rPr>
          <w:rFonts w:ascii="Times New Roman" w:hAnsi="Times New Roman" w:cs="Times New Roman"/>
          <w:sz w:val="28"/>
          <w:szCs w:val="28"/>
        </w:rPr>
        <w:t>ляе</w:t>
      </w:r>
      <w:r w:rsidRPr="00534338">
        <w:rPr>
          <w:rFonts w:ascii="Times New Roman" w:hAnsi="Times New Roman" w:cs="Times New Roman"/>
          <w:sz w:val="28"/>
          <w:szCs w:val="28"/>
        </w:rPr>
        <w:t xml:space="preserve">т порядок принятия решения </w:t>
      </w:r>
      <w:proofErr w:type="gramStart"/>
      <w:r w:rsidRPr="00534338">
        <w:rPr>
          <w:rFonts w:ascii="Times New Roman" w:hAnsi="Times New Roman" w:cs="Times New Roman"/>
          <w:sz w:val="28"/>
          <w:szCs w:val="28"/>
        </w:rPr>
        <w:t xml:space="preserve">о признании безнадежной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 w:rsidRPr="00534338">
        <w:rPr>
          <w:rFonts w:ascii="Times New Roman" w:hAnsi="Times New Roman" w:cs="Times New Roman"/>
          <w:sz w:val="28"/>
          <w:szCs w:val="28"/>
        </w:rPr>
        <w:t>к взысканию задолженности по платежам в бюджеты в соответствии</w:t>
      </w:r>
      <w:proofErr w:type="gramEnd"/>
      <w:r w:rsidRPr="00534338">
        <w:rPr>
          <w:rFonts w:ascii="Times New Roman" w:hAnsi="Times New Roman" w:cs="Times New Roman"/>
          <w:sz w:val="28"/>
          <w:szCs w:val="28"/>
        </w:rPr>
        <w:t xml:space="preserve"> с общими требованиями, установленными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принятыми в соответствии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ним правовыми актами, регулирующими бюджетные правоотношения.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подведомственных ему администраторов доходов бюджета главный администратор доходов бюджета: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бюджет, пеней и штрафов по ним;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взыскание задолженности по платежам в бюджет, пеней</w:t>
      </w:r>
      <w:r w:rsidR="001C64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штрафов;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излишне взысканные суммы, и представляет поручение в Управление Федерального казначейства по Чувашской Республике (далее - УФК по Чувашской Республике) для осуществления возврата в порядке, установленном Министерством финансов Российской Федерации;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зачете (уточнении) платежей в бюджеты бюджетной системы Российской Федерации и представляет уведомление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УФК по Чувашской Республике;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 информацию, необходимую для уплаты денежных средств физическими и юридическими лицами за муниципальные услуги,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Федеральном законом от 27 июля 2010 года № 210-ФЗ «Об организации предоставления государственных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муниципальных услуг», за исключением случаев,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1B6A7E" w:rsidRDefault="001B6A7E" w:rsidP="001B6A7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признании безнадежной к взысканию задолженности по платежам в бюджет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8001D" w:rsidRPr="0078001D" w:rsidRDefault="004303C7" w:rsidP="001B6A7E">
      <w:pPr>
        <w:pStyle w:val="a5"/>
        <w:numPr>
          <w:ilvl w:val="0"/>
          <w:numId w:val="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1D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78001D" w:rsidRPr="0078001D" w:rsidRDefault="004303C7" w:rsidP="001B6A7E">
      <w:pPr>
        <w:pStyle w:val="a5"/>
        <w:keepLines/>
        <w:numPr>
          <w:ilvl w:val="0"/>
          <w:numId w:val="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00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303C7" w:rsidRPr="0078001D" w:rsidRDefault="004303C7" w:rsidP="001B6A7E">
      <w:pPr>
        <w:pStyle w:val="a5"/>
        <w:keepLines/>
        <w:numPr>
          <w:ilvl w:val="0"/>
          <w:numId w:val="3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0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00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1C648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78001D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по экономическому развитию </w:t>
      </w:r>
      <w:r w:rsidR="002A3DCE">
        <w:rPr>
          <w:rFonts w:ascii="Times New Roman" w:hAnsi="Times New Roman" w:cs="Times New Roman"/>
          <w:sz w:val="28"/>
          <w:szCs w:val="28"/>
        </w:rPr>
        <w:br/>
      </w:r>
      <w:r w:rsidRPr="0078001D">
        <w:rPr>
          <w:rFonts w:ascii="Times New Roman" w:hAnsi="Times New Roman" w:cs="Times New Roman"/>
          <w:sz w:val="28"/>
          <w:szCs w:val="28"/>
        </w:rPr>
        <w:t xml:space="preserve">и финансам И.Н. Антонову. </w:t>
      </w:r>
    </w:p>
    <w:p w:rsidR="004303C7" w:rsidRPr="0078001D" w:rsidRDefault="004303C7" w:rsidP="0078001D">
      <w:pPr>
        <w:keepLines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303C7" w:rsidRPr="0078001D" w:rsidRDefault="004303C7" w:rsidP="0078001D">
      <w:pPr>
        <w:keepLines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4303C7" w:rsidRPr="0078001D" w:rsidRDefault="004303C7" w:rsidP="004303C7">
      <w:pPr>
        <w:keepLines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78001D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</w:t>
      </w:r>
      <w:r w:rsidRPr="0078001D">
        <w:rPr>
          <w:rFonts w:ascii="Times New Roman" w:hAnsi="Times New Roman" w:cs="Times New Roman"/>
          <w:sz w:val="28"/>
          <w:szCs w:val="28"/>
        </w:rPr>
        <w:tab/>
      </w:r>
      <w:r w:rsidRPr="0078001D">
        <w:rPr>
          <w:rFonts w:ascii="Times New Roman" w:hAnsi="Times New Roman" w:cs="Times New Roman"/>
          <w:sz w:val="28"/>
          <w:szCs w:val="28"/>
        </w:rPr>
        <w:tab/>
      </w:r>
      <w:r w:rsidRPr="0078001D">
        <w:rPr>
          <w:rFonts w:ascii="Times New Roman" w:hAnsi="Times New Roman" w:cs="Times New Roman"/>
          <w:sz w:val="28"/>
          <w:szCs w:val="28"/>
        </w:rPr>
        <w:tab/>
      </w:r>
      <w:r w:rsidR="0078001D">
        <w:rPr>
          <w:rFonts w:ascii="Times New Roman" w:hAnsi="Times New Roman" w:cs="Times New Roman"/>
          <w:sz w:val="28"/>
          <w:szCs w:val="28"/>
        </w:rPr>
        <w:tab/>
      </w:r>
      <w:r w:rsidR="0078001D">
        <w:rPr>
          <w:rFonts w:ascii="Times New Roman" w:hAnsi="Times New Roman" w:cs="Times New Roman"/>
          <w:sz w:val="28"/>
          <w:szCs w:val="28"/>
        </w:rPr>
        <w:tab/>
      </w:r>
      <w:r w:rsidRPr="0078001D">
        <w:rPr>
          <w:rFonts w:ascii="Times New Roman" w:hAnsi="Times New Roman" w:cs="Times New Roman"/>
          <w:sz w:val="28"/>
          <w:szCs w:val="28"/>
        </w:rPr>
        <w:t>Д.В. Спирин</w:t>
      </w:r>
    </w:p>
    <w:p w:rsidR="008428F6" w:rsidRDefault="008428F6" w:rsidP="00534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8F6" w:rsidRDefault="008428F6" w:rsidP="00534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28A" w:rsidRPr="00534338" w:rsidRDefault="00B5428A" w:rsidP="00534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Pr="00534338" w:rsidRDefault="00534338" w:rsidP="005343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4338" w:rsidRDefault="00534338"/>
    <w:sectPr w:rsidR="00534338" w:rsidSect="001C6488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0233"/>
    <w:multiLevelType w:val="hybridMultilevel"/>
    <w:tmpl w:val="4B6825CC"/>
    <w:lvl w:ilvl="0" w:tplc="244005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53396976"/>
    <w:multiLevelType w:val="hybridMultilevel"/>
    <w:tmpl w:val="22904BA0"/>
    <w:lvl w:ilvl="0" w:tplc="7DFEE0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7F"/>
    <w:rsid w:val="00017137"/>
    <w:rsid w:val="001B6A7E"/>
    <w:rsid w:val="001B6D7F"/>
    <w:rsid w:val="001C6488"/>
    <w:rsid w:val="002A3DCE"/>
    <w:rsid w:val="00371BB2"/>
    <w:rsid w:val="003B10C5"/>
    <w:rsid w:val="004303C7"/>
    <w:rsid w:val="004F428F"/>
    <w:rsid w:val="00534338"/>
    <w:rsid w:val="0078001D"/>
    <w:rsid w:val="008428F6"/>
    <w:rsid w:val="009B1779"/>
    <w:rsid w:val="00A65EDB"/>
    <w:rsid w:val="00B5428A"/>
    <w:rsid w:val="00BF6E11"/>
    <w:rsid w:val="00CB727D"/>
    <w:rsid w:val="00D06BB6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0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0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B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3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0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0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192EC36800BDCAB7C056CC2755E0C26A6006D819A5D22E58FF4C51B8E3042CF614F61FC55246097A6185210BC4B1DCA35678BC73572469672280MER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6EBD69427F5F4D84A4B34DE642A112C1E6812219BAAFFFFFBAAE08192C8E73664CF78AD6A4E0FFDEB32C29F5357BE702136DA55D11C782AE26FALFR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3807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gcheb_mashburo2</cp:lastModifiedBy>
  <cp:revision>2</cp:revision>
  <cp:lastPrinted>2022-03-22T05:42:00Z</cp:lastPrinted>
  <dcterms:created xsi:type="dcterms:W3CDTF">2022-06-23T06:18:00Z</dcterms:created>
  <dcterms:modified xsi:type="dcterms:W3CDTF">2022-06-23T06:18:00Z</dcterms:modified>
</cp:coreProperties>
</file>