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9" w:type="dxa"/>
        <w:tblLook w:val="04A0"/>
      </w:tblPr>
      <w:tblGrid>
        <w:gridCol w:w="109"/>
        <w:gridCol w:w="4121"/>
        <w:gridCol w:w="1179"/>
        <w:gridCol w:w="1839"/>
        <w:gridCol w:w="2427"/>
        <w:gridCol w:w="364"/>
      </w:tblGrid>
      <w:tr w:rsidR="007605A5" w:rsidTr="005D46FC">
        <w:trPr>
          <w:gridAfter w:val="1"/>
          <w:wAfter w:w="364" w:type="dxa"/>
          <w:cantSplit/>
          <w:trHeight w:val="409"/>
        </w:trPr>
        <w:tc>
          <w:tcPr>
            <w:tcW w:w="4230" w:type="dxa"/>
            <w:gridSpan w:val="2"/>
          </w:tcPr>
          <w:p w:rsidR="007605A5" w:rsidRDefault="007605A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7605A5" w:rsidRDefault="007605A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9" w:type="dxa"/>
            <w:vMerge w:val="restart"/>
            <w:hideMark/>
          </w:tcPr>
          <w:p w:rsidR="007605A5" w:rsidRDefault="007605A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-137795</wp:posOffset>
                  </wp:positionV>
                  <wp:extent cx="720090" cy="720090"/>
                  <wp:effectExtent l="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6" w:type="dxa"/>
            <w:gridSpan w:val="2"/>
          </w:tcPr>
          <w:p w:rsidR="007605A5" w:rsidRDefault="007605A5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7605A5" w:rsidRDefault="007605A5">
            <w:pPr>
              <w:pStyle w:val="a5"/>
              <w:spacing w:line="192" w:lineRule="auto"/>
              <w:jc w:val="center"/>
              <w:rPr>
                <w:sz w:val="26"/>
                <w:szCs w:val="26"/>
              </w:rPr>
            </w:pPr>
          </w:p>
        </w:tc>
      </w:tr>
      <w:tr w:rsidR="007605A5" w:rsidTr="005D46FC">
        <w:trPr>
          <w:gridAfter w:val="1"/>
          <w:wAfter w:w="364" w:type="dxa"/>
          <w:cantSplit/>
          <w:trHeight w:val="2291"/>
        </w:trPr>
        <w:tc>
          <w:tcPr>
            <w:tcW w:w="4230" w:type="dxa"/>
            <w:gridSpan w:val="2"/>
          </w:tcPr>
          <w:p w:rsidR="007605A5" w:rsidRDefault="007605A5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ЙĚПРЕÇ РАЙОНĚН</w:t>
            </w:r>
          </w:p>
          <w:p w:rsidR="007605A5" w:rsidRDefault="007605A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</w:p>
          <w:p w:rsidR="007605A5" w:rsidRDefault="007605A5">
            <w:pPr>
              <w:spacing w:line="192" w:lineRule="auto"/>
            </w:pPr>
          </w:p>
          <w:p w:rsidR="007605A5" w:rsidRDefault="007605A5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7605A5" w:rsidRDefault="007605A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</w:rPr>
            </w:pPr>
          </w:p>
          <w:p w:rsidR="007605A5" w:rsidRDefault="00D54E86">
            <w:pPr>
              <w:pStyle w:val="a5"/>
              <w:spacing w:line="360" w:lineRule="auto"/>
              <w:ind w:right="-35"/>
              <w:jc w:val="center"/>
            </w:pPr>
            <w:r w:rsidRPr="00D54E8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27</w:t>
            </w:r>
            <w:r w:rsidR="00FD49B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 w:rsidRPr="00D54E8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05</w:t>
            </w:r>
            <w:r w:rsidR="000B3CE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.20</w:t>
            </w:r>
            <w:r w:rsidR="001E70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</w:t>
            </w:r>
            <w:r w:rsidR="008F3ED8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</w:t>
            </w:r>
            <w:r w:rsidRPr="00D54E8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22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 xml:space="preserve">/3 </w:t>
            </w:r>
            <w:r w:rsidR="007605A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№ </w:t>
            </w:r>
          </w:p>
          <w:p w:rsidR="007605A5" w:rsidRDefault="00347322">
            <w:pPr>
              <w:spacing w:line="276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347322">
              <w:rPr>
                <w:noProof/>
                <w:color w:val="000000"/>
                <w:sz w:val="26"/>
                <w:szCs w:val="26"/>
              </w:rPr>
              <w:t xml:space="preserve">хула евěрлě </w:t>
            </w:r>
            <w:r w:rsidR="007605A5">
              <w:rPr>
                <w:noProof/>
                <w:color w:val="000000"/>
                <w:sz w:val="26"/>
                <w:szCs w:val="26"/>
              </w:rPr>
              <w:t>Йěпреç поселокě</w:t>
            </w:r>
          </w:p>
        </w:tc>
        <w:tc>
          <w:tcPr>
            <w:tcW w:w="0" w:type="auto"/>
            <w:vMerge/>
            <w:vAlign w:val="center"/>
            <w:hideMark/>
          </w:tcPr>
          <w:p w:rsidR="007605A5" w:rsidRDefault="007605A5">
            <w:pPr>
              <w:rPr>
                <w:sz w:val="26"/>
                <w:szCs w:val="26"/>
              </w:rPr>
            </w:pPr>
          </w:p>
        </w:tc>
        <w:tc>
          <w:tcPr>
            <w:tcW w:w="4266" w:type="dxa"/>
            <w:gridSpan w:val="2"/>
          </w:tcPr>
          <w:p w:rsidR="007605A5" w:rsidRDefault="007605A5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СОБРАНИЕ ДЕПУТАТОВ</w:t>
            </w:r>
          </w:p>
          <w:p w:rsidR="007605A5" w:rsidRDefault="007605A5">
            <w:pPr>
              <w:pStyle w:val="a5"/>
              <w:spacing w:line="360" w:lineRule="auto"/>
              <w:jc w:val="center"/>
              <w:rPr>
                <w:rStyle w:val="a6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ИБРЕСИНСКОГО РАЙОНА</w:t>
            </w:r>
          </w:p>
          <w:p w:rsidR="007605A5" w:rsidRDefault="007605A5">
            <w:pPr>
              <w:pStyle w:val="a5"/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РЕШЕНИЕ</w:t>
            </w:r>
          </w:p>
          <w:p w:rsidR="007605A5" w:rsidRDefault="007605A5">
            <w:pPr>
              <w:spacing w:line="276" w:lineRule="auto"/>
            </w:pPr>
          </w:p>
          <w:p w:rsidR="007605A5" w:rsidRPr="00D54E86" w:rsidRDefault="00D54E86">
            <w:pPr>
              <w:pStyle w:val="a5"/>
              <w:spacing w:line="276" w:lineRule="auto"/>
              <w:ind w:left="171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D54E8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27</w:t>
            </w:r>
            <w:r w:rsidR="00FD49B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05</w:t>
            </w:r>
            <w:r w:rsidR="00FD49B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 w:rsidR="001625A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 w:rsidR="001E70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</w:t>
            </w:r>
            <w:r w:rsidR="008F3ED8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 xml:space="preserve"> </w:t>
            </w:r>
            <w:r w:rsidR="007605A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 xml:space="preserve"> 22/3</w:t>
            </w:r>
          </w:p>
          <w:p w:rsidR="007605A5" w:rsidRDefault="007605A5">
            <w:pPr>
              <w:spacing w:line="276" w:lineRule="auto"/>
              <w:ind w:left="148"/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поселок</w:t>
            </w:r>
            <w:r w:rsidR="00347322">
              <w:rPr>
                <w:noProof/>
                <w:color w:val="000000"/>
                <w:sz w:val="26"/>
                <w:szCs w:val="26"/>
              </w:rPr>
              <w:t xml:space="preserve"> городского типа</w:t>
            </w:r>
            <w:r>
              <w:rPr>
                <w:noProof/>
                <w:color w:val="000000"/>
                <w:sz w:val="26"/>
                <w:szCs w:val="26"/>
              </w:rPr>
              <w:t xml:space="preserve"> Ибреси</w:t>
            </w:r>
          </w:p>
          <w:p w:rsidR="00B96954" w:rsidRPr="00B96954" w:rsidRDefault="00B96954">
            <w:pPr>
              <w:spacing w:line="276" w:lineRule="auto"/>
              <w:ind w:left="148"/>
              <w:jc w:val="center"/>
              <w:rPr>
                <w:b/>
                <w:noProof/>
                <w:sz w:val="26"/>
                <w:szCs w:val="26"/>
              </w:rPr>
            </w:pPr>
          </w:p>
        </w:tc>
      </w:tr>
      <w:tr w:rsidR="007605A5" w:rsidRPr="007A2D83" w:rsidTr="001625A9">
        <w:trPr>
          <w:gridBefore w:val="1"/>
          <w:wBefore w:w="109" w:type="dxa"/>
          <w:trHeight w:val="1737"/>
        </w:trPr>
        <w:tc>
          <w:tcPr>
            <w:tcW w:w="7139" w:type="dxa"/>
            <w:gridSpan w:val="3"/>
          </w:tcPr>
          <w:p w:rsidR="00E7521D" w:rsidRPr="007A2D83" w:rsidRDefault="00E7521D" w:rsidP="00533DF8">
            <w:pPr>
              <w:pStyle w:val="ConsPlusTitle"/>
              <w:widowControl/>
              <w:ind w:left="-109" w:right="1220"/>
              <w:jc w:val="both"/>
              <w:rPr>
                <w:rFonts w:ascii="Times New Roman" w:hAnsi="Times New Roman" w:cs="Times New Roman"/>
                <w:kern w:val="36"/>
                <w:sz w:val="26"/>
                <w:szCs w:val="26"/>
              </w:rPr>
            </w:pPr>
          </w:p>
          <w:p w:rsidR="007605A5" w:rsidRPr="007A2D83" w:rsidRDefault="0050523E" w:rsidP="002F027B">
            <w:pPr>
              <w:pStyle w:val="ConsPlusTitle"/>
              <w:widowControl/>
              <w:ind w:left="-109" w:right="1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D83">
              <w:rPr>
                <w:rFonts w:ascii="Times New Roman" w:hAnsi="Times New Roman" w:cs="Times New Roman"/>
                <w:kern w:val="36"/>
                <w:sz w:val="26"/>
                <w:szCs w:val="26"/>
              </w:rPr>
              <w:t xml:space="preserve">О внесении изменений в решение Собрания </w:t>
            </w:r>
            <w:bookmarkStart w:id="0" w:name="_GoBack"/>
            <w:bookmarkEnd w:id="0"/>
            <w:r w:rsidRPr="007A2D83">
              <w:rPr>
                <w:rFonts w:ascii="Times New Roman" w:hAnsi="Times New Roman" w:cs="Times New Roman"/>
                <w:kern w:val="36"/>
                <w:sz w:val="26"/>
                <w:szCs w:val="26"/>
              </w:rPr>
              <w:t>депутатов Ибресинского района от 15.04.2016</w:t>
            </w:r>
            <w:r w:rsidR="002F027B" w:rsidRPr="007A2D83">
              <w:rPr>
                <w:rFonts w:ascii="Times New Roman" w:hAnsi="Times New Roman" w:cs="Times New Roman"/>
                <w:kern w:val="36"/>
                <w:sz w:val="26"/>
                <w:szCs w:val="26"/>
              </w:rPr>
              <w:t xml:space="preserve">г. </w:t>
            </w:r>
            <w:r w:rsidRPr="007A2D83">
              <w:rPr>
                <w:rFonts w:ascii="Times New Roman" w:hAnsi="Times New Roman" w:cs="Times New Roman"/>
                <w:kern w:val="36"/>
                <w:sz w:val="26"/>
                <w:szCs w:val="26"/>
              </w:rPr>
              <w:t>№ 7/8«</w:t>
            </w:r>
            <w:r w:rsidR="00064DD2" w:rsidRPr="007A2D83">
              <w:rPr>
                <w:rFonts w:ascii="Times New Roman" w:hAnsi="Times New Roman" w:cs="Times New Roman"/>
                <w:kern w:val="36"/>
                <w:sz w:val="26"/>
                <w:szCs w:val="26"/>
              </w:rPr>
              <w:t xml:space="preserve">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</w:t>
            </w:r>
            <w:r w:rsidR="00533DF8" w:rsidRPr="007A2D83">
              <w:rPr>
                <w:rFonts w:ascii="Times New Roman" w:hAnsi="Times New Roman" w:cs="Times New Roman"/>
                <w:kern w:val="36"/>
                <w:sz w:val="26"/>
                <w:szCs w:val="26"/>
              </w:rPr>
              <w:t>Ибресинского</w:t>
            </w:r>
            <w:r w:rsidR="00064DD2" w:rsidRPr="007A2D83">
              <w:rPr>
                <w:rFonts w:ascii="Times New Roman" w:hAnsi="Times New Roman" w:cs="Times New Roman"/>
                <w:kern w:val="36"/>
                <w:sz w:val="26"/>
                <w:szCs w:val="26"/>
              </w:rPr>
              <w:t xml:space="preserve"> района Чувашской Республики</w:t>
            </w:r>
            <w:r w:rsidRPr="007A2D83">
              <w:rPr>
                <w:rFonts w:ascii="Times New Roman" w:hAnsi="Times New Roman" w:cs="Times New Roman"/>
                <w:kern w:val="36"/>
                <w:sz w:val="26"/>
                <w:szCs w:val="26"/>
              </w:rPr>
              <w:t>»</w:t>
            </w:r>
          </w:p>
        </w:tc>
        <w:tc>
          <w:tcPr>
            <w:tcW w:w="2791" w:type="dxa"/>
            <w:gridSpan w:val="2"/>
          </w:tcPr>
          <w:p w:rsidR="007605A5" w:rsidRPr="007A2D83" w:rsidRDefault="007605A5">
            <w:pPr>
              <w:pStyle w:val="a3"/>
              <w:tabs>
                <w:tab w:val="left" w:pos="720"/>
              </w:tabs>
              <w:spacing w:line="276" w:lineRule="auto"/>
              <w:ind w:right="5103"/>
              <w:jc w:val="left"/>
              <w:rPr>
                <w:color w:val="000000"/>
                <w:sz w:val="26"/>
                <w:szCs w:val="26"/>
              </w:rPr>
            </w:pPr>
          </w:p>
        </w:tc>
      </w:tr>
    </w:tbl>
    <w:p w:rsidR="007605A5" w:rsidRPr="007A2D83" w:rsidRDefault="007605A5" w:rsidP="00F5329F">
      <w:pPr>
        <w:pStyle w:val="ConsPlusNormal"/>
        <w:widowControl/>
        <w:tabs>
          <w:tab w:val="left" w:pos="29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523E" w:rsidRPr="007A2D83" w:rsidRDefault="00CD4434" w:rsidP="00C00AB0">
      <w:pPr>
        <w:ind w:firstLine="709"/>
        <w:jc w:val="both"/>
        <w:rPr>
          <w:sz w:val="26"/>
          <w:szCs w:val="26"/>
        </w:rPr>
      </w:pPr>
      <w:r w:rsidRPr="007A2D83">
        <w:rPr>
          <w:sz w:val="26"/>
          <w:szCs w:val="26"/>
        </w:rPr>
        <w:t>В соответствии с</w:t>
      </w:r>
      <w:r w:rsidR="00B94EFA">
        <w:rPr>
          <w:sz w:val="26"/>
          <w:szCs w:val="26"/>
        </w:rPr>
        <w:t xml:space="preserve"> постановлением </w:t>
      </w:r>
      <w:r w:rsidR="00B94EFA" w:rsidRPr="00B94EFA">
        <w:rPr>
          <w:sz w:val="26"/>
          <w:szCs w:val="26"/>
        </w:rPr>
        <w:t>Кабинета Министров Чувашской Республики от 2</w:t>
      </w:r>
      <w:r w:rsidR="00B94EFA">
        <w:rPr>
          <w:sz w:val="26"/>
          <w:szCs w:val="26"/>
        </w:rPr>
        <w:t>7.04</w:t>
      </w:r>
      <w:r w:rsidR="00B94EFA" w:rsidRPr="00B94EFA">
        <w:rPr>
          <w:sz w:val="26"/>
          <w:szCs w:val="26"/>
        </w:rPr>
        <w:t>.20</w:t>
      </w:r>
      <w:r w:rsidR="00B94EFA">
        <w:rPr>
          <w:sz w:val="26"/>
          <w:szCs w:val="26"/>
        </w:rPr>
        <w:t>2</w:t>
      </w:r>
      <w:r w:rsidR="00B94EFA" w:rsidRPr="00B94EFA">
        <w:rPr>
          <w:sz w:val="26"/>
          <w:szCs w:val="26"/>
        </w:rPr>
        <w:t>2 №1</w:t>
      </w:r>
      <w:r w:rsidR="00B94EFA">
        <w:rPr>
          <w:sz w:val="26"/>
          <w:szCs w:val="26"/>
        </w:rPr>
        <w:t>8</w:t>
      </w:r>
      <w:r w:rsidR="00B94EFA" w:rsidRPr="00B94EFA">
        <w:rPr>
          <w:sz w:val="26"/>
          <w:szCs w:val="26"/>
        </w:rPr>
        <w:t>1</w:t>
      </w:r>
      <w:r w:rsidR="003262B4">
        <w:rPr>
          <w:sz w:val="26"/>
          <w:szCs w:val="26"/>
        </w:rPr>
        <w:t xml:space="preserve"> «</w:t>
      </w:r>
      <w:r w:rsidR="003262B4" w:rsidRPr="003262B4">
        <w:rPr>
          <w:sz w:val="26"/>
          <w:szCs w:val="26"/>
        </w:rPr>
        <w:t>О внесении изменений в постановление Кабинета Министров Чувашской Республики от 23 мая 2012 г. №</w:t>
      </w:r>
      <w:r w:rsidR="003262B4">
        <w:rPr>
          <w:sz w:val="26"/>
          <w:szCs w:val="26"/>
        </w:rPr>
        <w:t> </w:t>
      </w:r>
      <w:r w:rsidR="003262B4" w:rsidRPr="003262B4">
        <w:rPr>
          <w:sz w:val="26"/>
          <w:szCs w:val="26"/>
        </w:rPr>
        <w:t>191</w:t>
      </w:r>
      <w:r w:rsidR="003262B4">
        <w:rPr>
          <w:sz w:val="26"/>
          <w:szCs w:val="26"/>
        </w:rPr>
        <w:t>»</w:t>
      </w:r>
      <w:r w:rsidRPr="007A2D83">
        <w:rPr>
          <w:sz w:val="26"/>
          <w:szCs w:val="26"/>
        </w:rPr>
        <w:t xml:space="preserve">, </w:t>
      </w:r>
      <w:hyperlink r:id="rId9" w:history="1">
        <w:r w:rsidRPr="007A2D83">
          <w:rPr>
            <w:rStyle w:val="a9"/>
            <w:color w:val="auto"/>
            <w:sz w:val="26"/>
            <w:szCs w:val="26"/>
          </w:rPr>
          <w:t>постановлением</w:t>
        </w:r>
      </w:hyperlink>
      <w:r w:rsidRPr="007A2D83">
        <w:rPr>
          <w:sz w:val="26"/>
          <w:szCs w:val="26"/>
        </w:rPr>
        <w:t xml:space="preserve"> Кабинета Министров Чувашской Республики от 23.05.2012 №</w:t>
      </w:r>
      <w:r w:rsidR="003262B4">
        <w:rPr>
          <w:sz w:val="26"/>
          <w:szCs w:val="26"/>
        </w:rPr>
        <w:t> </w:t>
      </w:r>
      <w:r w:rsidRPr="007A2D83">
        <w:rPr>
          <w:sz w:val="26"/>
          <w:szCs w:val="26"/>
        </w:rPr>
        <w:t xml:space="preserve">191 «О порядке образования комиссий по соблюдению требований к служебному поведению муниципальных служащих и урегулированию конфликта интересов», </w:t>
      </w:r>
      <w:r w:rsidR="0050523E" w:rsidRPr="007A2D83">
        <w:rPr>
          <w:sz w:val="26"/>
          <w:szCs w:val="26"/>
        </w:rPr>
        <w:t xml:space="preserve">Собрание депутатов Ибресинского района </w:t>
      </w:r>
      <w:r w:rsidR="0050523E" w:rsidRPr="007A2D83">
        <w:rPr>
          <w:b/>
          <w:sz w:val="26"/>
          <w:szCs w:val="26"/>
        </w:rPr>
        <w:t>решило</w:t>
      </w:r>
      <w:r w:rsidR="0050523E" w:rsidRPr="007A2D83">
        <w:rPr>
          <w:sz w:val="26"/>
          <w:szCs w:val="26"/>
        </w:rPr>
        <w:t>:</w:t>
      </w:r>
    </w:p>
    <w:p w:rsidR="0050523E" w:rsidRDefault="0050523E" w:rsidP="002F027B">
      <w:pPr>
        <w:pStyle w:val="ab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7A2D83">
        <w:rPr>
          <w:sz w:val="26"/>
          <w:szCs w:val="26"/>
        </w:rPr>
        <w:t>В решение Собрания депутатов Иб</w:t>
      </w:r>
      <w:r w:rsidR="002F027B" w:rsidRPr="007A2D83">
        <w:rPr>
          <w:sz w:val="26"/>
          <w:szCs w:val="26"/>
        </w:rPr>
        <w:t xml:space="preserve">ресинского района от 15.04.2016 </w:t>
      </w:r>
      <w:r w:rsidRPr="007A2D83">
        <w:rPr>
          <w:sz w:val="26"/>
          <w:szCs w:val="26"/>
        </w:rPr>
        <w:t>№</w:t>
      </w:r>
      <w:r w:rsidR="00A153A2">
        <w:rPr>
          <w:sz w:val="26"/>
          <w:szCs w:val="26"/>
        </w:rPr>
        <w:t> </w:t>
      </w:r>
      <w:r w:rsidRPr="007A2D83">
        <w:rPr>
          <w:sz w:val="26"/>
          <w:szCs w:val="26"/>
        </w:rPr>
        <w:t xml:space="preserve">7/8 «О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Ибресинского района Чувашской Республики» внести следующие изменения: </w:t>
      </w:r>
    </w:p>
    <w:p w:rsidR="00DC7C27" w:rsidRPr="00DC7C27" w:rsidRDefault="00B94EFA" w:rsidP="00DC7C27">
      <w:pPr>
        <w:pStyle w:val="ab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DC7C27">
        <w:rPr>
          <w:sz w:val="26"/>
          <w:szCs w:val="26"/>
        </w:rPr>
        <w:t xml:space="preserve">Пункт </w:t>
      </w:r>
      <w:r w:rsidR="00DC7C27">
        <w:rPr>
          <w:sz w:val="26"/>
          <w:szCs w:val="26"/>
        </w:rPr>
        <w:t>6п</w:t>
      </w:r>
      <w:r w:rsidR="00DC7C27" w:rsidRPr="00DC7C27">
        <w:rPr>
          <w:sz w:val="26"/>
          <w:szCs w:val="26"/>
        </w:rPr>
        <w:t>оложения 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Ибресинского района Чувашской Республики изложить в следующей редакции:</w:t>
      </w:r>
    </w:p>
    <w:p w:rsidR="00B94EFA" w:rsidRDefault="00DC7C27" w:rsidP="00B94E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«6. </w:t>
      </w:r>
      <w:proofErr w:type="gramStart"/>
      <w:r w:rsidR="00B94EFA" w:rsidRPr="00B94EFA">
        <w:rPr>
          <w:sz w:val="26"/>
          <w:szCs w:val="26"/>
        </w:rPr>
        <w:t xml:space="preserve">В состав комиссии входят </w:t>
      </w:r>
      <w:r>
        <w:rPr>
          <w:sz w:val="26"/>
          <w:szCs w:val="26"/>
        </w:rPr>
        <w:t xml:space="preserve">заместитель председателя Собрания депутатов </w:t>
      </w:r>
      <w:r w:rsidR="00B94EFA" w:rsidRPr="00B94EFA">
        <w:rPr>
          <w:sz w:val="26"/>
          <w:szCs w:val="26"/>
        </w:rPr>
        <w:t>Ибресинского района Чувашской Республики (председатель комиссии), депутаты Собрания депутатов Ибресинского района Чувашской Республики, должностное лицо администрации Ибресинского района Чувашской Республики, ответственное за работу по профилактике коррупционных и иных правонарушений (секретарь комиссии), лица, замещающие иные должности муниципальной службы в органе местного самоуправления Ибресинского района Чувашской Республики.</w:t>
      </w:r>
      <w:proofErr w:type="gramEnd"/>
      <w:r w:rsidR="00B94EFA" w:rsidRPr="00B94EFA">
        <w:rPr>
          <w:sz w:val="26"/>
          <w:szCs w:val="26"/>
        </w:rPr>
        <w:t xml:space="preserve"> Все члены комиссии при принятии решений обладают равными правами. В отсутствие </w:t>
      </w:r>
      <w:r w:rsidR="00B94EFA" w:rsidRPr="00B94EFA">
        <w:rPr>
          <w:sz w:val="26"/>
          <w:szCs w:val="26"/>
        </w:rPr>
        <w:lastRenderedPageBreak/>
        <w:t>председателя комиссии его обязанности исполняет замес</w:t>
      </w:r>
      <w:r w:rsidR="00D54E86">
        <w:rPr>
          <w:sz w:val="26"/>
          <w:szCs w:val="26"/>
        </w:rPr>
        <w:t>титель председателя комиссии</w:t>
      </w:r>
      <w:r>
        <w:rPr>
          <w:sz w:val="26"/>
          <w:szCs w:val="26"/>
        </w:rPr>
        <w:t>»</w:t>
      </w:r>
      <w:r w:rsidR="00A82D19">
        <w:rPr>
          <w:sz w:val="26"/>
          <w:szCs w:val="26"/>
        </w:rPr>
        <w:t>.</w:t>
      </w:r>
    </w:p>
    <w:p w:rsidR="0050523E" w:rsidRDefault="00DC7C27" w:rsidP="00DC7C27">
      <w:pPr>
        <w:pStyle w:val="ab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 первый пункта 8</w:t>
      </w:r>
      <w:r w:rsidRPr="00DC7C27">
        <w:rPr>
          <w:sz w:val="26"/>
          <w:szCs w:val="26"/>
        </w:rPr>
        <w:t xml:space="preserve">положения 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Ибресинского района Чувашской Республики </w:t>
      </w:r>
      <w:r w:rsidR="0050523E" w:rsidRPr="007A2D83">
        <w:rPr>
          <w:sz w:val="26"/>
          <w:szCs w:val="26"/>
        </w:rPr>
        <w:t xml:space="preserve">изложить в </w:t>
      </w:r>
      <w:r>
        <w:rPr>
          <w:sz w:val="26"/>
          <w:szCs w:val="26"/>
        </w:rPr>
        <w:t xml:space="preserve">следующей </w:t>
      </w:r>
      <w:r w:rsidR="0050523E" w:rsidRPr="007A2D83">
        <w:rPr>
          <w:sz w:val="26"/>
          <w:szCs w:val="26"/>
        </w:rPr>
        <w:t>редакции</w:t>
      </w:r>
      <w:r>
        <w:rPr>
          <w:sz w:val="26"/>
          <w:szCs w:val="26"/>
        </w:rPr>
        <w:t>:</w:t>
      </w:r>
    </w:p>
    <w:p w:rsidR="00DC7C27" w:rsidRDefault="00DC7C27" w:rsidP="00DC7C27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C7C27">
        <w:rPr>
          <w:sz w:val="26"/>
          <w:szCs w:val="26"/>
        </w:rPr>
        <w:t xml:space="preserve">8. Лица, указанные в пункте 7 </w:t>
      </w:r>
      <w:r>
        <w:rPr>
          <w:sz w:val="26"/>
          <w:szCs w:val="26"/>
        </w:rPr>
        <w:t xml:space="preserve">кроме </w:t>
      </w:r>
      <w:r w:rsidRPr="00DC7C27">
        <w:rPr>
          <w:sz w:val="26"/>
          <w:szCs w:val="26"/>
        </w:rPr>
        <w:t>подпункт</w:t>
      </w:r>
      <w:r>
        <w:rPr>
          <w:sz w:val="26"/>
          <w:szCs w:val="26"/>
        </w:rPr>
        <w:t>а</w:t>
      </w:r>
      <w:r w:rsidRPr="00DC7C27">
        <w:rPr>
          <w:sz w:val="26"/>
          <w:szCs w:val="26"/>
        </w:rPr>
        <w:t xml:space="preserve"> г)настоящего Положения, включаются в состав комиссии по согласованию с администрацией Ибресинского района Чувашской Республики,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органе местного самоуправления Ибресинского района Чувашской Республики, с профсоюзной организацией, действующей в установленном порядке в органе местного самоуправления Ибресинского района Чувашской Республики, на основании запроса </w:t>
      </w:r>
      <w:r>
        <w:rPr>
          <w:sz w:val="26"/>
          <w:szCs w:val="26"/>
        </w:rPr>
        <w:t xml:space="preserve">председателя Собрания депутатов </w:t>
      </w:r>
      <w:r w:rsidRPr="00DC7C27">
        <w:rPr>
          <w:sz w:val="26"/>
          <w:szCs w:val="26"/>
        </w:rPr>
        <w:t>Ибресинского</w:t>
      </w:r>
      <w:r w:rsidR="00D54E86">
        <w:rPr>
          <w:sz w:val="26"/>
          <w:szCs w:val="26"/>
        </w:rPr>
        <w:t xml:space="preserve"> района Чувашской Республики</w:t>
      </w:r>
      <w:r>
        <w:rPr>
          <w:sz w:val="26"/>
          <w:szCs w:val="26"/>
        </w:rPr>
        <w:t>»</w:t>
      </w:r>
      <w:r w:rsidR="00A82D19">
        <w:rPr>
          <w:sz w:val="26"/>
          <w:szCs w:val="26"/>
        </w:rPr>
        <w:t>.</w:t>
      </w:r>
    </w:p>
    <w:p w:rsidR="00A82D19" w:rsidRPr="00A82D19" w:rsidRDefault="00A82D19" w:rsidP="00A82D19">
      <w:pPr>
        <w:pStyle w:val="ab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A82D19">
        <w:rPr>
          <w:sz w:val="26"/>
          <w:szCs w:val="26"/>
        </w:rPr>
        <w:t>Приложение № 2 к решению изложить в новой редакции согласно приложению к настоящему решению.</w:t>
      </w:r>
    </w:p>
    <w:p w:rsidR="00555FA1" w:rsidRPr="007A2D83" w:rsidRDefault="002F027B" w:rsidP="00C00AB0">
      <w:pPr>
        <w:ind w:firstLine="709"/>
        <w:jc w:val="both"/>
        <w:rPr>
          <w:sz w:val="26"/>
          <w:szCs w:val="26"/>
        </w:rPr>
      </w:pPr>
      <w:r w:rsidRPr="007A2D83">
        <w:rPr>
          <w:sz w:val="26"/>
          <w:szCs w:val="26"/>
        </w:rPr>
        <w:t>2</w:t>
      </w:r>
      <w:r w:rsidR="00555FA1" w:rsidRPr="007A2D83">
        <w:rPr>
          <w:sz w:val="26"/>
          <w:szCs w:val="26"/>
        </w:rPr>
        <w:t xml:space="preserve">. Настоящее решение </w:t>
      </w:r>
      <w:r w:rsidR="00E63966" w:rsidRPr="007A2D83">
        <w:rPr>
          <w:sz w:val="26"/>
          <w:szCs w:val="26"/>
        </w:rPr>
        <w:t xml:space="preserve">вступает в силу </w:t>
      </w:r>
      <w:r w:rsidR="00602253">
        <w:rPr>
          <w:sz w:val="26"/>
          <w:szCs w:val="26"/>
        </w:rPr>
        <w:t>со дня</w:t>
      </w:r>
      <w:r w:rsidR="00E63966" w:rsidRPr="007A2D83">
        <w:rPr>
          <w:sz w:val="26"/>
          <w:szCs w:val="26"/>
        </w:rPr>
        <w:t xml:space="preserve"> его официального опубликования.</w:t>
      </w:r>
    </w:p>
    <w:p w:rsidR="007605A5" w:rsidRPr="007A2D83" w:rsidRDefault="007605A5" w:rsidP="00C00A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3DF8" w:rsidRPr="007A2D83" w:rsidRDefault="00533DF8" w:rsidP="00C00A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00AB0" w:rsidRPr="007A2D83" w:rsidRDefault="00C00AB0" w:rsidP="005D46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605A5" w:rsidRPr="007A2D83" w:rsidRDefault="007605A5" w:rsidP="005D46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A2D83">
        <w:rPr>
          <w:rFonts w:ascii="Times New Roman" w:hAnsi="Times New Roman" w:cs="Times New Roman"/>
          <w:sz w:val="26"/>
          <w:szCs w:val="26"/>
        </w:rPr>
        <w:t xml:space="preserve">Глава Ибресинского района                                                   </w:t>
      </w:r>
      <w:r w:rsidR="00FD49BA" w:rsidRPr="007A2D83">
        <w:rPr>
          <w:rFonts w:ascii="Times New Roman" w:hAnsi="Times New Roman" w:cs="Times New Roman"/>
          <w:sz w:val="26"/>
          <w:szCs w:val="26"/>
        </w:rPr>
        <w:tab/>
      </w:r>
      <w:r w:rsidR="00D54E86" w:rsidRPr="00D54E8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D4434" w:rsidRPr="007A2D83">
        <w:rPr>
          <w:rFonts w:ascii="Times New Roman" w:hAnsi="Times New Roman" w:cs="Times New Roman"/>
          <w:bCs/>
          <w:sz w:val="26"/>
          <w:szCs w:val="26"/>
        </w:rPr>
        <w:t>В.Е. Романов</w:t>
      </w:r>
    </w:p>
    <w:p w:rsidR="007605A5" w:rsidRPr="007A2D83" w:rsidRDefault="007605A5" w:rsidP="007605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27B" w:rsidRDefault="002F027B" w:rsidP="00F532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2D19" w:rsidRDefault="00A82D19" w:rsidP="00F532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2D19" w:rsidRDefault="00A82D19" w:rsidP="00F532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2D19" w:rsidRDefault="00A82D19" w:rsidP="00F532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2D19" w:rsidRDefault="00A82D19" w:rsidP="00F532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2D19" w:rsidRDefault="00A82D19" w:rsidP="00F532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2D19" w:rsidRDefault="00A82D19" w:rsidP="00F532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2D19" w:rsidRDefault="00A82D19" w:rsidP="00F532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2D19" w:rsidRDefault="00A82D19" w:rsidP="00F532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2D19" w:rsidRDefault="00A82D19" w:rsidP="00F532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2D19" w:rsidRDefault="00A82D19" w:rsidP="00F532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2D19" w:rsidRDefault="00A82D19" w:rsidP="00F532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2D19" w:rsidRDefault="00A82D19" w:rsidP="00F532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2D19" w:rsidRDefault="00A82D19" w:rsidP="00F532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2D19" w:rsidRDefault="00A82D19" w:rsidP="00F532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2D19" w:rsidRDefault="00A82D19" w:rsidP="00F532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2D19" w:rsidRDefault="00A82D19" w:rsidP="00F532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2D19" w:rsidRDefault="00A82D19" w:rsidP="00F532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2D19" w:rsidRDefault="00A82D19" w:rsidP="00F532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2D19" w:rsidRDefault="00A82D19" w:rsidP="00F532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2D19" w:rsidRDefault="00A82D19" w:rsidP="00F532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2D19" w:rsidRDefault="00A82D19" w:rsidP="00F532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2D19" w:rsidRDefault="00A82D19" w:rsidP="00F532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2D19" w:rsidRPr="00F5329F" w:rsidRDefault="00A82D19" w:rsidP="00A82D1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532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82D19" w:rsidRPr="00F5329F" w:rsidRDefault="00A82D19" w:rsidP="00A82D19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5329F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A82D19" w:rsidRPr="00F5329F" w:rsidRDefault="00A82D19" w:rsidP="00A82D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5329F">
        <w:rPr>
          <w:rFonts w:ascii="Times New Roman" w:hAnsi="Times New Roman" w:cs="Times New Roman"/>
          <w:sz w:val="24"/>
          <w:szCs w:val="24"/>
        </w:rPr>
        <w:t>Ибресинского района</w:t>
      </w:r>
    </w:p>
    <w:p w:rsidR="00A82D19" w:rsidRPr="00F5329F" w:rsidRDefault="00A82D19" w:rsidP="00A82D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5329F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A82D19" w:rsidRPr="00D54E86" w:rsidRDefault="00A82D19" w:rsidP="00A82D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5329F">
        <w:rPr>
          <w:rFonts w:ascii="Times New Roman" w:hAnsi="Times New Roman" w:cs="Times New Roman"/>
          <w:sz w:val="24"/>
          <w:szCs w:val="24"/>
        </w:rPr>
        <w:t xml:space="preserve">от </w:t>
      </w:r>
      <w:r w:rsidR="00D54E86" w:rsidRPr="00D54E86">
        <w:rPr>
          <w:rFonts w:ascii="Times New Roman" w:hAnsi="Times New Roman" w:cs="Times New Roman"/>
          <w:sz w:val="24"/>
          <w:szCs w:val="24"/>
        </w:rPr>
        <w:t>27</w:t>
      </w:r>
      <w:r w:rsidR="00D54E86">
        <w:rPr>
          <w:rFonts w:ascii="Times New Roman" w:hAnsi="Times New Roman" w:cs="Times New Roman"/>
          <w:sz w:val="24"/>
          <w:szCs w:val="24"/>
        </w:rPr>
        <w:t>.</w:t>
      </w:r>
      <w:r w:rsidR="00D54E86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Pr="00F5329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F5329F">
        <w:rPr>
          <w:rFonts w:ascii="Times New Roman" w:hAnsi="Times New Roman" w:cs="Times New Roman"/>
          <w:sz w:val="24"/>
          <w:szCs w:val="24"/>
        </w:rPr>
        <w:t xml:space="preserve"> №</w:t>
      </w:r>
      <w:r w:rsidR="00D54E86">
        <w:rPr>
          <w:rFonts w:ascii="Times New Roman" w:hAnsi="Times New Roman" w:cs="Times New Roman"/>
          <w:sz w:val="24"/>
          <w:szCs w:val="24"/>
        </w:rPr>
        <w:t xml:space="preserve"> </w:t>
      </w:r>
      <w:r w:rsidR="00D54E86">
        <w:rPr>
          <w:rFonts w:ascii="Times New Roman" w:hAnsi="Times New Roman" w:cs="Times New Roman"/>
          <w:sz w:val="24"/>
          <w:szCs w:val="24"/>
          <w:lang w:val="en-US"/>
        </w:rPr>
        <w:t>22/3</w:t>
      </w:r>
    </w:p>
    <w:p w:rsidR="00A82D19" w:rsidRPr="00F5329F" w:rsidRDefault="00A82D19" w:rsidP="00A82D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82D19" w:rsidRPr="007A2D83" w:rsidRDefault="00A82D19" w:rsidP="00A82D19">
      <w:pPr>
        <w:pStyle w:val="1"/>
        <w:jc w:val="center"/>
        <w:rPr>
          <w:sz w:val="26"/>
          <w:szCs w:val="26"/>
        </w:rPr>
      </w:pPr>
      <w:r w:rsidRPr="007A2D83">
        <w:rPr>
          <w:sz w:val="26"/>
          <w:szCs w:val="26"/>
        </w:rPr>
        <w:t>Состав</w:t>
      </w:r>
      <w:r w:rsidRPr="007A2D83">
        <w:rPr>
          <w:sz w:val="26"/>
          <w:szCs w:val="26"/>
        </w:rPr>
        <w:br/>
        <w:t>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Ибресинского района Чувашской Республики</w:t>
      </w:r>
    </w:p>
    <w:p w:rsidR="00A82D19" w:rsidRPr="007A2D83" w:rsidRDefault="00A82D19" w:rsidP="00A82D19">
      <w:pPr>
        <w:rPr>
          <w:sz w:val="26"/>
          <w:szCs w:val="26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410"/>
        <w:gridCol w:w="280"/>
        <w:gridCol w:w="7233"/>
      </w:tblGrid>
      <w:tr w:rsidR="00A82D19" w:rsidRPr="007A2D83" w:rsidTr="00BA5FB6">
        <w:tc>
          <w:tcPr>
            <w:tcW w:w="2410" w:type="dxa"/>
          </w:tcPr>
          <w:p w:rsidR="00A82D19" w:rsidRPr="007A2D83" w:rsidRDefault="00A82D19" w:rsidP="00A82D1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Асанова Т.И.</w:t>
            </w:r>
          </w:p>
        </w:tc>
        <w:tc>
          <w:tcPr>
            <w:tcW w:w="280" w:type="dxa"/>
          </w:tcPr>
          <w:p w:rsidR="00A82D19" w:rsidRPr="007A2D83" w:rsidRDefault="00A82D19" w:rsidP="00A82D1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7A2D8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233" w:type="dxa"/>
          </w:tcPr>
          <w:p w:rsidR="00A82D19" w:rsidRPr="007A2D83" w:rsidRDefault="003262B4" w:rsidP="003262B4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председателя Собрания депутатов </w:t>
            </w:r>
            <w:r w:rsidR="00A82D19" w:rsidRPr="007A2D83">
              <w:rPr>
                <w:rFonts w:ascii="Times New Roman" w:hAnsi="Times New Roman"/>
                <w:sz w:val="26"/>
                <w:szCs w:val="26"/>
              </w:rPr>
              <w:t>Ибресинского района, председатель Комиссии;</w:t>
            </w:r>
          </w:p>
        </w:tc>
      </w:tr>
      <w:tr w:rsidR="00A82D19" w:rsidRPr="007A2D83" w:rsidTr="00BA5FB6">
        <w:tc>
          <w:tcPr>
            <w:tcW w:w="2410" w:type="dxa"/>
          </w:tcPr>
          <w:p w:rsidR="00A82D19" w:rsidRPr="007A2D83" w:rsidRDefault="00A82D19" w:rsidP="00A82D1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</w:tcPr>
          <w:p w:rsidR="00A82D19" w:rsidRPr="007A2D83" w:rsidRDefault="00A82D19" w:rsidP="00A82D1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3" w:type="dxa"/>
          </w:tcPr>
          <w:p w:rsidR="00A82D19" w:rsidRPr="007A2D83" w:rsidRDefault="00A82D19" w:rsidP="00A82D19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D19" w:rsidRPr="007A2D83" w:rsidTr="00BA5FB6">
        <w:tc>
          <w:tcPr>
            <w:tcW w:w="2410" w:type="dxa"/>
          </w:tcPr>
          <w:p w:rsidR="00A82D19" w:rsidRPr="007A2D83" w:rsidRDefault="00A82D19" w:rsidP="00A82D1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7A2D83">
              <w:rPr>
                <w:rFonts w:ascii="Times New Roman" w:hAnsi="Times New Roman"/>
                <w:sz w:val="26"/>
                <w:szCs w:val="26"/>
              </w:rPr>
              <w:t>Алексеева И.В.</w:t>
            </w:r>
          </w:p>
        </w:tc>
        <w:tc>
          <w:tcPr>
            <w:tcW w:w="280" w:type="dxa"/>
          </w:tcPr>
          <w:p w:rsidR="00A82D19" w:rsidRPr="007A2D83" w:rsidRDefault="00A82D19" w:rsidP="00A82D1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7A2D8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233" w:type="dxa"/>
          </w:tcPr>
          <w:p w:rsidR="00A82D19" w:rsidRPr="007A2D83" w:rsidRDefault="00A82D19" w:rsidP="00A82D19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D83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Ибресинского района</w:t>
            </w:r>
            <w:r w:rsidR="003262B4">
              <w:rPr>
                <w:rFonts w:ascii="Times New Roman" w:hAnsi="Times New Roman"/>
                <w:sz w:val="26"/>
                <w:szCs w:val="26"/>
              </w:rPr>
              <w:t>, заместитель председателя Комиссии</w:t>
            </w:r>
            <w:r w:rsidRPr="007A2D83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A82D19" w:rsidRPr="007A2D83" w:rsidTr="00BA5FB6">
        <w:tc>
          <w:tcPr>
            <w:tcW w:w="2410" w:type="dxa"/>
          </w:tcPr>
          <w:p w:rsidR="00A82D19" w:rsidRPr="007A2D83" w:rsidRDefault="00A82D19" w:rsidP="00A82D1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</w:tcPr>
          <w:p w:rsidR="00A82D19" w:rsidRPr="007A2D83" w:rsidRDefault="00A82D19" w:rsidP="00A82D1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3" w:type="dxa"/>
          </w:tcPr>
          <w:p w:rsidR="00A82D19" w:rsidRPr="007A2D83" w:rsidRDefault="00A82D19" w:rsidP="00A82D19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D19" w:rsidRPr="007A2D83" w:rsidTr="00BA5FB6">
        <w:tc>
          <w:tcPr>
            <w:tcW w:w="2410" w:type="dxa"/>
            <w:shd w:val="clear" w:color="auto" w:fill="auto"/>
          </w:tcPr>
          <w:p w:rsidR="00A82D19" w:rsidRPr="007A2D83" w:rsidRDefault="003262B4" w:rsidP="003262B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7A2D83">
              <w:rPr>
                <w:rFonts w:ascii="Times New Roman" w:hAnsi="Times New Roman"/>
                <w:sz w:val="26"/>
                <w:szCs w:val="26"/>
              </w:rPr>
              <w:t>Михайлова И.Н.</w:t>
            </w:r>
          </w:p>
        </w:tc>
        <w:tc>
          <w:tcPr>
            <w:tcW w:w="280" w:type="dxa"/>
            <w:shd w:val="clear" w:color="auto" w:fill="auto"/>
          </w:tcPr>
          <w:p w:rsidR="00A82D19" w:rsidRPr="007A2D83" w:rsidRDefault="00A82D19" w:rsidP="00A82D1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7A2D8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233" w:type="dxa"/>
            <w:shd w:val="clear" w:color="auto" w:fill="auto"/>
          </w:tcPr>
          <w:p w:rsidR="00A82D19" w:rsidRPr="007A2D83" w:rsidRDefault="003262B4" w:rsidP="00A82D19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D83">
              <w:rPr>
                <w:rFonts w:ascii="Times New Roman" w:hAnsi="Times New Roman"/>
                <w:sz w:val="26"/>
                <w:szCs w:val="26"/>
              </w:rPr>
              <w:t>заведующий юридическим сектором администрации Ибресинского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>, секретарь Комиссии</w:t>
            </w:r>
            <w:r w:rsidRPr="007A2D83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A82D19" w:rsidRPr="007A2D83" w:rsidTr="00BA5FB6">
        <w:tc>
          <w:tcPr>
            <w:tcW w:w="2410" w:type="dxa"/>
          </w:tcPr>
          <w:p w:rsidR="00A82D19" w:rsidRPr="007A2D83" w:rsidRDefault="00A82D19" w:rsidP="00A82D1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</w:tcPr>
          <w:p w:rsidR="00A82D19" w:rsidRPr="007A2D83" w:rsidRDefault="00A82D19" w:rsidP="00A82D1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3" w:type="dxa"/>
          </w:tcPr>
          <w:p w:rsidR="00A82D19" w:rsidRPr="007A2D83" w:rsidRDefault="00A82D19" w:rsidP="00A82D19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D19" w:rsidRPr="007A2D83" w:rsidTr="00BA5FB6">
        <w:tc>
          <w:tcPr>
            <w:tcW w:w="2410" w:type="dxa"/>
          </w:tcPr>
          <w:p w:rsidR="00A82D19" w:rsidRPr="007A2D83" w:rsidRDefault="00BA5FB6" w:rsidP="00A82D1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Григорьев В.И.</w:t>
            </w:r>
          </w:p>
        </w:tc>
        <w:tc>
          <w:tcPr>
            <w:tcW w:w="280" w:type="dxa"/>
          </w:tcPr>
          <w:p w:rsidR="00A82D19" w:rsidRPr="007A2D83" w:rsidRDefault="00A82D19" w:rsidP="00A82D1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7A2D8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233" w:type="dxa"/>
          </w:tcPr>
          <w:p w:rsidR="00A82D19" w:rsidRPr="007A2D83" w:rsidRDefault="003262B4" w:rsidP="00BA5FB6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D83">
              <w:rPr>
                <w:rFonts w:ascii="Times New Roman" w:hAnsi="Times New Roman"/>
                <w:sz w:val="26"/>
                <w:szCs w:val="26"/>
              </w:rPr>
              <w:t>депутат Собрания депутатов Ибресинского района по избирательному округу №</w:t>
            </w:r>
            <w:r w:rsidR="00BA5FB6">
              <w:rPr>
                <w:rFonts w:ascii="Times New Roman" w:hAnsi="Times New Roman"/>
                <w:sz w:val="26"/>
                <w:szCs w:val="26"/>
              </w:rPr>
              <w:t>5</w:t>
            </w:r>
            <w:r w:rsidRPr="007A2D83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A82D19" w:rsidRPr="007A2D83" w:rsidTr="00BA5FB6">
        <w:tc>
          <w:tcPr>
            <w:tcW w:w="2410" w:type="dxa"/>
          </w:tcPr>
          <w:p w:rsidR="00A82D19" w:rsidRPr="007A2D83" w:rsidRDefault="00A82D19" w:rsidP="00A82D1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</w:tcPr>
          <w:p w:rsidR="00A82D19" w:rsidRPr="007A2D83" w:rsidRDefault="00A82D19" w:rsidP="00A82D1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3" w:type="dxa"/>
          </w:tcPr>
          <w:p w:rsidR="00A82D19" w:rsidRPr="007A2D83" w:rsidRDefault="00A82D19" w:rsidP="00A82D19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D19" w:rsidRPr="007A2D83" w:rsidTr="00BA5FB6">
        <w:tc>
          <w:tcPr>
            <w:tcW w:w="2410" w:type="dxa"/>
            <w:shd w:val="clear" w:color="auto" w:fill="auto"/>
          </w:tcPr>
          <w:p w:rsidR="00A82D19" w:rsidRPr="007A2D83" w:rsidRDefault="00A82D19" w:rsidP="00A82D1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A2D83">
              <w:rPr>
                <w:rFonts w:ascii="Times New Roman" w:hAnsi="Times New Roman"/>
                <w:sz w:val="26"/>
                <w:szCs w:val="26"/>
              </w:rPr>
              <w:t>Тимукова</w:t>
            </w:r>
            <w:proofErr w:type="spellEnd"/>
            <w:r w:rsidRPr="007A2D83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280" w:type="dxa"/>
            <w:shd w:val="clear" w:color="auto" w:fill="auto"/>
          </w:tcPr>
          <w:p w:rsidR="00A82D19" w:rsidRPr="007A2D83" w:rsidRDefault="00A82D19" w:rsidP="00A82D1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7A2D8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233" w:type="dxa"/>
            <w:shd w:val="clear" w:color="auto" w:fill="auto"/>
          </w:tcPr>
          <w:p w:rsidR="00A82D19" w:rsidRPr="007A2D83" w:rsidRDefault="00A82D19" w:rsidP="00A82D19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генеральный директор общества с ограниченной ответственностью «Бюро т</w:t>
            </w:r>
            <w:r w:rsidRPr="00022AE0">
              <w:rPr>
                <w:rFonts w:ascii="Times New Roman" w:hAnsi="Times New Roman"/>
                <w:sz w:val="26"/>
                <w:szCs w:val="26"/>
              </w:rPr>
              <w:t xml:space="preserve">ехнической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022AE0">
              <w:rPr>
                <w:rFonts w:ascii="Times New Roman" w:hAnsi="Times New Roman"/>
                <w:sz w:val="26"/>
                <w:szCs w:val="26"/>
              </w:rPr>
              <w:t>нвентаризации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022AE0">
              <w:rPr>
                <w:rFonts w:ascii="Times New Roman" w:hAnsi="Times New Roman"/>
                <w:sz w:val="26"/>
                <w:szCs w:val="26"/>
              </w:rPr>
              <w:t xml:space="preserve"> Ибресинского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022AE0">
              <w:rPr>
                <w:rFonts w:ascii="Times New Roman" w:hAnsi="Times New Roman"/>
                <w:sz w:val="26"/>
                <w:szCs w:val="26"/>
              </w:rPr>
              <w:t>айона Чувашской Республики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A82D19" w:rsidRPr="007A2D83" w:rsidTr="00BA5FB6">
        <w:tc>
          <w:tcPr>
            <w:tcW w:w="2410" w:type="dxa"/>
          </w:tcPr>
          <w:p w:rsidR="00A82D19" w:rsidRPr="007A2D83" w:rsidRDefault="00A82D19" w:rsidP="00A82D1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</w:tcPr>
          <w:p w:rsidR="00A82D19" w:rsidRPr="007A2D83" w:rsidRDefault="00A82D19" w:rsidP="00A82D1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3" w:type="dxa"/>
          </w:tcPr>
          <w:p w:rsidR="00A82D19" w:rsidRPr="007A2D83" w:rsidRDefault="00A82D19" w:rsidP="00A82D19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D19" w:rsidRPr="007A2D83" w:rsidTr="00BA5FB6">
        <w:tc>
          <w:tcPr>
            <w:tcW w:w="2410" w:type="dxa"/>
            <w:shd w:val="clear" w:color="auto" w:fill="auto"/>
          </w:tcPr>
          <w:p w:rsidR="00A82D19" w:rsidRPr="007A2D83" w:rsidRDefault="00A82D19" w:rsidP="00A82D1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7A2D83">
              <w:rPr>
                <w:rFonts w:ascii="Times New Roman" w:hAnsi="Times New Roman"/>
                <w:sz w:val="26"/>
                <w:szCs w:val="26"/>
              </w:rPr>
              <w:t>Хлебникова Р.А.</w:t>
            </w:r>
          </w:p>
        </w:tc>
        <w:tc>
          <w:tcPr>
            <w:tcW w:w="280" w:type="dxa"/>
            <w:shd w:val="clear" w:color="auto" w:fill="auto"/>
          </w:tcPr>
          <w:p w:rsidR="00A82D19" w:rsidRPr="007A2D83" w:rsidRDefault="00A82D19" w:rsidP="00A82D1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7A2D8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233" w:type="dxa"/>
            <w:shd w:val="clear" w:color="auto" w:fill="auto"/>
          </w:tcPr>
          <w:p w:rsidR="00A82D19" w:rsidRPr="007A2D83" w:rsidRDefault="00A82D19" w:rsidP="00A82D19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D83">
              <w:rPr>
                <w:rFonts w:ascii="Times New Roman" w:hAnsi="Times New Roman"/>
                <w:sz w:val="26"/>
                <w:szCs w:val="26"/>
              </w:rPr>
              <w:t>депутат Собрания депутатов Ибресинского района по избирательному округу №1;</w:t>
            </w:r>
          </w:p>
        </w:tc>
      </w:tr>
      <w:tr w:rsidR="00A82D19" w:rsidRPr="007A2D83" w:rsidTr="00BA5FB6">
        <w:tc>
          <w:tcPr>
            <w:tcW w:w="2410" w:type="dxa"/>
          </w:tcPr>
          <w:p w:rsidR="00A82D19" w:rsidRPr="007A2D83" w:rsidRDefault="00A82D19" w:rsidP="00A82D1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</w:tcPr>
          <w:p w:rsidR="00A82D19" w:rsidRPr="007A2D83" w:rsidRDefault="00A82D19" w:rsidP="00A82D1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3" w:type="dxa"/>
          </w:tcPr>
          <w:p w:rsidR="00A82D19" w:rsidRPr="007A2D83" w:rsidRDefault="00A82D19" w:rsidP="00A82D19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D19" w:rsidRPr="007A2D83" w:rsidTr="00BA5FB6">
        <w:tc>
          <w:tcPr>
            <w:tcW w:w="2410" w:type="dxa"/>
            <w:shd w:val="clear" w:color="auto" w:fill="auto"/>
          </w:tcPr>
          <w:p w:rsidR="00A82D19" w:rsidRPr="007A2D83" w:rsidRDefault="00A82D19" w:rsidP="00A82D1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Комиссарова С.А.</w:t>
            </w:r>
          </w:p>
        </w:tc>
        <w:tc>
          <w:tcPr>
            <w:tcW w:w="280" w:type="dxa"/>
            <w:shd w:val="clear" w:color="auto" w:fill="auto"/>
          </w:tcPr>
          <w:p w:rsidR="00A82D19" w:rsidRPr="007A2D83" w:rsidRDefault="00A82D19" w:rsidP="00A82D1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233" w:type="dxa"/>
            <w:shd w:val="clear" w:color="auto" w:fill="auto"/>
          </w:tcPr>
          <w:p w:rsidR="00A82D19" w:rsidRPr="007A2D83" w:rsidRDefault="00A82D19" w:rsidP="00A82D19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D83">
              <w:rPr>
                <w:rFonts w:ascii="Times New Roman" w:hAnsi="Times New Roman"/>
                <w:sz w:val="26"/>
                <w:szCs w:val="26"/>
              </w:rPr>
              <w:t>начальник отдела КУ ЧР  ЦЗН Чувашской Республики Минтруда Чувашии в Ибресинском районе (по согласованию);</w:t>
            </w:r>
          </w:p>
        </w:tc>
      </w:tr>
      <w:tr w:rsidR="00A82D19" w:rsidRPr="007A2D83" w:rsidTr="00BA5FB6">
        <w:tc>
          <w:tcPr>
            <w:tcW w:w="2410" w:type="dxa"/>
          </w:tcPr>
          <w:p w:rsidR="00A82D19" w:rsidRPr="007A2D83" w:rsidRDefault="00A82D19" w:rsidP="00A82D1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</w:tcPr>
          <w:p w:rsidR="00A82D19" w:rsidRPr="007A2D83" w:rsidRDefault="00A82D19" w:rsidP="00A82D1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3" w:type="dxa"/>
          </w:tcPr>
          <w:p w:rsidR="00A82D19" w:rsidRPr="007A2D83" w:rsidRDefault="00A82D19" w:rsidP="00A82D19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D19" w:rsidRPr="007A2D83" w:rsidTr="00BA5FB6">
        <w:tc>
          <w:tcPr>
            <w:tcW w:w="2410" w:type="dxa"/>
          </w:tcPr>
          <w:p w:rsidR="00A82D19" w:rsidRPr="007A2D83" w:rsidRDefault="00A82D19" w:rsidP="00A82D1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Максимова Н.Г.</w:t>
            </w:r>
          </w:p>
        </w:tc>
        <w:tc>
          <w:tcPr>
            <w:tcW w:w="280" w:type="dxa"/>
          </w:tcPr>
          <w:p w:rsidR="00A82D19" w:rsidRPr="007A2D83" w:rsidRDefault="00A82D19" w:rsidP="00A82D1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233" w:type="dxa"/>
          </w:tcPr>
          <w:p w:rsidR="00A82D19" w:rsidRPr="007A2D83" w:rsidRDefault="00A82D19" w:rsidP="00BA5FB6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директор БУ «Ибресинский центр социального обслуживания населения» Минтруда Чувашии; </w:t>
            </w:r>
          </w:p>
        </w:tc>
      </w:tr>
      <w:tr w:rsidR="00A82D19" w:rsidRPr="007A2D83" w:rsidTr="00BA5FB6">
        <w:tc>
          <w:tcPr>
            <w:tcW w:w="2410" w:type="dxa"/>
          </w:tcPr>
          <w:p w:rsidR="00A82D19" w:rsidRPr="007A2D83" w:rsidRDefault="00A82D19" w:rsidP="00A82D1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</w:tcPr>
          <w:p w:rsidR="00A82D19" w:rsidRPr="007A2D83" w:rsidRDefault="00A82D19" w:rsidP="00A82D1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3" w:type="dxa"/>
          </w:tcPr>
          <w:p w:rsidR="00A82D19" w:rsidRPr="007A2D83" w:rsidRDefault="00A82D19" w:rsidP="00A82D19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D19" w:rsidRPr="007A2D83" w:rsidTr="00BA5FB6">
        <w:tc>
          <w:tcPr>
            <w:tcW w:w="2410" w:type="dxa"/>
          </w:tcPr>
          <w:p w:rsidR="00A82D19" w:rsidRPr="007A2D83" w:rsidRDefault="00A82D19" w:rsidP="00A82D1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7A2D83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80" w:type="dxa"/>
          </w:tcPr>
          <w:p w:rsidR="00A82D19" w:rsidRPr="007A2D83" w:rsidRDefault="00A82D19" w:rsidP="00A82D1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7A2D8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233" w:type="dxa"/>
          </w:tcPr>
          <w:p w:rsidR="00A82D19" w:rsidRPr="007A2D83" w:rsidRDefault="00A82D19" w:rsidP="00BA5FB6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D83">
              <w:rPr>
                <w:rFonts w:ascii="Times New Roman" w:hAnsi="Times New Roman"/>
                <w:sz w:val="26"/>
                <w:szCs w:val="26"/>
              </w:rPr>
              <w:t xml:space="preserve">представитель (представители) </w:t>
            </w:r>
            <w:r w:rsidR="00BA5FB6">
              <w:rPr>
                <w:rFonts w:ascii="Times New Roman" w:hAnsi="Times New Roman"/>
                <w:sz w:val="26"/>
                <w:szCs w:val="26"/>
              </w:rPr>
              <w:t>Управления Главы Чувашской Республики по вопросам противодействия коррупции</w:t>
            </w:r>
            <w:r w:rsidRPr="007A2D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A82D19" w:rsidRDefault="00A82D19" w:rsidP="00A82D19">
      <w:pPr>
        <w:jc w:val="right"/>
        <w:rPr>
          <w:rStyle w:val="a6"/>
        </w:rPr>
      </w:pPr>
    </w:p>
    <w:p w:rsidR="00A82D19" w:rsidRDefault="00A82D19" w:rsidP="00F532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2D19" w:rsidRDefault="00A82D19" w:rsidP="00F532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2D19" w:rsidRDefault="00A82D19" w:rsidP="00F532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2D19" w:rsidRPr="007A2D83" w:rsidRDefault="00A82D19" w:rsidP="00F532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33DF8" w:rsidRDefault="00533DF8" w:rsidP="00533DF8">
      <w:pPr>
        <w:jc w:val="right"/>
        <w:rPr>
          <w:rStyle w:val="a6"/>
        </w:rPr>
      </w:pPr>
    </w:p>
    <w:sectPr w:rsidR="00533DF8" w:rsidSect="00F5329F">
      <w:headerReference w:type="default" r:id="rId10"/>
      <w:pgSz w:w="11907" w:h="16840"/>
      <w:pgMar w:top="1134" w:right="851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23F" w:rsidRDefault="000F123F" w:rsidP="00895FFD">
      <w:r>
        <w:separator/>
      </w:r>
    </w:p>
  </w:endnote>
  <w:endnote w:type="continuationSeparator" w:id="1">
    <w:p w:rsidR="000F123F" w:rsidRDefault="000F123F" w:rsidP="00895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23F" w:rsidRDefault="000F123F" w:rsidP="00895FFD">
      <w:r>
        <w:separator/>
      </w:r>
    </w:p>
  </w:footnote>
  <w:footnote w:type="continuationSeparator" w:id="1">
    <w:p w:rsidR="000F123F" w:rsidRDefault="000F123F" w:rsidP="00895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3F" w:rsidRDefault="000F123F" w:rsidP="000F123F">
    <w:pPr>
      <w:pStyle w:val="af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65C5"/>
    <w:multiLevelType w:val="multilevel"/>
    <w:tmpl w:val="740C83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ED860AD"/>
    <w:multiLevelType w:val="multilevel"/>
    <w:tmpl w:val="18EEDE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5C3C3758"/>
    <w:multiLevelType w:val="multilevel"/>
    <w:tmpl w:val="DA2EA6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6E2F4E10"/>
    <w:multiLevelType w:val="multilevel"/>
    <w:tmpl w:val="740C83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3363D5E"/>
    <w:multiLevelType w:val="hybridMultilevel"/>
    <w:tmpl w:val="F356ACC2"/>
    <w:lvl w:ilvl="0" w:tplc="5DE48620">
      <w:start w:val="1"/>
      <w:numFmt w:val="decimal"/>
      <w:lvlText w:val="%1."/>
      <w:lvlJc w:val="left"/>
      <w:pPr>
        <w:ind w:left="185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5A5"/>
    <w:rsid w:val="00013BF8"/>
    <w:rsid w:val="00022AE0"/>
    <w:rsid w:val="00036777"/>
    <w:rsid w:val="00043B89"/>
    <w:rsid w:val="00064DD2"/>
    <w:rsid w:val="000A5254"/>
    <w:rsid w:val="000B3CE3"/>
    <w:rsid w:val="000E2350"/>
    <w:rsid w:val="000F123F"/>
    <w:rsid w:val="001141C3"/>
    <w:rsid w:val="001228FC"/>
    <w:rsid w:val="00133623"/>
    <w:rsid w:val="00151E08"/>
    <w:rsid w:val="001625A9"/>
    <w:rsid w:val="001C31E7"/>
    <w:rsid w:val="001C3A17"/>
    <w:rsid w:val="001E709D"/>
    <w:rsid w:val="00205A92"/>
    <w:rsid w:val="00211F85"/>
    <w:rsid w:val="002208E3"/>
    <w:rsid w:val="002540B5"/>
    <w:rsid w:val="00260D3C"/>
    <w:rsid w:val="00261470"/>
    <w:rsid w:val="00264C2E"/>
    <w:rsid w:val="002B5E06"/>
    <w:rsid w:val="002F027B"/>
    <w:rsid w:val="00304C0F"/>
    <w:rsid w:val="00323C8F"/>
    <w:rsid w:val="003262B4"/>
    <w:rsid w:val="00347322"/>
    <w:rsid w:val="0039445B"/>
    <w:rsid w:val="003C39CB"/>
    <w:rsid w:val="003E43B9"/>
    <w:rsid w:val="0043436C"/>
    <w:rsid w:val="004C1B78"/>
    <w:rsid w:val="004E32D4"/>
    <w:rsid w:val="0050523E"/>
    <w:rsid w:val="005128B8"/>
    <w:rsid w:val="00533DF8"/>
    <w:rsid w:val="00555FA1"/>
    <w:rsid w:val="005A240B"/>
    <w:rsid w:val="005A2BBD"/>
    <w:rsid w:val="005D46FC"/>
    <w:rsid w:val="00602253"/>
    <w:rsid w:val="006048B3"/>
    <w:rsid w:val="006262BD"/>
    <w:rsid w:val="0067237C"/>
    <w:rsid w:val="006851A7"/>
    <w:rsid w:val="006C3F83"/>
    <w:rsid w:val="006F08D8"/>
    <w:rsid w:val="006F6F66"/>
    <w:rsid w:val="0075303F"/>
    <w:rsid w:val="007605A5"/>
    <w:rsid w:val="0077343C"/>
    <w:rsid w:val="007A2D83"/>
    <w:rsid w:val="007B3A49"/>
    <w:rsid w:val="007E5581"/>
    <w:rsid w:val="007F2E95"/>
    <w:rsid w:val="00843D3E"/>
    <w:rsid w:val="00895FFD"/>
    <w:rsid w:val="008A7BF3"/>
    <w:rsid w:val="008F3ED8"/>
    <w:rsid w:val="00907124"/>
    <w:rsid w:val="00923847"/>
    <w:rsid w:val="009251D3"/>
    <w:rsid w:val="00940B91"/>
    <w:rsid w:val="0095570F"/>
    <w:rsid w:val="00972C89"/>
    <w:rsid w:val="00A153A2"/>
    <w:rsid w:val="00A82D19"/>
    <w:rsid w:val="00AB3143"/>
    <w:rsid w:val="00B405DD"/>
    <w:rsid w:val="00B94EFA"/>
    <w:rsid w:val="00B96954"/>
    <w:rsid w:val="00BA5FB6"/>
    <w:rsid w:val="00BC1BA0"/>
    <w:rsid w:val="00BD1FE4"/>
    <w:rsid w:val="00BD2211"/>
    <w:rsid w:val="00C00AB0"/>
    <w:rsid w:val="00C24388"/>
    <w:rsid w:val="00C253B2"/>
    <w:rsid w:val="00C43E7C"/>
    <w:rsid w:val="00C55B56"/>
    <w:rsid w:val="00CC2ED9"/>
    <w:rsid w:val="00CD4434"/>
    <w:rsid w:val="00CF155E"/>
    <w:rsid w:val="00CF7729"/>
    <w:rsid w:val="00D02038"/>
    <w:rsid w:val="00D10E3D"/>
    <w:rsid w:val="00D31238"/>
    <w:rsid w:val="00D339A3"/>
    <w:rsid w:val="00D54E86"/>
    <w:rsid w:val="00D82E61"/>
    <w:rsid w:val="00D91C4C"/>
    <w:rsid w:val="00DC011C"/>
    <w:rsid w:val="00DC7C27"/>
    <w:rsid w:val="00E37D0A"/>
    <w:rsid w:val="00E4094F"/>
    <w:rsid w:val="00E63966"/>
    <w:rsid w:val="00E7521D"/>
    <w:rsid w:val="00EC4B3A"/>
    <w:rsid w:val="00F04FBF"/>
    <w:rsid w:val="00F5329F"/>
    <w:rsid w:val="00F86082"/>
    <w:rsid w:val="00FA5F9C"/>
    <w:rsid w:val="00FC37C1"/>
    <w:rsid w:val="00FD49BA"/>
    <w:rsid w:val="00FE6EB3"/>
    <w:rsid w:val="00FF5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A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0D3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605A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605A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60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0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0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60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7605A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7605A5"/>
    <w:rPr>
      <w:b/>
      <w:bCs/>
      <w:color w:val="000080"/>
    </w:rPr>
  </w:style>
  <w:style w:type="character" w:customStyle="1" w:styleId="a7">
    <w:name w:val="Сравнение редакций. Добавленный фрагмент"/>
    <w:uiPriority w:val="99"/>
    <w:rsid w:val="00C43E7C"/>
    <w:rPr>
      <w:color w:val="000000"/>
      <w:shd w:val="clear" w:color="auto" w:fill="C1D7FF"/>
    </w:rPr>
  </w:style>
  <w:style w:type="character" w:styleId="a8">
    <w:name w:val="Hyperlink"/>
    <w:basedOn w:val="a0"/>
    <w:rsid w:val="00260D3C"/>
    <w:rPr>
      <w:strike w:val="0"/>
      <w:dstrike w:val="0"/>
      <w:color w:val="333333"/>
      <w:u w:val="none"/>
      <w:effect w:val="none"/>
    </w:rPr>
  </w:style>
  <w:style w:type="character" w:customStyle="1" w:styleId="10">
    <w:name w:val="Заголовок 1 Знак"/>
    <w:basedOn w:val="a0"/>
    <w:link w:val="1"/>
    <w:rsid w:val="00260D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9">
    <w:name w:val="Гипертекстовая ссылка"/>
    <w:basedOn w:val="a0"/>
    <w:uiPriority w:val="99"/>
    <w:rsid w:val="00533DF8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533DF8"/>
    <w:pPr>
      <w:autoSpaceDE w:val="0"/>
      <w:autoSpaceDN w:val="0"/>
      <w:adjustRightInd w:val="0"/>
    </w:pPr>
    <w:rPr>
      <w:rFonts w:ascii="Arial" w:eastAsia="Times New Roman" w:hAnsi="Arial"/>
    </w:rPr>
  </w:style>
  <w:style w:type="paragraph" w:styleId="ab">
    <w:name w:val="List Paragraph"/>
    <w:basedOn w:val="a"/>
    <w:uiPriority w:val="34"/>
    <w:qFormat/>
    <w:rsid w:val="001C31E7"/>
    <w:pPr>
      <w:ind w:left="720"/>
      <w:contextualSpacing/>
    </w:pPr>
  </w:style>
  <w:style w:type="character" w:customStyle="1" w:styleId="ac">
    <w:name w:val="Активная гипертекстовая ссылка"/>
    <w:basedOn w:val="a9"/>
    <w:uiPriority w:val="99"/>
    <w:rsid w:val="00F5329F"/>
    <w:rPr>
      <w:color w:val="106BBE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95FF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5FFD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95F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95FF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95FF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95FFD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742993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66D6B-184E-4121-B0C0-D75FD173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ibrorg1</dc:creator>
  <cp:lastModifiedBy>Алина Фадеева</cp:lastModifiedBy>
  <cp:revision>25</cp:revision>
  <cp:lastPrinted>2022-05-31T05:47:00Z</cp:lastPrinted>
  <dcterms:created xsi:type="dcterms:W3CDTF">2019-08-22T05:20:00Z</dcterms:created>
  <dcterms:modified xsi:type="dcterms:W3CDTF">2022-05-31T05:47:00Z</dcterms:modified>
</cp:coreProperties>
</file>