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22314D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05</w:t>
      </w:r>
      <w:r w:rsidR="0018703F">
        <w:rPr>
          <w:b w:val="0"/>
          <w:sz w:val="28"/>
        </w:rPr>
        <w:t xml:space="preserve"> </w:t>
      </w:r>
      <w:r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>
        <w:rPr>
          <w:b w:val="0"/>
          <w:sz w:val="28"/>
        </w:rPr>
        <w:t>41</w:t>
      </w:r>
      <w:r w:rsidR="00CE1041" w:rsidRPr="000D3C2B">
        <w:rPr>
          <w:b w:val="0"/>
          <w:sz w:val="28"/>
        </w:rPr>
        <w:t>/</w:t>
      </w:r>
      <w:r w:rsidR="00222B5C">
        <w:rPr>
          <w:b w:val="0"/>
          <w:sz w:val="28"/>
        </w:rPr>
        <w:t>333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2314D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</w:t>
            </w:r>
            <w:r w:rsidR="0022314D">
              <w:rPr>
                <w:b/>
                <w:sz w:val="28"/>
              </w:rPr>
              <w:t>участко</w:t>
            </w:r>
            <w:r w:rsidR="00222B5C">
              <w:rPr>
                <w:b/>
                <w:sz w:val="28"/>
              </w:rPr>
              <w:t>вой избирательной комиссии № 721</w:t>
            </w:r>
            <w:r w:rsidR="0022314D">
              <w:rPr>
                <w:b/>
                <w:sz w:val="28"/>
              </w:rPr>
              <w:t xml:space="preserve"> </w:t>
            </w:r>
            <w:r w:rsidRPr="002609C7">
              <w:rPr>
                <w:b/>
                <w:sz w:val="28"/>
              </w:rPr>
              <w:t xml:space="preserve">с правом решающего голоса </w:t>
            </w:r>
            <w:r w:rsidR="0022314D">
              <w:rPr>
                <w:b/>
                <w:sz w:val="28"/>
              </w:rPr>
              <w:t>из резерва составов участковых избирательных комиссий</w:t>
            </w:r>
            <w:r w:rsidRPr="002609C7">
              <w:rPr>
                <w:b/>
                <w:sz w:val="28"/>
              </w:rPr>
              <w:t xml:space="preserve"> </w:t>
            </w:r>
            <w:r w:rsidR="0022314D">
              <w:rPr>
                <w:b/>
                <w:sz w:val="28"/>
              </w:rPr>
              <w:t>Козловского района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22314D">
        <w:rPr>
          <w:bCs/>
          <w:sz w:val="28"/>
          <w:szCs w:val="20"/>
        </w:rPr>
        <w:t xml:space="preserve">и в связи с выбытием члена комиссии от соответствующего субъекта выдвижения </w:t>
      </w:r>
      <w:r w:rsidRPr="002609C7">
        <w:rPr>
          <w:bCs/>
          <w:sz w:val="28"/>
          <w:szCs w:val="20"/>
        </w:rPr>
        <w:t>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</w:t>
      </w:r>
      <w:r w:rsidR="0022314D">
        <w:rPr>
          <w:sz w:val="28"/>
          <w:szCs w:val="28"/>
        </w:rPr>
        <w:t xml:space="preserve">из резерва составов участковых избирательных комиссий Козловского района </w:t>
      </w:r>
      <w:r w:rsidRPr="002609C7">
        <w:rPr>
          <w:sz w:val="28"/>
          <w:szCs w:val="28"/>
        </w:rPr>
        <w:t xml:space="preserve">членом </w:t>
      </w:r>
      <w:r w:rsidRPr="002609C7">
        <w:rPr>
          <w:sz w:val="28"/>
          <w:szCs w:val="26"/>
        </w:rPr>
        <w:t>участковой избирательной ко</w:t>
      </w:r>
      <w:r>
        <w:rPr>
          <w:sz w:val="28"/>
          <w:szCs w:val="26"/>
        </w:rPr>
        <w:t>мис</w:t>
      </w:r>
      <w:r w:rsidR="000222E1">
        <w:rPr>
          <w:sz w:val="28"/>
          <w:szCs w:val="26"/>
        </w:rPr>
        <w:t xml:space="preserve">сии </w:t>
      </w:r>
      <w:r w:rsidR="0022314D" w:rsidRPr="0022314D">
        <w:rPr>
          <w:sz w:val="28"/>
          <w:szCs w:val="26"/>
        </w:rPr>
        <w:t xml:space="preserve">с правом решающего голоса </w:t>
      </w:r>
      <w:r w:rsidR="00222B5C">
        <w:rPr>
          <w:sz w:val="28"/>
          <w:szCs w:val="26"/>
        </w:rPr>
        <w:t xml:space="preserve">избирательного участка № 721 </w:t>
      </w:r>
      <w:bookmarkStart w:id="0" w:name="_GoBack"/>
      <w:bookmarkEnd w:id="0"/>
      <w:r w:rsidR="00222B5C">
        <w:rPr>
          <w:sz w:val="28"/>
          <w:szCs w:val="26"/>
        </w:rPr>
        <w:t xml:space="preserve">Пашину Лидию </w:t>
      </w:r>
      <w:proofErr w:type="spellStart"/>
      <w:r w:rsidR="00222B5C">
        <w:rPr>
          <w:sz w:val="28"/>
          <w:szCs w:val="26"/>
        </w:rPr>
        <w:t>Лендариевну</w:t>
      </w:r>
      <w:proofErr w:type="spellEnd"/>
      <w:r w:rsidRPr="002609C7">
        <w:rPr>
          <w:sz w:val="28"/>
          <w:szCs w:val="26"/>
        </w:rPr>
        <w:t xml:space="preserve">, </w:t>
      </w:r>
      <w:r w:rsidR="00222B5C">
        <w:rPr>
          <w:sz w:val="28"/>
          <w:szCs w:val="26"/>
        </w:rPr>
        <w:t>1958</w:t>
      </w:r>
      <w:r w:rsidRPr="002609C7">
        <w:rPr>
          <w:sz w:val="28"/>
          <w:szCs w:val="26"/>
        </w:rPr>
        <w:t xml:space="preserve"> года рожде</w:t>
      </w:r>
      <w:r w:rsidR="000222E1">
        <w:rPr>
          <w:sz w:val="28"/>
          <w:szCs w:val="26"/>
        </w:rPr>
        <w:t>ния, имеющую</w:t>
      </w:r>
      <w:r w:rsidR="0022314D">
        <w:rPr>
          <w:sz w:val="28"/>
          <w:szCs w:val="26"/>
        </w:rPr>
        <w:t xml:space="preserve"> высшее</w:t>
      </w:r>
      <w:r w:rsidR="00222B5C">
        <w:rPr>
          <w:sz w:val="28"/>
          <w:szCs w:val="26"/>
        </w:rPr>
        <w:t xml:space="preserve"> образование, пенсионера</w:t>
      </w:r>
      <w:r>
        <w:rPr>
          <w:sz w:val="28"/>
          <w:szCs w:val="26"/>
        </w:rPr>
        <w:t>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 w:rsidR="0022314D">
        <w:rPr>
          <w:sz w:val="28"/>
          <w:szCs w:val="28"/>
        </w:rPr>
        <w:t xml:space="preserve"> </w:t>
      </w:r>
      <w:r w:rsidR="00222B5C" w:rsidRPr="00222B5C">
        <w:rPr>
          <w:sz w:val="28"/>
          <w:szCs w:val="28"/>
        </w:rPr>
        <w:t xml:space="preserve">Козловским районным местным отделением Чувашского республиканского отделения политической партии </w:t>
      </w:r>
      <w:r w:rsidR="00222B5C" w:rsidRPr="00222B5C">
        <w:rPr>
          <w:b/>
          <w:sz w:val="28"/>
          <w:szCs w:val="28"/>
        </w:rPr>
        <w:t>«КОММУНИСТИЧЕСКАЯ ПАРТИЯ РОССИЙСКОЙ ФЕДЕРАЦИИ»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2314D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2. </w:t>
      </w:r>
      <w:r w:rsidR="0022314D">
        <w:rPr>
          <w:sz w:val="28"/>
          <w:szCs w:val="28"/>
        </w:rPr>
        <w:t>Направить настоящее решение в участко</w:t>
      </w:r>
      <w:r w:rsidR="00222B5C">
        <w:rPr>
          <w:sz w:val="28"/>
          <w:szCs w:val="28"/>
        </w:rPr>
        <w:t>вую избирательную комиссию № 721</w:t>
      </w:r>
      <w:r w:rsidR="0022314D">
        <w:rPr>
          <w:sz w:val="28"/>
          <w:szCs w:val="28"/>
        </w:rPr>
        <w:t>.</w:t>
      </w:r>
    </w:p>
    <w:p w:rsidR="002609C7" w:rsidRPr="002609C7" w:rsidRDefault="0022314D" w:rsidP="002609C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2609C7" w:rsidRPr="002609C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 официальном сайте администрации Козловского района</w:t>
      </w:r>
      <w:r w:rsidR="002609C7" w:rsidRPr="002609C7">
        <w:rPr>
          <w:sz w:val="28"/>
          <w:szCs w:val="28"/>
        </w:rPr>
        <w:t>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2609C7">
        <w:rPr>
          <w:rFonts w:eastAsia="Calibri"/>
          <w:sz w:val="28"/>
          <w:szCs w:val="28"/>
          <w:lang w:eastAsia="en-US"/>
        </w:rPr>
        <w:t>Ульданова</w:t>
      </w:r>
      <w:proofErr w:type="spellEnd"/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CA" w:rsidRDefault="008924CA">
      <w:r>
        <w:separator/>
      </w:r>
    </w:p>
  </w:endnote>
  <w:endnote w:type="continuationSeparator" w:id="0">
    <w:p w:rsidR="008924CA" w:rsidRDefault="0089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CA" w:rsidRDefault="008924CA">
      <w:r>
        <w:separator/>
      </w:r>
    </w:p>
  </w:footnote>
  <w:footnote w:type="continuationSeparator" w:id="0">
    <w:p w:rsidR="008924CA" w:rsidRDefault="0089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2B5C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4CA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19</cp:revision>
  <cp:lastPrinted>2022-08-05T13:28:00Z</cp:lastPrinted>
  <dcterms:created xsi:type="dcterms:W3CDTF">2020-06-20T08:41:00Z</dcterms:created>
  <dcterms:modified xsi:type="dcterms:W3CDTF">2022-08-05T13:28:00Z</dcterms:modified>
</cp:coreProperties>
</file>