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Look w:val="0000"/>
      </w:tblPr>
      <w:tblGrid>
        <w:gridCol w:w="3828"/>
        <w:gridCol w:w="1843"/>
        <w:gridCol w:w="3969"/>
      </w:tblGrid>
      <w:tr w:rsidR="00F959D2" w:rsidRPr="00B552DB" w:rsidTr="00F94F30">
        <w:trPr>
          <w:trHeight w:val="2977"/>
        </w:trPr>
        <w:tc>
          <w:tcPr>
            <w:tcW w:w="3828" w:type="dxa"/>
          </w:tcPr>
          <w:p w:rsidR="00F959D2" w:rsidRPr="00A15A63" w:rsidRDefault="00F959D2" w:rsidP="00F959D2">
            <w:pPr>
              <w:spacing w:after="0" w:line="240" w:lineRule="auto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15A63">
              <w:rPr>
                <w:rFonts w:ascii="Times New Roman Chuv" w:hAnsi="Times New Roman Chuv"/>
                <w:sz w:val="24"/>
                <w:szCs w:val="24"/>
              </w:rPr>
              <w:t>Ч</w:t>
            </w:r>
            <w:r w:rsidR="0009298F" w:rsidRPr="00A15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ă</w:t>
            </w:r>
            <w:r w:rsidRPr="00A15A63">
              <w:rPr>
                <w:rFonts w:ascii="Times New Roman Chuv" w:hAnsi="Times New Roman Chuv"/>
                <w:sz w:val="24"/>
                <w:szCs w:val="24"/>
              </w:rPr>
              <w:t>ваш  Республикин</w:t>
            </w:r>
          </w:p>
          <w:p w:rsidR="00F959D2" w:rsidRPr="00A15A63" w:rsidRDefault="00F959D2" w:rsidP="00F959D2">
            <w:pPr>
              <w:spacing w:after="0" w:line="240" w:lineRule="auto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15A63">
              <w:rPr>
                <w:rFonts w:ascii="Times New Roman Chuv" w:hAnsi="Times New Roman Chuv"/>
                <w:sz w:val="24"/>
                <w:szCs w:val="24"/>
              </w:rPr>
              <w:t>С</w:t>
            </w:r>
            <w:r w:rsidR="004B203A" w:rsidRPr="00A15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ĕ</w:t>
            </w:r>
            <w:r w:rsidRPr="00A15A63">
              <w:rPr>
                <w:rFonts w:ascii="Times New Roman Chuv" w:hAnsi="Times New Roman Chuv"/>
                <w:sz w:val="24"/>
                <w:szCs w:val="24"/>
              </w:rPr>
              <w:t>нт</w:t>
            </w:r>
            <w:r w:rsidR="004B203A" w:rsidRPr="00A15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ĕ</w:t>
            </w:r>
            <w:r w:rsidRPr="00A15A63">
              <w:rPr>
                <w:rFonts w:ascii="Times New Roman Chuv" w:hAnsi="Times New Roman Chuv"/>
                <w:sz w:val="24"/>
                <w:szCs w:val="24"/>
              </w:rPr>
              <w:t>рв</w:t>
            </w:r>
            <w:r w:rsidR="004B203A" w:rsidRPr="00A15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ă</w:t>
            </w:r>
            <w:r w:rsidRPr="00A15A63">
              <w:rPr>
                <w:rFonts w:ascii="Times New Roman Chuv" w:hAnsi="Times New Roman Chuv"/>
                <w:sz w:val="24"/>
                <w:szCs w:val="24"/>
              </w:rPr>
              <w:t>рри район</w:t>
            </w:r>
            <w:r w:rsidR="004B203A" w:rsidRPr="00A15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ĕ</w:t>
            </w:r>
            <w:r w:rsidRPr="00A15A63">
              <w:rPr>
                <w:rFonts w:ascii="Times New Roman Chuv" w:hAnsi="Times New Roman Chuv"/>
                <w:sz w:val="24"/>
                <w:szCs w:val="24"/>
              </w:rPr>
              <w:t>н</w:t>
            </w:r>
          </w:p>
          <w:p w:rsidR="00F959D2" w:rsidRPr="00A15A63" w:rsidRDefault="00F959D2" w:rsidP="00F959D2">
            <w:pPr>
              <w:spacing w:after="0" w:line="240" w:lineRule="auto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15A63">
              <w:rPr>
                <w:rFonts w:ascii="Times New Roman Chuv" w:hAnsi="Times New Roman Chuv"/>
                <w:sz w:val="24"/>
                <w:szCs w:val="24"/>
              </w:rPr>
              <w:t>администраций</w:t>
            </w:r>
            <w:r w:rsidR="004B203A" w:rsidRPr="00A15A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ĕ</w:t>
            </w:r>
          </w:p>
          <w:p w:rsidR="00F959D2" w:rsidRDefault="00F959D2" w:rsidP="00F959D2">
            <w:pPr>
              <w:spacing w:after="0" w:line="240" w:lineRule="auto"/>
              <w:jc w:val="center"/>
              <w:rPr>
                <w:rFonts w:ascii="Times New Roman Chuv" w:hAnsi="Times New Roman Chuv"/>
                <w:b/>
                <w:sz w:val="24"/>
                <w:szCs w:val="24"/>
              </w:rPr>
            </w:pPr>
          </w:p>
          <w:p w:rsidR="00F959D2" w:rsidRPr="00A03219" w:rsidRDefault="00F959D2" w:rsidP="00F959D2">
            <w:pPr>
              <w:spacing w:after="0" w:line="240" w:lineRule="auto"/>
              <w:jc w:val="center"/>
              <w:rPr>
                <w:rFonts w:ascii="Times New Roman Chuv" w:hAnsi="Times New Roman Chuv"/>
                <w:b/>
                <w:sz w:val="24"/>
                <w:szCs w:val="24"/>
              </w:rPr>
            </w:pPr>
          </w:p>
          <w:p w:rsidR="00F959D2" w:rsidRPr="00A03219" w:rsidRDefault="00F959D2" w:rsidP="00F959D2">
            <w:pPr>
              <w:pStyle w:val="1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03219">
              <w:rPr>
                <w:rFonts w:ascii="Times New Roman Chuv" w:hAnsi="Times New Roman Chuv"/>
                <w:sz w:val="24"/>
                <w:szCs w:val="24"/>
              </w:rPr>
              <w:t xml:space="preserve">Й Ы Ш </w:t>
            </w:r>
            <w:r w:rsidR="00A15A63" w:rsidRPr="00A15A63">
              <w:rPr>
                <w:sz w:val="24"/>
                <w:szCs w:val="24"/>
                <w:shd w:val="clear" w:color="auto" w:fill="FFFFFF"/>
              </w:rPr>
              <w:t>Ă</w:t>
            </w:r>
            <w:r w:rsidRPr="00A03219">
              <w:rPr>
                <w:rFonts w:ascii="Times New Roman Chuv" w:hAnsi="Times New Roman Chuv"/>
                <w:sz w:val="24"/>
                <w:szCs w:val="24"/>
              </w:rPr>
              <w:t xml:space="preserve"> Н У</w:t>
            </w:r>
          </w:p>
          <w:p w:rsidR="00F959D2" w:rsidRDefault="00F959D2" w:rsidP="00F959D2">
            <w:pPr>
              <w:spacing w:after="0" w:line="240" w:lineRule="auto"/>
              <w:rPr>
                <w:rFonts w:ascii="Times New Roman Chuv" w:hAnsi="Times New Roman Chuv"/>
                <w:b/>
                <w:sz w:val="24"/>
                <w:szCs w:val="24"/>
              </w:rPr>
            </w:pPr>
          </w:p>
          <w:p w:rsidR="00F959D2" w:rsidRPr="00A03219" w:rsidRDefault="00F959D2" w:rsidP="00F959D2">
            <w:pPr>
              <w:spacing w:after="0" w:line="240" w:lineRule="auto"/>
              <w:jc w:val="center"/>
              <w:rPr>
                <w:rFonts w:ascii="Arial Cyr Chuv" w:hAnsi="Arial Cyr Chuv"/>
                <w:bCs/>
                <w:sz w:val="24"/>
                <w:szCs w:val="24"/>
              </w:rPr>
            </w:pPr>
            <w:r w:rsidRPr="00A03219">
              <w:rPr>
                <w:rFonts w:ascii="TimesET" w:hAnsi="TimesET"/>
                <w:bCs/>
                <w:sz w:val="24"/>
                <w:szCs w:val="24"/>
              </w:rPr>
              <w:t>№</w:t>
            </w:r>
          </w:p>
          <w:p w:rsidR="00F959D2" w:rsidRPr="00A03219" w:rsidRDefault="00F959D2" w:rsidP="00AF2992">
            <w:pPr>
              <w:spacing w:after="0" w:line="240" w:lineRule="auto"/>
              <w:rPr>
                <w:rFonts w:ascii="Times New Roman Chuv" w:hAnsi="Times New Roman Chuv"/>
                <w:sz w:val="24"/>
                <w:szCs w:val="24"/>
              </w:rPr>
            </w:pPr>
          </w:p>
          <w:p w:rsidR="00F959D2" w:rsidRPr="00A03219" w:rsidRDefault="00F959D2" w:rsidP="00F959D2">
            <w:pPr>
              <w:spacing w:after="0" w:line="240" w:lineRule="auto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03219">
              <w:rPr>
                <w:rFonts w:ascii="Times New Roman Chuv" w:hAnsi="Times New Roman Chuv"/>
                <w:sz w:val="24"/>
                <w:szCs w:val="24"/>
              </w:rPr>
              <w:t>С</w:t>
            </w:r>
            <w:r w:rsidR="004B203A" w:rsidRPr="004B20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ĕ</w:t>
            </w:r>
            <w:r w:rsidRPr="00A03219">
              <w:rPr>
                <w:rFonts w:ascii="Times New Roman Chuv" w:hAnsi="Times New Roman Chuv"/>
                <w:sz w:val="24"/>
                <w:szCs w:val="24"/>
              </w:rPr>
              <w:t>нт</w:t>
            </w:r>
            <w:r w:rsidR="004B203A" w:rsidRPr="004B203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ĕ</w:t>
            </w:r>
            <w:r w:rsidRPr="00A03219">
              <w:rPr>
                <w:rFonts w:ascii="Times New Roman Chuv" w:hAnsi="Times New Roman Chuv"/>
                <w:sz w:val="24"/>
                <w:szCs w:val="24"/>
              </w:rPr>
              <w:t>рв</w:t>
            </w:r>
            <w:r w:rsidR="004B203A" w:rsidRPr="000929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ă</w:t>
            </w:r>
            <w:r w:rsidRPr="00A03219">
              <w:rPr>
                <w:rFonts w:ascii="Times New Roman Chuv" w:hAnsi="Times New Roman Chuv"/>
                <w:sz w:val="24"/>
                <w:szCs w:val="24"/>
              </w:rPr>
              <w:t>рри  хули</w:t>
            </w:r>
          </w:p>
          <w:p w:rsidR="00F959D2" w:rsidRPr="00A03219" w:rsidRDefault="00F959D2" w:rsidP="00F959D2">
            <w:pPr>
              <w:spacing w:after="0" w:line="240" w:lineRule="auto"/>
              <w:rPr>
                <w:rFonts w:ascii="Arial Cyr Chuv" w:hAnsi="Arial Cyr Chuv"/>
                <w:b/>
                <w:i/>
                <w:sz w:val="24"/>
                <w:szCs w:val="24"/>
              </w:rPr>
            </w:pPr>
            <w:r w:rsidRPr="00A03219">
              <w:rPr>
                <w:rFonts w:ascii="Arial Cyr Chuv" w:hAnsi="Arial Cyr Chuv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:rsidR="00F959D2" w:rsidRPr="00A03219" w:rsidRDefault="00F959D2" w:rsidP="00AF2992">
            <w:pPr>
              <w:spacing w:after="0" w:line="240" w:lineRule="auto"/>
              <w:rPr>
                <w:rFonts w:ascii="Arial Cyr Chuv" w:hAnsi="Arial Cyr Chuv"/>
                <w:b/>
                <w:i/>
                <w:sz w:val="24"/>
                <w:szCs w:val="24"/>
              </w:rPr>
            </w:pPr>
            <w:r w:rsidRPr="00A03219">
              <w:rPr>
                <w:rFonts w:ascii="Arial Cyr Chuv" w:hAnsi="Arial Cyr Chuv"/>
                <w:b/>
                <w:i/>
                <w:sz w:val="24"/>
                <w:szCs w:val="24"/>
              </w:rPr>
              <w:t xml:space="preserve">  </w:t>
            </w:r>
            <w:r w:rsidR="00AF2992">
              <w:rPr>
                <w:rFonts w:ascii="Arial Cyr Chuv" w:hAnsi="Arial Cyr Chuv"/>
                <w:b/>
                <w:i/>
                <w:sz w:val="24"/>
                <w:szCs w:val="24"/>
              </w:rPr>
              <w:t xml:space="preserve">                          </w:t>
            </w:r>
            <w:r w:rsidRPr="00A03219">
              <w:rPr>
                <w:rFonts w:ascii="Arial Cyr Chuv" w:hAnsi="Arial Cyr Chuv"/>
                <w:b/>
                <w:i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843" w:type="dxa"/>
          </w:tcPr>
          <w:p w:rsidR="00F959D2" w:rsidRPr="00A03219" w:rsidRDefault="00F959D2" w:rsidP="00F959D2">
            <w:pPr>
              <w:spacing w:after="0" w:line="240" w:lineRule="auto"/>
              <w:ind w:hanging="78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173355</wp:posOffset>
                  </wp:positionH>
                  <wp:positionV relativeFrom="margin">
                    <wp:posOffset>97790</wp:posOffset>
                  </wp:positionV>
                  <wp:extent cx="596265" cy="775335"/>
                  <wp:effectExtent l="19050" t="0" r="0" b="0"/>
                  <wp:wrapSquare wrapText="bothSides"/>
                  <wp:docPr id="1" name="Рисунок 2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03219">
              <w:rPr>
                <w:b/>
                <w:i/>
                <w:sz w:val="24"/>
                <w:szCs w:val="24"/>
              </w:rPr>
              <w:t xml:space="preserve">                  </w:t>
            </w:r>
          </w:p>
          <w:p w:rsidR="00F959D2" w:rsidRPr="00A03219" w:rsidRDefault="00F959D2" w:rsidP="00F959D2">
            <w:pPr>
              <w:spacing w:after="0" w:line="240" w:lineRule="auto"/>
              <w:jc w:val="center"/>
              <w:rPr>
                <w:rFonts w:ascii="Arial Cyr Chuv" w:hAnsi="Arial Cyr Chuv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F959D2" w:rsidRPr="00F959D2" w:rsidRDefault="00F959D2" w:rsidP="00F95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D2">
              <w:rPr>
                <w:rFonts w:ascii="Times New Roman" w:hAnsi="Times New Roman" w:cs="Times New Roman"/>
                <w:sz w:val="24"/>
                <w:szCs w:val="24"/>
              </w:rPr>
              <w:t>Чувашская  Республика</w:t>
            </w:r>
          </w:p>
          <w:p w:rsidR="00F959D2" w:rsidRPr="00F959D2" w:rsidRDefault="00F959D2" w:rsidP="00F95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D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F959D2" w:rsidRPr="00F959D2" w:rsidRDefault="00F959D2" w:rsidP="00F95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D2">
              <w:rPr>
                <w:rFonts w:ascii="Times New Roman" w:hAnsi="Times New Roman" w:cs="Times New Roman"/>
                <w:sz w:val="24"/>
                <w:szCs w:val="24"/>
              </w:rPr>
              <w:t>Мариинско-Посадского</w:t>
            </w:r>
          </w:p>
          <w:p w:rsidR="00F959D2" w:rsidRPr="00F959D2" w:rsidRDefault="00F959D2" w:rsidP="00F95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D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F959D2" w:rsidRPr="00F959D2" w:rsidRDefault="00F959D2" w:rsidP="00F95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59D2" w:rsidRPr="00F959D2" w:rsidRDefault="00F959D2" w:rsidP="00F95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9D2">
              <w:rPr>
                <w:rFonts w:ascii="Times New Roman" w:hAnsi="Times New Roman" w:cs="Times New Roman"/>
                <w:b/>
                <w:sz w:val="24"/>
                <w:szCs w:val="24"/>
              </w:rPr>
              <w:t>П О С Т А Н О В Л Е Н И Е</w:t>
            </w:r>
          </w:p>
          <w:p w:rsidR="00F959D2" w:rsidRPr="00F959D2" w:rsidRDefault="00F959D2" w:rsidP="00F95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59D2" w:rsidRPr="00F959D2" w:rsidRDefault="003329EA" w:rsidP="00AF29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22.08.2022 г.</w:t>
            </w:r>
            <w:r w:rsidR="004622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59D2" w:rsidRPr="00F959D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641</w:t>
            </w:r>
          </w:p>
          <w:p w:rsidR="00F959D2" w:rsidRPr="00F959D2" w:rsidRDefault="00F959D2" w:rsidP="00F959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59D2" w:rsidRPr="00F959D2" w:rsidRDefault="00F959D2" w:rsidP="00F95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D2">
              <w:rPr>
                <w:rFonts w:ascii="Times New Roman" w:hAnsi="Times New Roman" w:cs="Times New Roman"/>
                <w:sz w:val="24"/>
                <w:szCs w:val="24"/>
              </w:rPr>
              <w:t>г. Мариинский  Посад</w:t>
            </w:r>
          </w:p>
          <w:p w:rsidR="00F959D2" w:rsidRPr="00A03219" w:rsidRDefault="00F959D2" w:rsidP="00AF2992">
            <w:pPr>
              <w:spacing w:after="0" w:line="240" w:lineRule="auto"/>
              <w:rPr>
                <w:rFonts w:ascii="Arial Cyr Chuv" w:hAnsi="Arial Cyr Chuv"/>
                <w:b/>
                <w:i/>
                <w:sz w:val="24"/>
                <w:szCs w:val="24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CA66F0" w:rsidRPr="00F959D2" w:rsidTr="00894671">
        <w:tc>
          <w:tcPr>
            <w:tcW w:w="4503" w:type="dxa"/>
          </w:tcPr>
          <w:p w:rsidR="00CA66F0" w:rsidRPr="00F959D2" w:rsidRDefault="00CA66F0" w:rsidP="00137A4E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</w:t>
            </w:r>
            <w:r w:rsidR="00137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создании резерва технических средств оповещения</w:t>
            </w:r>
            <w:r w:rsidRPr="00F959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населения Мариинско-Посадского района Чувашской Республики при угрозе возникновения и (или) возникновении чрезвычайных ситуаций природного и техногенного характера</w:t>
            </w:r>
          </w:p>
          <w:p w:rsidR="00CA66F0" w:rsidRPr="00F959D2" w:rsidRDefault="00CA66F0" w:rsidP="00AF29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CA66F0" w:rsidRPr="00F959D2" w:rsidRDefault="004865DF" w:rsidP="00AF2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A66F0" w:rsidRPr="00F959D2" w:rsidRDefault="00E10CE2" w:rsidP="00AF2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3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едеральн</w:t>
      </w:r>
      <w:r w:rsidR="0013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</w:t>
      </w:r>
      <w:r w:rsidR="0013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21</w:t>
      </w:r>
      <w:r w:rsidR="00CA66F0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 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1994 г. № 68-ФЗ «О защите населения и территорий от чрезвычайных ситуаций природ</w:t>
      </w:r>
      <w:r w:rsid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и техногенного характера»,</w:t>
      </w:r>
      <w:r w:rsidR="00137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9" w:history="1">
        <w:r w:rsidRPr="00F959D2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постановления</w:t>
        </w:r>
      </w:hyperlink>
      <w:r w:rsidR="00152E6E" w:rsidRPr="00F959D2">
        <w:rPr>
          <w:rFonts w:ascii="Times New Roman" w:hAnsi="Times New Roman" w:cs="Times New Roman"/>
          <w:sz w:val="24"/>
          <w:szCs w:val="24"/>
        </w:rPr>
        <w:t xml:space="preserve"> 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 Российской Федерации от 30</w:t>
      </w:r>
      <w:r w:rsidR="00CA66F0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 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2003 г. № 794 «О единой государственной системе предупреждения и ликвидации чрезвычайных ситуаций», </w:t>
      </w:r>
      <w:r w:rsid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дминистрация </w:t>
      </w:r>
      <w:r w:rsidR="00CA66F0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Мариинско-Посадского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66F0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CA66F0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Чувашской </w:t>
      </w:r>
      <w:r w:rsidR="00CA66F0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Республики </w:t>
      </w:r>
      <w:r w:rsid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2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CA66F0" w:rsidRPr="00642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42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CA66F0" w:rsidRPr="00642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42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CA66F0" w:rsidRPr="00642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42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="00CA66F0" w:rsidRPr="00642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42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CA66F0" w:rsidRPr="00642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42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r w:rsidR="00CA66F0" w:rsidRPr="00642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42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CA66F0" w:rsidRPr="00642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42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CA66F0" w:rsidRPr="00642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42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="00CA66F0" w:rsidRPr="00642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42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="00CA66F0" w:rsidRPr="00642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42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="00CA66F0" w:rsidRPr="00642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424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т:</w:t>
      </w:r>
    </w:p>
    <w:p w:rsidR="00E10CE2" w:rsidRPr="00F959D2" w:rsidRDefault="00E10CE2" w:rsidP="00CA66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</w:t>
      </w:r>
      <w:r w:rsidR="00FF1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73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оложение о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34E5" w:rsidRPr="00473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</w:t>
      </w:r>
      <w:r w:rsidR="00021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734E5" w:rsidRPr="00473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резерва технических средств оповещения населения Мариинско-Посадского района Чувашской Республики при угрозе возникновения и (или) возникновении чрезвычайных ситуаций природного и техногенного характера</w:t>
      </w:r>
      <w:r w:rsidR="00F9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</w:t>
      </w:r>
      <w:r w:rsidR="0056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</w:t>
      </w:r>
      <w:r w:rsidR="00F9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34E5" w:rsidRPr="00F959D2" w:rsidRDefault="00E10CE2" w:rsidP="00473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Рекомендовать главам администраци</w:t>
      </w:r>
      <w:r w:rsidR="00473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66F0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и 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сельских поселений </w:t>
      </w:r>
      <w:r w:rsidR="00CA66F0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района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Чувашской Республики </w:t>
      </w:r>
      <w:r w:rsidR="00473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резерв технических средств</w:t>
      </w:r>
      <w:r w:rsidR="00F9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оповещения </w:t>
      </w:r>
      <w:r w:rsidR="00473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населения 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</w:t>
      </w:r>
      <w:r w:rsidR="00473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настоящим По</w:t>
      </w:r>
      <w:r w:rsidR="00473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ложением о</w:t>
      </w:r>
      <w:r w:rsidR="004734E5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34E5" w:rsidRPr="00473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</w:t>
      </w:r>
      <w:r w:rsidR="00570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734E5" w:rsidRPr="00473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резерва технических средств оповещения населения Мариинско-Посадского района Чувашской Республики при угрозе возникновения и (или) возникновении чрезвычайных ситуаций природного и техногенного характера</w:t>
      </w:r>
      <w:r w:rsidR="00473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4F30" w:rsidRPr="00F959D2" w:rsidRDefault="00F94F30" w:rsidP="00F94F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Настоящее постановление вступает в силу со дня его официального опубликования.</w:t>
      </w:r>
    </w:p>
    <w:p w:rsidR="00E10CE2" w:rsidRPr="00F94F30" w:rsidRDefault="00E10CE2" w:rsidP="00F94F30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F94F30" w:rsidRDefault="00F94F30" w:rsidP="00CA66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21FA" w:rsidRDefault="001821FA" w:rsidP="00CA66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0CE2" w:rsidRPr="00F959D2" w:rsidRDefault="004734E5" w:rsidP="00CA66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E10CE2" w:rsidRPr="00F959D2" w:rsidRDefault="00CA66F0" w:rsidP="00CA66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Мариинско-Посадского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                                                                         </w:t>
      </w:r>
      <w:r w:rsidR="00473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73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73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473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астьянов</w:t>
      </w:r>
    </w:p>
    <w:p w:rsidR="00642424" w:rsidRDefault="00642424" w:rsidP="008946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424" w:rsidRDefault="00642424" w:rsidP="008946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424" w:rsidRDefault="00642424" w:rsidP="008946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424" w:rsidRDefault="00642424" w:rsidP="008946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424" w:rsidRDefault="00642424" w:rsidP="008946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424" w:rsidRDefault="00642424" w:rsidP="008946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424" w:rsidRDefault="00642424" w:rsidP="008946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424" w:rsidRDefault="00642424" w:rsidP="008946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4E5" w:rsidRDefault="00894671" w:rsidP="00642424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</w:t>
      </w:r>
      <w:r w:rsidR="00820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64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</w:p>
    <w:p w:rsidR="0056383D" w:rsidRDefault="00642424" w:rsidP="00642424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563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E10CE2" w:rsidRPr="00F959D2" w:rsidRDefault="00894671" w:rsidP="004734E5">
      <w:pPr>
        <w:pStyle w:val="a7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894671" w:rsidRPr="00F959D2" w:rsidRDefault="00894671" w:rsidP="00894671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Мариинско-Посадского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</w:t>
      </w:r>
    </w:p>
    <w:p w:rsidR="00E10CE2" w:rsidRPr="00F959D2" w:rsidRDefault="00894671" w:rsidP="00894671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Чувашской Республики</w:t>
      </w:r>
    </w:p>
    <w:p w:rsidR="00E10CE2" w:rsidRPr="00F959D2" w:rsidRDefault="00894671" w:rsidP="00642424">
      <w:pPr>
        <w:pStyle w:val="a7"/>
        <w:spacing w:after="0" w:line="48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64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82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64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73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2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r w:rsidR="0064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4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64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 </w:t>
      </w:r>
      <w:r w:rsidR="001821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641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0CE2" w:rsidRDefault="00E10CE2" w:rsidP="00CA66F0">
      <w:pPr>
        <w:spacing w:after="0" w:line="240" w:lineRule="auto"/>
        <w:ind w:firstLine="4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F30" w:rsidRPr="00F959D2" w:rsidRDefault="00F94F30" w:rsidP="00CA66F0">
      <w:pPr>
        <w:spacing w:after="0" w:line="240" w:lineRule="auto"/>
        <w:ind w:firstLine="4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4F30" w:rsidRDefault="00E10CE2" w:rsidP="00F94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4734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оложение</w:t>
      </w:r>
    </w:p>
    <w:p w:rsidR="004734E5" w:rsidRPr="00F959D2" w:rsidRDefault="004734E5" w:rsidP="004734E5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создании резерва технических средств оповещения</w:t>
      </w:r>
      <w:r w:rsidRPr="00F95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населения Мариинско-Посадского района Чувашской Республики при угрозе возникновения и (или) возникновении чрезвычайных ситуаций природного и техногенного характера</w:t>
      </w:r>
    </w:p>
    <w:p w:rsidR="00E10CE2" w:rsidRPr="00F959D2" w:rsidRDefault="00E10CE2" w:rsidP="00F94F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0CE2" w:rsidRPr="00F959D2" w:rsidRDefault="00E10CE2" w:rsidP="00F94F30">
      <w:pPr>
        <w:numPr>
          <w:ilvl w:val="0"/>
          <w:numId w:val="2"/>
        </w:numPr>
        <w:spacing w:before="100" w:beforeAutospacing="1" w:after="100" w:afterAutospacing="1" w:line="240" w:lineRule="auto"/>
        <w:ind w:left="82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894671" w:rsidRPr="00F959D2" w:rsidRDefault="00E10CE2" w:rsidP="00894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1. Настоящ</w:t>
      </w:r>
      <w:r w:rsidR="00473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3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34E5" w:rsidRPr="00473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создании резерва технических средств оповещения населения Мариинско-Посадского района Чувашской Республики 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механизм своевременного оповеще</w:t>
      </w:r>
      <w:r w:rsidR="00152E6E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населения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34E5" w:rsidRPr="00473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угрозе возникновения и (или) возникновении чрезвычайных ситуаций природного и техногенного характера </w:t>
      </w:r>
      <w:r w:rsidR="00152E6E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Мариинско-Посадском районе Чувашской Республики</w:t>
      </w:r>
      <w:r w:rsidR="00473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5F4E" w:rsidRDefault="00E10CE2" w:rsidP="008248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7D5F4E" w:rsidRPr="007D5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7D5F4E" w:rsidRDefault="00E10CE2" w:rsidP="008248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7D5F4E" w:rsidRPr="007D5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E10CE2" w:rsidRPr="00F959D2" w:rsidRDefault="00E10CE2" w:rsidP="008248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населения должно носить достоверный и объективный характер, исключающий искажение, распространение домыслов, ложных слухов и возникновение паники у населения.</w:t>
      </w:r>
    </w:p>
    <w:p w:rsidR="00E10CE2" w:rsidRPr="00F959D2" w:rsidRDefault="00E10CE2" w:rsidP="008946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II. Предназначение и основные задачи </w:t>
      </w:r>
      <w:r w:rsidR="007D5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резервной </w:t>
      </w:r>
      <w:r w:rsidRPr="00F95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системы оповещения</w:t>
      </w:r>
    </w:p>
    <w:p w:rsidR="00E10CE2" w:rsidRPr="00F959D2" w:rsidRDefault="00E10CE2" w:rsidP="00894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94671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D5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Резервная с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истема оповещения предназначена для обеспечения своевременного доведения информации и сигналов оповещения до органов управления, сил и средств</w:t>
      </w:r>
      <w:r w:rsidR="007D5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</w:t>
      </w:r>
      <w:r w:rsidR="00894671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обороны, ТП РСЧС и населения Мариинско-Посадского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 </w:t>
      </w:r>
      <w:r w:rsidR="007D5F4E" w:rsidRPr="007D5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0CE2" w:rsidRPr="00F959D2" w:rsidRDefault="00AD6655" w:rsidP="00AD6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52E6E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Оповещение и информирование населения осуществляются на основании распоряжения ру</w:t>
      </w:r>
      <w:r w:rsidR="00894671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ководителя гражданской обороны Мариинско-Посадского  района – главы администрации Мариинско-Посадского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Республики, оповещение работников</w:t>
      </w:r>
      <w:r w:rsidR="00894671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организаций,  предприятий, учреждений независимо от их организационно-прав</w:t>
      </w:r>
      <w:r w:rsidR="00894671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овых форм и форм собственности Мариинско-Посадского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Чувашской Республики (далее – </w:t>
      </w:r>
      <w:r w:rsidR="007D5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рганизации) - на основании решения руководителей </w:t>
      </w:r>
      <w:r w:rsidR="007D5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рганизаций.</w:t>
      </w:r>
    </w:p>
    <w:p w:rsidR="00E10CE2" w:rsidRPr="00F959D2" w:rsidRDefault="00AD6655" w:rsidP="00AD6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задачей </w:t>
      </w:r>
      <w:r w:rsidR="007D5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резервной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оповещения является обеспечение доведения сигналов оповещения и экстренной информации до руководящего состав</w:t>
      </w:r>
      <w:r w:rsidR="00894671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гражданской обороны, ТП РСЧС Мариинско-Посадского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 (предназначенных и выделяемых (привлекаемых) для предупреждения и ликвидации чрезвычайных ситуаций), дежурно-д</w:t>
      </w:r>
      <w:r w:rsidR="00894671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испетчерских служб организаций Мариинско-Посадского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 (далее – ДДС), населен</w:t>
      </w:r>
      <w:r w:rsidR="00894671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 проживающего на территории Мариинско-Посадского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Республики.</w:t>
      </w:r>
    </w:p>
    <w:p w:rsidR="00E10CE2" w:rsidRPr="00F959D2" w:rsidRDefault="00AD6655" w:rsidP="008248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населенных пунктов, не охваченных системой оповещения, сигналы оповещения и экстренная информация доводя</w:t>
      </w:r>
      <w:r w:rsidR="00894671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главами сельских поселений Мариинско-Посадског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района Чувашской Республики  по телефону и с помощью</w:t>
      </w:r>
      <w:r w:rsidR="00894671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автотранспорта ОМВД России по Мариинско-Посадскому району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звукоусилительными установками.</w:t>
      </w:r>
    </w:p>
    <w:p w:rsidR="00E10CE2" w:rsidRPr="00F959D2" w:rsidRDefault="00E10CE2" w:rsidP="00AD66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III. Порядок использования </w:t>
      </w:r>
      <w:r w:rsidR="007D5F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резервной </w:t>
      </w:r>
      <w:r w:rsidRPr="00F95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системы оповещения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0CE2" w:rsidRPr="00F959D2" w:rsidRDefault="00AD6655" w:rsidP="008248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оповещение населения Мариинско-Посадского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 об угрозе чрезвычайных ситуаций пре</w:t>
      </w:r>
      <w:r w:rsidR="0082487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доставлено главе администрации Мариинско-Посадского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Республики, либо его заместителю.</w:t>
      </w:r>
    </w:p>
    <w:p w:rsidR="00E10CE2" w:rsidRPr="00F959D2" w:rsidRDefault="00152E6E" w:rsidP="00152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Оповещение и информирование населения осуществляются на основании распоряжения ру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ководителя гражданской обороны Мариинско-Посадского района</w:t>
      </w:r>
      <w:r w:rsidR="007D5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председателя КЧС и ОПБ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главы администрации Мариинско-Посадского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</w:t>
      </w:r>
      <w:r w:rsidR="007D5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0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5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повещение работников организаций, предприятий, учреждений независимо от их организационно-право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 форм и форм  собственности Мариинско-Посадского ра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йона Чувашской Республики (далее – </w:t>
      </w:r>
      <w:r w:rsidR="0090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рганизации) - на основании решения руководителей </w:t>
      </w:r>
      <w:r w:rsidR="0090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рганизаций.</w:t>
      </w:r>
    </w:p>
    <w:p w:rsidR="00E10CE2" w:rsidRPr="00F959D2" w:rsidRDefault="00152E6E" w:rsidP="00152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Непосредственные работы по задействованию </w:t>
      </w:r>
      <w:r w:rsidR="0090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резервной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оповещения осуществляются дежурным едино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дежурно-диспетчерской службы Мариинско-Посадского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Чувашской Республики (далее – ЕДДС), ДДС, операторами связи и организациями телерадиовещания, привлекаемыми к обеспечению оповещения.</w:t>
      </w:r>
    </w:p>
    <w:p w:rsidR="00E10CE2" w:rsidRPr="00F959D2" w:rsidRDefault="00152E6E" w:rsidP="00152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0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Резервная с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истема оповещения и информирования населения  включает в себя 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силы и средства  администрации Мариинско-Посадского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района, администраци</w:t>
      </w:r>
      <w:r w:rsidR="0090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и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сельских поселений</w:t>
      </w:r>
      <w:r w:rsidR="0090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ОМВД России по Мариинско – Посадскому району.</w:t>
      </w:r>
    </w:p>
    <w:p w:rsidR="00E10CE2" w:rsidRPr="00F959D2" w:rsidRDefault="00203A70" w:rsidP="00203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способ оповещения:</w:t>
      </w:r>
    </w:p>
    <w:p w:rsidR="00E10CE2" w:rsidRPr="00F959D2" w:rsidRDefault="00203A70" w:rsidP="00203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автоматические телефонные станции;</w:t>
      </w:r>
    </w:p>
    <w:p w:rsidR="00E10CE2" w:rsidRPr="00F959D2" w:rsidRDefault="00203A70" w:rsidP="00203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автомобили с громкоговорящими установками;</w:t>
      </w:r>
    </w:p>
    <w:p w:rsidR="00E10CE2" w:rsidRPr="00F959D2" w:rsidRDefault="00203A70" w:rsidP="00203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посыльные (пеши</w:t>
      </w:r>
      <w:r w:rsidR="00090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автотранспорте);</w:t>
      </w:r>
    </w:p>
    <w:p w:rsidR="00E10CE2" w:rsidRPr="00F959D2" w:rsidRDefault="00203A70" w:rsidP="00203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звуковая сирена</w:t>
      </w:r>
      <w:r w:rsidR="0090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</w:t>
      </w:r>
      <w:r w:rsidR="00090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90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0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сельских </w:t>
      </w:r>
      <w:r w:rsidR="0090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</w:t>
      </w:r>
      <w:r w:rsidR="00090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0CE2" w:rsidRPr="00F959D2" w:rsidRDefault="00203A70" w:rsidP="00203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привлечения внимания населения включаются электросирены и другие сигнальные средства, что означает передачу предупредительного сигнала «Внимание всем!», по которому население обязано включить радио, абонентские громкоговорители и телевизоры для прослушивания экстренного сообщения.</w:t>
      </w:r>
    </w:p>
    <w:p w:rsidR="00E10CE2" w:rsidRPr="00F959D2" w:rsidRDefault="00203A70" w:rsidP="00203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ЕДДС, получив сигналы оповещения и экстренную информацию, подтверждает их получение, немедленно доводит полученные сигналы оповещения и экстренную информацию до органов управления, сил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средств гражданской обороны Мариинско-Посадского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Чувашской Республики и ТП РСЧС.</w:t>
      </w:r>
    </w:p>
    <w:p w:rsidR="00E10CE2" w:rsidRPr="00F959D2" w:rsidRDefault="00203A70" w:rsidP="00203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сигналов оповещения и экстренной информации может осуществляться как в автоматизированном, так и в неавтоматизированном режиме.</w:t>
      </w:r>
    </w:p>
    <w:p w:rsidR="00E10CE2" w:rsidRPr="00F959D2" w:rsidRDefault="00203A70" w:rsidP="0019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режимом передачи сигналов оповещения и экстренной информации является автоматизированный режим, который обеспечивает циркулярное, групповое или выборочное доведение сигналов оповещения и экстренной информации до органов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управления, сил и средств гражданской обороны, ТП РСЧС и населения 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района Чувашской Республики.</w:t>
      </w:r>
    </w:p>
    <w:p w:rsidR="00E10CE2" w:rsidRPr="00F959D2" w:rsidRDefault="00203A70" w:rsidP="0019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неавтоматизированном режиме доведение сигналов оповещения и экстренной информации до органов управления, сил и средств гражданской обороны, ТП РСЧС и населения 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района Чувашской Республики о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существляется избирательно, выборочным подключением объектов оповещения на время передачи к каналам связи сети связи общего пользования </w:t>
      </w:r>
      <w:r w:rsidR="004E3979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района Чувашской Республики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0CE2" w:rsidRPr="00F959D2" w:rsidRDefault="004E3979" w:rsidP="004E39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оповещения должностных лиц администрации 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Мариинско-Посадского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Республики, руководителей Гражданской обороны (далее – ГО), комиссий по предупреждению и ликвидации чрезвычайных ситуаций и обеспечения пожарной безопасности (далее – КЧС и ОПБ) 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администраций городского и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сельских поселений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Мариинско-Посадского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Чувашской Республики и </w:t>
      </w:r>
      <w:r w:rsidR="00195C9E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рганизаций, утверждаются списки оповещения</w:t>
      </w:r>
      <w:r w:rsidR="00A23D6D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0CE2" w:rsidRPr="00F959D2" w:rsidRDefault="00195C9E" w:rsidP="0019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Оповещение населения 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Мариинско-Посадского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проводится посредством:</w:t>
      </w:r>
    </w:p>
    <w:p w:rsidR="00E10CE2" w:rsidRPr="00F959D2" w:rsidRDefault="00195C9E" w:rsidP="0019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сотовых систем телефонной связи;</w:t>
      </w:r>
    </w:p>
    <w:p w:rsidR="00E10CE2" w:rsidRPr="00F959D2" w:rsidRDefault="00195C9E" w:rsidP="0019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автоматических телефонных станций;</w:t>
      </w:r>
    </w:p>
    <w:p w:rsidR="00E10CE2" w:rsidRPr="00F959D2" w:rsidRDefault="00195C9E" w:rsidP="0019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автомобилями с громкоговорящими установками (пожарные и полиции);</w:t>
      </w:r>
    </w:p>
    <w:p w:rsidR="00E10CE2" w:rsidRPr="00F959D2" w:rsidRDefault="00195C9E" w:rsidP="0019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посыльными (пеши</w:t>
      </w:r>
      <w:r w:rsidR="00090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автотранспорте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10CE2" w:rsidRPr="00F959D2" w:rsidRDefault="00E10CE2" w:rsidP="00195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5C9E" w:rsidRPr="00F959D2" w:rsidRDefault="00E10CE2" w:rsidP="00195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Порядок совершенствования и поддержания в готовности</w:t>
      </w:r>
    </w:p>
    <w:p w:rsidR="00E10CE2" w:rsidRPr="00F959D2" w:rsidRDefault="00E10CE2" w:rsidP="00195C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муниципальной </w:t>
      </w:r>
      <w:r w:rsidR="00090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резервной </w:t>
      </w:r>
      <w:r w:rsidRPr="00F95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системы оповещения</w:t>
      </w:r>
    </w:p>
    <w:p w:rsidR="00E10CE2" w:rsidRPr="00F959D2" w:rsidRDefault="00E10CE2" w:rsidP="00195C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0CE2" w:rsidRPr="00F959D2" w:rsidRDefault="00E10CE2" w:rsidP="0019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целях поддержания </w:t>
      </w:r>
      <w:r w:rsidR="00090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резервной 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оповещения в состоянии посто</w:t>
      </w:r>
      <w:r w:rsidR="00195C9E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янной готовности администрация Мариинско-Посадского 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Чувашской Республики, организации осуществляют проведение плановых и внеплановых проверок ее работоспособности.</w:t>
      </w:r>
    </w:p>
    <w:p w:rsidR="00195C9E" w:rsidRPr="00F959D2" w:rsidRDefault="00195C9E" w:rsidP="0019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Мариинско-Посадского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Чувашской Республики в установленном законодательством Российской Федерации и Чувашской Республики порядке:</w:t>
      </w:r>
    </w:p>
    <w:p w:rsidR="00E10CE2" w:rsidRPr="00F959D2" w:rsidRDefault="00195C9E" w:rsidP="0019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разрабатывает тексты речевых сообщений для оповещения и информирования населения 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Мариинско-Посадского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Чувашской Республики, и организуют их запись на магнитные и иные носители информации. Тексты речевых сообщений по оповещению населения 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Мариинско-Посадского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об угрозе возникновения или возникновении чрезвычайных ситуаций природного и техногенного характера в мирное и военное время изложены в приложении № 2;</w:t>
      </w:r>
    </w:p>
    <w:p w:rsidR="00E10CE2" w:rsidRPr="00F959D2" w:rsidRDefault="00195C9E" w:rsidP="0019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и осуществляет подготовку оперативных дежурных ЕДДС и персонала по передаче сигналов оповещения и речевой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E10CE2" w:rsidRPr="00F959D2" w:rsidRDefault="00195C9E" w:rsidP="0019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планирует и проводит совместно с организациями проверки </w:t>
      </w:r>
      <w:r w:rsidR="00090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резервной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</w:t>
      </w:r>
      <w:r w:rsidR="00090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оповещения, тренировки по передаче сигналов оповещения и речевой информации;</w:t>
      </w:r>
    </w:p>
    <w:p w:rsidR="00E10CE2" w:rsidRPr="00F959D2" w:rsidRDefault="00195C9E" w:rsidP="0019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разрабатывает порядок взаимодействия ЕДДС и ДДС при передаче сигналов оповещения и </w:t>
      </w:r>
      <w:r w:rsidR="00AF2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речевой информации.</w:t>
      </w:r>
    </w:p>
    <w:p w:rsidR="00E10CE2" w:rsidRPr="00F959D2" w:rsidRDefault="00195C9E" w:rsidP="0019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Финансирование мероприятий по поддержанию в готовности и совершенствованию </w:t>
      </w:r>
      <w:r w:rsidR="0009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резервной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</w:t>
      </w:r>
      <w:r w:rsidR="0009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оповещения и информирования населения производить:</w:t>
      </w:r>
    </w:p>
    <w:p w:rsidR="00E10CE2" w:rsidRPr="00F959D2" w:rsidRDefault="00AF2992" w:rsidP="00AF2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уровне </w:t>
      </w:r>
      <w:r w:rsidR="00195C9E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район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- за счет средств бюджета</w:t>
      </w:r>
      <w:r w:rsidR="00195C9E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района;</w:t>
      </w:r>
    </w:p>
    <w:p w:rsidR="00E10CE2" w:rsidRPr="00F959D2" w:rsidRDefault="00195C9E" w:rsidP="0019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сельских поселений - за счет средств бюджета поселений;</w:t>
      </w:r>
    </w:p>
    <w:p w:rsidR="00E10CE2" w:rsidRPr="00F959D2" w:rsidRDefault="00195C9E" w:rsidP="00195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объектовом уровне - за счет собственных финансовых средств </w:t>
      </w:r>
      <w:r w:rsidR="0009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рганизаций.</w:t>
      </w:r>
    </w:p>
    <w:p w:rsidR="00E10CE2" w:rsidRPr="00F959D2" w:rsidRDefault="00E10CE2" w:rsidP="00195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0CE2" w:rsidRPr="00F959D2" w:rsidRDefault="00E10CE2" w:rsidP="00D930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64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09298F" w:rsidRDefault="00E10CE2" w:rsidP="000929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09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Положению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298F" w:rsidRPr="0009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создании резерва технических</w:t>
      </w:r>
    </w:p>
    <w:p w:rsidR="0009298F" w:rsidRDefault="0009298F" w:rsidP="000929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 оповещения населения</w:t>
      </w:r>
    </w:p>
    <w:p w:rsidR="0009298F" w:rsidRDefault="0009298F" w:rsidP="000929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Мариинско-Посадского района Чувашской Республики</w:t>
      </w:r>
    </w:p>
    <w:p w:rsidR="0009298F" w:rsidRDefault="0009298F" w:rsidP="000929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угрозе возникновения и (или) возникновении</w:t>
      </w:r>
    </w:p>
    <w:p w:rsidR="0009298F" w:rsidRDefault="0009298F" w:rsidP="000929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чрезвычайных ситуаций природного</w:t>
      </w:r>
    </w:p>
    <w:p w:rsidR="00E10CE2" w:rsidRPr="00F959D2" w:rsidRDefault="0009298F" w:rsidP="000929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9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техногенного характера</w:t>
      </w:r>
    </w:p>
    <w:p w:rsidR="00E10CE2" w:rsidRPr="00F959D2" w:rsidRDefault="00E10CE2" w:rsidP="00D93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0CE2" w:rsidRPr="00F959D2" w:rsidRDefault="00E10CE2" w:rsidP="00D930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Тексты речевых сообщений по оповещению населения района об угрозе</w:t>
      </w:r>
    </w:p>
    <w:p w:rsidR="00E10CE2" w:rsidRPr="00F959D2" w:rsidRDefault="00E10CE2" w:rsidP="00D930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возникновения или возникновении чрезвычайных ситуаций природного и техногенного характера в  мирное и военное время</w:t>
      </w:r>
    </w:p>
    <w:p w:rsidR="00E10CE2" w:rsidRPr="00F959D2" w:rsidRDefault="00E10CE2" w:rsidP="00D93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0CE2" w:rsidRPr="0009298F" w:rsidRDefault="00F94F30" w:rsidP="00D93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F9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0929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1. </w:t>
      </w:r>
      <w:r w:rsidR="00E10CE2" w:rsidRPr="000929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Текст</w:t>
      </w:r>
      <w:r w:rsidR="00A5379E" w:rsidRPr="000929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E10CE2" w:rsidRPr="000929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 оповещению населения в случае угрозы или возникновения паводка</w:t>
      </w:r>
      <w:r w:rsidR="0005136C" w:rsidRPr="000929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E10CE2" w:rsidRPr="000929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(наводнения)</w:t>
      </w:r>
      <w:r w:rsidR="0005136C" w:rsidRPr="000929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:rsidR="00E10CE2" w:rsidRPr="00F959D2" w:rsidRDefault="00E10CE2" w:rsidP="00D93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5379E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Внимание! Внимание!</w:t>
      </w:r>
    </w:p>
    <w:p w:rsidR="00A5379E" w:rsidRPr="00F959D2" w:rsidRDefault="00E10CE2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Граждане! К вам обращается Глава администрации </w:t>
      </w:r>
      <w:r w:rsidR="0005136C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Мариинско-Посадского 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Чувашской Республики.</w:t>
      </w:r>
      <w:r w:rsidR="0005136C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Прослушайте информацию о мерах защиты при наводнениях и паводках.</w:t>
      </w:r>
      <w:r w:rsidR="0005136C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с громкоговорящей аппаратурой (если речь идет не о внезапном подтоплении), необходимо подготовиться к эвакуации в место временного размещения, определяемого органами местного самоуправления (как правило, на базе средних школ), где будет организовано питание, медицинское обслуживание.</w:t>
      </w:r>
      <w:r w:rsidR="00A5379E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эвакуацией для сохранности своего дома необходимо отключить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оббить) окна и двери первых этажей подручным материалом.</w:t>
      </w:r>
    </w:p>
    <w:p w:rsidR="00E10CE2" w:rsidRPr="00F959D2" w:rsidRDefault="00E10CE2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сигнала о начале эвакуации необходимо быстро собрать и взять с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E10CE2" w:rsidRPr="00F959D2" w:rsidRDefault="00E10CE2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внезапном наводнении необходимо как можно быстрее занять ближайшее возвышенное место и быть готовым к организованной эвакуации по воде. Необходимо принять меры, позволяющие спасателям своевременно обнаружить наличие людей, отрезанных водой и нуждающихся в помощи: в светлое время суток - вывесить на высоком месте полотнища; в темное - подавать световые сигналы.</w:t>
      </w:r>
    </w:p>
    <w:p w:rsidR="00E10CE2" w:rsidRPr="00F959D2" w:rsidRDefault="00E10CE2" w:rsidP="00D930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Помните!!!</w:t>
      </w:r>
    </w:p>
    <w:p w:rsidR="00E10CE2" w:rsidRDefault="00E10CE2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затопленной местности нельзя употреблять в пищу продукты, соприкасавшиеся с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642424" w:rsidRPr="00F959D2" w:rsidRDefault="00642424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0CE2" w:rsidRPr="0009298F" w:rsidRDefault="00F94F30" w:rsidP="00D93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bookmarkStart w:id="1" w:name="sub_402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0929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2. </w:t>
      </w:r>
      <w:r w:rsidR="00E10CE2" w:rsidRPr="000929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Текст</w:t>
      </w:r>
      <w:r w:rsidR="00A5379E" w:rsidRPr="000929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E10CE2" w:rsidRPr="000929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 оповещению населения в случае получения штормового предупреждения</w:t>
      </w:r>
    </w:p>
    <w:p w:rsidR="00E10CE2" w:rsidRPr="00F959D2" w:rsidRDefault="00E10CE2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Внимание! Внимание!</w:t>
      </w:r>
    </w:p>
    <w:p w:rsidR="00E10CE2" w:rsidRPr="00F959D2" w:rsidRDefault="00E10CE2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Граждане! К вам обращается Глава администрации </w:t>
      </w:r>
      <w:r w:rsidR="00A5379E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Мариинско-Посадского 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Чувашской Республики.</w:t>
      </w:r>
    </w:p>
    <w:p w:rsidR="00E10CE2" w:rsidRPr="00F959D2" w:rsidRDefault="00E10CE2" w:rsidP="00D93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Прослушайте информацию о действиях при получении штормового предупреждения Росгидрометеослужбы.</w:t>
      </w:r>
    </w:p>
    <w:p w:rsidR="00E10CE2" w:rsidRPr="00F959D2" w:rsidRDefault="00E10CE2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Штормовое предупреждение подается, при усилении ветра до 30 м/сек.</w:t>
      </w:r>
    </w:p>
    <w:p w:rsidR="00E10CE2" w:rsidRPr="00F959D2" w:rsidRDefault="00E10CE2" w:rsidP="00D93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получения такого предупреждения следует:</w:t>
      </w:r>
    </w:p>
    <w:p w:rsidR="00E10CE2" w:rsidRPr="00F959D2" w:rsidRDefault="00A5379E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очистить балконы и территории дворов от легких предметов или укрепить их;</w:t>
      </w:r>
    </w:p>
    <w:p w:rsidR="00E10CE2" w:rsidRPr="00F959D2" w:rsidRDefault="00A5379E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закрыть на замки и засовы все окна и двери;</w:t>
      </w:r>
    </w:p>
    <w:p w:rsidR="00E10CE2" w:rsidRPr="00F959D2" w:rsidRDefault="00A5379E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укрепить, по возможности, крыши, печные и вентиляционные трубы;</w:t>
      </w:r>
    </w:p>
    <w:p w:rsidR="00E10CE2" w:rsidRPr="00F959D2" w:rsidRDefault="00A5379E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заделать щитами ставни и окна в чердачных помещениях;</w:t>
      </w:r>
    </w:p>
    <w:p w:rsidR="00E10CE2" w:rsidRPr="00F959D2" w:rsidRDefault="00A5379E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потушить огонь в печах;</w:t>
      </w:r>
    </w:p>
    <w:p w:rsidR="00E10CE2" w:rsidRPr="00F959D2" w:rsidRDefault="00A5379E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медицинские аптечки и упаковать запасы продуктов и воды на   2-3 суток;</w:t>
      </w:r>
    </w:p>
    <w:p w:rsidR="00E10CE2" w:rsidRPr="00F959D2" w:rsidRDefault="00A5379E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автономные источники  освещения (фонари, керосиновые лампы, свечи);</w:t>
      </w:r>
    </w:p>
    <w:p w:rsidR="00E10CE2" w:rsidRPr="00F959D2" w:rsidRDefault="00A5379E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перейти из легких построек в более прочные здания или в защитные сооружения ГО.</w:t>
      </w:r>
    </w:p>
    <w:p w:rsidR="00E10CE2" w:rsidRPr="00F959D2" w:rsidRDefault="00E10CE2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ураган застал Вас на улице, необходимо:</w:t>
      </w:r>
    </w:p>
    <w:p w:rsidR="00E10CE2" w:rsidRPr="00F959D2" w:rsidRDefault="00A5379E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держаться подальше от легких построек, мостов, эстакад, ЛЭП, мачт, деревьев;</w:t>
      </w:r>
    </w:p>
    <w:p w:rsidR="00E10CE2" w:rsidRPr="00F959D2" w:rsidRDefault="00A5379E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защищаться от летящих предметов листами фанеры, досками, ящиками, другими подручными средствами;</w:t>
      </w:r>
    </w:p>
    <w:p w:rsidR="00E10CE2" w:rsidRPr="00F959D2" w:rsidRDefault="00A5379E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попытаться быстрее укрыться в подвалах, погребах, других заглубленных помещениях.</w:t>
      </w:r>
    </w:p>
    <w:p w:rsidR="00E10CE2" w:rsidRPr="00F959D2" w:rsidRDefault="00E10CE2" w:rsidP="00D93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sub_403"/>
      <w:bookmarkEnd w:id="2"/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10CE2" w:rsidRPr="0009298F" w:rsidRDefault="00F94F30" w:rsidP="00D93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929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         3.</w:t>
      </w:r>
      <w:r w:rsidR="00E10CE2" w:rsidRPr="000929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Текст</w:t>
      </w:r>
      <w:r w:rsidR="00A5379E" w:rsidRPr="000929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E10CE2" w:rsidRPr="000929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 оповещению населения в случае угрозы или возникновения стихийных бедствий </w:t>
      </w:r>
    </w:p>
    <w:p w:rsidR="00E10CE2" w:rsidRPr="00F959D2" w:rsidRDefault="0026431C" w:rsidP="00D930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Внимание! Внимание!</w:t>
      </w:r>
    </w:p>
    <w:p w:rsidR="00E10CE2" w:rsidRPr="00F959D2" w:rsidRDefault="0026431C" w:rsidP="00D930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Граждане! К вам обращается Глава администрации </w:t>
      </w:r>
      <w:r w:rsidR="00A5379E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Мариинско-Посадского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Чувашской Республики.</w:t>
      </w:r>
      <w:r w:rsidR="00A5379E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Прослушайте информацию о правилах поведения и действиях населения при стихийных бедствиях.</w:t>
      </w:r>
    </w:p>
    <w:p w:rsidR="00E10CE2" w:rsidRPr="00F959D2" w:rsidRDefault="00E10CE2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Стихийные бедствия - это опасные явления природы, возникающие, как правило, внезапно. Наиболее опасными явлениями для нашего района являются ураганы, наводнение, снежные заносы, бураны.</w:t>
      </w:r>
      <w:r w:rsidR="00A5379E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E10CE2" w:rsidRPr="00F959D2" w:rsidRDefault="00E10CE2" w:rsidP="00D93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E10CE2" w:rsidRPr="00F959D2" w:rsidRDefault="00E10CE2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гражданин, оказавшись в районе стихийного бедствия, обязан проявлять самообладание и при необходимости пресекать случаи грабежей, мародерства и другие нарушения законности. Оказав первую помощь членам семьи, окружающим и самому себе, гражданин должен принять участие в ликвидации последствий стихийного бедствия, используя для этого личный транспорт, инструмент, медикаменты, перевязочный материал.</w:t>
      </w:r>
    </w:p>
    <w:p w:rsidR="00E10CE2" w:rsidRPr="00F959D2" w:rsidRDefault="00E10CE2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ликвидации последствий стихийного бедствия необходимо предпринимать следующие меры предосторожности:</w:t>
      </w:r>
    </w:p>
    <w:p w:rsidR="00E10CE2" w:rsidRPr="00F959D2" w:rsidRDefault="00A5379E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тем, как войти в любое поврежденное здание убедитесь, не угрожает ли оно обвалом;</w:t>
      </w:r>
    </w:p>
    <w:p w:rsidR="00E10CE2" w:rsidRPr="00F959D2" w:rsidRDefault="00A5379E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помещении из-за опасности взрыва скопившихся газов, нельзя пользоваться открытым пламенем (спичками, свечами и др.);</w:t>
      </w:r>
    </w:p>
    <w:p w:rsidR="00E10CE2" w:rsidRPr="00F959D2" w:rsidRDefault="00A5379E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осторожны с оборванными и оголенными проводами, не допускайте короткого замыкания;</w:t>
      </w:r>
    </w:p>
    <w:p w:rsidR="00E10CE2" w:rsidRPr="00F959D2" w:rsidRDefault="00A5379E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включайте электричество, газ и водопровод, пока их не проверит коммунально-техническая служба;</w:t>
      </w:r>
    </w:p>
    <w:p w:rsidR="00E10CE2" w:rsidRPr="00F959D2" w:rsidRDefault="00A5379E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пейте воду из поврежденных колодцев.</w:t>
      </w:r>
    </w:p>
    <w:p w:rsidR="00E10CE2" w:rsidRDefault="00E10CE2" w:rsidP="00D93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2424" w:rsidRDefault="00642424" w:rsidP="00D93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424" w:rsidRDefault="00642424" w:rsidP="00D93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424" w:rsidRPr="00F959D2" w:rsidRDefault="00642424" w:rsidP="00D93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0CE2" w:rsidRPr="0009298F" w:rsidRDefault="00F94F30" w:rsidP="00D9308D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929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    4.</w:t>
      </w:r>
      <w:r w:rsidR="00E10CE2" w:rsidRPr="000929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Текст</w:t>
      </w:r>
      <w:r w:rsidR="00A5379E" w:rsidRPr="000929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E10CE2" w:rsidRPr="000929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обращения к населению при возникновении эпидемии</w:t>
      </w:r>
    </w:p>
    <w:p w:rsidR="00E10CE2" w:rsidRPr="00F959D2" w:rsidRDefault="0026431C" w:rsidP="00D9308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Внимание! Внимание!</w:t>
      </w:r>
    </w:p>
    <w:p w:rsidR="00E10CE2" w:rsidRPr="00F959D2" w:rsidRDefault="00E10CE2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Граждане! К вам обращается Глава администрации </w:t>
      </w:r>
      <w:r w:rsidR="00A5379E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Мариинско-Посадского 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Чувашской Республики.</w:t>
      </w:r>
    </w:p>
    <w:p w:rsidR="00E10CE2" w:rsidRPr="00F959D2" w:rsidRDefault="00E10CE2" w:rsidP="00D9308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="00A5379E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Мариинско-Посадского 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Чувашской Республики в населенных пунктах ___________________________________ отмечены случаи заболевания людей и животных_____________________________________________________</w:t>
      </w:r>
      <w:r w:rsidR="00A5379E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                                                               </w:t>
      </w:r>
      <w:r w:rsidR="00A5379E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(наименование населенных </w:t>
      </w:r>
      <w:r w:rsidR="00174151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пунктов) 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  <w:r w:rsidR="00A5379E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E10CE2" w:rsidRPr="00F959D2" w:rsidRDefault="00E10CE2" w:rsidP="00D930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заболевания)</w:t>
      </w:r>
    </w:p>
    <w:p w:rsidR="00E10CE2" w:rsidRPr="00F959D2" w:rsidRDefault="00E10CE2" w:rsidP="00D93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 _________________ поселения принимаются меры для локализации заболеваний и предотвращения возникновения эпидемии.</w:t>
      </w:r>
    </w:p>
    <w:p w:rsidR="00E10CE2" w:rsidRPr="00F959D2" w:rsidRDefault="00E10CE2" w:rsidP="00D93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Прослушайте порядок поведения населения на территории </w:t>
      </w:r>
      <w:r w:rsidR="00174151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Мариинско-Посадского 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Чувашской Республики:</w:t>
      </w:r>
    </w:p>
    <w:p w:rsidR="00E10CE2" w:rsidRPr="00F959D2" w:rsidRDefault="00174151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появлении первых признаков заболевания необходимо обратиться к медработникам;</w:t>
      </w:r>
    </w:p>
    <w:p w:rsidR="00E10CE2" w:rsidRPr="00F959D2" w:rsidRDefault="00174151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употреблять в пищу непроверенные продукты питания и воду;</w:t>
      </w:r>
    </w:p>
    <w:p w:rsidR="00E10CE2" w:rsidRPr="00F959D2" w:rsidRDefault="00174151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 питания приобретать только в установленных администрацией местах;</w:t>
      </w:r>
    </w:p>
    <w:p w:rsidR="00E10CE2" w:rsidRPr="00F959D2" w:rsidRDefault="00174151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минимума ограничить общение с населением.</w:t>
      </w:r>
    </w:p>
    <w:p w:rsidR="00E10CE2" w:rsidRPr="00F959D2" w:rsidRDefault="00E10CE2" w:rsidP="00D93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предоставлена БУ ЧР «</w:t>
      </w:r>
      <w:r w:rsidR="00174151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Мариинско-Посадская 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районная СББЖ» Госветслужбы Чувашии    ____________.</w:t>
      </w:r>
    </w:p>
    <w:p w:rsidR="00E10CE2" w:rsidRDefault="00E10CE2" w:rsidP="00D93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      (дата и время)</w:t>
      </w:r>
      <w:bookmarkStart w:id="3" w:name="sub_405"/>
      <w:bookmarkEnd w:id="3"/>
    </w:p>
    <w:p w:rsidR="00642424" w:rsidRPr="00F959D2" w:rsidRDefault="00642424" w:rsidP="00D93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0CE2" w:rsidRPr="0009298F" w:rsidRDefault="00174151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929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5.</w:t>
      </w:r>
      <w:r w:rsidR="00E10CE2" w:rsidRPr="000929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Текст</w:t>
      </w:r>
      <w:r w:rsidRPr="000929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E10CE2" w:rsidRPr="000929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обращения к населению при угрозе воздушного нападения противника</w:t>
      </w:r>
    </w:p>
    <w:p w:rsidR="00E10CE2" w:rsidRPr="00F959D2" w:rsidRDefault="00E10CE2" w:rsidP="00D9308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Внимание! Внимание!</w:t>
      </w:r>
      <w:r w:rsidR="002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«Воздушная тревога», «Воздушная тревога»</w:t>
      </w:r>
    </w:p>
    <w:p w:rsidR="00E10CE2" w:rsidRPr="00F959D2" w:rsidRDefault="00E10CE2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Граждане! К вам обращается Глава администрации </w:t>
      </w:r>
      <w:r w:rsidR="00174151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Мариинско-Посадского 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Чувашской Республики.</w:t>
      </w:r>
      <w:r w:rsidR="00174151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="00174151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Мариинско-Посадского  ра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йона Чувашской Республики существует угроза непосредственного нападения воздушного противника.</w:t>
      </w:r>
    </w:p>
    <w:p w:rsidR="00E10CE2" w:rsidRPr="00F959D2" w:rsidRDefault="00E10CE2" w:rsidP="00D93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необходимо:</w:t>
      </w:r>
    </w:p>
    <w:p w:rsidR="00E10CE2" w:rsidRPr="00F959D2" w:rsidRDefault="00174151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одеться самому, одеть детей;</w:t>
      </w:r>
    </w:p>
    <w:p w:rsidR="00E10CE2" w:rsidRPr="00F959D2" w:rsidRDefault="00174151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выключить газ, электроприборы, затушить печи, котлы;</w:t>
      </w:r>
    </w:p>
    <w:p w:rsidR="00E10CE2" w:rsidRPr="00F959D2" w:rsidRDefault="00174151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закрыть плотно двери и окна;</w:t>
      </w:r>
    </w:p>
    <w:p w:rsidR="00E10CE2" w:rsidRPr="00F959D2" w:rsidRDefault="00E10CE2" w:rsidP="00D93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Взять с собой:</w:t>
      </w:r>
    </w:p>
    <w:p w:rsidR="00E10CE2" w:rsidRPr="00F959D2" w:rsidRDefault="00174151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индивидуальной защиты;</w:t>
      </w:r>
    </w:p>
    <w:p w:rsidR="00E10CE2" w:rsidRPr="00F959D2" w:rsidRDefault="00174151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запас продуктов питания и воды;</w:t>
      </w:r>
    </w:p>
    <w:p w:rsidR="00E10CE2" w:rsidRPr="00F959D2" w:rsidRDefault="00174151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документы и другие необходимые вещи;</w:t>
      </w:r>
    </w:p>
    <w:p w:rsidR="00E10CE2" w:rsidRPr="00F959D2" w:rsidRDefault="00174151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погасить свет, предупредить соседей о «Воздушной тревоге».</w:t>
      </w:r>
    </w:p>
    <w:p w:rsidR="00E10CE2" w:rsidRDefault="00E10CE2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Занять ближайшее защитное сооружение (убежище, противорадиационное укрытие, подвал, погреб), находиться там до сигнала «Отбой воздушной тревоги».</w:t>
      </w:r>
    </w:p>
    <w:p w:rsidR="00642424" w:rsidRPr="00F959D2" w:rsidRDefault="00642424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0CE2" w:rsidRPr="0009298F" w:rsidRDefault="00E10CE2" w:rsidP="00D93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F94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42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4151" w:rsidRPr="000929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6. </w:t>
      </w:r>
      <w:r w:rsidRPr="000929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Текст</w:t>
      </w:r>
      <w:r w:rsidR="00174151" w:rsidRPr="000929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0929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обращения к населению, когда угроза воздушного</w:t>
      </w:r>
      <w:r w:rsidR="00174151" w:rsidRPr="000929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0929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нападения противника миновала</w:t>
      </w:r>
    </w:p>
    <w:p w:rsidR="00E10CE2" w:rsidRPr="00F959D2" w:rsidRDefault="00E10CE2" w:rsidP="00D93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74151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Внимание! Внимание!</w:t>
      </w:r>
      <w:r w:rsidR="002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«Отбой воздушной тревоги», «Отбой воздушной тревоги»</w:t>
      </w:r>
    </w:p>
    <w:p w:rsidR="00E10CE2" w:rsidRPr="00F959D2" w:rsidRDefault="00E10CE2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Граждане! К вам обращается Глава администрации </w:t>
      </w:r>
      <w:r w:rsidR="00174151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Мариинско-Посадского 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Чувашской Республики.</w:t>
      </w:r>
    </w:p>
    <w:p w:rsidR="00E10CE2" w:rsidRPr="00F959D2" w:rsidRDefault="00E10CE2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="00174151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Мариинско-Посадского </w:t>
      </w: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Чувашской Республики угроза нападения воздушного противника миновала.</w:t>
      </w:r>
    </w:p>
    <w:p w:rsidR="00E10CE2" w:rsidRPr="00F959D2" w:rsidRDefault="00E10CE2" w:rsidP="00D930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необходимо:</w:t>
      </w:r>
    </w:p>
    <w:p w:rsidR="00E10CE2" w:rsidRPr="00F959D2" w:rsidRDefault="00174151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покинуть укрытие с разрешения обслуживающего персонала;</w:t>
      </w:r>
    </w:p>
    <w:p w:rsidR="00E10CE2" w:rsidRPr="00F959D2" w:rsidRDefault="00174151" w:rsidP="00D93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10CE2" w:rsidRPr="00F95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заняться обычной деятельностью.</w:t>
      </w:r>
    </w:p>
    <w:p w:rsidR="00753CEF" w:rsidRPr="00F959D2" w:rsidRDefault="00753CEF" w:rsidP="00D93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3CEF" w:rsidRPr="00F959D2" w:rsidSect="00753CE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E57" w:rsidRDefault="00EF5E57" w:rsidP="008340DF">
      <w:pPr>
        <w:spacing w:after="0" w:line="240" w:lineRule="auto"/>
      </w:pPr>
      <w:r>
        <w:separator/>
      </w:r>
    </w:p>
  </w:endnote>
  <w:endnote w:type="continuationSeparator" w:id="0">
    <w:p w:rsidR="00EF5E57" w:rsidRDefault="00EF5E57" w:rsidP="0083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E57" w:rsidRDefault="00EF5E57" w:rsidP="008340DF">
      <w:pPr>
        <w:spacing w:after="0" w:line="240" w:lineRule="auto"/>
      </w:pPr>
      <w:r>
        <w:separator/>
      </w:r>
    </w:p>
  </w:footnote>
  <w:footnote w:type="continuationSeparator" w:id="0">
    <w:p w:rsidR="00EF5E57" w:rsidRDefault="00EF5E57" w:rsidP="0083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0DF" w:rsidRDefault="008340DF" w:rsidP="008340DF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13D"/>
    <w:multiLevelType w:val="hybridMultilevel"/>
    <w:tmpl w:val="BD2239E2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E7177E"/>
    <w:multiLevelType w:val="multilevel"/>
    <w:tmpl w:val="09E0203C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14DE42B2"/>
    <w:multiLevelType w:val="multilevel"/>
    <w:tmpl w:val="E08037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2196A"/>
    <w:multiLevelType w:val="multilevel"/>
    <w:tmpl w:val="7228F9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D62FE"/>
    <w:multiLevelType w:val="hybridMultilevel"/>
    <w:tmpl w:val="61628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3584A"/>
    <w:multiLevelType w:val="multilevel"/>
    <w:tmpl w:val="B518EA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D75D8F"/>
    <w:multiLevelType w:val="multilevel"/>
    <w:tmpl w:val="215AE0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1F758E"/>
    <w:multiLevelType w:val="multilevel"/>
    <w:tmpl w:val="47D0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0E2AF3"/>
    <w:multiLevelType w:val="multilevel"/>
    <w:tmpl w:val="D22443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00684D"/>
    <w:multiLevelType w:val="multilevel"/>
    <w:tmpl w:val="201C35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03169A"/>
    <w:multiLevelType w:val="hybridMultilevel"/>
    <w:tmpl w:val="A6D242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8825895"/>
    <w:multiLevelType w:val="multilevel"/>
    <w:tmpl w:val="32B6E5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42F4B"/>
    <w:multiLevelType w:val="multilevel"/>
    <w:tmpl w:val="343E8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A901BE"/>
    <w:multiLevelType w:val="multilevel"/>
    <w:tmpl w:val="257438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4305E2"/>
    <w:multiLevelType w:val="hybridMultilevel"/>
    <w:tmpl w:val="D11EED94"/>
    <w:lvl w:ilvl="0" w:tplc="510EF49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8"/>
  </w:num>
  <w:num w:numId="5">
    <w:abstractNumId w:val="13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0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CE2"/>
    <w:rsid w:val="00021807"/>
    <w:rsid w:val="00031DE2"/>
    <w:rsid w:val="0005136C"/>
    <w:rsid w:val="000904A5"/>
    <w:rsid w:val="0009298F"/>
    <w:rsid w:val="000B2384"/>
    <w:rsid w:val="00137A4E"/>
    <w:rsid w:val="00152E6E"/>
    <w:rsid w:val="00174151"/>
    <w:rsid w:val="001821FA"/>
    <w:rsid w:val="00195C9E"/>
    <w:rsid w:val="00203A70"/>
    <w:rsid w:val="0026431C"/>
    <w:rsid w:val="003329EA"/>
    <w:rsid w:val="00364626"/>
    <w:rsid w:val="004622BA"/>
    <w:rsid w:val="004734E5"/>
    <w:rsid w:val="004865DF"/>
    <w:rsid w:val="004B203A"/>
    <w:rsid w:val="004E2245"/>
    <w:rsid w:val="004E3979"/>
    <w:rsid w:val="0056383D"/>
    <w:rsid w:val="00570BC0"/>
    <w:rsid w:val="00585AD9"/>
    <w:rsid w:val="005F6316"/>
    <w:rsid w:val="00642424"/>
    <w:rsid w:val="00753CEF"/>
    <w:rsid w:val="007665FE"/>
    <w:rsid w:val="007C29FA"/>
    <w:rsid w:val="007D5F4E"/>
    <w:rsid w:val="00820F5D"/>
    <w:rsid w:val="00824872"/>
    <w:rsid w:val="008340DF"/>
    <w:rsid w:val="0086710E"/>
    <w:rsid w:val="00882559"/>
    <w:rsid w:val="00894671"/>
    <w:rsid w:val="00907370"/>
    <w:rsid w:val="00950C42"/>
    <w:rsid w:val="00A15A63"/>
    <w:rsid w:val="00A23D6D"/>
    <w:rsid w:val="00A5379E"/>
    <w:rsid w:val="00AD6655"/>
    <w:rsid w:val="00AF2992"/>
    <w:rsid w:val="00B737C4"/>
    <w:rsid w:val="00C01569"/>
    <w:rsid w:val="00CA66F0"/>
    <w:rsid w:val="00CF52F6"/>
    <w:rsid w:val="00D03586"/>
    <w:rsid w:val="00D178B3"/>
    <w:rsid w:val="00D61953"/>
    <w:rsid w:val="00D9308D"/>
    <w:rsid w:val="00E10CE2"/>
    <w:rsid w:val="00EA67D6"/>
    <w:rsid w:val="00EF1411"/>
    <w:rsid w:val="00EF5E57"/>
    <w:rsid w:val="00F94F30"/>
    <w:rsid w:val="00F959D2"/>
    <w:rsid w:val="00FD23FD"/>
    <w:rsid w:val="00FF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EF"/>
  </w:style>
  <w:style w:type="paragraph" w:styleId="1">
    <w:name w:val="heading 1"/>
    <w:basedOn w:val="a"/>
    <w:next w:val="a"/>
    <w:link w:val="10"/>
    <w:qFormat/>
    <w:rsid w:val="00CA66F0"/>
    <w:pPr>
      <w:keepNext/>
      <w:widowControl w:val="0"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0CE2"/>
  </w:style>
  <w:style w:type="character" w:styleId="a4">
    <w:name w:val="Hyperlink"/>
    <w:basedOn w:val="a0"/>
    <w:uiPriority w:val="99"/>
    <w:semiHidden/>
    <w:unhideWhenUsed/>
    <w:rsid w:val="00E10CE2"/>
    <w:rPr>
      <w:color w:val="0000FF"/>
      <w:u w:val="single"/>
    </w:rPr>
  </w:style>
  <w:style w:type="character" w:styleId="a5">
    <w:name w:val="Strong"/>
    <w:basedOn w:val="a0"/>
    <w:uiPriority w:val="22"/>
    <w:qFormat/>
    <w:rsid w:val="00E10CE2"/>
    <w:rPr>
      <w:b/>
      <w:bCs/>
    </w:rPr>
  </w:style>
  <w:style w:type="character" w:customStyle="1" w:styleId="10">
    <w:name w:val="Заголовок 1 Знак"/>
    <w:basedOn w:val="a0"/>
    <w:link w:val="1"/>
    <w:rsid w:val="00CA66F0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table" w:styleId="a6">
    <w:name w:val="Table Grid"/>
    <w:basedOn w:val="a1"/>
    <w:uiPriority w:val="59"/>
    <w:rsid w:val="00CA66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A66F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3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340DF"/>
  </w:style>
  <w:style w:type="paragraph" w:styleId="aa">
    <w:name w:val="footer"/>
    <w:basedOn w:val="a"/>
    <w:link w:val="ab"/>
    <w:uiPriority w:val="99"/>
    <w:semiHidden/>
    <w:unhideWhenUsed/>
    <w:rsid w:val="00834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34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2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4467">
          <w:marLeft w:val="101"/>
          <w:marRight w:val="101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5" w:color="DCDCDC"/>
                <w:right w:val="none" w:sz="0" w:space="0" w:color="auto"/>
              </w:divBdr>
            </w:div>
          </w:divsChild>
        </w:div>
        <w:div w:id="782266645">
          <w:marLeft w:val="101"/>
          <w:marRight w:val="101"/>
          <w:marTop w:val="101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9D79AD0BE3115D59BB836D3187370336C13C18DFC27B4837ECDF8562BAj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DBD95-C38B-4617-9209-EE4818CC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2937</Words>
  <Characters>16743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marpos_go</dc:creator>
  <cp:lastModifiedBy>marpos_org2</cp:lastModifiedBy>
  <cp:revision>2</cp:revision>
  <cp:lastPrinted>2022-07-01T06:13:00Z</cp:lastPrinted>
  <dcterms:created xsi:type="dcterms:W3CDTF">2022-08-23T08:06:00Z</dcterms:created>
  <dcterms:modified xsi:type="dcterms:W3CDTF">2022-08-23T08:06:00Z</dcterms:modified>
</cp:coreProperties>
</file>